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2021年度</w:t>
      </w:r>
      <w:r>
        <w:rPr>
          <w:rFonts w:hint="eastAsia"/>
          <w:b/>
          <w:sz w:val="44"/>
          <w:szCs w:val="44"/>
          <w:lang w:val="en-US" w:eastAsia="zh-CN"/>
        </w:rPr>
        <w:t>信阳市</w:t>
      </w:r>
      <w:r>
        <w:rPr>
          <w:rFonts w:hint="eastAsia"/>
          <w:b/>
          <w:sz w:val="44"/>
          <w:szCs w:val="44"/>
        </w:rPr>
        <w:t>平桥区住房和城乡建设局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部门预算公开 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目  录</w:t>
      </w:r>
    </w:p>
    <w:p>
      <w:pPr>
        <w:ind w:firstLine="643" w:firstLineChars="2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第一部分 部门概况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一、主要职能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二、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机构设置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部门预算单位构成</w:t>
      </w:r>
    </w:p>
    <w:p>
      <w:pPr>
        <w:ind w:firstLine="643" w:firstLineChars="200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第二部分 部门预算情况说明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一、收入支出预算总体情况说明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二、收入预算总体情况说明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三、支出预算总体情况说明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四、财政拨款收入支出预算总体情况说明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五、一般公共预算支出预算情况说明</w:t>
      </w:r>
    </w:p>
    <w:p>
      <w:pPr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六、支出预算经济分类情况说明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</w:t>
      </w:r>
      <w:r>
        <w:rPr>
          <w:rFonts w:hint="eastAsia" w:ascii="??" w:hAnsi="??" w:cs="Arial"/>
          <w:color w:val="000000"/>
        </w:rPr>
        <w:t>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政府性基金预算支出情况说明</w:t>
      </w:r>
    </w:p>
    <w:p>
      <w:pPr>
        <w:ind w:firstLine="640" w:firstLineChars="200"/>
        <w:jc w:val="left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八、“三公”经费支出预算情况说明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九、其他重要事项的情况说明</w:t>
      </w:r>
    </w:p>
    <w:p>
      <w:pPr>
        <w:spacing w:line="560" w:lineRule="exact"/>
        <w:ind w:firstLine="1280" w:firstLineChars="4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(一)机关运行经费支出情况</w:t>
      </w:r>
    </w:p>
    <w:p>
      <w:pPr>
        <w:spacing w:line="560" w:lineRule="exact"/>
        <w:ind w:firstLine="1120" w:firstLineChars="3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（二）政府采购支出情况</w:t>
      </w:r>
    </w:p>
    <w:p>
      <w:pPr>
        <w:spacing w:line="560" w:lineRule="exact"/>
        <w:ind w:firstLine="1120" w:firstLineChars="3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（三）关于预算绩效工作开展情况说明</w:t>
      </w:r>
    </w:p>
    <w:p>
      <w:pPr>
        <w:spacing w:line="560" w:lineRule="exact"/>
        <w:ind w:firstLine="1120" w:firstLineChars="3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（四）国有资产占用情况</w:t>
      </w:r>
    </w:p>
    <w:p>
      <w:pPr>
        <w:spacing w:line="560" w:lineRule="exact"/>
        <w:ind w:firstLine="1120" w:firstLineChars="3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(五)专项转移支付项目情况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Courier New"/>
          <w:b/>
          <w:sz w:val="32"/>
          <w:szCs w:val="32"/>
        </w:rPr>
      </w:pPr>
      <w:r>
        <w:rPr>
          <w:rFonts w:hint="eastAsia" w:ascii="黑体" w:hAnsi="黑体" w:eastAsia="黑体" w:cs="Courier New"/>
          <w:b/>
          <w:sz w:val="32"/>
          <w:szCs w:val="32"/>
        </w:rPr>
        <w:t>第三部分</w:t>
      </w:r>
      <w:r>
        <w:rPr>
          <w:rFonts w:hint="eastAsia" w:ascii="黑体" w:hAnsi="黑体" w:eastAsia="黑体" w:cs="Courier New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Courier New"/>
          <w:b w:val="0"/>
          <w:bCs/>
          <w:sz w:val="32"/>
          <w:szCs w:val="32"/>
          <w:lang w:val="en-US" w:eastAsia="zh-CN"/>
        </w:rPr>
        <w:t>名词解释</w:t>
      </w:r>
      <w:r>
        <w:rPr>
          <w:rFonts w:hint="eastAsia" w:ascii="黑体" w:hAnsi="黑体" w:eastAsia="黑体" w:cs="Courier New"/>
          <w:b w:val="0"/>
          <w:bCs/>
          <w:sz w:val="32"/>
          <w:szCs w:val="32"/>
        </w:rPr>
        <w:t xml:space="preserve">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平桥区住房和城乡建设局部门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202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1</w:t>
      </w:r>
      <w:r>
        <w:rPr>
          <w:rFonts w:ascii="黑体" w:hAnsi="黑体" w:eastAsia="黑体" w:cs="宋体"/>
          <w:bCs/>
          <w:kern w:val="0"/>
          <w:sz w:val="32"/>
          <w:szCs w:val="32"/>
        </w:rPr>
        <w:t>年度部门预算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一、部门收支总体情况表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二、部门收入总体情况表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三、部门支出总体情况表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Courier New"/>
          <w:b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第一部分  部门概况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一、主要职能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协调乡镇总体规划的审查报批。负责全区各类建设项目在土地、规划、建设、房管部门办理手续前的初审工作。监督、检查城市规划建设管理的法律、法规，规章和政策以及行业发展规划、管理规范与作业标准的实施。会同有关职能部门对全区违法用地、违法建设的查处、监督工作。承办区委、区政府交办的其他工作。</w:t>
      </w:r>
    </w:p>
    <w:p>
      <w:pPr>
        <w:ind w:firstLine="800" w:firstLineChars="25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二、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机构设置</w:t>
      </w:r>
    </w:p>
    <w:p>
      <w:pPr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部门机构设置情况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029"/>
        <w:gridCol w:w="2132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单位名称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单位性质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单位规格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经费保障形式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平桥区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住房和城乡建设局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参照公务员法管理事业单位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正科级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财政拨款</w:t>
            </w:r>
          </w:p>
        </w:tc>
      </w:tr>
    </w:tbl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、部门预算单位构成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平桥区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住房和城乡建设局</w:t>
      </w:r>
      <w:r>
        <w:rPr>
          <w:rFonts w:hint="eastAsia" w:ascii="仿宋_GB2312" w:eastAsia="仿宋_GB2312"/>
          <w:sz w:val="32"/>
          <w:szCs w:val="32"/>
        </w:rPr>
        <w:t>预算包括：</w:t>
      </w:r>
      <w:r>
        <w:rPr>
          <w:rFonts w:hint="eastAsia" w:ascii="仿宋_GB2312" w:eastAsia="仿宋_GB2312"/>
          <w:sz w:val="32"/>
          <w:szCs w:val="32"/>
          <w:lang w:eastAsia="zh-CN"/>
        </w:rPr>
        <w:t>平桥区住房和城乡建设局</w:t>
      </w:r>
      <w:r>
        <w:rPr>
          <w:rFonts w:hint="eastAsia" w:ascii="仿宋_GB2312" w:eastAsia="仿宋_GB2312"/>
          <w:sz w:val="32"/>
          <w:szCs w:val="32"/>
        </w:rPr>
        <w:t>本级预算</w:t>
      </w:r>
      <w:r>
        <w:rPr>
          <w:rFonts w:hint="eastAsia" w:ascii="仿宋_GB2312" w:eastAsia="仿宋_GB2312"/>
          <w:b/>
          <w:sz w:val="32"/>
          <w:szCs w:val="32"/>
        </w:rPr>
        <w:t>（其中内设机构三个：综合股、规划建设股、督查信访办）</w:t>
      </w:r>
      <w:r>
        <w:rPr>
          <w:rFonts w:hint="eastAsia" w:ascii="仿宋_GB2312" w:eastAsia="仿宋_GB2312"/>
          <w:sz w:val="32"/>
          <w:szCs w:val="32"/>
        </w:rPr>
        <w:t>，我单位单独预算，无二级机构。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第二部分  2021年度部门预算情况说明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一、收入支出预算总体情况说明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平桥区住房和城乡建设局</w:t>
      </w:r>
      <w:r>
        <w:rPr>
          <w:rFonts w:hint="eastAsia" w:ascii="仿宋_GB2312" w:hAnsi="黑体" w:eastAsia="仿宋_GB2312"/>
          <w:sz w:val="32"/>
          <w:szCs w:val="32"/>
        </w:rPr>
        <w:t>2021年收入总计721.22万元，支出总计721.22万元，与2020年相比，收、支总计各增加79.73万元，增长12.4%。主要原因是：由于业务面扩大，工作需要增加了专项经费80万元。</w:t>
      </w:r>
    </w:p>
    <w:p>
      <w:pPr>
        <w:ind w:firstLine="480" w:firstLineChars="150"/>
        <w:rPr>
          <w:rFonts w:ascii="仿宋_GB2312" w:hAnsi="黑体" w:eastAsia="仿宋_GB2312"/>
          <w:sz w:val="32"/>
          <w:szCs w:val="32"/>
        </w:rPr>
      </w:pPr>
    </w:p>
    <w:p>
      <w:pPr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二、收入预算总体情况说明</w:t>
      </w:r>
    </w:p>
    <w:p>
      <w:pPr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平桥区住房和城乡建设局</w:t>
      </w:r>
      <w:r>
        <w:rPr>
          <w:rFonts w:hint="eastAsia" w:ascii="仿宋_GB2312" w:hAnsi="黑体" w:eastAsia="仿宋_GB2312"/>
          <w:sz w:val="32"/>
          <w:szCs w:val="32"/>
        </w:rPr>
        <w:t>2021年收入预算合计721.22万元（含专项经费180万元），暨是一般公共预算721.22万元，其中：人员经费487.05万元，商品和服务支出54.2万元，专项经费180万元。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三、支出预算总体情况说明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平桥区住房和城乡建设局</w:t>
      </w:r>
      <w:r>
        <w:rPr>
          <w:rFonts w:hint="eastAsia" w:ascii="仿宋_GB2312" w:hAnsi="黑体" w:eastAsia="仿宋_GB2312"/>
          <w:sz w:val="32"/>
          <w:szCs w:val="32"/>
        </w:rPr>
        <w:t>2021年支出预算合计721.22万元（含专项经费180万元），暨是基本支出541.22万元，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占比75.04%，</w:t>
      </w:r>
      <w:r>
        <w:rPr>
          <w:rFonts w:hint="eastAsia" w:ascii="仿宋_GB2312" w:hAnsi="黑体" w:eastAsia="仿宋_GB2312"/>
          <w:sz w:val="32"/>
          <w:szCs w:val="32"/>
        </w:rPr>
        <w:t>其中：人员经费487.05万元，商品和服务支出54.17万元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黑体" w:eastAsia="仿宋_GB2312"/>
          <w:sz w:val="32"/>
          <w:szCs w:val="32"/>
        </w:rPr>
        <w:t>专项经费180万元，占24.96%。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四、财政拨款收入支出预算总体情况说明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平桥区住房和城乡建设局</w:t>
      </w:r>
      <w:r>
        <w:rPr>
          <w:rFonts w:hint="eastAsia" w:ascii="仿宋_GB2312" w:hAnsi="黑体" w:eastAsia="仿宋_GB2312"/>
          <w:sz w:val="32"/>
          <w:szCs w:val="32"/>
        </w:rPr>
        <w:t>2021年一般公共预算收入721.22万元（含专项经费100万元）。</w:t>
      </w:r>
      <w:r>
        <w:rPr>
          <w:rFonts w:hint="eastAsia" w:ascii="仿宋_GB2312" w:hAnsi="??" w:eastAsia="仿宋_GB2312" w:cs="Arial"/>
          <w:color w:val="000000"/>
          <w:sz w:val="32"/>
          <w:szCs w:val="32"/>
        </w:rPr>
        <w:t>一般公共预算支出预算721.22万元</w:t>
      </w:r>
      <w:r>
        <w:rPr>
          <w:rFonts w:hint="eastAsia" w:ascii="仿宋_GB2312" w:hAnsi="黑体" w:eastAsia="仿宋_GB2312"/>
          <w:sz w:val="32"/>
          <w:szCs w:val="32"/>
        </w:rPr>
        <w:t>。与2020年相比，收入、支出各增加79.73元，增长12.4%。主要原因是：由于业务面扩大，工作需要增加了专项经费80万元。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五、一般公共预算支出预算情况说明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平桥区住房和城乡建设局</w:t>
      </w:r>
      <w:r>
        <w:rPr>
          <w:rFonts w:hint="eastAsia" w:ascii="仿宋_GB2312" w:hAnsi="黑体" w:eastAsia="仿宋_GB2312"/>
          <w:sz w:val="32"/>
          <w:szCs w:val="32"/>
        </w:rPr>
        <w:t>2021年一般公共预算支出721.22万元，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其中，基本支出541.2196万元，占比75.04%；</w:t>
      </w:r>
      <w:r>
        <w:rPr>
          <w:rFonts w:hint="eastAsia" w:ascii="仿宋_GB2312" w:hAnsi="黑体" w:eastAsia="仿宋_GB2312"/>
          <w:sz w:val="32"/>
          <w:szCs w:val="32"/>
        </w:rPr>
        <w:t>主要用于以下几个方面：工资福利支出487.05万元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黑体" w:eastAsia="仿宋_GB2312"/>
          <w:sz w:val="32"/>
          <w:szCs w:val="32"/>
        </w:rPr>
        <w:t>商品和服务支出54.17万元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黑体" w:eastAsia="仿宋_GB2312"/>
          <w:sz w:val="32"/>
          <w:szCs w:val="32"/>
        </w:rPr>
        <w:t>专项经费180万元，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占比24.96%，</w:t>
      </w:r>
      <w:r>
        <w:rPr>
          <w:rFonts w:hint="eastAsia" w:ascii="仿宋_GB2312" w:hAnsi="黑体" w:eastAsia="仿宋_GB2312"/>
          <w:sz w:val="32"/>
          <w:szCs w:val="32"/>
        </w:rPr>
        <w:t>主要用于开展业务，弥补工作经费的不足。</w:t>
      </w:r>
    </w:p>
    <w:p>
      <w:pPr>
        <w:rPr>
          <w:rFonts w:ascii="仿宋_GB2312" w:hAnsi="黑体" w:eastAsia="仿宋_GB2312"/>
          <w:sz w:val="32"/>
          <w:szCs w:val="32"/>
        </w:rPr>
      </w:pPr>
    </w:p>
    <w:p>
      <w:pPr>
        <w:ind w:firstLine="480" w:firstLineChars="15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六、支出预算经济分类情况说明</w:t>
      </w:r>
    </w:p>
    <w:p>
      <w:pPr>
        <w:ind w:firstLine="42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ˎ̥" w:hAnsi="ˎ̥"/>
          <w:color w:val="000000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按照《财政部关于印发&lt;支出经济分类科目改革方案&gt;的通知》(财预〔2017〕98号)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办《支出经济分类汇总表》由仅反映一般公共预算基本支出经济分类科目预算，调整为按两套经济分类科目分别反映不同资金来源的全部预算支出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七、一般公共预算基本支出情况说明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平桥区住房和城乡建设局</w:t>
      </w:r>
      <w:r>
        <w:rPr>
          <w:rFonts w:hint="eastAsia" w:ascii="仿宋_GB2312" w:hAnsi="黑体" w:eastAsia="仿宋_GB2312"/>
          <w:sz w:val="32"/>
          <w:szCs w:val="32"/>
        </w:rPr>
        <w:t>2021年一般公共预算基本支出541.22万元，其中：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工资福利支出</w:t>
      </w:r>
      <w:r>
        <w:rPr>
          <w:rFonts w:hint="eastAsia" w:ascii="仿宋_GB2312" w:hAnsi="黑体" w:eastAsia="仿宋_GB2312"/>
          <w:sz w:val="32"/>
          <w:szCs w:val="32"/>
        </w:rPr>
        <w:t>487.05万元，主要包括：</w:t>
      </w:r>
      <w:r>
        <w:rPr>
          <w:rFonts w:hint="eastAsia" w:ascii="仿宋_GB2312" w:hAnsi="宋体" w:eastAsia="仿宋_GB2312" w:cs="Courier New"/>
          <w:sz w:val="32"/>
          <w:szCs w:val="32"/>
        </w:rPr>
        <w:t>基本工资、津贴补贴、奖金、社会保障缴费、伙食补助费、绩效工资、其他工资福利支出、离休费、退休费、退职（役）费、抚恤金、生活补助、</w:t>
      </w:r>
      <w:r>
        <w:rPr>
          <w:rFonts w:ascii="仿宋_GB2312" w:hAnsi="宋体" w:eastAsia="仿宋_GB2312" w:cs="Courier New"/>
          <w:sz w:val="32"/>
          <w:szCs w:val="32"/>
        </w:rPr>
        <w:t xml:space="preserve"> </w:t>
      </w:r>
      <w:r>
        <w:rPr>
          <w:rFonts w:hint="eastAsia" w:ascii="仿宋_GB2312" w:hAnsi="宋体" w:eastAsia="仿宋_GB2312" w:cs="Courier New"/>
          <w:sz w:val="32"/>
          <w:szCs w:val="32"/>
        </w:rPr>
        <w:t>医疗费、助学金、奖励金、对个人和家庭的补助支出经费。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商品和服务支出</w:t>
      </w:r>
      <w:r>
        <w:rPr>
          <w:rFonts w:hint="eastAsia" w:ascii="仿宋_GB2312" w:eastAsia="仿宋_GB2312"/>
          <w:sz w:val="32"/>
          <w:szCs w:val="32"/>
        </w:rPr>
        <w:t>54.17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万元，主要包括：办公费、印刷费、咨询费、手续费、水费、电费、邮电费、取暖费、物业管理费、差旅费、因公出国（境）费、维</w:t>
      </w:r>
      <w:r>
        <w:rPr>
          <w:rFonts w:ascii="仿宋_GB2312" w:hAnsi="宋体" w:eastAsia="仿宋_GB2312" w:cs="Courier New"/>
          <w:sz w:val="32"/>
          <w:szCs w:val="32"/>
        </w:rPr>
        <w:t xml:space="preserve"> </w:t>
      </w:r>
      <w:r>
        <w:rPr>
          <w:rFonts w:hint="eastAsia" w:ascii="仿宋_GB2312" w:hAnsi="宋体" w:eastAsia="仿宋_GB2312" w:cs="Courier New"/>
          <w:sz w:val="32"/>
          <w:szCs w:val="32"/>
        </w:rPr>
        <w:t>修（护）费、租赁费、会议费、培训费、公务接待费、专用材料费、劳务费、委托业务费、工会经费、福利费、其他商品和服务支出、办公设备购置。</w:t>
      </w:r>
    </w:p>
    <w:p>
      <w:pPr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政府性基金预算支出情况说明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平桥区住房和城乡建设局</w:t>
      </w:r>
      <w:r>
        <w:rPr>
          <w:rFonts w:hint="eastAsia" w:ascii="仿宋_GB2312" w:hAnsi="黑体" w:eastAsia="仿宋_GB2312"/>
          <w:sz w:val="32"/>
          <w:szCs w:val="32"/>
        </w:rPr>
        <w:t>2021年没有使用政府性基金预算拨款安排的支出。</w:t>
      </w:r>
    </w:p>
    <w:p>
      <w:pPr>
        <w:ind w:firstLine="640" w:firstLineChars="200"/>
        <w:jc w:val="left"/>
        <w:rPr>
          <w:rFonts w:ascii="仿宋_GB2312" w:hAnsi="宋体" w:eastAsia="仿宋_GB2312" w:cs="Courier New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九、“三公”经费支出预算情况说明：</w:t>
      </w:r>
    </w:p>
    <w:p>
      <w:pPr>
        <w:spacing w:line="560" w:lineRule="exact"/>
        <w:ind w:firstLine="640" w:firstLineChars="200"/>
        <w:rPr>
          <w:rFonts w:ascii="仿宋_GB2312" w:hAnsi="??" w:eastAsia="仿宋_GB2312" w:cs="Arial"/>
          <w:color w:val="000000"/>
          <w:sz w:val="32"/>
          <w:szCs w:val="32"/>
        </w:rPr>
      </w:pPr>
      <w:r>
        <w:rPr>
          <w:rFonts w:hint="eastAsia" w:ascii="仿宋_GB2312" w:hAnsi="??" w:eastAsia="仿宋_GB2312" w:cs="Arial"/>
          <w:color w:val="000000"/>
          <w:sz w:val="32"/>
          <w:szCs w:val="32"/>
          <w:lang w:eastAsia="zh-CN"/>
        </w:rPr>
        <w:t>平桥区住房和城乡建设局</w:t>
      </w:r>
      <w:r>
        <w:rPr>
          <w:rFonts w:ascii="仿宋_GB2312" w:hAnsi="??" w:eastAsia="仿宋_GB2312" w:cs="Arial"/>
          <w:color w:val="000000"/>
          <w:sz w:val="32"/>
          <w:szCs w:val="32"/>
        </w:rPr>
        <w:t>2021</w:t>
      </w:r>
      <w:r>
        <w:rPr>
          <w:rFonts w:hint="eastAsia" w:ascii="仿宋_GB2312" w:hAnsi="??" w:eastAsia="仿宋_GB2312" w:cs="Arial"/>
          <w:color w:val="000000"/>
          <w:sz w:val="32"/>
          <w:szCs w:val="32"/>
        </w:rPr>
        <w:t>年</w:t>
      </w:r>
      <w:r>
        <w:rPr>
          <w:rFonts w:ascii="仿宋_GB2312" w:hAnsi="??" w:eastAsia="仿宋_GB2312" w:cs="Arial"/>
          <w:color w:val="000000"/>
          <w:sz w:val="32"/>
          <w:szCs w:val="32"/>
        </w:rPr>
        <w:t>“</w:t>
      </w:r>
      <w:r>
        <w:rPr>
          <w:rFonts w:hint="eastAsia" w:ascii="仿宋_GB2312" w:hAnsi="??" w:eastAsia="仿宋_GB2312" w:cs="Arial"/>
          <w:color w:val="000000"/>
          <w:sz w:val="32"/>
          <w:szCs w:val="32"/>
        </w:rPr>
        <w:t>三公</w:t>
      </w:r>
      <w:r>
        <w:rPr>
          <w:rFonts w:ascii="仿宋_GB2312" w:hAnsi="??" w:eastAsia="仿宋_GB2312" w:cs="Arial"/>
          <w:color w:val="000000"/>
          <w:sz w:val="32"/>
          <w:szCs w:val="32"/>
        </w:rPr>
        <w:t>”</w:t>
      </w:r>
      <w:r>
        <w:rPr>
          <w:rFonts w:hint="eastAsia" w:ascii="仿宋_GB2312" w:hAnsi="??" w:eastAsia="仿宋_GB2312" w:cs="Arial"/>
          <w:color w:val="000000"/>
          <w:sz w:val="32"/>
          <w:szCs w:val="32"/>
        </w:rPr>
        <w:t>经费预算为</w:t>
      </w:r>
      <w:r>
        <w:rPr>
          <w:rFonts w:ascii="仿宋_GB2312" w:hAnsi="??" w:eastAsia="仿宋_GB2312" w:cs="Arial"/>
          <w:color w:val="000000"/>
          <w:sz w:val="32"/>
          <w:szCs w:val="32"/>
        </w:rPr>
        <w:t>0</w:t>
      </w:r>
      <w:r>
        <w:rPr>
          <w:rFonts w:hint="eastAsia" w:ascii="仿宋_GB2312" w:hAnsi="??" w:eastAsia="仿宋_GB2312" w:cs="Arial"/>
          <w:color w:val="000000"/>
          <w:sz w:val="32"/>
          <w:szCs w:val="32"/>
        </w:rPr>
        <w:t>万元,没有安排公务接待费、因公出国出境费和公务用车运行及购置费，</w:t>
      </w:r>
      <w:r>
        <w:rPr>
          <w:rFonts w:ascii="仿宋_GB2312" w:hAnsi="??" w:eastAsia="仿宋_GB2312" w:cs="Arial"/>
          <w:color w:val="000000"/>
          <w:sz w:val="32"/>
          <w:szCs w:val="32"/>
        </w:rPr>
        <w:t>2021</w:t>
      </w:r>
      <w:r>
        <w:rPr>
          <w:rFonts w:hint="eastAsia" w:ascii="仿宋_GB2312" w:hAnsi="??" w:eastAsia="仿宋_GB2312" w:cs="Arial"/>
          <w:color w:val="000000"/>
          <w:sz w:val="32"/>
          <w:szCs w:val="32"/>
        </w:rPr>
        <w:t>年</w:t>
      </w:r>
      <w:r>
        <w:rPr>
          <w:rFonts w:ascii="仿宋_GB2312" w:hAnsi="??" w:eastAsia="仿宋_GB2312" w:cs="Arial"/>
          <w:color w:val="000000"/>
          <w:sz w:val="32"/>
          <w:szCs w:val="32"/>
        </w:rPr>
        <w:t>“</w:t>
      </w:r>
      <w:r>
        <w:rPr>
          <w:rFonts w:hint="eastAsia" w:ascii="仿宋_GB2312" w:hAnsi="??" w:eastAsia="仿宋_GB2312" w:cs="Arial"/>
          <w:color w:val="000000"/>
          <w:sz w:val="32"/>
          <w:szCs w:val="32"/>
        </w:rPr>
        <w:t>三公</w:t>
      </w:r>
      <w:r>
        <w:rPr>
          <w:rFonts w:ascii="仿宋_GB2312" w:hAnsi="??" w:eastAsia="仿宋_GB2312" w:cs="Arial"/>
          <w:color w:val="000000"/>
          <w:sz w:val="32"/>
          <w:szCs w:val="32"/>
        </w:rPr>
        <w:t>”</w:t>
      </w:r>
      <w:r>
        <w:rPr>
          <w:rFonts w:hint="eastAsia" w:ascii="仿宋_GB2312" w:hAnsi="??" w:eastAsia="仿宋_GB2312" w:cs="Arial"/>
          <w:color w:val="000000"/>
          <w:sz w:val="32"/>
          <w:szCs w:val="32"/>
        </w:rPr>
        <w:t>经费支出预算数比</w:t>
      </w:r>
      <w:r>
        <w:rPr>
          <w:rFonts w:ascii="仿宋_GB2312" w:hAnsi="??" w:eastAsia="仿宋_GB2312" w:cs="Arial"/>
          <w:color w:val="000000"/>
          <w:sz w:val="32"/>
          <w:szCs w:val="32"/>
        </w:rPr>
        <w:t>2020</w:t>
      </w:r>
      <w:r>
        <w:rPr>
          <w:rFonts w:hint="eastAsia" w:ascii="仿宋_GB2312" w:hAnsi="??" w:eastAsia="仿宋_GB2312" w:cs="Arial"/>
          <w:color w:val="000000"/>
          <w:sz w:val="32"/>
          <w:szCs w:val="32"/>
        </w:rPr>
        <w:t>年预算相比无增减变化。具体支出情况如下：</w:t>
      </w:r>
    </w:p>
    <w:p>
      <w:pPr>
        <w:spacing w:line="560" w:lineRule="exact"/>
        <w:rPr>
          <w:rFonts w:ascii="仿宋_GB2312" w:hAnsi="??" w:eastAsia="仿宋_GB2312" w:cs="Arial"/>
          <w:color w:val="000000"/>
          <w:sz w:val="32"/>
          <w:szCs w:val="32"/>
        </w:rPr>
      </w:pPr>
      <w:r>
        <w:rPr>
          <w:rFonts w:hint="eastAsia" w:ascii="仿宋_GB2312" w:hAnsi="??" w:eastAsia="仿宋_GB2312" w:cs="Arial"/>
          <w:color w:val="000000"/>
          <w:sz w:val="32"/>
          <w:szCs w:val="32"/>
        </w:rPr>
        <w:t>　　(一)因公出国(境)费0万元，预算数比2020年无增减变动。</w:t>
      </w:r>
    </w:p>
    <w:p>
      <w:pPr>
        <w:spacing w:line="560" w:lineRule="exact"/>
        <w:rPr>
          <w:rFonts w:ascii="仿宋_GB2312" w:hAnsi="??" w:eastAsia="仿宋_GB2312" w:cs="Arial"/>
          <w:color w:val="000000"/>
          <w:sz w:val="32"/>
          <w:szCs w:val="32"/>
        </w:rPr>
      </w:pPr>
      <w:r>
        <w:rPr>
          <w:rFonts w:hint="eastAsia" w:ascii="仿宋_GB2312" w:hAnsi="??" w:eastAsia="仿宋_GB2312" w:cs="Arial"/>
          <w:color w:val="000000"/>
          <w:sz w:val="32"/>
          <w:szCs w:val="32"/>
        </w:rPr>
        <w:t>　　(二)公务用车购置及运行费0万元，其中，公务用车购置费0万元；公务用车运行维护费0万元。预算数比2020年无增减变动。</w:t>
      </w:r>
    </w:p>
    <w:p>
      <w:pPr>
        <w:spacing w:line="560" w:lineRule="exact"/>
        <w:rPr>
          <w:rFonts w:ascii="仿宋_GB2312" w:hAnsi="??" w:eastAsia="仿宋_GB2312" w:cs="Arial"/>
          <w:color w:val="000000"/>
          <w:sz w:val="32"/>
          <w:szCs w:val="32"/>
        </w:rPr>
      </w:pPr>
      <w:r>
        <w:rPr>
          <w:rFonts w:hint="eastAsia" w:ascii="仿宋_GB2312" w:hAnsi="??" w:eastAsia="仿宋_GB2312" w:cs="Arial"/>
          <w:color w:val="000000"/>
          <w:sz w:val="32"/>
          <w:szCs w:val="32"/>
        </w:rPr>
        <w:t>　　(三)公务接待费0万元，预算数比2020年无增减变动。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十、其他重要事项的情况说明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(一)机关运行经费支出情况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2021年机关运行经费支出</w:t>
      </w:r>
      <w:r>
        <w:rPr>
          <w:rFonts w:hint="eastAsia" w:ascii="仿宋_GB2312" w:hAnsi="黑体" w:eastAsia="仿宋_GB2312"/>
          <w:sz w:val="32"/>
          <w:szCs w:val="32"/>
        </w:rPr>
        <w:t>54.2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万元，主要保障机关正常运转及履职需要。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（二）政府采购支出情况</w:t>
      </w:r>
    </w:p>
    <w:p>
      <w:pPr>
        <w:ind w:firstLine="640" w:firstLineChars="200"/>
        <w:jc w:val="left"/>
        <w:rPr>
          <w:rFonts w:ascii="仿宋" w:hAnsi="仿宋" w:eastAsia="仿宋" w:cs="黑体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黑体"/>
          <w:sz w:val="32"/>
          <w:szCs w:val="32"/>
          <w:shd w:val="clear" w:color="auto" w:fill="FFFFFF"/>
        </w:rPr>
        <w:t>政府采购预算支出情况：2021年政府采购预算安排63.4万元，其中：政府采购货物预算0万元、政府采购工程预算0万元、政府采购服务预算63.4万元。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（三）关于预算绩效工作开展情况说明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平桥区住房和城乡建设局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坚持以执行预算为中心，达到收支平衡，以节约费用为重点，合理安排支出结构，规范管理程序，控制支出结构，把握资金使用效率，降低成本使用费用。在绩效管理方面坚持客观公正、民主公开、注重实效的原则。2021年，我单位拟对重点项目预算绩效目标进行编制，从项目产出、项目效益、满意度等方面完成设置，以便能够综合反映项目预期完成的数量、实效、质量，预期达到的社会经济效益、可持续影响以及服务对象满意度等情况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（四）国有资产占用情况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底固定资产原值61.17万元，其中家具、用具26.3万元，专用设备1.16万元，通用设备33.7万元。公车改革后，我单位公务用车已经进行处置。单位共有公车辆为0辆，单价50万元以上的通用设备0台（套），单位价值100万以上的专业设备0台（套）。</w:t>
      </w:r>
    </w:p>
    <w:p>
      <w:pPr>
        <w:spacing w:line="560" w:lineRule="exact"/>
        <w:jc w:val="center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固定资产构成情况表</w:t>
      </w:r>
    </w:p>
    <w:p>
      <w:pPr>
        <w:ind w:right="480"/>
        <w:jc w:val="center"/>
        <w:rPr>
          <w:rFonts w:ascii="宋体" w:hAnsiTheme="minorEastAsia"/>
          <w:color w:val="000000"/>
          <w:sz w:val="24"/>
        </w:rPr>
      </w:pPr>
      <w:r>
        <w:rPr>
          <w:rFonts w:hint="eastAsia" w:ascii="宋体" w:hAnsiTheme="minorEastAsia"/>
          <w:color w:val="000000"/>
          <w:sz w:val="24"/>
        </w:rPr>
        <w:t xml:space="preserve">                                                               单位:万元</w:t>
      </w:r>
    </w:p>
    <w:tbl>
      <w:tblPr>
        <w:tblStyle w:val="7"/>
        <w:tblW w:w="844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4"/>
        <w:gridCol w:w="1536"/>
        <w:gridCol w:w="1536"/>
        <w:gridCol w:w="1536"/>
        <w:gridCol w:w="1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04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固定资产类别</w:t>
            </w:r>
          </w:p>
        </w:tc>
        <w:tc>
          <w:tcPr>
            <w:tcW w:w="6144" w:type="dxa"/>
            <w:gridSpan w:val="4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期末账面数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left"/>
            </w:pP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数量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原值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净值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净值占比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合计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——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61.17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61.11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一、 土地、房屋及构筑物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——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    其中：房屋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0.00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二、 通用设备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92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33.7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33.7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55.14%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    其中：1.车辆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    2.单价50万（含）以上（不含车辆）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三、 专用设备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13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1.16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1.16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1.9%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    其中：单价100万（含）以上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四、 文物和陈列品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    其中：文物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五、图书档案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六、 家具、用具、装具及动植物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411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26.3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26.25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42.96%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  其中：家具用具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398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26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25.95</w:t>
            </w:r>
          </w:p>
        </w:tc>
        <w:tc>
          <w:tcPr>
            <w:tcW w:w="1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 w:ascii="宋体" w:hAnsiTheme="minorEastAsia"/>
                <w:color w:val="000000"/>
                <w:sz w:val="24"/>
              </w:rPr>
              <w:t xml:space="preserve"> 42.47%</w:t>
            </w:r>
          </w:p>
        </w:tc>
      </w:tr>
    </w:tbl>
    <w:p>
      <w:pPr>
        <w:pStyle w:val="6"/>
        <w:spacing w:line="360" w:lineRule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(五)专项转移支付项目情况</w:t>
      </w:r>
    </w:p>
    <w:p>
      <w:pPr>
        <w:pStyle w:val="6"/>
        <w:spacing w:line="360" w:lineRule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我单位没有负责管理的专项转移支付项目。</w:t>
      </w:r>
    </w:p>
    <w:p>
      <w:pPr>
        <w:spacing w:line="560" w:lineRule="exact"/>
        <w:ind w:firstLine="643" w:firstLineChars="200"/>
        <w:rPr>
          <w:rFonts w:ascii="黑体" w:hAnsi="黑体" w:eastAsia="黑体" w:cs="Courier New"/>
          <w:b/>
          <w:sz w:val="32"/>
          <w:szCs w:val="32"/>
        </w:rPr>
      </w:pPr>
      <w:r>
        <w:rPr>
          <w:rFonts w:hint="eastAsia" w:ascii="黑体" w:hAnsi="黑体" w:eastAsia="黑体" w:cs="Courier New"/>
          <w:b/>
          <w:sz w:val="32"/>
          <w:szCs w:val="32"/>
        </w:rPr>
        <w:t>第三部分   名词解释</w:t>
      </w:r>
    </w:p>
    <w:p>
      <w:pPr>
        <w:pStyle w:val="6"/>
        <w:spacing w:line="240" w:lineRule="atLeast"/>
        <w:ind w:firstLine="320" w:firstLineChars="1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一、财政拨款收入：是指省级财政当年拨付的资金。</w:t>
      </w:r>
    </w:p>
    <w:p>
      <w:pPr>
        <w:pStyle w:val="6"/>
        <w:spacing w:line="240" w:lineRule="atLeast"/>
        <w:ind w:firstLine="320" w:firstLineChars="1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二、事业收入：是指事业单位开展专业活动及辅助活动所取得的收入。</w:t>
      </w:r>
    </w:p>
    <w:p>
      <w:pPr>
        <w:pStyle w:val="6"/>
        <w:spacing w:line="240" w:lineRule="atLeast"/>
        <w:ind w:firstLine="320" w:firstLineChars="1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三、其他收入：是指部门取得的除“财政拨款”、“事业收入”、“事业单位经营收入”等以外的收入。</w:t>
      </w:r>
    </w:p>
    <w:p>
      <w:pPr>
        <w:pStyle w:val="6"/>
        <w:spacing w:line="240" w:lineRule="atLeast"/>
        <w:ind w:firstLine="320" w:firstLineChars="1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(即事业单位以前各年度收支相抵后，按国家规定提取、用于弥补以后年度收支差额的基金)弥补当年收支缺口的资金。</w:t>
      </w:r>
    </w:p>
    <w:p>
      <w:pPr>
        <w:pStyle w:val="6"/>
        <w:spacing w:line="240" w:lineRule="atLeast"/>
        <w:ind w:firstLine="320" w:firstLineChars="1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>
      <w:pPr>
        <w:pStyle w:val="6"/>
        <w:spacing w:line="240" w:lineRule="atLeast"/>
        <w:ind w:firstLine="320" w:firstLineChars="1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六、项目支出：是指在基本支出之外，为完成特定的行政工作任务或事业发展目标所发生的支出。</w:t>
      </w:r>
    </w:p>
    <w:p>
      <w:pPr>
        <w:pStyle w:val="6"/>
        <w:spacing w:line="240" w:lineRule="atLeast"/>
        <w:ind w:firstLine="320" w:firstLineChars="1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七、“三公”经费：是指纳入省级财政预算管理，部门使用财政拨款安排的因公出国(境)费、公务用车购置及运行费和公务接待费。其中，因公出国(境)费反映单位公务出国(境)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(含外宾接待)支出。</w:t>
      </w:r>
    </w:p>
    <w:p>
      <w:pPr>
        <w:pStyle w:val="6"/>
        <w:spacing w:line="240" w:lineRule="atLeast"/>
        <w:ind w:firstLine="320" w:firstLineChars="1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八、机关运行经费：是指为保障行政单位(含参照公务员法管理的事业单位)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ind w:right="1120"/>
        <w:rPr>
          <w:sz w:val="32"/>
          <w:szCs w:val="32"/>
        </w:rPr>
      </w:pPr>
    </w:p>
    <w:sectPr>
      <w:pgSz w:w="11906" w:h="16838"/>
      <w:pgMar w:top="1474" w:right="1191" w:bottom="1474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hYWExNjViMmFjMjQ0MGNkYjNkMTgxYzU2M2EwZDMifQ=="/>
  </w:docVars>
  <w:rsids>
    <w:rsidRoot w:val="001C0B71"/>
    <w:rsid w:val="000007B9"/>
    <w:rsid w:val="00003320"/>
    <w:rsid w:val="000173B3"/>
    <w:rsid w:val="00034E21"/>
    <w:rsid w:val="00047532"/>
    <w:rsid w:val="00055A42"/>
    <w:rsid w:val="00063287"/>
    <w:rsid w:val="000666F5"/>
    <w:rsid w:val="000B06D6"/>
    <w:rsid w:val="000B2EAF"/>
    <w:rsid w:val="000B3A4D"/>
    <w:rsid w:val="000C01FD"/>
    <w:rsid w:val="000D4CB2"/>
    <w:rsid w:val="00112754"/>
    <w:rsid w:val="0011729D"/>
    <w:rsid w:val="00127A17"/>
    <w:rsid w:val="00133114"/>
    <w:rsid w:val="00134774"/>
    <w:rsid w:val="00134B72"/>
    <w:rsid w:val="00174C6B"/>
    <w:rsid w:val="00191BD4"/>
    <w:rsid w:val="001950AE"/>
    <w:rsid w:val="001A1433"/>
    <w:rsid w:val="001C0B71"/>
    <w:rsid w:val="001C5C43"/>
    <w:rsid w:val="001D0112"/>
    <w:rsid w:val="001E27E4"/>
    <w:rsid w:val="00210DF6"/>
    <w:rsid w:val="002118B1"/>
    <w:rsid w:val="002156B3"/>
    <w:rsid w:val="002272B7"/>
    <w:rsid w:val="002474D7"/>
    <w:rsid w:val="0027099D"/>
    <w:rsid w:val="00277334"/>
    <w:rsid w:val="002848B0"/>
    <w:rsid w:val="002E1C56"/>
    <w:rsid w:val="002F08CA"/>
    <w:rsid w:val="002F6306"/>
    <w:rsid w:val="00313D05"/>
    <w:rsid w:val="00345E5C"/>
    <w:rsid w:val="00372D68"/>
    <w:rsid w:val="00387569"/>
    <w:rsid w:val="003A6598"/>
    <w:rsid w:val="003A69AC"/>
    <w:rsid w:val="003B1BD0"/>
    <w:rsid w:val="003B3298"/>
    <w:rsid w:val="003C3EFC"/>
    <w:rsid w:val="003F67B5"/>
    <w:rsid w:val="00412206"/>
    <w:rsid w:val="00436FEC"/>
    <w:rsid w:val="00440859"/>
    <w:rsid w:val="004653D4"/>
    <w:rsid w:val="004844CE"/>
    <w:rsid w:val="0048752B"/>
    <w:rsid w:val="004E07C6"/>
    <w:rsid w:val="004F0224"/>
    <w:rsid w:val="0052763F"/>
    <w:rsid w:val="005455DF"/>
    <w:rsid w:val="005477E2"/>
    <w:rsid w:val="0055598F"/>
    <w:rsid w:val="0059699A"/>
    <w:rsid w:val="005A33D2"/>
    <w:rsid w:val="005C0DDA"/>
    <w:rsid w:val="005D124D"/>
    <w:rsid w:val="005D6BCD"/>
    <w:rsid w:val="005E1A64"/>
    <w:rsid w:val="006018DF"/>
    <w:rsid w:val="00613CF1"/>
    <w:rsid w:val="006273E9"/>
    <w:rsid w:val="006703E9"/>
    <w:rsid w:val="00673E90"/>
    <w:rsid w:val="006B1C8D"/>
    <w:rsid w:val="006C0A73"/>
    <w:rsid w:val="006D6665"/>
    <w:rsid w:val="006D70FE"/>
    <w:rsid w:val="006E1120"/>
    <w:rsid w:val="006F3794"/>
    <w:rsid w:val="00704B17"/>
    <w:rsid w:val="00704DD9"/>
    <w:rsid w:val="00726E01"/>
    <w:rsid w:val="00731E64"/>
    <w:rsid w:val="00742B02"/>
    <w:rsid w:val="007968BA"/>
    <w:rsid w:val="007B7E48"/>
    <w:rsid w:val="007E5F39"/>
    <w:rsid w:val="007F5E7D"/>
    <w:rsid w:val="00807C11"/>
    <w:rsid w:val="00815FC5"/>
    <w:rsid w:val="008311BE"/>
    <w:rsid w:val="0083417B"/>
    <w:rsid w:val="00834598"/>
    <w:rsid w:val="0083597E"/>
    <w:rsid w:val="00840F29"/>
    <w:rsid w:val="008428CD"/>
    <w:rsid w:val="008A1AA8"/>
    <w:rsid w:val="008B7058"/>
    <w:rsid w:val="008E7E15"/>
    <w:rsid w:val="00903A9D"/>
    <w:rsid w:val="00911A13"/>
    <w:rsid w:val="00912322"/>
    <w:rsid w:val="00934A9D"/>
    <w:rsid w:val="00943B95"/>
    <w:rsid w:val="00944CCE"/>
    <w:rsid w:val="00951A0D"/>
    <w:rsid w:val="00985012"/>
    <w:rsid w:val="009A3D19"/>
    <w:rsid w:val="009D5473"/>
    <w:rsid w:val="009D7AB0"/>
    <w:rsid w:val="009F3572"/>
    <w:rsid w:val="00A164FC"/>
    <w:rsid w:val="00A24E48"/>
    <w:rsid w:val="00A42455"/>
    <w:rsid w:val="00A766FF"/>
    <w:rsid w:val="00AA281F"/>
    <w:rsid w:val="00AA6D9F"/>
    <w:rsid w:val="00AB37DA"/>
    <w:rsid w:val="00AB3C4F"/>
    <w:rsid w:val="00AD6F02"/>
    <w:rsid w:val="00AF4FBA"/>
    <w:rsid w:val="00B00B38"/>
    <w:rsid w:val="00B45882"/>
    <w:rsid w:val="00B6766F"/>
    <w:rsid w:val="00B7202E"/>
    <w:rsid w:val="00BA3658"/>
    <w:rsid w:val="00BB157B"/>
    <w:rsid w:val="00BB4335"/>
    <w:rsid w:val="00BD18A2"/>
    <w:rsid w:val="00BD6501"/>
    <w:rsid w:val="00BD7CE2"/>
    <w:rsid w:val="00BE6B11"/>
    <w:rsid w:val="00BF1980"/>
    <w:rsid w:val="00C00983"/>
    <w:rsid w:val="00C3227A"/>
    <w:rsid w:val="00C34EBD"/>
    <w:rsid w:val="00C3792C"/>
    <w:rsid w:val="00C72AD2"/>
    <w:rsid w:val="00C75732"/>
    <w:rsid w:val="00CB0ECA"/>
    <w:rsid w:val="00CB43D0"/>
    <w:rsid w:val="00CC604A"/>
    <w:rsid w:val="00CF0F7C"/>
    <w:rsid w:val="00D00E44"/>
    <w:rsid w:val="00D01D88"/>
    <w:rsid w:val="00D041BD"/>
    <w:rsid w:val="00D04809"/>
    <w:rsid w:val="00D16166"/>
    <w:rsid w:val="00D33B57"/>
    <w:rsid w:val="00D545D6"/>
    <w:rsid w:val="00D609E0"/>
    <w:rsid w:val="00D97A53"/>
    <w:rsid w:val="00DA4D94"/>
    <w:rsid w:val="00DB432D"/>
    <w:rsid w:val="00DD0370"/>
    <w:rsid w:val="00DE37DE"/>
    <w:rsid w:val="00DE48EA"/>
    <w:rsid w:val="00E00897"/>
    <w:rsid w:val="00E2161A"/>
    <w:rsid w:val="00E37B5C"/>
    <w:rsid w:val="00E56D68"/>
    <w:rsid w:val="00E6585B"/>
    <w:rsid w:val="00E65A17"/>
    <w:rsid w:val="00E9505E"/>
    <w:rsid w:val="00E97C83"/>
    <w:rsid w:val="00ED4F50"/>
    <w:rsid w:val="00EE67B6"/>
    <w:rsid w:val="00EF6A2D"/>
    <w:rsid w:val="00F34B4D"/>
    <w:rsid w:val="00F353F3"/>
    <w:rsid w:val="00F413A1"/>
    <w:rsid w:val="00F50230"/>
    <w:rsid w:val="00F50821"/>
    <w:rsid w:val="00F53DF0"/>
    <w:rsid w:val="00F66143"/>
    <w:rsid w:val="00F71A96"/>
    <w:rsid w:val="00F755BC"/>
    <w:rsid w:val="00F85DBD"/>
    <w:rsid w:val="00FB7167"/>
    <w:rsid w:val="00FC1FAA"/>
    <w:rsid w:val="00FC6D3A"/>
    <w:rsid w:val="057F3359"/>
    <w:rsid w:val="06780853"/>
    <w:rsid w:val="09FB61D3"/>
    <w:rsid w:val="228420E3"/>
    <w:rsid w:val="2F6F71CE"/>
    <w:rsid w:val="32EC1E39"/>
    <w:rsid w:val="3CF3662B"/>
    <w:rsid w:val="44BE2098"/>
    <w:rsid w:val="48024EB5"/>
    <w:rsid w:val="4DC57316"/>
    <w:rsid w:val="54704202"/>
    <w:rsid w:val="5BE631AE"/>
    <w:rsid w:val="6073029E"/>
    <w:rsid w:val="645E4956"/>
    <w:rsid w:val="66F42590"/>
    <w:rsid w:val="68B32322"/>
    <w:rsid w:val="6BD07921"/>
    <w:rsid w:val="710D60D7"/>
    <w:rsid w:val="785F57FD"/>
    <w:rsid w:val="7E46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font5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3">
    <w:name w:val="页眉 Char"/>
    <w:link w:val="5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font31"/>
    <w:qFormat/>
    <w:uiPriority w:val="0"/>
    <w:rPr>
      <w:rFonts w:hint="eastAsia" w:ascii="宋体" w:hAnsi="宋体" w:eastAsia="宋体" w:cs="宋体"/>
      <w:b/>
      <w:color w:val="000000"/>
      <w:sz w:val="40"/>
      <w:szCs w:val="40"/>
      <w:u w:val="none"/>
    </w:rPr>
  </w:style>
  <w:style w:type="character" w:customStyle="1" w:styleId="15">
    <w:name w:val="font2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">
    <w:name w:val="页脚 Char"/>
    <w:link w:val="4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5797B4-F828-497D-BA9A-83D8DF0E7F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3240</Words>
  <Characters>3588</Characters>
  <Lines>28</Lines>
  <Paragraphs>7</Paragraphs>
  <TotalTime>23</TotalTime>
  <ScaleCrop>false</ScaleCrop>
  <LinksUpToDate>false</LinksUpToDate>
  <CharactersWithSpaces>3774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2018-05-02T08:47:00Z</dcterms:created>
  <dc:creator>X</dc:creator>
  <cp:lastModifiedBy>尹珊珊</cp:lastModifiedBy>
  <cp:lastPrinted>2018-05-16T07:32:00Z</cp:lastPrinted>
  <dcterms:modified xsi:type="dcterms:W3CDTF">2022-09-02T07:53:36Z</dcterms:modified>
  <dc:title>2017年度平桥区规建办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083FFE3F47BC4777819B669AFBD919E2</vt:lpwstr>
  </property>
</Properties>
</file>