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DF9" w:rsidRPr="000F2318" w:rsidRDefault="00F61DF9" w:rsidP="00AF102E">
      <w:pPr>
        <w:spacing w:line="220" w:lineRule="atLeast"/>
        <w:ind w:firstLineChars="150" w:firstLine="542"/>
        <w:rPr>
          <w:rFonts w:asciiTheme="majorEastAsia" w:eastAsiaTheme="majorEastAsia" w:hAnsiTheme="majorEastAsia"/>
          <w:b/>
          <w:sz w:val="36"/>
          <w:szCs w:val="36"/>
        </w:rPr>
      </w:pPr>
      <w:r w:rsidRPr="000F2318">
        <w:rPr>
          <w:rFonts w:asciiTheme="majorEastAsia" w:eastAsiaTheme="majorEastAsia" w:hAnsiTheme="majorEastAsia" w:hint="eastAsia"/>
          <w:b/>
          <w:sz w:val="36"/>
          <w:szCs w:val="36"/>
        </w:rPr>
        <w:t>2020年平桥区财政局重大政策和重点项目</w:t>
      </w:r>
    </w:p>
    <w:p w:rsidR="00AF102E" w:rsidRPr="000F2318" w:rsidRDefault="00F61DF9" w:rsidP="000F2318">
      <w:pPr>
        <w:autoSpaceDE w:val="0"/>
        <w:spacing w:line="600" w:lineRule="exact"/>
        <w:ind w:firstLineChars="700" w:firstLine="2530"/>
        <w:rPr>
          <w:rFonts w:asciiTheme="majorEastAsia" w:eastAsiaTheme="majorEastAsia" w:hAnsiTheme="majorEastAsia"/>
          <w:b/>
          <w:sz w:val="36"/>
          <w:szCs w:val="36"/>
        </w:rPr>
      </w:pPr>
      <w:r w:rsidRPr="000F2318">
        <w:rPr>
          <w:rFonts w:asciiTheme="majorEastAsia" w:eastAsiaTheme="majorEastAsia" w:hAnsiTheme="majorEastAsia" w:hint="eastAsia"/>
          <w:b/>
          <w:sz w:val="36"/>
          <w:szCs w:val="36"/>
        </w:rPr>
        <w:t>绩效执行情况</w:t>
      </w:r>
    </w:p>
    <w:p w:rsidR="00AF102E" w:rsidRPr="00AF102E" w:rsidRDefault="00AF102E" w:rsidP="00AF102E">
      <w:pPr>
        <w:ind w:firstLineChars="200" w:firstLine="640"/>
        <w:rPr>
          <w:rFonts w:asciiTheme="minorEastAsia" w:eastAsiaTheme="minorEastAsia" w:hAnsiTheme="minorEastAsia"/>
          <w:sz w:val="32"/>
          <w:szCs w:val="32"/>
        </w:rPr>
      </w:pPr>
      <w:r w:rsidRPr="00AF102E">
        <w:rPr>
          <w:rFonts w:asciiTheme="minorEastAsia" w:eastAsiaTheme="minorEastAsia" w:hAnsiTheme="minorEastAsia"/>
          <w:sz w:val="32"/>
          <w:szCs w:val="32"/>
        </w:rPr>
        <w:t>2020年</w:t>
      </w:r>
      <w:r w:rsidR="002B0F8C">
        <w:rPr>
          <w:rFonts w:asciiTheme="minorEastAsia" w:eastAsiaTheme="minorEastAsia" w:hAnsiTheme="minorEastAsia" w:hint="eastAsia"/>
          <w:sz w:val="32"/>
          <w:szCs w:val="32"/>
        </w:rPr>
        <w:t>平桥区财政局</w:t>
      </w:r>
      <w:r w:rsidRPr="00AF102E">
        <w:rPr>
          <w:rFonts w:asciiTheme="minorEastAsia" w:eastAsiaTheme="minorEastAsia" w:hAnsiTheme="minorEastAsia"/>
          <w:sz w:val="32"/>
          <w:szCs w:val="32"/>
        </w:rPr>
        <w:t>立足于强主业、控风险、稳全局、促发展，坚持务实进取、积极工作，认真落实</w:t>
      </w:r>
      <w:r w:rsidRPr="00AF102E">
        <w:rPr>
          <w:rFonts w:asciiTheme="minorEastAsia" w:eastAsiaTheme="minorEastAsia" w:hAnsiTheme="minorEastAsia" w:hint="eastAsia"/>
          <w:spacing w:val="-6"/>
          <w:sz w:val="32"/>
          <w:szCs w:val="32"/>
        </w:rPr>
        <w:t>财税改革等各项政策，有效应对了“新冠抗疫”等重大考验</w:t>
      </w:r>
      <w:r w:rsidRPr="00AF102E">
        <w:rPr>
          <w:rFonts w:asciiTheme="minorEastAsia" w:eastAsiaTheme="minorEastAsia" w:hAnsiTheme="minorEastAsia"/>
          <w:sz w:val="32"/>
          <w:szCs w:val="32"/>
        </w:rPr>
        <w:t>，夯实了做好今后工作的基础。</w:t>
      </w:r>
    </w:p>
    <w:p w:rsidR="00AF102E" w:rsidRPr="00AF102E" w:rsidRDefault="00AF102E" w:rsidP="00AF102E">
      <w:pPr>
        <w:ind w:firstLineChars="150" w:firstLine="482"/>
        <w:rPr>
          <w:rFonts w:asciiTheme="minorEastAsia" w:eastAsiaTheme="minorEastAsia" w:hAnsiTheme="minorEastAsia"/>
          <w:spacing w:val="-6"/>
          <w:sz w:val="32"/>
          <w:szCs w:val="32"/>
        </w:rPr>
      </w:pPr>
      <w:r w:rsidRPr="00AF102E">
        <w:rPr>
          <w:rFonts w:asciiTheme="minorEastAsia" w:eastAsiaTheme="minorEastAsia" w:hAnsiTheme="minorEastAsia"/>
          <w:b/>
          <w:bCs/>
          <w:sz w:val="32"/>
          <w:szCs w:val="32"/>
        </w:rPr>
        <w:t>1.抓好财政主业，强化保障能力。</w:t>
      </w:r>
      <w:r w:rsidRPr="00AF102E">
        <w:rPr>
          <w:rFonts w:asciiTheme="minorEastAsia" w:eastAsiaTheme="minorEastAsia" w:hAnsiTheme="minorEastAsia"/>
          <w:sz w:val="32"/>
          <w:szCs w:val="32"/>
        </w:rPr>
        <w:t>面对经济增速放缓和政策性减税降费、疫情防控等持续带来负面影响的不利局面，财税部门与各乡镇强化协作、攻坚克难，全力强化税收征管，积极组织财政收入，</w:t>
      </w:r>
      <w:r w:rsidR="000F2318">
        <w:rPr>
          <w:rFonts w:asciiTheme="minorEastAsia" w:eastAsiaTheme="minorEastAsia" w:hAnsiTheme="minorEastAsia" w:hint="eastAsia"/>
          <w:spacing w:val="-6"/>
          <w:sz w:val="32"/>
          <w:szCs w:val="32"/>
        </w:rPr>
        <w:t>2021年</w:t>
      </w:r>
      <w:r w:rsidRPr="00AF102E">
        <w:rPr>
          <w:rFonts w:asciiTheme="minorEastAsia" w:eastAsiaTheme="minorEastAsia" w:hAnsiTheme="minorEastAsia"/>
          <w:spacing w:val="-6"/>
          <w:sz w:val="32"/>
          <w:szCs w:val="32"/>
        </w:rPr>
        <w:t>累计实现公共财政预算收入</w:t>
      </w:r>
      <w:r w:rsidR="000F2318">
        <w:rPr>
          <w:rFonts w:asciiTheme="minorEastAsia" w:eastAsiaTheme="minorEastAsia" w:hAnsiTheme="minorEastAsia" w:hint="eastAsia"/>
          <w:spacing w:val="-6"/>
          <w:sz w:val="32"/>
          <w:szCs w:val="32"/>
        </w:rPr>
        <w:t>96381</w:t>
      </w:r>
      <w:r w:rsidRPr="00AF102E">
        <w:rPr>
          <w:rFonts w:asciiTheme="minorEastAsia" w:eastAsiaTheme="minorEastAsia" w:hAnsiTheme="minorEastAsia"/>
          <w:spacing w:val="-6"/>
          <w:sz w:val="32"/>
          <w:szCs w:val="32"/>
        </w:rPr>
        <w:t>万元，为年计划的</w:t>
      </w:r>
      <w:r w:rsidR="00F32BD1">
        <w:rPr>
          <w:rFonts w:asciiTheme="minorEastAsia" w:eastAsiaTheme="minorEastAsia" w:hAnsiTheme="minorEastAsia" w:hint="eastAsia"/>
          <w:spacing w:val="-6"/>
          <w:sz w:val="32"/>
          <w:szCs w:val="32"/>
        </w:rPr>
        <w:t>77.3</w:t>
      </w:r>
      <w:r w:rsidRPr="00AF102E">
        <w:rPr>
          <w:rFonts w:asciiTheme="minorEastAsia" w:eastAsiaTheme="minorEastAsia" w:hAnsiTheme="minorEastAsia"/>
          <w:spacing w:val="-6"/>
          <w:sz w:val="32"/>
          <w:szCs w:val="32"/>
        </w:rPr>
        <w:t>%，同比下降</w:t>
      </w:r>
      <w:r w:rsidR="00F32BD1">
        <w:rPr>
          <w:rFonts w:asciiTheme="minorEastAsia" w:eastAsiaTheme="minorEastAsia" w:hAnsiTheme="minorEastAsia" w:hint="eastAsia"/>
          <w:spacing w:val="-6"/>
          <w:sz w:val="32"/>
          <w:szCs w:val="32"/>
        </w:rPr>
        <w:t>17.3</w:t>
      </w:r>
      <w:r w:rsidRPr="00AF102E">
        <w:rPr>
          <w:rFonts w:asciiTheme="minorEastAsia" w:eastAsiaTheme="minorEastAsia" w:hAnsiTheme="minorEastAsia"/>
          <w:spacing w:val="-6"/>
          <w:sz w:val="32"/>
          <w:szCs w:val="32"/>
        </w:rPr>
        <w:t>%；其中税收</w:t>
      </w:r>
      <w:r w:rsidR="00F32BD1">
        <w:rPr>
          <w:rFonts w:asciiTheme="minorEastAsia" w:eastAsiaTheme="minorEastAsia" w:hAnsiTheme="minorEastAsia" w:hint="eastAsia"/>
          <w:spacing w:val="-6"/>
          <w:sz w:val="32"/>
          <w:szCs w:val="32"/>
        </w:rPr>
        <w:t>72143</w:t>
      </w:r>
      <w:r w:rsidRPr="00AF102E">
        <w:rPr>
          <w:rFonts w:asciiTheme="minorEastAsia" w:eastAsiaTheme="minorEastAsia" w:hAnsiTheme="minorEastAsia"/>
          <w:spacing w:val="-6"/>
          <w:sz w:val="32"/>
          <w:szCs w:val="32"/>
        </w:rPr>
        <w:t>万元，占财政收入</w:t>
      </w:r>
      <w:r w:rsidR="00F32BD1">
        <w:rPr>
          <w:rFonts w:asciiTheme="minorEastAsia" w:eastAsiaTheme="minorEastAsia" w:hAnsiTheme="minorEastAsia" w:hint="eastAsia"/>
          <w:spacing w:val="-6"/>
          <w:sz w:val="32"/>
          <w:szCs w:val="32"/>
        </w:rPr>
        <w:t>74.9</w:t>
      </w:r>
      <w:r w:rsidRPr="00AF102E">
        <w:rPr>
          <w:rFonts w:asciiTheme="minorEastAsia" w:eastAsiaTheme="minorEastAsia" w:hAnsiTheme="minorEastAsia"/>
          <w:spacing w:val="-6"/>
          <w:sz w:val="32"/>
          <w:szCs w:val="32"/>
        </w:rPr>
        <w:t>%。同时，积极采取保障重点、压缩一般、优化结构等措施，努力提高资金使用效益，强化支出保障，保证了抓好“六稳”工作、落实“六保”任务和防范疫情肆虐导致相关风险等目标的顺利实现，</w:t>
      </w:r>
      <w:r w:rsidR="000F2318">
        <w:rPr>
          <w:rFonts w:asciiTheme="minorEastAsia" w:eastAsiaTheme="minorEastAsia" w:hAnsiTheme="minorEastAsia" w:hint="eastAsia"/>
          <w:spacing w:val="-6"/>
          <w:sz w:val="32"/>
          <w:szCs w:val="32"/>
        </w:rPr>
        <w:t>2021年</w:t>
      </w:r>
      <w:r w:rsidRPr="00AF102E">
        <w:rPr>
          <w:rFonts w:asciiTheme="minorEastAsia" w:eastAsiaTheme="minorEastAsia" w:hAnsiTheme="minorEastAsia"/>
          <w:spacing w:val="-6"/>
          <w:sz w:val="32"/>
          <w:szCs w:val="32"/>
        </w:rPr>
        <w:t>累计实现财政支出</w:t>
      </w:r>
      <w:r w:rsidR="000C6CD3">
        <w:rPr>
          <w:rFonts w:asciiTheme="minorEastAsia" w:eastAsiaTheme="minorEastAsia" w:hAnsiTheme="minorEastAsia" w:hint="eastAsia"/>
          <w:spacing w:val="-6"/>
          <w:sz w:val="32"/>
          <w:szCs w:val="32"/>
        </w:rPr>
        <w:t>532</w:t>
      </w:r>
      <w:r w:rsidR="001D4A41">
        <w:rPr>
          <w:rFonts w:asciiTheme="minorEastAsia" w:eastAsiaTheme="minorEastAsia" w:hAnsiTheme="minorEastAsia" w:hint="eastAsia"/>
          <w:spacing w:val="-6"/>
          <w:sz w:val="32"/>
          <w:szCs w:val="32"/>
        </w:rPr>
        <w:t>220</w:t>
      </w:r>
      <w:r w:rsidRPr="00AF102E">
        <w:rPr>
          <w:rFonts w:asciiTheme="minorEastAsia" w:eastAsiaTheme="minorEastAsia" w:hAnsiTheme="minorEastAsia"/>
          <w:spacing w:val="-6"/>
          <w:sz w:val="32"/>
          <w:szCs w:val="32"/>
        </w:rPr>
        <w:t>万元，同比增长</w:t>
      </w:r>
      <w:r w:rsidR="001D4A41">
        <w:rPr>
          <w:rFonts w:asciiTheme="minorEastAsia" w:eastAsiaTheme="minorEastAsia" w:hAnsiTheme="minorEastAsia" w:hint="eastAsia"/>
          <w:spacing w:val="-6"/>
          <w:sz w:val="32"/>
          <w:szCs w:val="32"/>
        </w:rPr>
        <w:t>9.7</w:t>
      </w:r>
      <w:r w:rsidRPr="00AF102E">
        <w:rPr>
          <w:rFonts w:asciiTheme="minorEastAsia" w:eastAsiaTheme="minorEastAsia" w:hAnsiTheme="minorEastAsia"/>
          <w:spacing w:val="-6"/>
          <w:sz w:val="32"/>
          <w:szCs w:val="32"/>
        </w:rPr>
        <w:t>%，其中一般预算支出</w:t>
      </w:r>
      <w:r w:rsidR="000C6CD3">
        <w:rPr>
          <w:rFonts w:asciiTheme="minorEastAsia" w:eastAsiaTheme="minorEastAsia" w:hAnsiTheme="minorEastAsia" w:hint="eastAsia"/>
          <w:spacing w:val="-6"/>
          <w:sz w:val="32"/>
          <w:szCs w:val="32"/>
        </w:rPr>
        <w:t>39</w:t>
      </w:r>
      <w:r w:rsidR="001D4A41">
        <w:rPr>
          <w:rFonts w:asciiTheme="minorEastAsia" w:eastAsiaTheme="minorEastAsia" w:hAnsiTheme="minorEastAsia" w:hint="eastAsia"/>
          <w:spacing w:val="-6"/>
          <w:sz w:val="32"/>
          <w:szCs w:val="32"/>
        </w:rPr>
        <w:t>4</w:t>
      </w:r>
      <w:r w:rsidR="00F50B40">
        <w:rPr>
          <w:rFonts w:asciiTheme="minorEastAsia" w:eastAsiaTheme="minorEastAsia" w:hAnsiTheme="minorEastAsia" w:hint="eastAsia"/>
          <w:spacing w:val="-6"/>
          <w:sz w:val="32"/>
          <w:szCs w:val="32"/>
        </w:rPr>
        <w:t>905</w:t>
      </w:r>
      <w:r w:rsidRPr="00AF102E">
        <w:rPr>
          <w:rFonts w:asciiTheme="minorEastAsia" w:eastAsiaTheme="minorEastAsia" w:hAnsiTheme="minorEastAsia"/>
          <w:spacing w:val="-6"/>
          <w:sz w:val="32"/>
          <w:szCs w:val="32"/>
        </w:rPr>
        <w:t>万元、同比增长</w:t>
      </w:r>
      <w:r w:rsidR="000C6CD3">
        <w:rPr>
          <w:rFonts w:asciiTheme="minorEastAsia" w:eastAsiaTheme="minorEastAsia" w:hAnsiTheme="minorEastAsia" w:hint="eastAsia"/>
          <w:spacing w:val="-6"/>
          <w:sz w:val="32"/>
          <w:szCs w:val="32"/>
        </w:rPr>
        <w:t>9</w:t>
      </w:r>
      <w:r w:rsidRPr="00AF102E">
        <w:rPr>
          <w:rFonts w:asciiTheme="minorEastAsia" w:eastAsiaTheme="minorEastAsia" w:hAnsiTheme="minorEastAsia"/>
          <w:spacing w:val="-6"/>
          <w:sz w:val="32"/>
          <w:szCs w:val="32"/>
        </w:rPr>
        <w:t>%，基金支出</w:t>
      </w:r>
      <w:r w:rsidR="000C6CD3">
        <w:rPr>
          <w:rFonts w:asciiTheme="minorEastAsia" w:eastAsiaTheme="minorEastAsia" w:hAnsiTheme="minorEastAsia" w:hint="eastAsia"/>
          <w:spacing w:val="-6"/>
          <w:sz w:val="32"/>
          <w:szCs w:val="32"/>
        </w:rPr>
        <w:t>137315</w:t>
      </w:r>
      <w:r w:rsidRPr="00AF102E">
        <w:rPr>
          <w:rFonts w:asciiTheme="minorEastAsia" w:eastAsiaTheme="minorEastAsia" w:hAnsiTheme="minorEastAsia"/>
          <w:spacing w:val="-6"/>
          <w:sz w:val="32"/>
          <w:szCs w:val="32"/>
        </w:rPr>
        <w:t>万元、同比增长</w:t>
      </w:r>
      <w:r w:rsidR="000C6CD3">
        <w:rPr>
          <w:rFonts w:asciiTheme="minorEastAsia" w:eastAsiaTheme="minorEastAsia" w:hAnsiTheme="minorEastAsia" w:hint="eastAsia"/>
          <w:spacing w:val="-6"/>
          <w:sz w:val="32"/>
          <w:szCs w:val="32"/>
        </w:rPr>
        <w:t>11.9</w:t>
      </w:r>
      <w:r w:rsidRPr="00AF102E">
        <w:rPr>
          <w:rFonts w:asciiTheme="minorEastAsia" w:eastAsiaTheme="minorEastAsia" w:hAnsiTheme="minorEastAsia"/>
          <w:spacing w:val="-6"/>
          <w:sz w:val="32"/>
          <w:szCs w:val="32"/>
        </w:rPr>
        <w:t>%，有效实现了保运转、谋发展、促和谐的财政工作基本目标。</w:t>
      </w:r>
    </w:p>
    <w:p w:rsidR="00AF102E" w:rsidRPr="00AF102E" w:rsidRDefault="00AF102E" w:rsidP="00AF102E">
      <w:pPr>
        <w:ind w:firstLineChars="200" w:firstLine="643"/>
        <w:rPr>
          <w:rFonts w:asciiTheme="minorEastAsia" w:eastAsiaTheme="minorEastAsia" w:hAnsiTheme="minorEastAsia"/>
          <w:sz w:val="32"/>
          <w:szCs w:val="32"/>
        </w:rPr>
      </w:pPr>
      <w:r w:rsidRPr="00AF102E">
        <w:rPr>
          <w:rFonts w:asciiTheme="minorEastAsia" w:eastAsiaTheme="minorEastAsia" w:hAnsiTheme="minorEastAsia"/>
          <w:b/>
          <w:bCs/>
          <w:sz w:val="32"/>
          <w:szCs w:val="32"/>
        </w:rPr>
        <w:t>2.落实惠民政策，支持基层建设。</w:t>
      </w:r>
      <w:r w:rsidRPr="00AF102E">
        <w:rPr>
          <w:rFonts w:asciiTheme="minorEastAsia" w:eastAsiaTheme="minorEastAsia" w:hAnsiTheme="minorEastAsia"/>
          <w:sz w:val="32"/>
          <w:szCs w:val="32"/>
        </w:rPr>
        <w:t>密切协同相关部门，积极争取和兑现相关资金，认真落实了各项惠民利农政策。</w:t>
      </w:r>
      <w:r w:rsidRPr="00AF102E">
        <w:rPr>
          <w:rFonts w:asciiTheme="minorEastAsia" w:eastAsiaTheme="minorEastAsia" w:hAnsiTheme="minorEastAsia"/>
          <w:b/>
          <w:bCs/>
          <w:sz w:val="32"/>
          <w:szCs w:val="32"/>
        </w:rPr>
        <w:t>及时兑现耕地地力保护补贴</w:t>
      </w:r>
      <w:r w:rsidRPr="00AF102E">
        <w:rPr>
          <w:rFonts w:asciiTheme="minorEastAsia" w:eastAsiaTheme="minorEastAsia" w:hAnsiTheme="minorEastAsia"/>
          <w:sz w:val="32"/>
          <w:szCs w:val="32"/>
        </w:rPr>
        <w:t>，2020年全区该项补贴10959.6万元，补贴面积63.98万亩、农户13.24万户，坚持阳光操作，保证了及时全面落实到位。</w:t>
      </w:r>
      <w:r w:rsidRPr="00AF102E">
        <w:rPr>
          <w:rFonts w:asciiTheme="minorEastAsia" w:eastAsiaTheme="minorEastAsia" w:hAnsiTheme="minorEastAsia"/>
          <w:b/>
          <w:bCs/>
          <w:sz w:val="32"/>
          <w:szCs w:val="32"/>
        </w:rPr>
        <w:t>认真落实义务教育补助</w:t>
      </w:r>
      <w:r w:rsidRPr="00AF102E">
        <w:rPr>
          <w:rFonts w:asciiTheme="minorEastAsia" w:eastAsiaTheme="minorEastAsia" w:hAnsiTheme="minorEastAsia"/>
          <w:sz w:val="32"/>
          <w:szCs w:val="32"/>
        </w:rPr>
        <w:t>，继续实行义务教育阶段学生免除学杂费、免费提供教科书的惠民政策，年内上级下达“两免一补”相关资金1129.39万元，已基本落实到位。</w:t>
      </w:r>
      <w:r w:rsidRPr="00AF102E">
        <w:rPr>
          <w:rFonts w:asciiTheme="minorEastAsia" w:eastAsiaTheme="minorEastAsia" w:hAnsiTheme="minorEastAsia"/>
          <w:b/>
          <w:bCs/>
          <w:sz w:val="32"/>
          <w:szCs w:val="32"/>
        </w:rPr>
        <w:t>持续搞</w:t>
      </w:r>
      <w:r w:rsidRPr="00AF102E">
        <w:rPr>
          <w:rFonts w:asciiTheme="minorEastAsia" w:eastAsiaTheme="minorEastAsia" w:hAnsiTheme="minorEastAsia"/>
          <w:b/>
          <w:bCs/>
          <w:spacing w:val="-8"/>
          <w:sz w:val="32"/>
          <w:szCs w:val="32"/>
        </w:rPr>
        <w:t>好农村公益建设</w:t>
      </w:r>
      <w:r w:rsidRPr="00AF102E">
        <w:rPr>
          <w:rFonts w:asciiTheme="minorEastAsia" w:eastAsiaTheme="minorEastAsia" w:hAnsiTheme="minorEastAsia"/>
          <w:b/>
          <w:bCs/>
          <w:spacing w:val="-6"/>
          <w:sz w:val="32"/>
          <w:szCs w:val="32"/>
        </w:rPr>
        <w:t>财政奖补等工作，</w:t>
      </w:r>
      <w:r w:rsidRPr="00AF102E">
        <w:rPr>
          <w:rFonts w:asciiTheme="minorEastAsia" w:eastAsiaTheme="minorEastAsia" w:hAnsiTheme="minorEastAsia"/>
          <w:sz w:val="32"/>
          <w:szCs w:val="32"/>
        </w:rPr>
        <w:t>年内申报争取村级公益建设一事一议财政奖补项目31个总投资316万元、壮大村级集体经济财政奖补项目8个总投资400万元，按先建后补原则申报实施美</w:t>
      </w:r>
      <w:r w:rsidRPr="00AF102E">
        <w:rPr>
          <w:rFonts w:asciiTheme="minorEastAsia" w:eastAsiaTheme="minorEastAsia" w:hAnsiTheme="minorEastAsia"/>
          <w:sz w:val="32"/>
          <w:szCs w:val="32"/>
        </w:rPr>
        <w:lastRenderedPageBreak/>
        <w:t>丽乡村建设示范县试点项目3个资金900万元，积极推进相关</w:t>
      </w:r>
      <w:r w:rsidRPr="00AF102E">
        <w:rPr>
          <w:rFonts w:asciiTheme="minorEastAsia" w:eastAsiaTheme="minorEastAsia" w:hAnsiTheme="minorEastAsia"/>
          <w:spacing w:val="-2"/>
          <w:sz w:val="32"/>
          <w:szCs w:val="32"/>
        </w:rPr>
        <w:t>工作</w:t>
      </w:r>
      <w:r w:rsidRPr="00AF102E">
        <w:rPr>
          <w:rFonts w:asciiTheme="minorEastAsia" w:eastAsiaTheme="minorEastAsia" w:hAnsiTheme="minorEastAsia"/>
          <w:sz w:val="32"/>
          <w:szCs w:val="32"/>
        </w:rPr>
        <w:t>，为</w:t>
      </w:r>
      <w:r w:rsidRPr="00AF102E">
        <w:rPr>
          <w:rFonts w:asciiTheme="minorEastAsia" w:eastAsiaTheme="minorEastAsia" w:hAnsiTheme="minorEastAsia"/>
          <w:spacing w:val="-2"/>
          <w:sz w:val="32"/>
          <w:szCs w:val="32"/>
        </w:rPr>
        <w:t>持续</w:t>
      </w:r>
      <w:r w:rsidRPr="00AF102E">
        <w:rPr>
          <w:rFonts w:asciiTheme="minorEastAsia" w:eastAsiaTheme="minorEastAsia" w:hAnsiTheme="minorEastAsia"/>
          <w:sz w:val="32"/>
          <w:szCs w:val="32"/>
        </w:rPr>
        <w:t>改善农村基础条件提供了有力的支持。</w:t>
      </w:r>
    </w:p>
    <w:p w:rsidR="00AF102E" w:rsidRPr="00AF102E" w:rsidRDefault="00AF102E" w:rsidP="00AF102E">
      <w:pPr>
        <w:ind w:firstLineChars="150" w:firstLine="482"/>
        <w:rPr>
          <w:rFonts w:asciiTheme="minorEastAsia" w:eastAsiaTheme="minorEastAsia" w:hAnsiTheme="minorEastAsia"/>
          <w:sz w:val="32"/>
          <w:szCs w:val="32"/>
        </w:rPr>
      </w:pPr>
      <w:r w:rsidRPr="00AF102E">
        <w:rPr>
          <w:rFonts w:asciiTheme="minorEastAsia" w:eastAsiaTheme="minorEastAsia" w:hAnsiTheme="minorEastAsia"/>
          <w:b/>
          <w:bCs/>
          <w:sz w:val="32"/>
          <w:szCs w:val="32"/>
        </w:rPr>
        <w:t>3.完善运行机制，推进精细管理。</w:t>
      </w:r>
      <w:r w:rsidRPr="00AF102E">
        <w:rPr>
          <w:rFonts w:asciiTheme="minorEastAsia" w:eastAsiaTheme="minorEastAsia" w:hAnsiTheme="minorEastAsia"/>
          <w:sz w:val="32"/>
          <w:szCs w:val="32"/>
        </w:rPr>
        <w:t>坚持明确职责任务、严格执行政策法规及规章制度，积极推进财政精细化管理，3大项主要业务仍保持了较大规模。</w:t>
      </w:r>
      <w:r w:rsidRPr="00AF102E">
        <w:rPr>
          <w:rFonts w:asciiTheme="minorEastAsia" w:eastAsiaTheme="minorEastAsia" w:hAnsiTheme="minorEastAsia"/>
          <w:b/>
          <w:sz w:val="32"/>
          <w:szCs w:val="32"/>
        </w:rPr>
        <w:t>一是推进投资评审。</w:t>
      </w:r>
      <w:r w:rsidRPr="00AF102E">
        <w:rPr>
          <w:rFonts w:asciiTheme="minorEastAsia" w:eastAsiaTheme="minorEastAsia" w:hAnsiTheme="minorEastAsia"/>
          <w:sz w:val="32"/>
          <w:szCs w:val="32"/>
        </w:rPr>
        <w:t>年内完成财政投资评审项目226个总额15.5亿元，其中招标控制价项目134个总额9.8亿元，决算92个总额4.1亿元（9.8+4.1不是15.5亿元），审减节约资金6326万元。</w:t>
      </w:r>
      <w:r w:rsidRPr="00AF102E">
        <w:rPr>
          <w:rFonts w:asciiTheme="minorEastAsia" w:eastAsiaTheme="minorEastAsia" w:hAnsiTheme="minorEastAsia"/>
          <w:b/>
          <w:sz w:val="32"/>
          <w:szCs w:val="32"/>
        </w:rPr>
        <w:t>二是抓好政府采购。</w:t>
      </w:r>
      <w:r w:rsidRPr="00AF102E">
        <w:rPr>
          <w:rFonts w:asciiTheme="minorEastAsia" w:eastAsiaTheme="minorEastAsia" w:hAnsiTheme="minorEastAsia"/>
          <w:sz w:val="32"/>
          <w:szCs w:val="32"/>
        </w:rPr>
        <w:t>大力提高政府采购透明度，全面实行电子化采购，简政放权、强化采购人主体地位，积极转变监管方式，由事前审批转向事中、事后监督，充分发挥相关政策功能，大力支持中小企业和社会经济发展，实施政府采购105项次总额83790万元（工程70402万元、货物9002万元、服务4386万元），节资近2933万元。</w:t>
      </w:r>
      <w:r w:rsidRPr="00AF102E">
        <w:rPr>
          <w:rFonts w:asciiTheme="minorEastAsia" w:eastAsiaTheme="minorEastAsia" w:hAnsiTheme="minorEastAsia"/>
          <w:b/>
          <w:sz w:val="32"/>
          <w:szCs w:val="32"/>
        </w:rPr>
        <w:t>三是搞好集中支付。</w:t>
      </w:r>
      <w:r w:rsidRPr="00AF102E">
        <w:rPr>
          <w:rFonts w:asciiTheme="minorEastAsia" w:eastAsiaTheme="minorEastAsia" w:hAnsiTheme="minorEastAsia"/>
          <w:sz w:val="32"/>
          <w:szCs w:val="32"/>
        </w:rPr>
        <w:t>集中支付统管单位238个，截至1</w:t>
      </w:r>
      <w:r w:rsidR="001E7754">
        <w:rPr>
          <w:rFonts w:asciiTheme="minorEastAsia" w:eastAsiaTheme="minorEastAsia" w:hAnsiTheme="minorEastAsia" w:hint="eastAsia"/>
          <w:sz w:val="32"/>
          <w:szCs w:val="32"/>
        </w:rPr>
        <w:t>2</w:t>
      </w:r>
      <w:r w:rsidRPr="00AF102E">
        <w:rPr>
          <w:rFonts w:asciiTheme="minorEastAsia" w:eastAsiaTheme="minorEastAsia" w:hAnsiTheme="minorEastAsia"/>
          <w:sz w:val="32"/>
          <w:szCs w:val="32"/>
        </w:rPr>
        <w:t>月底（改为新数据）共办理支付业务27224笔总额23.4亿元，拒付121笔总额7938万元，为131个单位11705人统发工资5.6亿元，保证了财政资金的有效运行。</w:t>
      </w:r>
    </w:p>
    <w:p w:rsidR="00AF102E" w:rsidRPr="00AF102E" w:rsidRDefault="00AF102E" w:rsidP="00AF102E">
      <w:pPr>
        <w:ind w:firstLineChars="200" w:firstLine="643"/>
        <w:rPr>
          <w:rFonts w:asciiTheme="minorEastAsia" w:eastAsiaTheme="minorEastAsia" w:hAnsiTheme="minorEastAsia"/>
          <w:sz w:val="32"/>
          <w:szCs w:val="32"/>
        </w:rPr>
      </w:pPr>
      <w:r w:rsidRPr="00AF102E">
        <w:rPr>
          <w:rFonts w:asciiTheme="minorEastAsia" w:eastAsiaTheme="minorEastAsia" w:hAnsiTheme="minorEastAsia"/>
          <w:b/>
          <w:bCs/>
          <w:sz w:val="32"/>
          <w:szCs w:val="32"/>
        </w:rPr>
        <w:t>4.持续改善民生，支持事业发展。强化政策落实，服务经济发展。</w:t>
      </w:r>
      <w:r w:rsidRPr="00AF102E">
        <w:rPr>
          <w:rFonts w:asciiTheme="minorEastAsia" w:eastAsiaTheme="minorEastAsia" w:hAnsiTheme="minorEastAsia"/>
          <w:sz w:val="32"/>
          <w:szCs w:val="32"/>
        </w:rPr>
        <w:t>积极争取上级资金支持并及时保证保障性安居工程资金拨付，</w:t>
      </w:r>
      <w:r w:rsidR="001E7754">
        <w:rPr>
          <w:rFonts w:asciiTheme="minorEastAsia" w:eastAsiaTheme="minorEastAsia" w:hAnsiTheme="minorEastAsia" w:hint="eastAsia"/>
          <w:sz w:val="32"/>
          <w:szCs w:val="32"/>
        </w:rPr>
        <w:t>2020年</w:t>
      </w:r>
      <w:r w:rsidRPr="00AF102E">
        <w:rPr>
          <w:rFonts w:asciiTheme="minorEastAsia" w:eastAsiaTheme="minorEastAsia" w:hAnsiTheme="minorEastAsia"/>
          <w:sz w:val="32"/>
          <w:szCs w:val="32"/>
        </w:rPr>
        <w:t>核拨老旧小区改造及养老服务设施建设资金3415万元。做好中央基建资金管理工作，</w:t>
      </w:r>
      <w:r w:rsidR="001E7754">
        <w:rPr>
          <w:rFonts w:asciiTheme="minorEastAsia" w:eastAsiaTheme="minorEastAsia" w:hAnsiTheme="minorEastAsia" w:hint="eastAsia"/>
          <w:sz w:val="32"/>
          <w:szCs w:val="32"/>
        </w:rPr>
        <w:t>2020年</w:t>
      </w:r>
      <w:r w:rsidRPr="00AF102E">
        <w:rPr>
          <w:rFonts w:asciiTheme="minorEastAsia" w:eastAsiaTheme="minorEastAsia" w:hAnsiTheme="minorEastAsia"/>
          <w:sz w:val="32"/>
          <w:szCs w:val="32"/>
        </w:rPr>
        <w:t>核拨千亿斤粮项目等中央基建资金2100余万元。积极做好石油价格改革财政补贴、廉租住房补贴及淘汰黄标车补贴的核发工作。</w:t>
      </w:r>
      <w:r w:rsidRPr="00AF102E">
        <w:rPr>
          <w:rFonts w:asciiTheme="minorEastAsia" w:eastAsiaTheme="minorEastAsia" w:hAnsiTheme="minorEastAsia"/>
          <w:b/>
          <w:sz w:val="32"/>
          <w:szCs w:val="32"/>
        </w:rPr>
        <w:t>强化基础工作，积极争取项目。</w:t>
      </w:r>
      <w:r w:rsidRPr="00AF102E">
        <w:rPr>
          <w:rFonts w:asciiTheme="minorEastAsia" w:eastAsiaTheme="minorEastAsia" w:hAnsiTheme="minorEastAsia"/>
          <w:sz w:val="32"/>
          <w:szCs w:val="32"/>
        </w:rPr>
        <w:t>抓好农财项目库等基本建设，积极组织有关部门和乡镇申报涉农项目，争取相关项目68个、资金3.47亿元。</w:t>
      </w:r>
      <w:r w:rsidRPr="00AF102E">
        <w:rPr>
          <w:rFonts w:asciiTheme="minorEastAsia" w:eastAsiaTheme="minorEastAsia" w:hAnsiTheme="minorEastAsia"/>
          <w:b/>
          <w:sz w:val="32"/>
          <w:szCs w:val="32"/>
        </w:rPr>
        <w:t>强化工作机制，搞好社会保障。</w:t>
      </w:r>
      <w:r w:rsidRPr="00AF102E">
        <w:rPr>
          <w:rFonts w:asciiTheme="minorEastAsia" w:eastAsiaTheme="minorEastAsia" w:hAnsiTheme="minorEastAsia"/>
          <w:sz w:val="32"/>
          <w:szCs w:val="32"/>
        </w:rPr>
        <w:t>值此特殊年份积极筹措资金、全力改善民生，密切联系相关部门，合理调配资金保障民生支出，为全面打赢疫情防控战提供了有力保障。全年征缴养老、医疗、城镇居民医保及上级补助社保资金18.3亿元，核拨社保资金17.42亿元，2.34万名企事业离退休人员享受养老</w:t>
      </w:r>
      <w:r w:rsidRPr="00AF102E">
        <w:rPr>
          <w:rFonts w:asciiTheme="minorEastAsia" w:eastAsiaTheme="minorEastAsia" w:hAnsiTheme="minorEastAsia"/>
          <w:sz w:val="32"/>
          <w:szCs w:val="32"/>
        </w:rPr>
        <w:lastRenderedPageBreak/>
        <w:t>金保障，7.76万名职工和城乡居民被纳入医保，3.68万名低保、特困对象足额领取补助金，9.95万人及时领取城乡居民养老金，1.4万人次享受再就业培训、公益性岗位等政策优惠，132名企业军转干部得到妥善安置，保证了民生改善和社会大局稳定。</w:t>
      </w:r>
    </w:p>
    <w:p w:rsidR="00AF102E" w:rsidRPr="00AF102E" w:rsidRDefault="00AF102E" w:rsidP="00AF102E">
      <w:pPr>
        <w:ind w:firstLineChars="150" w:firstLine="482"/>
        <w:rPr>
          <w:rFonts w:asciiTheme="minorEastAsia" w:eastAsiaTheme="minorEastAsia" w:hAnsiTheme="minorEastAsia"/>
          <w:sz w:val="32"/>
          <w:szCs w:val="32"/>
        </w:rPr>
      </w:pPr>
      <w:r w:rsidRPr="00AF102E">
        <w:rPr>
          <w:rFonts w:asciiTheme="minorEastAsia" w:eastAsiaTheme="minorEastAsia" w:hAnsiTheme="minorEastAsia"/>
          <w:b/>
          <w:bCs/>
          <w:sz w:val="32"/>
          <w:szCs w:val="32"/>
        </w:rPr>
        <w:t>5.积极履职尽责，支持脱贫攻坚。首先，抓好相关业务</w:t>
      </w:r>
      <w:r w:rsidRPr="00AF102E">
        <w:rPr>
          <w:rFonts w:asciiTheme="minorEastAsia" w:eastAsiaTheme="minorEastAsia" w:hAnsiTheme="minorEastAsia"/>
          <w:sz w:val="32"/>
          <w:szCs w:val="32"/>
        </w:rPr>
        <w:t>。2020年全区财政扶贫资金总额14283.7万元，涉及基础设施、科技扶贫、教育扶贫、多彩田园、产业扶贫和人居环境整治等172个项目，坚持强化项目和资金监管，保证了相关资金的有效运行。</w:t>
      </w:r>
      <w:r w:rsidRPr="00AF102E">
        <w:rPr>
          <w:rFonts w:asciiTheme="minorEastAsia" w:eastAsiaTheme="minorEastAsia" w:hAnsiTheme="minorEastAsia"/>
          <w:b/>
          <w:bCs/>
          <w:sz w:val="32"/>
          <w:szCs w:val="32"/>
        </w:rPr>
        <w:t>同时，做</w:t>
      </w:r>
      <w:r w:rsidRPr="00AF102E">
        <w:rPr>
          <w:rFonts w:asciiTheme="minorEastAsia" w:eastAsiaTheme="minorEastAsia" w:hAnsiTheme="minorEastAsia" w:hint="eastAsia"/>
          <w:b/>
          <w:bCs/>
          <w:sz w:val="32"/>
          <w:szCs w:val="32"/>
        </w:rPr>
        <w:t>好自身工作</w:t>
      </w:r>
      <w:r w:rsidRPr="00AF102E">
        <w:rPr>
          <w:rFonts w:asciiTheme="minorEastAsia" w:eastAsiaTheme="minorEastAsia" w:hAnsiTheme="minorEastAsia" w:hint="eastAsia"/>
          <w:sz w:val="32"/>
          <w:szCs w:val="32"/>
        </w:rPr>
        <w:t>。以局驻村工作队常驻帮扶和局中层以上干部作为帮扶责任人与贫困户一对一帮扶等方式，积极推进脱贫攻坚，经不懈努力至2020年已实现全面脱贫目标，脱贫攻坚成果得到有效扩增和持续稳固。</w:t>
      </w:r>
    </w:p>
    <w:p w:rsidR="00AF102E" w:rsidRPr="00AF102E" w:rsidRDefault="00AF102E" w:rsidP="00AF102E">
      <w:pPr>
        <w:autoSpaceDE w:val="0"/>
        <w:spacing w:line="600" w:lineRule="exact"/>
        <w:ind w:firstLineChars="200" w:firstLine="640"/>
        <w:rPr>
          <w:rFonts w:asciiTheme="minorEastAsia" w:eastAsiaTheme="minorEastAsia" w:hAnsiTheme="minorEastAsia"/>
          <w:sz w:val="32"/>
          <w:szCs w:val="32"/>
        </w:rPr>
      </w:pPr>
      <w:r w:rsidRPr="00AF102E">
        <w:rPr>
          <w:rFonts w:asciiTheme="minorEastAsia" w:eastAsiaTheme="minorEastAsia" w:hAnsiTheme="minorEastAsia"/>
          <w:sz w:val="32"/>
          <w:szCs w:val="32"/>
        </w:rPr>
        <w:t xml:space="preserve"> </w:t>
      </w:r>
    </w:p>
    <w:p w:rsidR="004358AB" w:rsidRPr="00AF102E" w:rsidRDefault="004358AB" w:rsidP="00AF102E">
      <w:pPr>
        <w:spacing w:line="220" w:lineRule="atLeast"/>
        <w:ind w:firstLineChars="650" w:firstLine="2088"/>
        <w:rPr>
          <w:rFonts w:asciiTheme="minorEastAsia" w:eastAsiaTheme="minorEastAsia" w:hAnsiTheme="minorEastAsia"/>
          <w:b/>
          <w:sz w:val="32"/>
          <w:szCs w:val="32"/>
        </w:rPr>
      </w:pPr>
    </w:p>
    <w:sectPr w:rsidR="004358AB" w:rsidRPr="00AF102E"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0C6CD3"/>
    <w:rsid w:val="000F2318"/>
    <w:rsid w:val="001D254B"/>
    <w:rsid w:val="001D4A41"/>
    <w:rsid w:val="001E7754"/>
    <w:rsid w:val="002B0F8C"/>
    <w:rsid w:val="00323B43"/>
    <w:rsid w:val="003D37D8"/>
    <w:rsid w:val="00426133"/>
    <w:rsid w:val="004358AB"/>
    <w:rsid w:val="004A569D"/>
    <w:rsid w:val="00601A85"/>
    <w:rsid w:val="006D35B6"/>
    <w:rsid w:val="008B7726"/>
    <w:rsid w:val="00AF102E"/>
    <w:rsid w:val="00C5632E"/>
    <w:rsid w:val="00D31D50"/>
    <w:rsid w:val="00EA35F0"/>
    <w:rsid w:val="00F32BD1"/>
    <w:rsid w:val="00F50B40"/>
    <w:rsid w:val="00F61D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semiHidden/>
    <w:unhideWhenUsed/>
    <w:rsid w:val="00AF102E"/>
    <w:pPr>
      <w:widowControl w:val="0"/>
      <w:adjustRightInd/>
      <w:snapToGrid/>
      <w:spacing w:after="0"/>
      <w:ind w:firstLineChars="200" w:firstLine="420"/>
      <w:jc w:val="both"/>
    </w:pPr>
    <w:rPr>
      <w:rFonts w:ascii="Times New Roman" w:eastAsia="宋体" w:hAnsi="Times New Roman" w:cs="Times New Roman"/>
      <w:kern w:val="2"/>
      <w:sz w:val="21"/>
      <w:szCs w:val="21"/>
    </w:rPr>
  </w:style>
</w:styles>
</file>

<file path=word/webSettings.xml><?xml version="1.0" encoding="utf-8"?>
<w:webSettings xmlns:r="http://schemas.openxmlformats.org/officeDocument/2006/relationships" xmlns:w="http://schemas.openxmlformats.org/wordprocessingml/2006/main">
  <w:divs>
    <w:div w:id="111813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289</Words>
  <Characters>1651</Characters>
  <Application>Microsoft Office Word</Application>
  <DocSecurity>0</DocSecurity>
  <Lines>13</Lines>
  <Paragraphs>3</Paragraphs>
  <ScaleCrop>false</ScaleCrop>
  <Company/>
  <LinksUpToDate>false</LinksUpToDate>
  <CharactersWithSpaces>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11</cp:revision>
  <dcterms:created xsi:type="dcterms:W3CDTF">2008-09-11T17:20:00Z</dcterms:created>
  <dcterms:modified xsi:type="dcterms:W3CDTF">2022-02-09T09:56:00Z</dcterms:modified>
</cp:coreProperties>
</file>