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ascii="黑体" w:eastAsia="黑体"/>
          <w:color w:val="000000"/>
          <w:sz w:val="28"/>
          <w:szCs w:val="28"/>
        </w:rPr>
        <w:tab/>
      </w:r>
      <w:r>
        <w:rPr>
          <w:rFonts w:hint="eastAsia" w:ascii="黑体" w:hAnsi="黑体" w:eastAsia="黑体" w:cs="黑体"/>
          <w:sz w:val="52"/>
          <w:szCs w:val="52"/>
        </w:rPr>
        <w:t>平桥区委老干部局</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44"/>
          <w:szCs w:val="44"/>
        </w:rPr>
      </w:pPr>
      <w:r>
        <w:rPr>
          <w:rFonts w:hint="eastAsia" w:ascii="黑体" w:hAnsi="黑体" w:eastAsia="黑体" w:cs="黑体"/>
          <w:sz w:val="44"/>
          <w:szCs w:val="44"/>
        </w:rPr>
        <w:t>二〇二一年九月</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平桥区委老干部局概况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平桥区委老干部局概况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360" w:lineRule="auto"/>
        <w:ind w:left="480" w:leftChars="200" w:firstLine="640" w:firstLineChars="200"/>
        <w:rPr>
          <w:rFonts w:ascii="仿宋" w:hAnsi="仿宋" w:eastAsia="仿宋" w:cs="仿宋"/>
          <w:sz w:val="32"/>
          <w:szCs w:val="32"/>
        </w:rPr>
      </w:pPr>
      <w:r>
        <w:rPr>
          <w:rStyle w:val="8"/>
          <w:rFonts w:hint="eastAsia" w:ascii="仿宋" w:hAnsi="仿宋" w:eastAsia="仿宋" w:cs="仿宋"/>
          <w:b w:val="0"/>
          <w:bCs w:val="0"/>
          <w:color w:val="000000"/>
          <w:sz w:val="32"/>
          <w:szCs w:val="32"/>
        </w:rPr>
        <w:t>平桥区委老干部局</w:t>
      </w:r>
      <w:r>
        <w:rPr>
          <w:rFonts w:hint="eastAsia" w:ascii="仿宋" w:hAnsi="仿宋" w:eastAsia="仿宋" w:cs="仿宋"/>
          <w:color w:val="000000"/>
          <w:sz w:val="32"/>
          <w:szCs w:val="32"/>
        </w:rPr>
        <w:t>主要职责是：</w:t>
      </w:r>
      <w:r>
        <w:rPr>
          <w:rFonts w:hint="eastAsia" w:ascii="仿宋" w:hAnsi="仿宋" w:eastAsia="仿宋" w:cs="仿宋"/>
          <w:sz w:val="32"/>
          <w:szCs w:val="32"/>
        </w:rPr>
        <w:t>在区委领导和区委组织部的指导下，负责老干部方面的日常工作，贯彻执行</w:t>
      </w:r>
      <w:r>
        <w:rPr>
          <w:rFonts w:hint="eastAsia" w:ascii="仿宋" w:hAnsi="仿宋" w:eastAsia="仿宋" w:cs="仿宋"/>
          <w:sz w:val="32"/>
          <w:szCs w:val="32"/>
          <w:lang w:eastAsia="zh-CN"/>
        </w:rPr>
        <w:t>党</w:t>
      </w:r>
      <w:bookmarkStart w:id="0" w:name="_GoBack"/>
      <w:bookmarkEnd w:id="0"/>
      <w:r>
        <w:rPr>
          <w:rFonts w:hint="eastAsia" w:ascii="仿宋" w:hAnsi="仿宋" w:eastAsia="仿宋" w:cs="仿宋"/>
          <w:sz w:val="32"/>
          <w:szCs w:val="32"/>
        </w:rPr>
        <w:t>中央、国务院关于老干部工作的方针、政策和省、市、区委政府的有关规定，研究制定落实各项政策规定的具体办法，协同有关部门做好离退休干部的思想政治工作和安置工作，组织离退休干部发挥力所能及的作用，落实政治、生活待遇 ，解决存在的问题，办理科级以下干部的离休审批和未担任地专级、县处级职务的行政14、18级离休干部提高待遇的呈报工作，管理局属干休所、活动室、明港活动中心，指导各单位开展各类活动，丰富老同志的生活。</w:t>
      </w:r>
    </w:p>
    <w:p>
      <w:pPr>
        <w:spacing w:line="600" w:lineRule="exact"/>
        <w:ind w:firstLine="640" w:firstLineChars="200"/>
        <w:rPr>
          <w:rFonts w:ascii="仿宋_GB2312" w:eastAsia="仿宋_GB2312"/>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pStyle w:val="5"/>
        <w:spacing w:line="360" w:lineRule="auto"/>
        <w:ind w:firstLine="640" w:firstLineChars="200"/>
        <w:rPr>
          <w:rFonts w:ascii="仿宋" w:hAnsi="仿宋" w:eastAsia="仿宋" w:cs="仿宋"/>
          <w:b/>
          <w:color w:val="000000"/>
          <w:sz w:val="32"/>
          <w:szCs w:val="32"/>
        </w:rPr>
      </w:pPr>
      <w:r>
        <w:rPr>
          <w:rStyle w:val="8"/>
          <w:rFonts w:hint="eastAsia" w:ascii="仿宋" w:hAnsi="仿宋" w:eastAsia="仿宋" w:cs="仿宋"/>
          <w:b w:val="0"/>
          <w:bCs w:val="0"/>
          <w:color w:val="000000"/>
          <w:sz w:val="32"/>
          <w:szCs w:val="32"/>
        </w:rPr>
        <w:t>平桥区委老干部局</w:t>
      </w:r>
      <w:r>
        <w:rPr>
          <w:rFonts w:hint="eastAsia" w:ascii="仿宋" w:hAnsi="仿宋" w:eastAsia="仿宋" w:cs="仿宋"/>
          <w:color w:val="000000"/>
          <w:sz w:val="32"/>
          <w:szCs w:val="32"/>
        </w:rPr>
        <w:t>部内设机构2个，包括：办公室、医疗保健和待遇股。另设有机关党总支。局属单位平桥区老干部休养所、明港老干部活动中心。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从决算单位构成看，平桥区委老干部局部门决算包括：本级决算、所属单位决算。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纳入本部门2020年度部门决算编制范围的单位共1个，具体是：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1.平桥区委老干部局本级（注：局属单位平桥区老干部休养所、明港老干部活动中心因都无独立核算，决算均在平桥区委老干部局本级）。</w:t>
      </w:r>
    </w:p>
    <w:p>
      <w:pPr>
        <w:rPr>
          <w:rFonts w:ascii="黑体" w:eastAsia="黑体"/>
          <w:sz w:val="28"/>
          <w:szCs w:val="28"/>
        </w:rPr>
        <w:sectPr>
          <w:pgSz w:w="11906" w:h="16838"/>
          <w:pgMar w:top="1440" w:right="1800" w:bottom="1440" w:left="1800" w:header="720" w:footer="720" w:gutter="0"/>
          <w:pgNumType w:fmt="numberInDash"/>
          <w:cols w:space="720" w:num="1"/>
          <w:docGrid w:type="lines" w:linePitch="312" w:charSpace="0"/>
        </w:sectPr>
      </w:pP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rPr>
        <w:t>平桥区委老干部局2020年度部门决算情况说明</w:t>
      </w:r>
    </w:p>
    <w:p>
      <w:pPr>
        <w:pStyle w:val="5"/>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2020年度收、支总计均为391.31万元。与上年度 相比，收、支总计各减少5.91万元，下 降）1.49%。主要原因是人员退休调出经费减少。</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年度收入合计391.31万元，其中：财政拨款收入391.31万元，占100.00%；上级补助收入 0.00万元，占0.00%；事业收入0.00万元，占 0.00%；经营收入0.00万元，占0.00%；附属单位上缴收入 0.00万元，占0.00%；其他收入0.00万元，占 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2020年度支出合计391.31万元，其中：基本支出391.31万元，占100.00%；项目支出 0.00万元，占0.00%；上缴上级支出0.00万元，占 0.00%；经营支出0.00万元，占0.00%；对附属单位补助支出 0.00万元，占0.00%。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2020年度财政拨款收、支总计均为 391.31万元。与上年度相比，财政拨款收、支总计各减 少5.91万元，下 降1.51%。主要原因 是人员退休调出经费减少。</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 391.31万元，占支出合计的100.00%。与上年度相比，一般公共预算财政拨款支出减少5.91万元，下降1.49%。主要原因是人员退休调出经费减少。</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2020年度一般公共预算财政拨款支出391.31万元，主要用于以下方面：一般公共服务（类）支出391.31万元，占100.00%。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年度一般公共预算财政拨款支出年初预算为391.31万元，支出决算为 391.31万元，完成年初预算的100.00%。其中：</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1．一般公共服务类（类）其他共产党事务（款）行政运行（项）。年初预算为391.31万元，支出决算为391.31万元，完成年初预算的100.00%。决算数与年初预算数无差异。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年度一般公共预算财政拨款基本支出391.31万元。其中：人员经费 340.68万元，主要包括：基本工资、津贴补贴、伙食补助费、机关事业单位基本养老保险缴费、职工基本医疗保险缴费、住房公积金、生活补助；公用经费50.63万元，主要包括：办公费、水费、电费、邮电费、物业管理费、公务接待费、工会经费、公务用车运行维护费、其他交通费用、办公设备购置。</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年度“三公”经费财政拨款支出预算为7.14万元，支出决算为 7.14万元，完成预算的100.00%。2020年度“三公”经费支出决算数与预算数无差异。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 0.00%，占0.00%；公务用车购置及运行费支出决算4.26万元，完成预 算的100.00%，占59.72%；公务接待费支出决算2.87万元，完成预算的 100.00%，占40.28%；具体情况如下：</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万元，完成年初预算的0.00%，决算数与年初预算数无差异。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 公务用车购置及运行费年初预算为4.26万元，支出决算为 4.26万元，完成年初预算的100.00%，决算数与年初预算数无差异。其中：</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公务用车购置支出0.00万元，购置车辆0.00台。</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公务用车运行支出4.26万元。主要用于服务老干部用车的运行维护。2020年期末，单位开支财政拨款的公务用车保有量为1量。</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2.87万元，支出决算为2.87万元，完成年初预算的100.00%。决算数与年初预算数无差异。其中：外宾接待支出0.00万元。2020年共接待国（境）外来访团组0.00个、来访外宾0.00人次（不包括陪同人员）。其他国内公务接待支出2.87万元。主要用于</w:t>
      </w:r>
      <w:r>
        <w:rPr>
          <w:rFonts w:hint="eastAsia" w:ascii="仿宋_GB2312" w:hAnsi="仿宋_GB2312" w:eastAsia="仿宋_GB2312" w:cs="仿宋_GB2312"/>
          <w:sz w:val="32"/>
          <w:szCs w:val="32"/>
        </w:rPr>
        <w:t>上级部门检查、老干部开会、老干部参观工农业生产等</w:t>
      </w:r>
      <w:r>
        <w:rPr>
          <w:rFonts w:hint="eastAsia" w:ascii="仿宋_GB2312" w:eastAsia="仿宋_GB2312"/>
          <w:sz w:val="32"/>
          <w:szCs w:val="32"/>
        </w:rPr>
        <w:t>。2020年共接待国内来访团组53个、来宾662人次（不包括陪同人员）。</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pStyle w:val="5"/>
        <w:spacing w:before="0" w:before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本单位2020年没有承担重点项目，没有安排重点项目无绩效管理情况。</w:t>
      </w:r>
    </w:p>
    <w:p>
      <w:pPr>
        <w:pStyle w:val="5"/>
        <w:shd w:val="clear" w:color="auto" w:fill="FFFFFF"/>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（二）项目绩效自评结果。</w:t>
      </w:r>
    </w:p>
    <w:p>
      <w:pPr>
        <w:pStyle w:val="5"/>
        <w:spacing w:before="0" w:beforeAutospacing="0"/>
        <w:ind w:firstLine="640" w:firstLineChars="200"/>
        <w:rPr>
          <w:rFonts w:ascii="仿宋_GB2312" w:eastAsia="仿宋_GB2312"/>
          <w:sz w:val="32"/>
          <w:szCs w:val="32"/>
        </w:rPr>
      </w:pPr>
      <w:r>
        <w:rPr>
          <w:rFonts w:hint="eastAsia" w:ascii="仿宋_GB2312" w:hAnsi="仿宋_GB2312" w:eastAsia="仿宋_GB2312" w:cs="仿宋_GB2312"/>
          <w:sz w:val="32"/>
          <w:szCs w:val="32"/>
        </w:rPr>
        <w:t>本单位2020年没有承担重点项目，没有安排重点项目故无绩效自评。</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（三）以单位为主体开展的重点绩效评价结果。</w:t>
      </w:r>
    </w:p>
    <w:p>
      <w:pPr>
        <w:pStyle w:val="5"/>
        <w:spacing w:before="0" w:beforeAutospacing="0"/>
        <w:ind w:firstLine="640" w:firstLineChars="200"/>
        <w:rPr>
          <w:rFonts w:ascii="仿宋_GB2312" w:eastAsia="仿宋_GB2312"/>
          <w:sz w:val="32"/>
          <w:szCs w:val="32"/>
        </w:rPr>
      </w:pPr>
      <w:r>
        <w:rPr>
          <w:rFonts w:hint="eastAsia" w:ascii="仿宋_GB2312" w:hAnsi="仿宋_GB2312" w:eastAsia="仿宋_GB2312" w:cs="仿宋_GB2312"/>
          <w:sz w:val="32"/>
          <w:szCs w:val="32"/>
        </w:rPr>
        <w:t>本单位2020年没有承担重点项目，没有安排重点项目故无绩效评价结果。</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年度政府性基金预算财政拨款支出年初预算为0.00万元，支出决算为 0.00万元，完成年初预算的 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2020年度机关运行经费初预算为50.63万元，支出决算为50.63万元，完成年初预算的100.00%。决算数与年初预算数无差异。</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年度政府采购支出总额0.00万元，其中：政府采购货物支出0.00万元、政府采购工程支出0.00万元、政府采购服务支出0.00万元。授予中 小企业合同金额0.00万元，占政府采购支出总额的0.00%，其中：授予小微企业合同金额0.00万元，占政府采购支出总额的0.00%。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年期末，我单位共有车辆1辆，其中：省级领导干部用车0辆、主要领导干部用车 0辆、机要通信用车0辆、应急保障车0辆、执法执勤用车 0辆、特种专业技术用车0辆、离退休干部用车1辆、其他用 车0辆；单位价值50万元以上通用设备0台（套），单位价值100万元以上专用设备 0.台（套）。</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rPr>
        <w:t>平桥区委老干部局2020年度部门        决算公开表</w:t>
      </w:r>
    </w:p>
    <w:p>
      <w:pPr>
        <w:rPr>
          <w:rFonts w:ascii="黑体" w:eastAsia="黑体"/>
          <w:color w:val="000000"/>
          <w:sz w:val="28"/>
          <w:szCs w:val="28"/>
        </w:rPr>
      </w:pPr>
    </w:p>
    <w:p>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tabs>
          <w:tab w:val="left" w:pos="5695"/>
        </w:tabs>
        <w:rPr>
          <w:rFonts w:ascii="黑体" w:eastAsia="黑体"/>
          <w:color w:val="000000"/>
          <w:sz w:val="28"/>
          <w:szCs w:val="28"/>
        </w:rPr>
      </w:pPr>
    </w:p>
    <w:p>
      <w:pPr>
        <w:jc w:val="center"/>
        <w:rPr>
          <w:rFonts w:cs="Arial"/>
          <w:sz w:val="18"/>
          <w:szCs w:val="18"/>
        </w:rPr>
        <w:sectPr>
          <w:pgSz w:w="11907" w:h="16840"/>
          <w:pgMar w:top="1440" w:right="1800" w:bottom="1440" w:left="1800" w:header="851" w:footer="992" w:gutter="0"/>
          <w:cols w:space="425" w:num="1"/>
          <w:docGrid w:type="lines" w:linePitch="312" w:charSpace="0"/>
        </w:sectPr>
      </w:pPr>
    </w:p>
    <w:tbl>
      <w:tblPr>
        <w:tblStyle w:val="6"/>
        <w:tblW w:w="12773" w:type="dxa"/>
        <w:tblInd w:w="93" w:type="dxa"/>
        <w:tblLayout w:type="autofit"/>
        <w:tblCellMar>
          <w:top w:w="0" w:type="dxa"/>
          <w:left w:w="108" w:type="dxa"/>
          <w:bottom w:w="0" w:type="dxa"/>
          <w:right w:w="108" w:type="dxa"/>
        </w:tblCellMar>
      </w:tblPr>
      <w:tblGrid>
        <w:gridCol w:w="3640"/>
        <w:gridCol w:w="580"/>
        <w:gridCol w:w="1940"/>
        <w:gridCol w:w="3460"/>
        <w:gridCol w:w="580"/>
        <w:gridCol w:w="2573"/>
      </w:tblGrid>
      <w:tr>
        <w:tblPrEx>
          <w:tblCellMar>
            <w:top w:w="0" w:type="dxa"/>
            <w:left w:w="108" w:type="dxa"/>
            <w:bottom w:w="0" w:type="dxa"/>
            <w:right w:w="108" w:type="dxa"/>
          </w:tblCellMar>
        </w:tblPrEx>
        <w:trPr>
          <w:trHeight w:val="375" w:hRule="atLeast"/>
        </w:trPr>
        <w:tc>
          <w:tcPr>
            <w:tcW w:w="3640" w:type="dxa"/>
            <w:tcBorders>
              <w:top w:val="nil"/>
              <w:left w:val="nil"/>
              <w:bottom w:val="nil"/>
              <w:right w:val="nil"/>
            </w:tcBorders>
            <w:shd w:val="clear" w:color="000000" w:fill="FFFFFF"/>
            <w:noWrap/>
            <w:vAlign w:val="center"/>
          </w:tcPr>
          <w:p>
            <w:pPr>
              <w:rPr>
                <w:rFonts w:cs="Arial"/>
                <w:sz w:val="18"/>
                <w:szCs w:val="18"/>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5400" w:type="dxa"/>
            <w:gridSpan w:val="2"/>
            <w:tcBorders>
              <w:top w:val="nil"/>
              <w:left w:val="nil"/>
              <w:bottom w:val="nil"/>
              <w:right w:val="nil"/>
            </w:tcBorders>
            <w:shd w:val="clear" w:color="000000" w:fill="FFFFFF"/>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收入支出决算总表</w:t>
            </w:r>
          </w:p>
          <w:p>
            <w:pPr>
              <w:rPr>
                <w:rFonts w:cs="Arial"/>
                <w:sz w:val="18"/>
                <w:szCs w:val="18"/>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2573" w:type="dxa"/>
            <w:tcBorders>
              <w:top w:val="nil"/>
              <w:left w:val="nil"/>
              <w:bottom w:val="nil"/>
              <w:right w:val="nil"/>
            </w:tcBorders>
            <w:shd w:val="clear" w:color="000000" w:fill="FFFFFF"/>
            <w:noWrap/>
            <w:vAlign w:val="center"/>
          </w:tcPr>
          <w:p>
            <w:pPr>
              <w:rPr>
                <w:rFonts w:cs="Arial"/>
                <w:sz w:val="18"/>
                <w:szCs w:val="18"/>
              </w:rPr>
            </w:pPr>
          </w:p>
        </w:tc>
      </w:tr>
      <w:tr>
        <w:tblPrEx>
          <w:tblCellMar>
            <w:top w:w="0" w:type="dxa"/>
            <w:left w:w="108" w:type="dxa"/>
            <w:bottom w:w="0" w:type="dxa"/>
            <w:right w:w="108" w:type="dxa"/>
          </w:tblCellMar>
        </w:tblPrEx>
        <w:trPr>
          <w:trHeight w:val="300" w:hRule="atLeast"/>
        </w:trPr>
        <w:tc>
          <w:tcPr>
            <w:tcW w:w="3640" w:type="dxa"/>
            <w:tcBorders>
              <w:top w:val="nil"/>
              <w:left w:val="nil"/>
              <w:bottom w:val="nil"/>
              <w:right w:val="nil"/>
            </w:tcBorders>
            <w:shd w:val="clear" w:color="000000" w:fill="FFFFFF"/>
            <w:noWrap/>
            <w:vAlign w:val="center"/>
          </w:tcPr>
          <w:p>
            <w:pPr>
              <w:rPr>
                <w:rFonts w:ascii="Tahoma" w:hAnsi="Tahoma" w:cs="Tahoma"/>
                <w:sz w:val="16"/>
                <w:szCs w:val="16"/>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1940" w:type="dxa"/>
            <w:tcBorders>
              <w:top w:val="nil"/>
              <w:left w:val="nil"/>
              <w:bottom w:val="nil"/>
              <w:right w:val="nil"/>
            </w:tcBorders>
            <w:shd w:val="clear" w:color="000000" w:fill="FFFFFF"/>
            <w:noWrap/>
            <w:vAlign w:val="center"/>
          </w:tcPr>
          <w:p>
            <w:pPr>
              <w:rPr>
                <w:rFonts w:cs="Arial"/>
                <w:sz w:val="18"/>
                <w:szCs w:val="18"/>
              </w:rPr>
            </w:pPr>
          </w:p>
        </w:tc>
        <w:tc>
          <w:tcPr>
            <w:tcW w:w="3460" w:type="dxa"/>
            <w:tcBorders>
              <w:top w:val="nil"/>
              <w:left w:val="nil"/>
              <w:bottom w:val="nil"/>
              <w:right w:val="nil"/>
            </w:tcBorders>
            <w:shd w:val="clear" w:color="000000" w:fill="FFFFFF"/>
            <w:noWrap/>
            <w:vAlign w:val="center"/>
          </w:tcPr>
          <w:p>
            <w:pPr>
              <w:rPr>
                <w:rFonts w:cs="Arial"/>
                <w:sz w:val="18"/>
                <w:szCs w:val="18"/>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2573"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公开01表</w:t>
            </w:r>
          </w:p>
        </w:tc>
      </w:tr>
      <w:tr>
        <w:tblPrEx>
          <w:tblCellMar>
            <w:top w:w="0" w:type="dxa"/>
            <w:left w:w="108" w:type="dxa"/>
            <w:bottom w:w="0" w:type="dxa"/>
            <w:right w:w="108" w:type="dxa"/>
          </w:tblCellMar>
        </w:tblPrEx>
        <w:trPr>
          <w:trHeight w:val="300" w:hRule="atLeast"/>
        </w:trPr>
        <w:tc>
          <w:tcPr>
            <w:tcW w:w="3640" w:type="dxa"/>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部门：中共信阳市平桥区委老干部局</w:t>
            </w:r>
          </w:p>
        </w:tc>
        <w:tc>
          <w:tcPr>
            <w:tcW w:w="580" w:type="dxa"/>
            <w:tcBorders>
              <w:top w:val="nil"/>
              <w:left w:val="nil"/>
              <w:bottom w:val="single" w:color="auto" w:sz="4" w:space="0"/>
              <w:right w:val="nil"/>
            </w:tcBorders>
            <w:shd w:val="clear" w:color="000000" w:fill="FFFFFF"/>
            <w:noWrap/>
            <w:vAlign w:val="center"/>
          </w:tcPr>
          <w:p>
            <w:pPr>
              <w:rPr>
                <w:rFonts w:cs="Arial"/>
                <w:sz w:val="18"/>
                <w:szCs w:val="18"/>
              </w:rPr>
            </w:pPr>
          </w:p>
        </w:tc>
        <w:tc>
          <w:tcPr>
            <w:tcW w:w="1940" w:type="dxa"/>
            <w:tcBorders>
              <w:top w:val="nil"/>
              <w:left w:val="nil"/>
              <w:bottom w:val="single" w:color="auto" w:sz="4" w:space="0"/>
              <w:right w:val="nil"/>
            </w:tcBorders>
            <w:shd w:val="clear" w:color="000000" w:fill="FFFFFF"/>
            <w:noWrap/>
            <w:vAlign w:val="center"/>
          </w:tcPr>
          <w:p>
            <w:pPr>
              <w:jc w:val="center"/>
              <w:rPr>
                <w:rFonts w:cs="Arial"/>
                <w:color w:val="000000"/>
              </w:rPr>
            </w:pPr>
            <w:r>
              <w:rPr>
                <w:rFonts w:hint="eastAsia" w:cs="Arial"/>
                <w:color w:val="000000"/>
              </w:rPr>
              <w:t>2020年度</w:t>
            </w:r>
          </w:p>
        </w:tc>
        <w:tc>
          <w:tcPr>
            <w:tcW w:w="3460" w:type="dxa"/>
            <w:tcBorders>
              <w:top w:val="nil"/>
              <w:left w:val="nil"/>
              <w:bottom w:val="single" w:color="auto" w:sz="4" w:space="0"/>
              <w:right w:val="nil"/>
            </w:tcBorders>
            <w:shd w:val="clear" w:color="000000" w:fill="FFFFFF"/>
            <w:noWrap/>
            <w:vAlign w:val="center"/>
          </w:tcPr>
          <w:p>
            <w:pPr>
              <w:rPr>
                <w:rFonts w:cs="Arial"/>
                <w:sz w:val="18"/>
                <w:szCs w:val="18"/>
              </w:rPr>
            </w:pPr>
          </w:p>
        </w:tc>
        <w:tc>
          <w:tcPr>
            <w:tcW w:w="580" w:type="dxa"/>
            <w:tcBorders>
              <w:top w:val="nil"/>
              <w:left w:val="nil"/>
              <w:bottom w:val="single" w:color="auto" w:sz="4" w:space="0"/>
              <w:right w:val="nil"/>
            </w:tcBorders>
            <w:shd w:val="clear" w:color="000000" w:fill="FFFFFF"/>
            <w:noWrap/>
            <w:vAlign w:val="center"/>
          </w:tcPr>
          <w:p>
            <w:pPr>
              <w:rPr>
                <w:rFonts w:cs="Arial"/>
                <w:sz w:val="18"/>
                <w:szCs w:val="18"/>
              </w:rPr>
            </w:pPr>
          </w:p>
        </w:tc>
        <w:tc>
          <w:tcPr>
            <w:tcW w:w="2573"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616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收入</w:t>
            </w:r>
          </w:p>
        </w:tc>
        <w:tc>
          <w:tcPr>
            <w:tcW w:w="6613" w:type="dxa"/>
            <w:gridSpan w:val="3"/>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支出</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行次</w:t>
            </w:r>
          </w:p>
        </w:tc>
        <w:tc>
          <w:tcPr>
            <w:tcW w:w="194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金额</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行次</w:t>
            </w:r>
          </w:p>
        </w:tc>
        <w:tc>
          <w:tcPr>
            <w:tcW w:w="257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金额</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194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257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33</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34</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35</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36</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37</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7</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38</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8</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39</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9</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40</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10</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41</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12</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43</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13</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44</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14</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45</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15</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46</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16</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47</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17</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48</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18</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49</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19</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50</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20</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51</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22</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53</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23</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54</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24</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55</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25</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56</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26</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57</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27</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3460"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58</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28</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结余分配</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59</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29</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60</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30</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61</w:t>
            </w:r>
          </w:p>
        </w:tc>
        <w:tc>
          <w:tcPr>
            <w:tcW w:w="2573"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580" w:type="dxa"/>
            <w:tcBorders>
              <w:top w:val="nil"/>
              <w:left w:val="nil"/>
              <w:bottom w:val="single" w:color="000000" w:sz="12"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r>
      <w:tr>
        <w:tblPrEx>
          <w:tblCellMar>
            <w:top w:w="0" w:type="dxa"/>
            <w:left w:w="108" w:type="dxa"/>
            <w:bottom w:w="0" w:type="dxa"/>
            <w:right w:w="108" w:type="dxa"/>
          </w:tblCellMar>
        </w:tblPrEx>
        <w:trPr>
          <w:trHeight w:val="300" w:hRule="atLeast"/>
        </w:trPr>
        <w:tc>
          <w:tcPr>
            <w:tcW w:w="12773" w:type="dxa"/>
            <w:gridSpan w:val="6"/>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12773" w:type="dxa"/>
            <w:gridSpan w:val="6"/>
            <w:tcBorders>
              <w:top w:val="nil"/>
              <w:left w:val="nil"/>
              <w:bottom w:val="nil"/>
              <w:right w:val="single" w:color="808080" w:sz="4" w:space="0"/>
            </w:tcBorders>
            <w:shd w:val="clear" w:color="000000" w:fill="FFFFFF"/>
            <w:noWrap/>
            <w:vAlign w:val="center"/>
          </w:tcPr>
          <w:p>
            <w:pPr>
              <w:rPr>
                <w:rFonts w:ascii="Tahoma" w:hAnsi="Tahoma" w:cs="Tahoma"/>
                <w:sz w:val="16"/>
                <w:szCs w:val="16"/>
              </w:rPr>
            </w:pPr>
            <w:r>
              <w:rPr>
                <w:rFonts w:ascii="Tahoma" w:hAnsi="Tahoma" w:cs="Tahoma"/>
                <w:sz w:val="16"/>
                <w:szCs w:val="16"/>
              </w:rPr>
              <w:t>　</w:t>
            </w:r>
          </w:p>
        </w:tc>
      </w:tr>
      <w:tr>
        <w:tblPrEx>
          <w:tblCellMar>
            <w:top w:w="0" w:type="dxa"/>
            <w:left w:w="108" w:type="dxa"/>
            <w:bottom w:w="0" w:type="dxa"/>
            <w:right w:w="108" w:type="dxa"/>
          </w:tblCellMar>
        </w:tblPrEx>
        <w:trPr>
          <w:trHeight w:val="300" w:hRule="atLeast"/>
        </w:trPr>
        <w:tc>
          <w:tcPr>
            <w:tcW w:w="12773" w:type="dxa"/>
            <w:gridSpan w:val="6"/>
            <w:tcBorders>
              <w:top w:val="nil"/>
              <w:left w:val="nil"/>
              <w:bottom w:val="single" w:color="808080" w:sz="4" w:space="0"/>
              <w:right w:val="single" w:color="808080" w:sz="4" w:space="0"/>
            </w:tcBorders>
            <w:shd w:val="clear" w:color="000000" w:fill="FFFFFF"/>
            <w:noWrap/>
            <w:vAlign w:val="center"/>
          </w:tcPr>
          <w:p>
            <w:pPr>
              <w:rPr>
                <w:rFonts w:cs="Arial"/>
                <w:sz w:val="18"/>
                <w:szCs w:val="18"/>
              </w:rPr>
            </w:pPr>
            <w:r>
              <w:rPr>
                <w:rFonts w:hint="eastAsia" w:cs="Arial"/>
                <w:sz w:val="18"/>
                <w:szCs w:val="18"/>
              </w:rPr>
              <w:t>　</w:t>
            </w:r>
          </w:p>
        </w:tc>
      </w:tr>
    </w:tbl>
    <w:p/>
    <w:p/>
    <w:p/>
    <w:p/>
    <w:p/>
    <w:p/>
    <w:p/>
    <w:tbl>
      <w:tblPr>
        <w:tblStyle w:val="6"/>
        <w:tblW w:w="12812" w:type="dxa"/>
        <w:tblInd w:w="91" w:type="dxa"/>
        <w:tblLayout w:type="fixed"/>
        <w:tblCellMar>
          <w:top w:w="0" w:type="dxa"/>
          <w:left w:w="108" w:type="dxa"/>
          <w:bottom w:w="0" w:type="dxa"/>
          <w:right w:w="108" w:type="dxa"/>
        </w:tblCellMar>
      </w:tblPr>
      <w:tblGrid>
        <w:gridCol w:w="340"/>
        <w:gridCol w:w="340"/>
        <w:gridCol w:w="340"/>
        <w:gridCol w:w="2311"/>
        <w:gridCol w:w="1464"/>
        <w:gridCol w:w="1452"/>
        <w:gridCol w:w="1464"/>
        <w:gridCol w:w="1068"/>
        <w:gridCol w:w="1068"/>
        <w:gridCol w:w="1464"/>
        <w:gridCol w:w="1501"/>
      </w:tblGrid>
      <w:tr>
        <w:tblPrEx>
          <w:tblCellMar>
            <w:top w:w="0" w:type="dxa"/>
            <w:left w:w="108" w:type="dxa"/>
            <w:bottom w:w="0" w:type="dxa"/>
            <w:right w:w="108" w:type="dxa"/>
          </w:tblCellMar>
        </w:tblPrEx>
        <w:trPr>
          <w:trHeight w:val="981" w:hRule="atLeast"/>
        </w:trPr>
        <w:tc>
          <w:tcPr>
            <w:tcW w:w="12812" w:type="dxa"/>
            <w:gridSpan w:val="11"/>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p>
            <w:pPr>
              <w:jc w:val="center"/>
              <w:rPr>
                <w:rFonts w:ascii="黑体" w:hAnsi="黑体" w:eastAsia="黑体" w:cs="Arial"/>
                <w:color w:val="000000"/>
                <w:sz w:val="30"/>
                <w:szCs w:val="30"/>
              </w:rPr>
            </w:pPr>
            <w:r>
              <w:rPr>
                <w:rFonts w:hint="eastAsia" w:ascii="黑体" w:hAnsi="黑体" w:eastAsia="黑体" w:cs="Arial"/>
                <w:color w:val="000000"/>
                <w:sz w:val="30"/>
                <w:szCs w:val="30"/>
              </w:rPr>
              <w:t>收入决算表</w:t>
            </w:r>
          </w:p>
          <w:p>
            <w:pPr>
              <w:rPr>
                <w:rFonts w:cs="Arial"/>
                <w:sz w:val="18"/>
                <w:szCs w:val="18"/>
              </w:rPr>
            </w:pPr>
            <w:r>
              <w:rPr>
                <w:rFonts w:hint="eastAsia" w:cs="Arial"/>
                <w:sz w:val="18"/>
                <w:szCs w:val="18"/>
              </w:rPr>
              <w:t>　　</w:t>
            </w:r>
          </w:p>
          <w:p>
            <w:pPr>
              <w:rPr>
                <w:rFonts w:cs="Arial"/>
                <w:sz w:val="18"/>
                <w:szCs w:val="18"/>
              </w:rPr>
            </w:pP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auto"/>
            <w:noWrap/>
            <w:vAlign w:val="center"/>
          </w:tcPr>
          <w:p>
            <w:pPr>
              <w:rPr>
                <w:rFonts w:ascii="Tahoma" w:hAnsi="Tahoma" w:cs="Tahoma"/>
                <w:sz w:val="16"/>
                <w:szCs w:val="16"/>
              </w:rPr>
            </w:pPr>
            <w:r>
              <w:rPr>
                <w:rFonts w:ascii="Tahoma" w:hAnsi="Tahoma" w:cs="Tahoma"/>
                <w:sz w:val="16"/>
                <w:szCs w:val="16"/>
              </w:rPr>
              <w:t>　</w:t>
            </w:r>
          </w:p>
        </w:tc>
        <w:tc>
          <w:tcPr>
            <w:tcW w:w="340"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340"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311"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464"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452"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464"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068"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068"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464" w:type="dxa"/>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501" w:type="dxa"/>
            <w:tcBorders>
              <w:top w:val="nil"/>
              <w:left w:val="nil"/>
              <w:bottom w:val="nil"/>
              <w:right w:val="nil"/>
            </w:tcBorders>
            <w:shd w:val="clear" w:color="auto" w:fill="auto"/>
            <w:noWrap/>
            <w:vAlign w:val="center"/>
          </w:tcPr>
          <w:p>
            <w:pPr>
              <w:jc w:val="right"/>
              <w:rPr>
                <w:rFonts w:cs="Arial"/>
                <w:color w:val="000000"/>
                <w:sz w:val="22"/>
              </w:rPr>
            </w:pPr>
            <w:r>
              <w:rPr>
                <w:rFonts w:hint="eastAsia" w:cs="Arial"/>
                <w:color w:val="000000"/>
                <w:sz w:val="22"/>
              </w:rPr>
              <w:t>公开02表</w:t>
            </w:r>
          </w:p>
        </w:tc>
      </w:tr>
      <w:tr>
        <w:tblPrEx>
          <w:tblCellMar>
            <w:top w:w="0" w:type="dxa"/>
            <w:left w:w="108" w:type="dxa"/>
            <w:bottom w:w="0" w:type="dxa"/>
            <w:right w:w="108" w:type="dxa"/>
          </w:tblCellMar>
        </w:tblPrEx>
        <w:trPr>
          <w:trHeight w:val="300" w:hRule="atLeast"/>
        </w:trPr>
        <w:tc>
          <w:tcPr>
            <w:tcW w:w="4795" w:type="dxa"/>
            <w:gridSpan w:val="5"/>
            <w:tcBorders>
              <w:top w:val="nil"/>
              <w:left w:val="nil"/>
              <w:bottom w:val="single" w:color="auto" w:sz="4" w:space="0"/>
              <w:right w:val="nil"/>
            </w:tcBorders>
            <w:shd w:val="clear" w:color="auto" w:fill="auto"/>
            <w:noWrap/>
            <w:vAlign w:val="center"/>
          </w:tcPr>
          <w:p>
            <w:pPr>
              <w:rPr>
                <w:rFonts w:cs="Arial"/>
                <w:color w:val="000000"/>
                <w:sz w:val="22"/>
              </w:rPr>
            </w:pPr>
            <w:r>
              <w:rPr>
                <w:rFonts w:hint="eastAsia" w:cs="Arial"/>
                <w:color w:val="000000"/>
                <w:sz w:val="22"/>
              </w:rPr>
              <w:t>部门：中共信阳市平桥区委老干部局</w:t>
            </w:r>
          </w:p>
        </w:tc>
        <w:tc>
          <w:tcPr>
            <w:tcW w:w="1452" w:type="dxa"/>
            <w:tcBorders>
              <w:top w:val="nil"/>
              <w:left w:val="nil"/>
              <w:bottom w:val="single" w:color="auto" w:sz="4" w:space="0"/>
              <w:right w:val="nil"/>
            </w:tcBorders>
            <w:shd w:val="clear" w:color="auto" w:fill="auto"/>
            <w:noWrap/>
            <w:vAlign w:val="center"/>
          </w:tcPr>
          <w:p>
            <w:pPr>
              <w:jc w:val="center"/>
              <w:rPr>
                <w:rFonts w:cs="Arial"/>
                <w:color w:val="000000"/>
                <w:sz w:val="22"/>
              </w:rPr>
            </w:pPr>
            <w:r>
              <w:rPr>
                <w:rFonts w:hint="eastAsia" w:cs="Arial"/>
                <w:color w:val="000000"/>
                <w:sz w:val="22"/>
              </w:rPr>
              <w:t>2020年度</w:t>
            </w:r>
          </w:p>
        </w:tc>
        <w:tc>
          <w:tcPr>
            <w:tcW w:w="1464" w:type="dxa"/>
            <w:tcBorders>
              <w:top w:val="nil"/>
              <w:left w:val="nil"/>
              <w:bottom w:val="single" w:color="auto" w:sz="4" w:space="0"/>
              <w:right w:val="nil"/>
            </w:tcBorders>
            <w:shd w:val="clear" w:color="auto" w:fill="auto"/>
            <w:noWrap/>
            <w:vAlign w:val="center"/>
          </w:tcPr>
          <w:p>
            <w:pPr>
              <w:rPr>
                <w:rFonts w:cs="Arial"/>
                <w:sz w:val="18"/>
                <w:szCs w:val="18"/>
              </w:rPr>
            </w:pPr>
            <w:r>
              <w:rPr>
                <w:rFonts w:hint="eastAsia" w:cs="Arial"/>
                <w:sz w:val="18"/>
                <w:szCs w:val="18"/>
              </w:rPr>
              <w:t>　</w:t>
            </w:r>
          </w:p>
        </w:tc>
        <w:tc>
          <w:tcPr>
            <w:tcW w:w="1068" w:type="dxa"/>
            <w:tcBorders>
              <w:top w:val="nil"/>
              <w:left w:val="nil"/>
              <w:bottom w:val="single" w:color="auto" w:sz="4" w:space="0"/>
              <w:right w:val="nil"/>
            </w:tcBorders>
            <w:shd w:val="clear" w:color="auto" w:fill="auto"/>
            <w:noWrap/>
            <w:vAlign w:val="center"/>
          </w:tcPr>
          <w:p>
            <w:pPr>
              <w:rPr>
                <w:rFonts w:cs="Arial"/>
                <w:sz w:val="18"/>
                <w:szCs w:val="18"/>
              </w:rPr>
            </w:pPr>
            <w:r>
              <w:rPr>
                <w:rFonts w:hint="eastAsia" w:cs="Arial"/>
                <w:sz w:val="18"/>
                <w:szCs w:val="18"/>
              </w:rPr>
              <w:t>　</w:t>
            </w:r>
          </w:p>
        </w:tc>
        <w:tc>
          <w:tcPr>
            <w:tcW w:w="1068" w:type="dxa"/>
            <w:tcBorders>
              <w:top w:val="nil"/>
              <w:left w:val="nil"/>
              <w:bottom w:val="single" w:color="auto" w:sz="4" w:space="0"/>
              <w:right w:val="nil"/>
            </w:tcBorders>
            <w:shd w:val="clear" w:color="auto" w:fill="auto"/>
            <w:noWrap/>
            <w:vAlign w:val="center"/>
          </w:tcPr>
          <w:p>
            <w:pPr>
              <w:rPr>
                <w:rFonts w:cs="Arial"/>
                <w:sz w:val="18"/>
                <w:szCs w:val="18"/>
              </w:rPr>
            </w:pPr>
            <w:r>
              <w:rPr>
                <w:rFonts w:hint="eastAsia" w:cs="Arial"/>
                <w:sz w:val="18"/>
                <w:szCs w:val="18"/>
              </w:rPr>
              <w:t>　</w:t>
            </w:r>
          </w:p>
        </w:tc>
        <w:tc>
          <w:tcPr>
            <w:tcW w:w="1464" w:type="dxa"/>
            <w:tcBorders>
              <w:top w:val="nil"/>
              <w:left w:val="nil"/>
              <w:bottom w:val="single" w:color="auto" w:sz="4" w:space="0"/>
              <w:right w:val="nil"/>
            </w:tcBorders>
            <w:shd w:val="clear" w:color="auto" w:fill="auto"/>
            <w:noWrap/>
            <w:vAlign w:val="center"/>
          </w:tcPr>
          <w:p>
            <w:pPr>
              <w:rPr>
                <w:rFonts w:cs="Arial"/>
                <w:sz w:val="18"/>
                <w:szCs w:val="18"/>
              </w:rPr>
            </w:pPr>
            <w:r>
              <w:rPr>
                <w:rFonts w:hint="eastAsia" w:cs="Arial"/>
                <w:sz w:val="18"/>
                <w:szCs w:val="18"/>
              </w:rPr>
              <w:t>　</w:t>
            </w:r>
          </w:p>
        </w:tc>
        <w:tc>
          <w:tcPr>
            <w:tcW w:w="1501" w:type="dxa"/>
            <w:tcBorders>
              <w:top w:val="nil"/>
              <w:left w:val="nil"/>
              <w:bottom w:val="single" w:color="auto" w:sz="4" w:space="0"/>
              <w:right w:val="nil"/>
            </w:tcBorders>
            <w:shd w:val="clear" w:color="auto" w:fill="auto"/>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3331"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1464"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本年收入合计</w:t>
            </w:r>
          </w:p>
        </w:tc>
        <w:tc>
          <w:tcPr>
            <w:tcW w:w="1452"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财政拨款收入</w:t>
            </w:r>
          </w:p>
        </w:tc>
        <w:tc>
          <w:tcPr>
            <w:tcW w:w="1464"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上级补助收入</w:t>
            </w:r>
          </w:p>
        </w:tc>
        <w:tc>
          <w:tcPr>
            <w:tcW w:w="1068"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事业收入</w:t>
            </w:r>
          </w:p>
        </w:tc>
        <w:tc>
          <w:tcPr>
            <w:tcW w:w="1068"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经营收入</w:t>
            </w:r>
          </w:p>
        </w:tc>
        <w:tc>
          <w:tcPr>
            <w:tcW w:w="1464"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附属单位上缴收入</w:t>
            </w:r>
          </w:p>
        </w:tc>
        <w:tc>
          <w:tcPr>
            <w:tcW w:w="1501"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其他收入</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2311"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5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6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6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0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31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5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6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6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0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31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5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6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6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6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0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3331"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146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145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146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106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106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146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c>
          <w:tcPr>
            <w:tcW w:w="1501"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7</w:t>
            </w:r>
          </w:p>
        </w:tc>
      </w:tr>
      <w:tr>
        <w:tblPrEx>
          <w:tblCellMar>
            <w:top w:w="0" w:type="dxa"/>
            <w:left w:w="108" w:type="dxa"/>
            <w:bottom w:w="0" w:type="dxa"/>
            <w:right w:w="108" w:type="dxa"/>
          </w:tblCellMar>
        </w:tblPrEx>
        <w:trPr>
          <w:trHeight w:val="300" w:hRule="atLeast"/>
        </w:trPr>
        <w:tc>
          <w:tcPr>
            <w:tcW w:w="3331"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452" w:type="dxa"/>
            <w:tcBorders>
              <w:top w:val="nil"/>
              <w:left w:val="nil"/>
              <w:bottom w:val="single" w:color="000000" w:sz="4" w:space="0"/>
              <w:right w:val="single" w:color="000000" w:sz="4" w:space="0"/>
            </w:tcBorders>
            <w:shd w:val="clear" w:color="auto" w:fill="auto"/>
            <w:noWrap/>
            <w:vAlign w:val="center"/>
          </w:tcPr>
          <w:p>
            <w:pPr>
              <w:jc w:val="both"/>
              <w:rPr>
                <w:rFonts w:cs="Arial"/>
                <w:b/>
                <w:bCs/>
                <w:sz w:val="20"/>
                <w:szCs w:val="20"/>
              </w:rPr>
            </w:pPr>
            <w:r>
              <w:rPr>
                <w:rFonts w:hint="eastAsia" w:cs="Arial"/>
                <w:b/>
                <w:bCs/>
                <w:sz w:val="20"/>
                <w:szCs w:val="20"/>
              </w:rPr>
              <w:t>391.31</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01" w:type="dxa"/>
            <w:tcBorders>
              <w:top w:val="nil"/>
              <w:left w:val="nil"/>
              <w:bottom w:val="single" w:color="000000" w:sz="4" w:space="0"/>
              <w:right w:val="single" w:color="000000" w:sz="4" w:space="0"/>
            </w:tcBorders>
            <w:shd w:val="clear" w:color="auto" w:fill="auto"/>
            <w:noWrap/>
            <w:vAlign w:val="center"/>
          </w:tcPr>
          <w:p>
            <w:pPr>
              <w:ind w:firstLine="800" w:firstLineChars="400"/>
              <w:jc w:val="both"/>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一般公共服务支出</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452" w:type="dxa"/>
            <w:tcBorders>
              <w:top w:val="nil"/>
              <w:left w:val="nil"/>
              <w:bottom w:val="single" w:color="000000" w:sz="4" w:space="0"/>
              <w:right w:val="single" w:color="000000" w:sz="4" w:space="0"/>
            </w:tcBorders>
            <w:shd w:val="clear" w:color="auto" w:fill="auto"/>
            <w:noWrap/>
            <w:vAlign w:val="center"/>
          </w:tcPr>
          <w:p>
            <w:pPr>
              <w:jc w:val="both"/>
              <w:rPr>
                <w:rFonts w:cs="Arial"/>
                <w:b/>
                <w:bCs/>
                <w:sz w:val="20"/>
                <w:szCs w:val="20"/>
              </w:rPr>
            </w:pPr>
            <w:r>
              <w:rPr>
                <w:rFonts w:hint="eastAsia" w:cs="Arial"/>
                <w:b/>
                <w:bCs/>
                <w:sz w:val="20"/>
                <w:szCs w:val="20"/>
              </w:rPr>
              <w:t>391.31</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01" w:type="dxa"/>
            <w:tcBorders>
              <w:top w:val="nil"/>
              <w:left w:val="nil"/>
              <w:bottom w:val="single" w:color="000000" w:sz="4" w:space="0"/>
              <w:right w:val="single" w:color="000000" w:sz="4" w:space="0"/>
            </w:tcBorders>
            <w:shd w:val="clear" w:color="auto" w:fill="auto"/>
            <w:noWrap/>
            <w:vAlign w:val="center"/>
          </w:tcPr>
          <w:p>
            <w:pPr>
              <w:ind w:firstLine="800" w:firstLineChars="400"/>
              <w:jc w:val="both"/>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20136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其他共产党事务支出</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452" w:type="dxa"/>
            <w:tcBorders>
              <w:top w:val="nil"/>
              <w:left w:val="nil"/>
              <w:bottom w:val="single" w:color="000000" w:sz="4" w:space="0"/>
              <w:right w:val="single" w:color="000000" w:sz="4" w:space="0"/>
            </w:tcBorders>
            <w:shd w:val="clear" w:color="auto" w:fill="auto"/>
            <w:noWrap/>
            <w:vAlign w:val="center"/>
          </w:tcPr>
          <w:p>
            <w:pPr>
              <w:jc w:val="both"/>
              <w:rPr>
                <w:rFonts w:cs="Arial"/>
                <w:b/>
                <w:bCs/>
                <w:sz w:val="20"/>
                <w:szCs w:val="20"/>
              </w:rPr>
            </w:pPr>
            <w:r>
              <w:rPr>
                <w:rFonts w:hint="eastAsia" w:cs="Arial"/>
                <w:b/>
                <w:bCs/>
                <w:sz w:val="20"/>
                <w:szCs w:val="20"/>
              </w:rPr>
              <w:t>391.31</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01" w:type="dxa"/>
            <w:tcBorders>
              <w:top w:val="nil"/>
              <w:left w:val="nil"/>
              <w:bottom w:val="single" w:color="000000" w:sz="4" w:space="0"/>
              <w:right w:val="single" w:color="000000" w:sz="4" w:space="0"/>
            </w:tcBorders>
            <w:shd w:val="clear" w:color="auto" w:fill="auto"/>
            <w:noWrap/>
            <w:vAlign w:val="center"/>
          </w:tcPr>
          <w:p>
            <w:pPr>
              <w:ind w:firstLine="800" w:firstLineChars="400"/>
              <w:jc w:val="both"/>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2013601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452" w:type="dxa"/>
            <w:tcBorders>
              <w:top w:val="nil"/>
              <w:left w:val="nil"/>
              <w:bottom w:val="single" w:color="000000" w:sz="4" w:space="0"/>
              <w:right w:val="single" w:color="000000" w:sz="4" w:space="0"/>
            </w:tcBorders>
            <w:shd w:val="clear" w:color="auto" w:fill="auto"/>
            <w:noWrap/>
            <w:vAlign w:val="center"/>
          </w:tcPr>
          <w:p>
            <w:pPr>
              <w:jc w:val="both"/>
              <w:rPr>
                <w:rFonts w:cs="Arial"/>
                <w:sz w:val="20"/>
                <w:szCs w:val="20"/>
              </w:rPr>
            </w:pPr>
            <w:r>
              <w:rPr>
                <w:rFonts w:hint="eastAsia" w:cs="Arial"/>
                <w:sz w:val="20"/>
                <w:szCs w:val="20"/>
              </w:rPr>
              <w:t>391.31</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06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6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501" w:type="dxa"/>
            <w:tcBorders>
              <w:top w:val="nil"/>
              <w:left w:val="nil"/>
              <w:bottom w:val="single" w:color="000000" w:sz="4" w:space="0"/>
              <w:right w:val="single" w:color="000000" w:sz="4" w:space="0"/>
            </w:tcBorders>
            <w:shd w:val="clear" w:color="auto" w:fill="auto"/>
            <w:noWrap/>
            <w:vAlign w:val="center"/>
          </w:tcPr>
          <w:p>
            <w:pPr>
              <w:ind w:firstLine="800" w:firstLineChars="400"/>
              <w:jc w:val="both"/>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812" w:type="dxa"/>
            <w:gridSpan w:val="11"/>
            <w:tcBorders>
              <w:top w:val="nil"/>
              <w:left w:val="nil"/>
              <w:bottom w:val="nil"/>
              <w:right w:val="nil"/>
            </w:tcBorders>
            <w:shd w:val="clear" w:color="auto" w:fill="auto"/>
            <w:noWrap/>
            <w:vAlign w:val="center"/>
          </w:tcPr>
          <w:p>
            <w:pPr>
              <w:rPr>
                <w:rFonts w:cs="Arial"/>
                <w:sz w:val="20"/>
                <w:szCs w:val="20"/>
              </w:rPr>
            </w:pPr>
            <w:r>
              <w:rPr>
                <w:rFonts w:hint="eastAsia" w:cs="Arial"/>
                <w:sz w:val="20"/>
                <w:szCs w:val="20"/>
              </w:rPr>
              <w:t>注：本表反映部门本年度取得的各项收入情况。</w:t>
            </w:r>
          </w:p>
        </w:tc>
      </w:tr>
    </w:tbl>
    <w:p/>
    <w:p/>
    <w:p/>
    <w:p/>
    <w:tbl>
      <w:tblPr>
        <w:tblStyle w:val="6"/>
        <w:tblW w:w="13734" w:type="dxa"/>
        <w:tblInd w:w="93" w:type="dxa"/>
        <w:tblLayout w:type="fixed"/>
        <w:tblCellMar>
          <w:top w:w="0" w:type="dxa"/>
          <w:left w:w="108" w:type="dxa"/>
          <w:bottom w:w="0" w:type="dxa"/>
          <w:right w:w="108" w:type="dxa"/>
        </w:tblCellMar>
      </w:tblPr>
      <w:tblGrid>
        <w:gridCol w:w="370"/>
        <w:gridCol w:w="370"/>
        <w:gridCol w:w="370"/>
        <w:gridCol w:w="2220"/>
        <w:gridCol w:w="1835"/>
        <w:gridCol w:w="1596"/>
        <w:gridCol w:w="1488"/>
        <w:gridCol w:w="1572"/>
        <w:gridCol w:w="1560"/>
        <w:gridCol w:w="2353"/>
      </w:tblGrid>
      <w:tr>
        <w:tblPrEx>
          <w:tblCellMar>
            <w:top w:w="0" w:type="dxa"/>
            <w:left w:w="108" w:type="dxa"/>
            <w:bottom w:w="0" w:type="dxa"/>
            <w:right w:w="108" w:type="dxa"/>
          </w:tblCellMar>
        </w:tblPrEx>
        <w:trPr>
          <w:trHeight w:val="375" w:hRule="atLeast"/>
        </w:trPr>
        <w:tc>
          <w:tcPr>
            <w:tcW w:w="13734" w:type="dxa"/>
            <w:gridSpan w:val="10"/>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p>
            <w:pPr>
              <w:rPr>
                <w:rFonts w:cs="Arial"/>
                <w:sz w:val="18"/>
                <w:szCs w:val="18"/>
              </w:rPr>
            </w:pPr>
          </w:p>
          <w:p>
            <w:pPr>
              <w:rPr>
                <w:rFonts w:cs="Arial"/>
                <w:sz w:val="18"/>
                <w:szCs w:val="18"/>
              </w:rPr>
            </w:pPr>
            <w:r>
              <w:rPr>
                <w:rFonts w:hint="eastAsia" w:cs="Arial"/>
                <w:sz w:val="18"/>
                <w:szCs w:val="18"/>
              </w:rPr>
              <w:t>　</w:t>
            </w:r>
          </w:p>
          <w:p>
            <w:pPr>
              <w:jc w:val="center"/>
              <w:rPr>
                <w:rFonts w:ascii="黑体" w:hAnsi="黑体" w:eastAsia="黑体" w:cs="Arial"/>
                <w:color w:val="000000"/>
                <w:sz w:val="30"/>
                <w:szCs w:val="30"/>
              </w:rPr>
            </w:pPr>
            <w:r>
              <w:rPr>
                <w:rFonts w:hint="eastAsia" w:ascii="黑体" w:hAnsi="黑体" w:eastAsia="黑体" w:cs="Arial"/>
                <w:color w:val="000000"/>
                <w:sz w:val="30"/>
                <w:szCs w:val="30"/>
              </w:rPr>
              <w:t>支出决算表</w:t>
            </w:r>
          </w:p>
          <w:p>
            <w:pPr>
              <w:rPr>
                <w:rFonts w:cs="Arial"/>
                <w:sz w:val="18"/>
                <w:szCs w:val="18"/>
              </w:rPr>
            </w:pPr>
          </w:p>
        </w:tc>
      </w:tr>
      <w:tr>
        <w:tblPrEx>
          <w:tblCellMar>
            <w:top w:w="0" w:type="dxa"/>
            <w:left w:w="108" w:type="dxa"/>
            <w:bottom w:w="0" w:type="dxa"/>
            <w:right w:w="108" w:type="dxa"/>
          </w:tblCellMar>
        </w:tblPrEx>
        <w:trPr>
          <w:trHeight w:val="300" w:hRule="atLeast"/>
        </w:trPr>
        <w:tc>
          <w:tcPr>
            <w:tcW w:w="370"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37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7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22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35"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9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8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7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6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53"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公开03表</w:t>
            </w:r>
          </w:p>
        </w:tc>
      </w:tr>
      <w:tr>
        <w:tblPrEx>
          <w:tblCellMar>
            <w:top w:w="0" w:type="dxa"/>
            <w:left w:w="108" w:type="dxa"/>
            <w:bottom w:w="0" w:type="dxa"/>
            <w:right w:w="108" w:type="dxa"/>
          </w:tblCellMar>
        </w:tblPrEx>
        <w:trPr>
          <w:trHeight w:val="300" w:hRule="atLeast"/>
        </w:trPr>
        <w:tc>
          <w:tcPr>
            <w:tcW w:w="5165" w:type="dxa"/>
            <w:gridSpan w:val="5"/>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部门：中共信阳市平桥区委老干部局</w:t>
            </w:r>
          </w:p>
        </w:tc>
        <w:tc>
          <w:tcPr>
            <w:tcW w:w="1596"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r>
              <w:rPr>
                <w:rFonts w:hint="eastAsia" w:cs="Arial"/>
                <w:color w:val="000000"/>
                <w:sz w:val="22"/>
              </w:rPr>
              <w:t>2020年度</w:t>
            </w:r>
          </w:p>
        </w:tc>
        <w:tc>
          <w:tcPr>
            <w:tcW w:w="148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572"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56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53"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3330"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1835"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本年支出合计</w:t>
            </w:r>
          </w:p>
        </w:tc>
        <w:tc>
          <w:tcPr>
            <w:tcW w:w="1596"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1488"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c>
          <w:tcPr>
            <w:tcW w:w="1572"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上缴上级支出</w:t>
            </w:r>
          </w:p>
        </w:tc>
        <w:tc>
          <w:tcPr>
            <w:tcW w:w="1560"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经营支出</w:t>
            </w:r>
          </w:p>
        </w:tc>
        <w:tc>
          <w:tcPr>
            <w:tcW w:w="2353"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12" w:hRule="atLeast"/>
        </w:trPr>
        <w:tc>
          <w:tcPr>
            <w:tcW w:w="11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2220"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183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9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8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7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6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353"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11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22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3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9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8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7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6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353"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11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22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3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9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8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7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56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353"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3330"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1835"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1596"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148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157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156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2353"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3330"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59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48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2353"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11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w:t>
            </w:r>
          </w:p>
        </w:tc>
        <w:tc>
          <w:tcPr>
            <w:tcW w:w="2220"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一般公共服务支出</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59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1488"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0.00</w:t>
            </w: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2353"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11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20136</w:t>
            </w:r>
          </w:p>
        </w:tc>
        <w:tc>
          <w:tcPr>
            <w:tcW w:w="2220"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其他共产党事务支出</w:t>
            </w:r>
          </w:p>
        </w:tc>
        <w:tc>
          <w:tcPr>
            <w:tcW w:w="1835"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391.31</w:t>
            </w:r>
          </w:p>
        </w:tc>
        <w:tc>
          <w:tcPr>
            <w:tcW w:w="1596"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391.31</w:t>
            </w:r>
          </w:p>
        </w:tc>
        <w:tc>
          <w:tcPr>
            <w:tcW w:w="1488"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0.00</w:t>
            </w: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c>
          <w:tcPr>
            <w:tcW w:w="2353"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11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2013601</w:t>
            </w:r>
          </w:p>
        </w:tc>
        <w:tc>
          <w:tcPr>
            <w:tcW w:w="222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183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59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48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57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56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235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3734" w:type="dxa"/>
            <w:gridSpan w:val="10"/>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注：本表反映部门本年度各项支出情况。</w:t>
            </w:r>
          </w:p>
        </w:tc>
      </w:tr>
    </w:tbl>
    <w:p/>
    <w:p/>
    <w:p/>
    <w:p/>
    <w:p/>
    <w:p/>
    <w:p/>
    <w:p/>
    <w:p/>
    <w:p/>
    <w:tbl>
      <w:tblPr>
        <w:tblStyle w:val="6"/>
        <w:tblW w:w="13770" w:type="dxa"/>
        <w:tblInd w:w="93" w:type="dxa"/>
        <w:tblLayout w:type="fixed"/>
        <w:tblCellMar>
          <w:top w:w="0" w:type="dxa"/>
          <w:left w:w="108" w:type="dxa"/>
          <w:bottom w:w="0" w:type="dxa"/>
          <w:right w:w="108" w:type="dxa"/>
        </w:tblCellMar>
      </w:tblPr>
      <w:tblGrid>
        <w:gridCol w:w="2585"/>
        <w:gridCol w:w="732"/>
        <w:gridCol w:w="1143"/>
        <w:gridCol w:w="3189"/>
        <w:gridCol w:w="624"/>
        <w:gridCol w:w="1308"/>
        <w:gridCol w:w="1332"/>
        <w:gridCol w:w="1440"/>
        <w:gridCol w:w="1417"/>
      </w:tblGrid>
      <w:tr>
        <w:tblPrEx>
          <w:tblCellMar>
            <w:top w:w="0" w:type="dxa"/>
            <w:left w:w="108" w:type="dxa"/>
            <w:bottom w:w="0" w:type="dxa"/>
            <w:right w:w="108" w:type="dxa"/>
          </w:tblCellMar>
        </w:tblPrEx>
        <w:trPr>
          <w:trHeight w:val="375" w:hRule="atLeast"/>
        </w:trPr>
        <w:tc>
          <w:tcPr>
            <w:tcW w:w="2585" w:type="dxa"/>
            <w:tcBorders>
              <w:top w:val="nil"/>
              <w:left w:val="nil"/>
              <w:bottom w:val="nil"/>
              <w:right w:val="nil"/>
            </w:tcBorders>
            <w:shd w:val="clear" w:color="000000" w:fill="FFFFFF"/>
            <w:noWrap/>
            <w:vAlign w:val="center"/>
          </w:tcPr>
          <w:p>
            <w:pPr>
              <w:rPr>
                <w:rFonts w:cs="Arial"/>
                <w:sz w:val="18"/>
                <w:szCs w:val="18"/>
              </w:rPr>
            </w:pPr>
          </w:p>
        </w:tc>
        <w:tc>
          <w:tcPr>
            <w:tcW w:w="732" w:type="dxa"/>
            <w:tcBorders>
              <w:top w:val="nil"/>
              <w:left w:val="nil"/>
              <w:bottom w:val="nil"/>
              <w:right w:val="nil"/>
            </w:tcBorders>
            <w:shd w:val="clear" w:color="000000" w:fill="FFFFFF"/>
            <w:noWrap/>
            <w:vAlign w:val="center"/>
          </w:tcPr>
          <w:p>
            <w:pPr>
              <w:rPr>
                <w:rFonts w:cs="Arial"/>
                <w:sz w:val="18"/>
                <w:szCs w:val="18"/>
              </w:rPr>
            </w:pPr>
          </w:p>
        </w:tc>
        <w:tc>
          <w:tcPr>
            <w:tcW w:w="1143" w:type="dxa"/>
            <w:tcBorders>
              <w:top w:val="nil"/>
              <w:left w:val="nil"/>
              <w:bottom w:val="nil"/>
              <w:right w:val="nil"/>
            </w:tcBorders>
            <w:shd w:val="clear" w:color="000000" w:fill="FFFFFF"/>
            <w:noWrap/>
            <w:vAlign w:val="center"/>
          </w:tcPr>
          <w:p>
            <w:pPr>
              <w:rPr>
                <w:rFonts w:cs="Arial"/>
                <w:sz w:val="18"/>
                <w:szCs w:val="18"/>
              </w:rPr>
            </w:pPr>
          </w:p>
        </w:tc>
        <w:tc>
          <w:tcPr>
            <w:tcW w:w="6453" w:type="dxa"/>
            <w:gridSpan w:val="4"/>
            <w:tcBorders>
              <w:top w:val="nil"/>
              <w:left w:val="nil"/>
              <w:bottom w:val="nil"/>
              <w:right w:val="nil"/>
            </w:tcBorders>
            <w:shd w:val="clear" w:color="000000" w:fill="FFFFFF"/>
            <w:noWrap/>
            <w:vAlign w:val="center"/>
          </w:tcPr>
          <w:p>
            <w:pPr>
              <w:rPr>
                <w:rFonts w:ascii="黑体" w:hAnsi="黑体" w:eastAsia="黑体" w:cs="Arial"/>
                <w:color w:val="000000"/>
                <w:sz w:val="30"/>
                <w:szCs w:val="30"/>
              </w:rPr>
            </w:pPr>
            <w:r>
              <w:rPr>
                <w:rFonts w:hint="eastAsia" w:ascii="黑体" w:hAnsi="黑体" w:eastAsia="黑体" w:cs="Arial"/>
                <w:color w:val="000000"/>
                <w:sz w:val="30"/>
                <w:szCs w:val="30"/>
              </w:rPr>
              <w:t>财政拨款收入支出决算总表</w:t>
            </w:r>
          </w:p>
          <w:p>
            <w:pPr>
              <w:rPr>
                <w:rFonts w:cs="Arial"/>
                <w:sz w:val="18"/>
                <w:szCs w:val="18"/>
              </w:rPr>
            </w:pPr>
          </w:p>
          <w:p>
            <w:pPr>
              <w:rPr>
                <w:rFonts w:cs="Arial"/>
                <w:sz w:val="18"/>
                <w:szCs w:val="18"/>
              </w:rPr>
            </w:pPr>
          </w:p>
        </w:tc>
        <w:tc>
          <w:tcPr>
            <w:tcW w:w="1440" w:type="dxa"/>
            <w:tcBorders>
              <w:top w:val="nil"/>
              <w:left w:val="nil"/>
              <w:bottom w:val="nil"/>
              <w:right w:val="nil"/>
            </w:tcBorders>
            <w:shd w:val="clear" w:color="000000" w:fill="FFFFFF"/>
            <w:noWrap/>
            <w:vAlign w:val="center"/>
          </w:tcPr>
          <w:p>
            <w:pPr>
              <w:rPr>
                <w:rFonts w:cs="Arial"/>
                <w:sz w:val="18"/>
                <w:szCs w:val="18"/>
              </w:rPr>
            </w:pPr>
          </w:p>
        </w:tc>
        <w:tc>
          <w:tcPr>
            <w:tcW w:w="1417" w:type="dxa"/>
            <w:tcBorders>
              <w:top w:val="nil"/>
              <w:left w:val="nil"/>
              <w:bottom w:val="nil"/>
              <w:right w:val="nil"/>
            </w:tcBorders>
            <w:shd w:val="clear" w:color="000000" w:fill="FFFFFF"/>
            <w:noWrap/>
            <w:vAlign w:val="center"/>
          </w:tcPr>
          <w:p>
            <w:pPr>
              <w:rPr>
                <w:rFonts w:cs="Arial"/>
                <w:sz w:val="18"/>
                <w:szCs w:val="18"/>
              </w:rPr>
            </w:pPr>
          </w:p>
        </w:tc>
      </w:tr>
      <w:tr>
        <w:tblPrEx>
          <w:tblCellMar>
            <w:top w:w="0" w:type="dxa"/>
            <w:left w:w="108" w:type="dxa"/>
            <w:bottom w:w="0" w:type="dxa"/>
            <w:right w:w="108" w:type="dxa"/>
          </w:tblCellMar>
        </w:tblPrEx>
        <w:trPr>
          <w:trHeight w:val="300" w:hRule="atLeast"/>
        </w:trPr>
        <w:tc>
          <w:tcPr>
            <w:tcW w:w="2585"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73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4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18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62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0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3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17"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公开04表</w:t>
            </w:r>
          </w:p>
        </w:tc>
      </w:tr>
      <w:tr>
        <w:tblPrEx>
          <w:tblCellMar>
            <w:top w:w="0" w:type="dxa"/>
            <w:left w:w="108" w:type="dxa"/>
            <w:bottom w:w="0" w:type="dxa"/>
            <w:right w:w="108" w:type="dxa"/>
          </w:tblCellMar>
        </w:tblPrEx>
        <w:trPr>
          <w:trHeight w:val="300" w:hRule="atLeast"/>
        </w:trPr>
        <w:tc>
          <w:tcPr>
            <w:tcW w:w="4460" w:type="dxa"/>
            <w:gridSpan w:val="3"/>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部门：中共信阳市平桥区委老干部局</w:t>
            </w:r>
          </w:p>
        </w:tc>
        <w:tc>
          <w:tcPr>
            <w:tcW w:w="3189"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r>
              <w:rPr>
                <w:rFonts w:hint="eastAsia" w:cs="Arial"/>
                <w:color w:val="000000"/>
                <w:sz w:val="22"/>
              </w:rPr>
              <w:t>2020年度</w:t>
            </w:r>
          </w:p>
        </w:tc>
        <w:tc>
          <w:tcPr>
            <w:tcW w:w="624" w:type="dxa"/>
            <w:tcBorders>
              <w:top w:val="nil"/>
              <w:left w:val="nil"/>
              <w:bottom w:val="single" w:color="auto" w:sz="4" w:space="0"/>
              <w:right w:val="nil"/>
            </w:tcBorders>
            <w:shd w:val="clear" w:color="000000" w:fill="FFFFFF"/>
            <w:noWrap/>
            <w:vAlign w:val="center"/>
          </w:tcPr>
          <w:p>
            <w:pPr>
              <w:jc w:val="center"/>
              <w:rPr>
                <w:rFonts w:cs="Arial"/>
                <w:color w:val="000000"/>
                <w:sz w:val="22"/>
              </w:rPr>
            </w:pPr>
          </w:p>
        </w:tc>
        <w:tc>
          <w:tcPr>
            <w:tcW w:w="130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32"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44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417"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446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收     入</w:t>
            </w:r>
          </w:p>
        </w:tc>
        <w:tc>
          <w:tcPr>
            <w:tcW w:w="9310" w:type="dxa"/>
            <w:gridSpan w:val="6"/>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支     出</w:t>
            </w:r>
          </w:p>
        </w:tc>
      </w:tr>
      <w:tr>
        <w:tblPrEx>
          <w:tblCellMar>
            <w:top w:w="0" w:type="dxa"/>
            <w:left w:w="108" w:type="dxa"/>
            <w:bottom w:w="0" w:type="dxa"/>
            <w:right w:w="108" w:type="dxa"/>
          </w:tblCellMar>
        </w:tblPrEx>
        <w:trPr>
          <w:trHeight w:val="312" w:hRule="atLeast"/>
        </w:trPr>
        <w:tc>
          <w:tcPr>
            <w:tcW w:w="2585"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r>
              <w:rPr>
                <w:rFonts w:hint="eastAsia" w:cs="Arial"/>
                <w:sz w:val="20"/>
                <w:szCs w:val="20"/>
              </w:rPr>
              <w:t>项目</w:t>
            </w:r>
          </w:p>
        </w:tc>
        <w:tc>
          <w:tcPr>
            <w:tcW w:w="732"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行次</w:t>
            </w:r>
          </w:p>
        </w:tc>
        <w:tc>
          <w:tcPr>
            <w:tcW w:w="1143"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金额</w:t>
            </w:r>
          </w:p>
        </w:tc>
        <w:tc>
          <w:tcPr>
            <w:tcW w:w="3189" w:type="dxa"/>
            <w:vMerge w:val="restart"/>
            <w:tcBorders>
              <w:top w:val="nil"/>
              <w:left w:val="nil"/>
              <w:bottom w:val="single" w:color="000000" w:sz="4" w:space="0"/>
              <w:right w:val="single" w:color="000000" w:sz="4" w:space="0"/>
            </w:tcBorders>
            <w:shd w:val="clear" w:color="auto" w:fill="auto"/>
            <w:vAlign w:val="bottom"/>
          </w:tcPr>
          <w:p>
            <w:pPr>
              <w:rPr>
                <w:rFonts w:cs="Arial"/>
                <w:sz w:val="20"/>
                <w:szCs w:val="20"/>
              </w:rPr>
            </w:pPr>
            <w:r>
              <w:rPr>
                <w:rFonts w:hint="eastAsia" w:cs="Arial"/>
                <w:sz w:val="20"/>
                <w:szCs w:val="20"/>
              </w:rPr>
              <w:t>项目</w:t>
            </w:r>
          </w:p>
        </w:tc>
        <w:tc>
          <w:tcPr>
            <w:tcW w:w="62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行次</w:t>
            </w:r>
          </w:p>
        </w:tc>
        <w:tc>
          <w:tcPr>
            <w:tcW w:w="1308"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合计</w:t>
            </w:r>
          </w:p>
        </w:tc>
        <w:tc>
          <w:tcPr>
            <w:tcW w:w="1332"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一般公共预算财政拨款</w:t>
            </w:r>
          </w:p>
        </w:tc>
        <w:tc>
          <w:tcPr>
            <w:tcW w:w="14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政府性基金预算财政拨款</w:t>
            </w:r>
          </w:p>
        </w:tc>
        <w:tc>
          <w:tcPr>
            <w:tcW w:w="141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trHeight w:val="600" w:hRule="atLeast"/>
        </w:trPr>
        <w:tc>
          <w:tcPr>
            <w:tcW w:w="2585"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73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143"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189"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62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0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3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4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17"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114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3189" w:type="dxa"/>
            <w:tcBorders>
              <w:top w:val="nil"/>
              <w:left w:val="nil"/>
              <w:bottom w:val="single" w:color="000000" w:sz="4" w:space="0"/>
              <w:right w:val="single" w:color="000000" w:sz="4" w:space="0"/>
            </w:tcBorders>
            <w:shd w:val="clear" w:color="auto" w:fill="auto"/>
            <w:noWrap/>
            <w:vAlign w:val="bottom"/>
          </w:tcPr>
          <w:p>
            <w:pPr>
              <w:rPr>
                <w:rFonts w:cs="Arial"/>
                <w:sz w:val="20"/>
                <w:szCs w:val="20"/>
              </w:rPr>
            </w:pPr>
            <w:r>
              <w:rPr>
                <w:rFonts w:hint="eastAsia" w:cs="Arial"/>
                <w:sz w:val="20"/>
                <w:szCs w:val="20"/>
              </w:rPr>
              <w:t>栏次</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1308"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3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44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41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一、一般公共预算财政拨款</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一、一般公共服务支出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33</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二、政府性基金预算财政拨款</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二、外交支出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34</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三、国有资本经营财政拨款</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三、国防支出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35</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四、公共安全支出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36</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五、教育支出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37</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六、科学技术支出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38</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7</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七、文化旅游体育与传媒支出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39</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8</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八、社会保障和就业支出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40</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9</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九、卫生健康支出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41</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10</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十、节能环保支出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42</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11</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十一、城乡社区支出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43</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12</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十二、农林水支出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44</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13</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十三、交通运输支出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45</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14</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十四、资源勘探工业信息等支出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46</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15</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十五、商业服务业等支出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47</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16</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十六、金融支出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48</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17</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十七、援助其他地区支出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49</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18</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十八、自然资源海洋气象等支出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50</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19</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十九、住房保障支出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51</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20</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二十、粮油物资储备支出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52</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21</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二十一、国有资本经营预算支出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53</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22</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二十二、灾害防治及应急管理支出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54</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23</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二十三、其他支出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55</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24</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二十四、债务还本支出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56</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25</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二十五、债务付息支出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57</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26</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二十六、抗疫特别国债安排的支出</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58</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本年收入合计</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27</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3189"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本年支出合计</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59</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年初财政拨款结转和结余</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28</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年末财政拨款结转和结余</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60</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一般公共预算财政拨款</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29</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61</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政府性基金预算财政拨款</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30</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62</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国有资本经营预算财政拨款</w:t>
            </w:r>
          </w:p>
        </w:tc>
        <w:tc>
          <w:tcPr>
            <w:tcW w:w="73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31</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63</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585"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732" w:type="dxa"/>
            <w:tcBorders>
              <w:top w:val="nil"/>
              <w:left w:val="nil"/>
              <w:bottom w:val="single" w:color="000000" w:sz="12"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32</w:t>
            </w:r>
          </w:p>
        </w:tc>
        <w:tc>
          <w:tcPr>
            <w:tcW w:w="114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3189"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62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64</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14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2353" w:type="dxa"/>
            <w:gridSpan w:val="8"/>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注：本表反映部门本年度一般公共预算财政拨款、政府性基金预算财政拨款和国有资本经营预算财政拨款的总收支和年末结转结余情况。</w:t>
            </w:r>
          </w:p>
        </w:tc>
        <w:tc>
          <w:tcPr>
            <w:tcW w:w="1417" w:type="dxa"/>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353" w:type="dxa"/>
            <w:gridSpan w:val="8"/>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1417" w:type="dxa"/>
            <w:tcBorders>
              <w:top w:val="nil"/>
              <w:left w:val="nil"/>
              <w:bottom w:val="nil"/>
              <w:right w:val="single" w:color="808080" w:sz="4" w:space="0"/>
            </w:tcBorders>
            <w:shd w:val="clear" w:color="000000" w:fill="FFFFFF"/>
            <w:noWrap/>
            <w:vAlign w:val="center"/>
          </w:tcPr>
          <w:p>
            <w:pPr>
              <w:rPr>
                <w:rFonts w:cs="Arial"/>
                <w:sz w:val="18"/>
                <w:szCs w:val="18"/>
              </w:rPr>
            </w:pPr>
            <w:r>
              <w:rPr>
                <w:rFonts w:hint="eastAsia" w:cs="Arial"/>
                <w:sz w:val="18"/>
                <w:szCs w:val="18"/>
              </w:rPr>
              <w:t>　</w:t>
            </w:r>
          </w:p>
        </w:tc>
      </w:tr>
    </w:tbl>
    <w:p/>
    <w:tbl>
      <w:tblPr>
        <w:tblStyle w:val="6"/>
        <w:tblW w:w="13734" w:type="dxa"/>
        <w:tblInd w:w="93" w:type="dxa"/>
        <w:tblLayout w:type="fixed"/>
        <w:tblCellMar>
          <w:top w:w="0" w:type="dxa"/>
          <w:left w:w="108" w:type="dxa"/>
          <w:bottom w:w="0" w:type="dxa"/>
          <w:right w:w="108" w:type="dxa"/>
        </w:tblCellMar>
      </w:tblPr>
      <w:tblGrid>
        <w:gridCol w:w="889"/>
        <w:gridCol w:w="889"/>
        <w:gridCol w:w="889"/>
        <w:gridCol w:w="2775"/>
        <w:gridCol w:w="2591"/>
        <w:gridCol w:w="2844"/>
        <w:gridCol w:w="2857"/>
      </w:tblGrid>
      <w:tr>
        <w:tblPrEx>
          <w:tblCellMar>
            <w:top w:w="0" w:type="dxa"/>
            <w:left w:w="108" w:type="dxa"/>
            <w:bottom w:w="0" w:type="dxa"/>
            <w:right w:w="108" w:type="dxa"/>
          </w:tblCellMar>
        </w:tblPrEx>
        <w:trPr>
          <w:trHeight w:val="375" w:hRule="atLeast"/>
        </w:trPr>
        <w:tc>
          <w:tcPr>
            <w:tcW w:w="13734" w:type="dxa"/>
            <w:gridSpan w:val="7"/>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p>
            <w:pPr>
              <w:jc w:val="center"/>
              <w:rPr>
                <w:rFonts w:ascii="黑体" w:hAnsi="黑体" w:eastAsia="黑体" w:cs="Arial"/>
                <w:color w:val="000000"/>
                <w:sz w:val="30"/>
                <w:szCs w:val="30"/>
              </w:rPr>
            </w:pPr>
            <w:r>
              <w:rPr>
                <w:rFonts w:hint="eastAsia" w:ascii="黑体" w:hAnsi="黑体" w:eastAsia="黑体" w:cs="Arial"/>
                <w:color w:val="000000"/>
                <w:sz w:val="30"/>
                <w:szCs w:val="30"/>
              </w:rPr>
              <w:t>一般公共预算财政拨款支出决算表</w:t>
            </w:r>
          </w:p>
          <w:p>
            <w:pPr>
              <w:rPr>
                <w:rFonts w:cs="Arial"/>
                <w:sz w:val="18"/>
                <w:szCs w:val="18"/>
              </w:rPr>
            </w:pPr>
          </w:p>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889"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88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8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775"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59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84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857"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公开05表</w:t>
            </w:r>
          </w:p>
        </w:tc>
      </w:tr>
      <w:tr>
        <w:tblPrEx>
          <w:tblCellMar>
            <w:top w:w="0" w:type="dxa"/>
            <w:left w:w="108" w:type="dxa"/>
            <w:bottom w:w="0" w:type="dxa"/>
            <w:right w:w="108" w:type="dxa"/>
          </w:tblCellMar>
        </w:tblPrEx>
        <w:trPr>
          <w:trHeight w:val="90" w:hRule="atLeast"/>
        </w:trPr>
        <w:tc>
          <w:tcPr>
            <w:tcW w:w="5442" w:type="dxa"/>
            <w:gridSpan w:val="4"/>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部门：中共信阳市平桥区委老干部局</w:t>
            </w:r>
          </w:p>
        </w:tc>
        <w:tc>
          <w:tcPr>
            <w:tcW w:w="2591"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r>
              <w:rPr>
                <w:rFonts w:hint="eastAsia" w:cs="Arial"/>
                <w:color w:val="000000"/>
                <w:sz w:val="22"/>
              </w:rPr>
              <w:t>2020年度</w:t>
            </w:r>
          </w:p>
        </w:tc>
        <w:tc>
          <w:tcPr>
            <w:tcW w:w="284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2857"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5442"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8292" w:type="dxa"/>
            <w:gridSpan w:val="3"/>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12" w:hRule="atLeast"/>
        </w:trPr>
        <w:tc>
          <w:tcPr>
            <w:tcW w:w="266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2775"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259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284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285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12" w:hRule="atLeast"/>
        </w:trPr>
        <w:tc>
          <w:tcPr>
            <w:tcW w:w="266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77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59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84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857"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266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77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59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84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857"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5442"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259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284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285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300" w:hRule="atLeast"/>
        </w:trPr>
        <w:tc>
          <w:tcPr>
            <w:tcW w:w="5442"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2591"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2844"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391.31</w:t>
            </w:r>
          </w:p>
        </w:tc>
        <w:tc>
          <w:tcPr>
            <w:tcW w:w="2857"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w:t>
            </w:r>
          </w:p>
        </w:tc>
        <w:tc>
          <w:tcPr>
            <w:tcW w:w="2775"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一般公共服务支出</w:t>
            </w:r>
          </w:p>
        </w:tc>
        <w:tc>
          <w:tcPr>
            <w:tcW w:w="2591"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284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2857"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0.00</w:t>
            </w:r>
          </w:p>
        </w:tc>
      </w:tr>
      <w:tr>
        <w:tblPrEx>
          <w:tblCellMar>
            <w:top w:w="0" w:type="dxa"/>
            <w:left w:w="108" w:type="dxa"/>
            <w:bottom w:w="0" w:type="dxa"/>
            <w:right w:w="108" w:type="dxa"/>
          </w:tblCellMar>
        </w:tblPrEx>
        <w:trPr>
          <w:trHeight w:val="300"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20136</w:t>
            </w:r>
          </w:p>
        </w:tc>
        <w:tc>
          <w:tcPr>
            <w:tcW w:w="2775"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其他共产党事务支出</w:t>
            </w:r>
          </w:p>
        </w:tc>
        <w:tc>
          <w:tcPr>
            <w:tcW w:w="2591"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xml:space="preserve">                 391.31</w:t>
            </w:r>
          </w:p>
        </w:tc>
        <w:tc>
          <w:tcPr>
            <w:tcW w:w="284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391.31</w:t>
            </w:r>
          </w:p>
        </w:tc>
        <w:tc>
          <w:tcPr>
            <w:tcW w:w="2857"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66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2013601</w:t>
            </w:r>
          </w:p>
        </w:tc>
        <w:tc>
          <w:tcPr>
            <w:tcW w:w="2775"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259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xml:space="preserve">                 391.31</w:t>
            </w:r>
          </w:p>
        </w:tc>
        <w:tc>
          <w:tcPr>
            <w:tcW w:w="284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391.31</w:t>
            </w:r>
          </w:p>
        </w:tc>
        <w:tc>
          <w:tcPr>
            <w:tcW w:w="285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3734" w:type="dxa"/>
            <w:gridSpan w:val="7"/>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注：本表反映部门本年度一般公共预算财政拨款支出情况。</w:t>
            </w:r>
          </w:p>
        </w:tc>
      </w:tr>
    </w:tbl>
    <w:p/>
    <w:p/>
    <w:p/>
    <w:p/>
    <w:p/>
    <w:p/>
    <w:p/>
    <w:p/>
    <w:p/>
    <w:tbl>
      <w:tblPr>
        <w:tblStyle w:val="6"/>
        <w:tblW w:w="14980" w:type="dxa"/>
        <w:tblInd w:w="93" w:type="dxa"/>
        <w:tblLayout w:type="fixed"/>
        <w:tblCellMar>
          <w:top w:w="0" w:type="dxa"/>
          <w:left w:w="108" w:type="dxa"/>
          <w:bottom w:w="0" w:type="dxa"/>
          <w:right w:w="108" w:type="dxa"/>
        </w:tblCellMar>
      </w:tblPr>
      <w:tblGrid>
        <w:gridCol w:w="740"/>
        <w:gridCol w:w="3249"/>
        <w:gridCol w:w="1161"/>
        <w:gridCol w:w="740"/>
        <w:gridCol w:w="2311"/>
        <w:gridCol w:w="919"/>
        <w:gridCol w:w="740"/>
        <w:gridCol w:w="3634"/>
        <w:gridCol w:w="1486"/>
      </w:tblGrid>
      <w:tr>
        <w:tblPrEx>
          <w:tblCellMar>
            <w:top w:w="0" w:type="dxa"/>
            <w:left w:w="108" w:type="dxa"/>
            <w:bottom w:w="0" w:type="dxa"/>
            <w:right w:w="108" w:type="dxa"/>
          </w:tblCellMar>
        </w:tblPrEx>
        <w:trPr>
          <w:trHeight w:val="1872" w:hRule="atLeast"/>
        </w:trPr>
        <w:tc>
          <w:tcPr>
            <w:tcW w:w="14980" w:type="dxa"/>
            <w:gridSpan w:val="9"/>
            <w:tcBorders>
              <w:top w:val="nil"/>
              <w:left w:val="nil"/>
              <w:bottom w:val="nil"/>
              <w:right w:val="nil"/>
            </w:tcBorders>
            <w:shd w:val="clear" w:color="000000" w:fill="FFFFFF"/>
            <w:noWrap/>
            <w:vAlign w:val="center"/>
          </w:tcPr>
          <w:p>
            <w:pPr>
              <w:jc w:val="center"/>
              <w:rPr>
                <w:rFonts w:cs="Arial"/>
                <w:sz w:val="18"/>
                <w:szCs w:val="18"/>
              </w:rPr>
            </w:pPr>
            <w:r>
              <w:rPr>
                <w:rFonts w:hint="eastAsia" w:ascii="黑体" w:hAnsi="黑体" w:eastAsia="黑体" w:cs="Arial"/>
                <w:color w:val="00000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740"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324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6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1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1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63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86" w:type="dxa"/>
            <w:tcBorders>
              <w:top w:val="nil"/>
              <w:left w:val="nil"/>
              <w:bottom w:val="nil"/>
              <w:right w:val="nil"/>
            </w:tcBorders>
            <w:shd w:val="clear" w:color="000000" w:fill="FFFFFF"/>
            <w:noWrap/>
            <w:vAlign w:val="center"/>
          </w:tcPr>
          <w:p>
            <w:pPr>
              <w:jc w:val="right"/>
              <w:rPr>
                <w:rFonts w:cs="Arial"/>
                <w:color w:val="000000"/>
                <w:sz w:val="18"/>
                <w:szCs w:val="18"/>
              </w:rPr>
            </w:pPr>
            <w:r>
              <w:rPr>
                <w:rFonts w:hint="eastAsia" w:cs="Arial"/>
                <w:color w:val="000000"/>
                <w:sz w:val="18"/>
                <w:szCs w:val="18"/>
              </w:rPr>
              <w:t>公开06表</w:t>
            </w:r>
          </w:p>
        </w:tc>
      </w:tr>
      <w:tr>
        <w:tblPrEx>
          <w:tblCellMar>
            <w:top w:w="0" w:type="dxa"/>
            <w:left w:w="108" w:type="dxa"/>
            <w:bottom w:w="0" w:type="dxa"/>
            <w:right w:w="108" w:type="dxa"/>
          </w:tblCellMar>
        </w:tblPrEx>
        <w:trPr>
          <w:trHeight w:val="300" w:hRule="atLeast"/>
        </w:trPr>
        <w:tc>
          <w:tcPr>
            <w:tcW w:w="3989" w:type="dxa"/>
            <w:gridSpan w:val="2"/>
            <w:tcBorders>
              <w:top w:val="nil"/>
              <w:left w:val="nil"/>
              <w:bottom w:val="single" w:color="auto" w:sz="4" w:space="0"/>
              <w:right w:val="nil"/>
            </w:tcBorders>
            <w:shd w:val="clear" w:color="000000" w:fill="FFFFFF"/>
            <w:noWrap/>
            <w:vAlign w:val="center"/>
          </w:tcPr>
          <w:p>
            <w:pPr>
              <w:rPr>
                <w:rFonts w:cs="Arial"/>
                <w:color w:val="000000"/>
                <w:sz w:val="20"/>
                <w:szCs w:val="20"/>
              </w:rPr>
            </w:pPr>
            <w:r>
              <w:rPr>
                <w:rFonts w:hint="eastAsia" w:cs="Arial"/>
                <w:color w:val="000000"/>
                <w:sz w:val="20"/>
                <w:szCs w:val="20"/>
              </w:rPr>
              <w:t>部门：</w:t>
            </w:r>
            <w:r>
              <w:rPr>
                <w:rFonts w:hint="eastAsia" w:cs="Arial"/>
                <w:color w:val="000000"/>
                <w:sz w:val="22"/>
              </w:rPr>
              <w:t>中共信阳市平桥区委老干部局</w:t>
            </w:r>
          </w:p>
        </w:tc>
        <w:tc>
          <w:tcPr>
            <w:tcW w:w="1161"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11" w:type="dxa"/>
            <w:tcBorders>
              <w:top w:val="nil"/>
              <w:left w:val="nil"/>
              <w:bottom w:val="single" w:color="auto" w:sz="4" w:space="0"/>
              <w:right w:val="nil"/>
            </w:tcBorders>
            <w:shd w:val="clear" w:color="000000" w:fill="FFFFFF"/>
            <w:noWrap/>
            <w:vAlign w:val="center"/>
          </w:tcPr>
          <w:p>
            <w:pPr>
              <w:jc w:val="center"/>
              <w:rPr>
                <w:rFonts w:cs="Arial"/>
                <w:color w:val="000000"/>
                <w:sz w:val="22"/>
              </w:rPr>
            </w:pPr>
            <w:r>
              <w:rPr>
                <w:rFonts w:hint="eastAsia" w:cs="Arial"/>
                <w:color w:val="000000"/>
                <w:sz w:val="22"/>
              </w:rPr>
              <w:t>　2</w:t>
            </w:r>
            <w:r>
              <w:rPr>
                <w:rFonts w:cs="Arial"/>
                <w:color w:val="000000"/>
                <w:sz w:val="22"/>
              </w:rPr>
              <w:t>020</w:t>
            </w:r>
            <w:r>
              <w:rPr>
                <w:rFonts w:hint="eastAsia" w:cs="Arial"/>
                <w:color w:val="000000"/>
                <w:sz w:val="22"/>
              </w:rPr>
              <w:t>年度</w:t>
            </w:r>
          </w:p>
        </w:tc>
        <w:tc>
          <w:tcPr>
            <w:tcW w:w="919"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363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486" w:type="dxa"/>
            <w:tcBorders>
              <w:top w:val="nil"/>
              <w:left w:val="nil"/>
              <w:bottom w:val="single" w:color="auto" w:sz="4" w:space="0"/>
              <w:right w:val="nil"/>
            </w:tcBorders>
            <w:shd w:val="clear" w:color="000000" w:fill="FFFFFF"/>
            <w:noWrap/>
            <w:vAlign w:val="center"/>
          </w:tcPr>
          <w:p>
            <w:pPr>
              <w:jc w:val="right"/>
              <w:rPr>
                <w:rFonts w:cs="Arial"/>
                <w:color w:val="000000"/>
                <w:sz w:val="18"/>
                <w:szCs w:val="18"/>
              </w:rPr>
            </w:pPr>
            <w:r>
              <w:rPr>
                <w:rFonts w:hint="eastAsia" w:cs="Arial"/>
                <w:color w:val="000000"/>
                <w:sz w:val="18"/>
                <w:szCs w:val="18"/>
              </w:rPr>
              <w:t>金额单位：万元</w:t>
            </w:r>
          </w:p>
        </w:tc>
      </w:tr>
      <w:tr>
        <w:tblPrEx>
          <w:tblCellMar>
            <w:top w:w="0" w:type="dxa"/>
            <w:left w:w="108" w:type="dxa"/>
            <w:bottom w:w="0" w:type="dxa"/>
            <w:right w:w="108" w:type="dxa"/>
          </w:tblCellMar>
        </w:tblPrEx>
        <w:trPr>
          <w:trHeight w:val="300" w:hRule="atLeast"/>
        </w:trPr>
        <w:tc>
          <w:tcPr>
            <w:tcW w:w="515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人员经费</w:t>
            </w:r>
          </w:p>
        </w:tc>
        <w:tc>
          <w:tcPr>
            <w:tcW w:w="9830" w:type="dxa"/>
            <w:gridSpan w:val="6"/>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科目编码</w:t>
            </w:r>
          </w:p>
        </w:tc>
        <w:tc>
          <w:tcPr>
            <w:tcW w:w="324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科目名称</w:t>
            </w:r>
          </w:p>
        </w:tc>
        <w:tc>
          <w:tcPr>
            <w:tcW w:w="116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科目编码</w:t>
            </w:r>
          </w:p>
        </w:tc>
        <w:tc>
          <w:tcPr>
            <w:tcW w:w="231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科目名称</w:t>
            </w:r>
          </w:p>
        </w:tc>
        <w:tc>
          <w:tcPr>
            <w:tcW w:w="91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科目编码</w:t>
            </w:r>
          </w:p>
        </w:tc>
        <w:tc>
          <w:tcPr>
            <w:tcW w:w="363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科目名称</w:t>
            </w:r>
          </w:p>
        </w:tc>
        <w:tc>
          <w:tcPr>
            <w:tcW w:w="148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3249"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16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4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31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919"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4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63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8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工资福利支出</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310.50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商品和服务支出</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49.91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307</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债务利息及费用支出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基本工资</w:t>
            </w:r>
          </w:p>
        </w:tc>
        <w:tc>
          <w:tcPr>
            <w:tcW w:w="116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xml:space="preserve">   175.29</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办公费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25.45</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30701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国内债务付息</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30102</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津贴补贴</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77.50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30202</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印刷费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30702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国外债务付息</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奖金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30203</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咨询费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资本性支出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0.72</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30106</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伙食补助费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4.01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30204</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手续费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房屋建筑物购建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30107</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绩效工资</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30205</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水费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1.21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办公设备购置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0.72</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30108</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机关事业单位基本养老保险缴费</w:t>
            </w:r>
          </w:p>
        </w:tc>
        <w:tc>
          <w:tcPr>
            <w:tcW w:w="1161" w:type="dxa"/>
            <w:tcBorders>
              <w:top w:val="nil"/>
              <w:left w:val="nil"/>
              <w:bottom w:val="single" w:color="000000" w:sz="4" w:space="0"/>
              <w:right w:val="single" w:color="000000" w:sz="4" w:space="0"/>
            </w:tcBorders>
            <w:shd w:val="clear" w:color="auto" w:fill="auto"/>
            <w:noWrap/>
            <w:vAlign w:val="center"/>
          </w:tcPr>
          <w:p>
            <w:pPr>
              <w:ind w:firstLine="400" w:firstLineChars="200"/>
              <w:jc w:val="both"/>
              <w:rPr>
                <w:rFonts w:cs="Arial"/>
                <w:sz w:val="20"/>
                <w:szCs w:val="20"/>
              </w:rPr>
            </w:pPr>
            <w:r>
              <w:rPr>
                <w:rFonts w:hint="eastAsia" w:cs="Arial"/>
                <w:sz w:val="20"/>
                <w:szCs w:val="20"/>
              </w:rPr>
              <w:t>23.31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电费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8.22</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31003</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专用设备购置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职业年金缴费</w:t>
            </w:r>
          </w:p>
        </w:tc>
        <w:tc>
          <w:tcPr>
            <w:tcW w:w="1161" w:type="dxa"/>
            <w:tcBorders>
              <w:top w:val="nil"/>
              <w:left w:val="nil"/>
              <w:bottom w:val="single" w:color="000000" w:sz="4" w:space="0"/>
              <w:right w:val="single" w:color="000000" w:sz="4" w:space="0"/>
            </w:tcBorders>
            <w:shd w:val="clear" w:color="auto" w:fill="auto"/>
            <w:noWrap/>
            <w:vAlign w:val="center"/>
          </w:tcPr>
          <w:p>
            <w:pPr>
              <w:ind w:firstLine="400" w:firstLineChars="200"/>
              <w:jc w:val="both"/>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30207</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邮电费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0.78</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31005</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基础设施建设</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30110</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职工基本医疗保险缴费</w:t>
            </w:r>
          </w:p>
        </w:tc>
        <w:tc>
          <w:tcPr>
            <w:tcW w:w="1161" w:type="dxa"/>
            <w:tcBorders>
              <w:top w:val="nil"/>
              <w:left w:val="nil"/>
              <w:bottom w:val="single" w:color="000000" w:sz="4" w:space="0"/>
              <w:right w:val="single" w:color="000000" w:sz="4" w:space="0"/>
            </w:tcBorders>
            <w:shd w:val="clear" w:color="auto" w:fill="auto"/>
            <w:noWrap/>
            <w:vAlign w:val="center"/>
          </w:tcPr>
          <w:p>
            <w:pPr>
              <w:ind w:firstLine="400" w:firstLineChars="200"/>
              <w:jc w:val="both"/>
              <w:rPr>
                <w:rFonts w:cs="Arial"/>
                <w:sz w:val="20"/>
                <w:szCs w:val="20"/>
              </w:rPr>
            </w:pPr>
            <w:r>
              <w:rPr>
                <w:rFonts w:hint="eastAsia" w:cs="Arial"/>
                <w:sz w:val="20"/>
                <w:szCs w:val="20"/>
              </w:rPr>
              <w:t>12.31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30208</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取暖费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31006</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大型修缮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公务员医疗补助缴费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物业管理费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4.32</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31007</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信息网络及软件购置更新</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30112</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其他社会保障缴费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差旅费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31008</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物资储备</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住房公积金</w:t>
            </w:r>
          </w:p>
        </w:tc>
        <w:tc>
          <w:tcPr>
            <w:tcW w:w="1161" w:type="dxa"/>
            <w:tcBorders>
              <w:top w:val="nil"/>
              <w:left w:val="nil"/>
              <w:bottom w:val="single" w:color="000000" w:sz="4" w:space="0"/>
              <w:right w:val="single" w:color="000000" w:sz="4" w:space="0"/>
            </w:tcBorders>
            <w:shd w:val="clear" w:color="auto" w:fill="auto"/>
            <w:noWrap/>
            <w:vAlign w:val="center"/>
          </w:tcPr>
          <w:p>
            <w:pPr>
              <w:ind w:firstLine="400" w:firstLineChars="200"/>
              <w:jc w:val="both"/>
              <w:rPr>
                <w:rFonts w:cs="Arial"/>
                <w:sz w:val="20"/>
                <w:szCs w:val="20"/>
              </w:rPr>
            </w:pPr>
            <w:r>
              <w:rPr>
                <w:rFonts w:hint="eastAsia" w:cs="Arial"/>
                <w:sz w:val="20"/>
                <w:szCs w:val="20"/>
              </w:rPr>
              <w:t>18.08</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30212</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因公出国（境）费用</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土地补偿</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30114</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医疗费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30213</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维修（护）费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31010</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安置补助</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30199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其他工资福利支出</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30214</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租赁费</w:t>
            </w:r>
          </w:p>
        </w:tc>
        <w:tc>
          <w:tcPr>
            <w:tcW w:w="919"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地上附着物和青苗补偿</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ind w:firstLine="400" w:firstLineChars="200"/>
              <w:jc w:val="both"/>
              <w:rPr>
                <w:rFonts w:cs="Arial"/>
                <w:sz w:val="20"/>
                <w:szCs w:val="20"/>
              </w:rPr>
            </w:pPr>
            <w:r>
              <w:rPr>
                <w:rFonts w:hint="eastAsia" w:cs="Arial"/>
                <w:sz w:val="20"/>
                <w:szCs w:val="20"/>
              </w:rPr>
              <w:t>30.18</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30215</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会议费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拆迁补偿</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离休费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培训费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31013</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公务用车购置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30302</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退休费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30217</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公务接待费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2.87</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其他交通工具购置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退职（役）费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30218</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专用材料费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31021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文物和陈列品购置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30304</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抚恤金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30224</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被装购置费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31022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无形资产购置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30305</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生活补助</w:t>
            </w:r>
          </w:p>
        </w:tc>
        <w:tc>
          <w:tcPr>
            <w:tcW w:w="1161" w:type="dxa"/>
            <w:tcBorders>
              <w:top w:val="nil"/>
              <w:left w:val="nil"/>
              <w:bottom w:val="single" w:color="000000" w:sz="4" w:space="0"/>
              <w:right w:val="single" w:color="000000" w:sz="4" w:space="0"/>
            </w:tcBorders>
            <w:shd w:val="clear" w:color="auto" w:fill="auto"/>
            <w:noWrap/>
            <w:vAlign w:val="center"/>
          </w:tcPr>
          <w:p>
            <w:pPr>
              <w:ind w:firstLine="400" w:firstLineChars="200"/>
              <w:jc w:val="both"/>
              <w:rPr>
                <w:rFonts w:cs="Arial"/>
                <w:sz w:val="20"/>
                <w:szCs w:val="20"/>
              </w:rPr>
            </w:pPr>
            <w:r>
              <w:rPr>
                <w:rFonts w:hint="eastAsia" w:cs="Arial"/>
                <w:sz w:val="20"/>
                <w:szCs w:val="20"/>
              </w:rPr>
              <w:t>30.18</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30225</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专用燃料费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31099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其他资本性支出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30306</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救济费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劳务费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其他支出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30307</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医疗费补助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30227</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委托业务费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39906</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赠与</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30308</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助学金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30228</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工会经费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2.80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39907</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国家赔偿费用支出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奖励金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福利费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39908</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16"/>
                <w:szCs w:val="16"/>
              </w:rPr>
              <w:t xml:space="preserve">  对民间非营利组织和群众性自治组织补贴</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30310</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个人农业生产补贴</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30231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公务用车运行维护费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4.26</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39999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30311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代缴社会保险费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30239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其他交通费用</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0.50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30399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30240</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税金及附加费用</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30299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其他商品和服务支出</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98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人员经费合计</w:t>
            </w:r>
          </w:p>
        </w:tc>
        <w:tc>
          <w:tcPr>
            <w:tcW w:w="1161" w:type="dxa"/>
            <w:tcBorders>
              <w:top w:val="nil"/>
              <w:left w:val="nil"/>
              <w:bottom w:val="single" w:color="000000" w:sz="4" w:space="0"/>
              <w:right w:val="single" w:color="000000" w:sz="4" w:space="0"/>
            </w:tcBorders>
            <w:shd w:val="clear" w:color="auto" w:fill="auto"/>
            <w:noWrap/>
            <w:vAlign w:val="center"/>
          </w:tcPr>
          <w:p>
            <w:pPr>
              <w:ind w:firstLine="200" w:firstLineChars="100"/>
              <w:jc w:val="both"/>
              <w:rPr>
                <w:rFonts w:cs="Arial"/>
                <w:sz w:val="20"/>
                <w:szCs w:val="20"/>
              </w:rPr>
            </w:pPr>
            <w:r>
              <w:rPr>
                <w:rFonts w:hint="eastAsia" w:cs="Arial"/>
                <w:sz w:val="20"/>
                <w:szCs w:val="20"/>
              </w:rPr>
              <w:t>340.68</w:t>
            </w:r>
          </w:p>
        </w:tc>
        <w:tc>
          <w:tcPr>
            <w:tcW w:w="8344" w:type="dxa"/>
            <w:gridSpan w:val="5"/>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公用经费合计</w:t>
            </w:r>
          </w:p>
        </w:tc>
        <w:tc>
          <w:tcPr>
            <w:tcW w:w="1486" w:type="dxa"/>
            <w:tcBorders>
              <w:top w:val="nil"/>
              <w:left w:val="nil"/>
              <w:bottom w:val="single" w:color="000000" w:sz="4" w:space="0"/>
              <w:right w:val="single" w:color="000000" w:sz="4" w:space="0"/>
            </w:tcBorders>
            <w:shd w:val="clear" w:color="auto" w:fill="auto"/>
            <w:noWrap/>
            <w:vAlign w:val="center"/>
          </w:tcPr>
          <w:p>
            <w:pPr>
              <w:jc w:val="both"/>
              <w:rPr>
                <w:rFonts w:cs="Arial"/>
                <w:sz w:val="20"/>
                <w:szCs w:val="20"/>
              </w:rPr>
            </w:pPr>
            <w:r>
              <w:rPr>
                <w:rFonts w:hint="eastAsia" w:cs="Arial"/>
                <w:sz w:val="20"/>
                <w:szCs w:val="20"/>
              </w:rPr>
              <w:t>50.63</w:t>
            </w:r>
          </w:p>
        </w:tc>
      </w:tr>
      <w:tr>
        <w:tblPrEx>
          <w:tblCellMar>
            <w:top w:w="0" w:type="dxa"/>
            <w:left w:w="108" w:type="dxa"/>
            <w:bottom w:w="0" w:type="dxa"/>
            <w:right w:w="108" w:type="dxa"/>
          </w:tblCellMar>
        </w:tblPrEx>
        <w:trPr>
          <w:trHeight w:val="300" w:hRule="atLeast"/>
        </w:trPr>
        <w:tc>
          <w:tcPr>
            <w:tcW w:w="14980" w:type="dxa"/>
            <w:gridSpan w:val="9"/>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注：本表反映部门本年度一般公共预算财政拨款基本支出明细情况。</w:t>
            </w:r>
          </w:p>
        </w:tc>
      </w:tr>
      <w:tr>
        <w:tblPrEx>
          <w:tblCellMar>
            <w:top w:w="0" w:type="dxa"/>
            <w:left w:w="108" w:type="dxa"/>
            <w:bottom w:w="0" w:type="dxa"/>
            <w:right w:w="108" w:type="dxa"/>
          </w:tblCellMar>
        </w:tblPrEx>
        <w:trPr>
          <w:trHeight w:val="300" w:hRule="atLeast"/>
        </w:trPr>
        <w:tc>
          <w:tcPr>
            <w:tcW w:w="14980" w:type="dxa"/>
            <w:gridSpan w:val="9"/>
            <w:tcBorders>
              <w:top w:val="nil"/>
              <w:left w:val="nil"/>
              <w:bottom w:val="nil"/>
              <w:right w:val="single" w:color="808080" w:sz="4" w:space="0"/>
            </w:tcBorders>
            <w:shd w:val="clear" w:color="000000" w:fill="FFFFFF"/>
            <w:noWrap/>
            <w:vAlign w:val="center"/>
          </w:tcPr>
          <w:p>
            <w:pPr>
              <w:rPr>
                <w:rFonts w:ascii="Tahoma" w:hAnsi="Tahoma" w:cs="Tahoma"/>
                <w:sz w:val="16"/>
                <w:szCs w:val="16"/>
              </w:rPr>
            </w:pPr>
            <w:r>
              <w:rPr>
                <w:rFonts w:ascii="Tahoma" w:hAnsi="Tahoma" w:cs="Tahoma"/>
                <w:sz w:val="16"/>
                <w:szCs w:val="16"/>
              </w:rPr>
              <w:t>　</w:t>
            </w:r>
          </w:p>
        </w:tc>
      </w:tr>
    </w:tbl>
    <w:p/>
    <w:p/>
    <w:p/>
    <w:p/>
    <w:p/>
    <w:p/>
    <w:p/>
    <w:p/>
    <w:tbl>
      <w:tblPr>
        <w:tblStyle w:val="6"/>
        <w:tblW w:w="13842" w:type="dxa"/>
        <w:tblInd w:w="93" w:type="dxa"/>
        <w:tblLayout w:type="fixed"/>
        <w:tblCellMar>
          <w:top w:w="0" w:type="dxa"/>
          <w:left w:w="108" w:type="dxa"/>
          <w:bottom w:w="0" w:type="dxa"/>
          <w:right w:w="108" w:type="dxa"/>
        </w:tblCellMar>
      </w:tblPr>
      <w:tblGrid>
        <w:gridCol w:w="846"/>
        <w:gridCol w:w="1247"/>
        <w:gridCol w:w="912"/>
        <w:gridCol w:w="1284"/>
        <w:gridCol w:w="1200"/>
        <w:gridCol w:w="888"/>
        <w:gridCol w:w="1080"/>
        <w:gridCol w:w="1332"/>
        <w:gridCol w:w="1320"/>
        <w:gridCol w:w="1320"/>
        <w:gridCol w:w="1308"/>
        <w:gridCol w:w="1105"/>
      </w:tblGrid>
      <w:tr>
        <w:tblPrEx>
          <w:tblCellMar>
            <w:top w:w="0" w:type="dxa"/>
            <w:left w:w="108" w:type="dxa"/>
            <w:bottom w:w="0" w:type="dxa"/>
            <w:right w:w="108" w:type="dxa"/>
          </w:tblCellMar>
        </w:tblPrEx>
        <w:trPr>
          <w:trHeight w:val="555" w:hRule="atLeast"/>
        </w:trPr>
        <w:tc>
          <w:tcPr>
            <w:tcW w:w="13842" w:type="dxa"/>
            <w:gridSpan w:val="12"/>
            <w:tcBorders>
              <w:top w:val="nil"/>
              <w:left w:val="nil"/>
              <w:bottom w:val="nil"/>
              <w:right w:val="nil"/>
            </w:tcBorders>
            <w:shd w:val="clear" w:color="000000" w:fill="FFFFFF"/>
            <w:noWrap/>
            <w:vAlign w:val="center"/>
          </w:tcPr>
          <w:p>
            <w:pPr>
              <w:jc w:val="center"/>
              <w:rPr>
                <w:rFonts w:cs="Arial"/>
                <w:sz w:val="18"/>
                <w:szCs w:val="18"/>
              </w:rPr>
            </w:pPr>
          </w:p>
          <w:p>
            <w:pPr>
              <w:jc w:val="center"/>
              <w:rPr>
                <w:rFonts w:cs="Arial"/>
                <w:sz w:val="44"/>
                <w:szCs w:val="44"/>
              </w:rPr>
            </w:pPr>
            <w:r>
              <w:rPr>
                <w:rFonts w:hint="eastAsia" w:ascii="黑体" w:hAnsi="黑体" w:eastAsia="黑体" w:cs="Arial"/>
                <w:sz w:val="44"/>
                <w:szCs w:val="44"/>
              </w:rPr>
              <w:t>一般公共预算财政拨款“三公”经费支出决算表</w:t>
            </w:r>
          </w:p>
          <w:p>
            <w:pPr>
              <w:jc w:val="center"/>
              <w:rPr>
                <w:rFonts w:cs="Arial"/>
                <w:sz w:val="18"/>
                <w:szCs w:val="18"/>
              </w:rPr>
            </w:pPr>
          </w:p>
        </w:tc>
      </w:tr>
      <w:tr>
        <w:tblPrEx>
          <w:tblCellMar>
            <w:top w:w="0" w:type="dxa"/>
            <w:left w:w="108" w:type="dxa"/>
            <w:bottom w:w="0" w:type="dxa"/>
            <w:right w:w="108" w:type="dxa"/>
          </w:tblCellMar>
        </w:tblPrEx>
        <w:trPr>
          <w:trHeight w:val="300" w:hRule="atLeast"/>
        </w:trPr>
        <w:tc>
          <w:tcPr>
            <w:tcW w:w="2093" w:type="dxa"/>
            <w:gridSpan w:val="2"/>
            <w:tcBorders>
              <w:top w:val="nil"/>
              <w:left w:val="nil"/>
              <w:bottom w:val="nil"/>
              <w:right w:val="nil"/>
            </w:tcBorders>
            <w:shd w:val="clear" w:color="000000" w:fill="FFFFFF"/>
            <w:noWrap/>
            <w:vAlign w:val="center"/>
          </w:tcPr>
          <w:p>
            <w:pPr>
              <w:rPr>
                <w:rFonts w:cs="Arial"/>
                <w:sz w:val="22"/>
              </w:rPr>
            </w:pPr>
            <w:r>
              <w:rPr>
                <w:rFonts w:hint="eastAsia" w:cs="Arial"/>
                <w:sz w:val="22"/>
              </w:rPr>
              <w:t>预算代码：007</w:t>
            </w:r>
          </w:p>
        </w:tc>
        <w:tc>
          <w:tcPr>
            <w:tcW w:w="91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8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0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8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8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3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0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05" w:type="dxa"/>
            <w:tcBorders>
              <w:top w:val="nil"/>
              <w:left w:val="nil"/>
              <w:bottom w:val="nil"/>
              <w:right w:val="nil"/>
            </w:tcBorders>
            <w:shd w:val="clear" w:color="000000" w:fill="FFFFFF"/>
            <w:noWrap/>
            <w:vAlign w:val="center"/>
          </w:tcPr>
          <w:p>
            <w:pPr>
              <w:jc w:val="right"/>
              <w:rPr>
                <w:rFonts w:cs="Arial"/>
                <w:sz w:val="22"/>
              </w:rPr>
            </w:pPr>
            <w:r>
              <w:rPr>
                <w:rFonts w:hint="eastAsia" w:cs="Arial"/>
                <w:sz w:val="22"/>
              </w:rPr>
              <w:t>公开07表</w:t>
            </w:r>
          </w:p>
        </w:tc>
      </w:tr>
      <w:tr>
        <w:tblPrEx>
          <w:tblCellMar>
            <w:top w:w="0" w:type="dxa"/>
            <w:left w:w="108" w:type="dxa"/>
            <w:bottom w:w="0" w:type="dxa"/>
            <w:right w:w="108" w:type="dxa"/>
          </w:tblCellMar>
        </w:tblPrEx>
        <w:trPr>
          <w:trHeight w:val="300" w:hRule="atLeast"/>
        </w:trPr>
        <w:tc>
          <w:tcPr>
            <w:tcW w:w="5489" w:type="dxa"/>
            <w:gridSpan w:val="5"/>
            <w:tcBorders>
              <w:top w:val="nil"/>
              <w:left w:val="nil"/>
              <w:bottom w:val="single" w:color="auto" w:sz="4" w:space="0"/>
              <w:right w:val="nil"/>
            </w:tcBorders>
            <w:shd w:val="clear" w:color="000000" w:fill="FFFFFF"/>
            <w:noWrap/>
            <w:vAlign w:val="center"/>
          </w:tcPr>
          <w:p>
            <w:pPr>
              <w:rPr>
                <w:rFonts w:cs="Arial"/>
                <w:sz w:val="22"/>
              </w:rPr>
            </w:pPr>
            <w:r>
              <w:rPr>
                <w:rFonts w:hint="eastAsia" w:cs="Arial"/>
                <w:sz w:val="22"/>
              </w:rPr>
              <w:t>部门：</w:t>
            </w:r>
            <w:r>
              <w:rPr>
                <w:rFonts w:hint="eastAsia" w:cs="Arial"/>
                <w:color w:val="000000"/>
                <w:sz w:val="22"/>
              </w:rPr>
              <w:t>中共信阳市平桥区委老干部局</w:t>
            </w:r>
          </w:p>
        </w:tc>
        <w:tc>
          <w:tcPr>
            <w:tcW w:w="88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08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32"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2</w:t>
            </w:r>
            <w:r>
              <w:rPr>
                <w:rFonts w:cs="Arial"/>
                <w:sz w:val="18"/>
                <w:szCs w:val="18"/>
              </w:rPr>
              <w:t>020</w:t>
            </w:r>
            <w:r>
              <w:rPr>
                <w:rFonts w:hint="eastAsia" w:cs="Arial"/>
                <w:sz w:val="18"/>
                <w:szCs w:val="18"/>
              </w:rPr>
              <w:t>年度　</w:t>
            </w:r>
          </w:p>
        </w:tc>
        <w:tc>
          <w:tcPr>
            <w:tcW w:w="132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0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105" w:type="dxa"/>
            <w:tcBorders>
              <w:top w:val="nil"/>
              <w:left w:val="nil"/>
              <w:bottom w:val="single" w:color="auto" w:sz="4" w:space="0"/>
              <w:right w:val="nil"/>
            </w:tcBorders>
            <w:shd w:val="clear" w:color="000000" w:fill="FFFFFF"/>
            <w:noWrap/>
            <w:vAlign w:val="center"/>
          </w:tcPr>
          <w:p>
            <w:pPr>
              <w:jc w:val="right"/>
              <w:rPr>
                <w:rFonts w:cs="Arial"/>
                <w:sz w:val="22"/>
              </w:rPr>
            </w:pPr>
            <w:r>
              <w:rPr>
                <w:rFonts w:hint="eastAsia" w:cs="Arial"/>
                <w:sz w:val="22"/>
              </w:rPr>
              <w:t>金额单位：万元</w:t>
            </w:r>
          </w:p>
        </w:tc>
      </w:tr>
      <w:tr>
        <w:tblPrEx>
          <w:tblCellMar>
            <w:top w:w="0" w:type="dxa"/>
            <w:left w:w="108" w:type="dxa"/>
            <w:bottom w:w="0" w:type="dxa"/>
            <w:right w:w="108" w:type="dxa"/>
          </w:tblCellMar>
        </w:tblPrEx>
        <w:trPr>
          <w:trHeight w:val="300" w:hRule="atLeast"/>
        </w:trPr>
        <w:tc>
          <w:tcPr>
            <w:tcW w:w="6377"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预算数</w:t>
            </w:r>
          </w:p>
        </w:tc>
        <w:tc>
          <w:tcPr>
            <w:tcW w:w="7465" w:type="dxa"/>
            <w:gridSpan w:val="6"/>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00" w:hRule="atLeast"/>
        </w:trPr>
        <w:tc>
          <w:tcPr>
            <w:tcW w:w="846"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合计</w:t>
            </w:r>
          </w:p>
        </w:tc>
        <w:tc>
          <w:tcPr>
            <w:tcW w:w="124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因公出国（境）费</w:t>
            </w:r>
          </w:p>
        </w:tc>
        <w:tc>
          <w:tcPr>
            <w:tcW w:w="3396" w:type="dxa"/>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公务用车购置及运行费</w:t>
            </w:r>
          </w:p>
        </w:tc>
        <w:tc>
          <w:tcPr>
            <w:tcW w:w="888"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公务接待费</w:t>
            </w:r>
          </w:p>
        </w:tc>
        <w:tc>
          <w:tcPr>
            <w:tcW w:w="108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合计</w:t>
            </w:r>
          </w:p>
        </w:tc>
        <w:tc>
          <w:tcPr>
            <w:tcW w:w="1332"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因公出国（境）费</w:t>
            </w:r>
          </w:p>
        </w:tc>
        <w:tc>
          <w:tcPr>
            <w:tcW w:w="3948" w:type="dxa"/>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公务用车购置及运行费</w:t>
            </w:r>
          </w:p>
        </w:tc>
        <w:tc>
          <w:tcPr>
            <w:tcW w:w="1105"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公务接待费</w:t>
            </w:r>
          </w:p>
        </w:tc>
      </w:tr>
      <w:tr>
        <w:tblPrEx>
          <w:tblCellMar>
            <w:top w:w="0" w:type="dxa"/>
            <w:left w:w="108" w:type="dxa"/>
            <w:bottom w:w="0" w:type="dxa"/>
            <w:right w:w="108" w:type="dxa"/>
          </w:tblCellMar>
        </w:tblPrEx>
        <w:trPr>
          <w:trHeight w:val="600" w:hRule="atLeast"/>
        </w:trPr>
        <w:tc>
          <w:tcPr>
            <w:tcW w:w="84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1247"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91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128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公务用车购置费</w:t>
            </w:r>
          </w:p>
        </w:tc>
        <w:tc>
          <w:tcPr>
            <w:tcW w:w="120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公务用车运行费</w:t>
            </w:r>
          </w:p>
        </w:tc>
        <w:tc>
          <w:tcPr>
            <w:tcW w:w="88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8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3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公务用车购置费</w:t>
            </w:r>
          </w:p>
        </w:tc>
        <w:tc>
          <w:tcPr>
            <w:tcW w:w="130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公务用车运行费</w:t>
            </w:r>
          </w:p>
        </w:tc>
        <w:tc>
          <w:tcPr>
            <w:tcW w:w="110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846"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1247"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91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128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120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88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c>
          <w:tcPr>
            <w:tcW w:w="108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7</w:t>
            </w:r>
          </w:p>
        </w:tc>
        <w:tc>
          <w:tcPr>
            <w:tcW w:w="133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8</w:t>
            </w: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9</w:t>
            </w: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10</w:t>
            </w:r>
          </w:p>
        </w:tc>
        <w:tc>
          <w:tcPr>
            <w:tcW w:w="130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11</w:t>
            </w:r>
          </w:p>
        </w:tc>
        <w:tc>
          <w:tcPr>
            <w:tcW w:w="1105"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12</w:t>
            </w:r>
          </w:p>
        </w:tc>
      </w:tr>
      <w:tr>
        <w:tblPrEx>
          <w:tblCellMar>
            <w:top w:w="0" w:type="dxa"/>
            <w:left w:w="108" w:type="dxa"/>
            <w:bottom w:w="0" w:type="dxa"/>
            <w:right w:w="108" w:type="dxa"/>
          </w:tblCellMar>
        </w:tblPrEx>
        <w:trPr>
          <w:trHeight w:val="300" w:hRule="atLeast"/>
        </w:trPr>
        <w:tc>
          <w:tcPr>
            <w:tcW w:w="846"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7.14</w:t>
            </w:r>
          </w:p>
        </w:tc>
        <w:tc>
          <w:tcPr>
            <w:tcW w:w="124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4.26</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4.26</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2.87</w:t>
            </w: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7.14</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4.26</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4.26</w:t>
            </w:r>
          </w:p>
        </w:tc>
        <w:tc>
          <w:tcPr>
            <w:tcW w:w="110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2.87</w:t>
            </w:r>
          </w:p>
        </w:tc>
      </w:tr>
      <w:tr>
        <w:tblPrEx>
          <w:tblCellMar>
            <w:top w:w="0" w:type="dxa"/>
            <w:left w:w="108" w:type="dxa"/>
            <w:bottom w:w="0" w:type="dxa"/>
            <w:right w:w="108" w:type="dxa"/>
          </w:tblCellMar>
        </w:tblPrEx>
        <w:trPr>
          <w:trHeight w:val="600" w:hRule="atLeast"/>
        </w:trPr>
        <w:tc>
          <w:tcPr>
            <w:tcW w:w="13842" w:type="dxa"/>
            <w:gridSpan w:val="12"/>
            <w:tcBorders>
              <w:top w:val="nil"/>
              <w:left w:val="nil"/>
              <w:bottom w:val="nil"/>
              <w:right w:val="nil"/>
            </w:tcBorders>
            <w:shd w:val="clear" w:color="000000" w:fill="FFFFFF"/>
            <w:vAlign w:val="center"/>
          </w:tcPr>
          <w:p>
            <w:pPr>
              <w:rPr>
                <w:rFonts w:cs="Arial"/>
                <w:sz w:val="20"/>
                <w:szCs w:val="20"/>
              </w:rPr>
            </w:pPr>
            <w:r>
              <w:rPr>
                <w:rFonts w:hint="eastAsia" w:cs="Arial"/>
                <w:sz w:val="20"/>
                <w:szCs w:val="20"/>
              </w:rPr>
              <w:t>注：本表反映部门本年度“三公”经费支出预决算情况。其中，预算数为“三公”经费年初预算数；决算数是包括当年一般公共预算财政拨款和以前年度结转资金安排的实际支出。</w:t>
            </w:r>
          </w:p>
        </w:tc>
      </w:tr>
    </w:tbl>
    <w:p/>
    <w:p/>
    <w:p/>
    <w:p/>
    <w:p/>
    <w:p/>
    <w:p/>
    <w:p/>
    <w:p/>
    <w:p/>
    <w:p/>
    <w:tbl>
      <w:tblPr>
        <w:tblStyle w:val="6"/>
        <w:tblW w:w="13794" w:type="dxa"/>
        <w:tblInd w:w="93" w:type="dxa"/>
        <w:tblLayout w:type="fixed"/>
        <w:tblCellMar>
          <w:top w:w="0" w:type="dxa"/>
          <w:left w:w="108" w:type="dxa"/>
          <w:bottom w:w="0" w:type="dxa"/>
          <w:right w:w="108" w:type="dxa"/>
        </w:tblCellMar>
      </w:tblPr>
      <w:tblGrid>
        <w:gridCol w:w="426"/>
        <w:gridCol w:w="426"/>
        <w:gridCol w:w="341"/>
        <w:gridCol w:w="2316"/>
        <w:gridCol w:w="1392"/>
        <w:gridCol w:w="1776"/>
        <w:gridCol w:w="1644"/>
        <w:gridCol w:w="1884"/>
        <w:gridCol w:w="1848"/>
        <w:gridCol w:w="1741"/>
      </w:tblGrid>
      <w:tr>
        <w:tblPrEx>
          <w:tblCellMar>
            <w:top w:w="0" w:type="dxa"/>
            <w:left w:w="108" w:type="dxa"/>
            <w:bottom w:w="0" w:type="dxa"/>
            <w:right w:w="108" w:type="dxa"/>
          </w:tblCellMar>
        </w:tblPrEx>
        <w:trPr>
          <w:trHeight w:val="375" w:hRule="atLeast"/>
        </w:trPr>
        <w:tc>
          <w:tcPr>
            <w:tcW w:w="13794" w:type="dxa"/>
            <w:gridSpan w:val="10"/>
            <w:tcBorders>
              <w:top w:val="nil"/>
              <w:left w:val="nil"/>
              <w:bottom w:val="nil"/>
              <w:right w:val="nil"/>
            </w:tcBorders>
            <w:shd w:val="clear" w:color="000000" w:fill="FFFFFF"/>
            <w:noWrap/>
            <w:vAlign w:val="center"/>
          </w:tcPr>
          <w:p>
            <w:pPr>
              <w:jc w:val="center"/>
              <w:rPr>
                <w:rFonts w:cs="Arial"/>
                <w:sz w:val="18"/>
                <w:szCs w:val="18"/>
              </w:rPr>
            </w:pPr>
            <w:r>
              <w:rPr>
                <w:rFonts w:hint="eastAsia" w:ascii="黑体" w:hAnsi="黑体" w:eastAsia="黑体" w:cs="Arial"/>
                <w:color w:val="000000"/>
                <w:sz w:val="30"/>
                <w:szCs w:val="30"/>
              </w:rPr>
              <w:t>政府性基金预算财政拨款收入支出决算表</w:t>
            </w:r>
          </w:p>
          <w:p>
            <w:pPr>
              <w:jc w:val="center"/>
              <w:rPr>
                <w:rFonts w:cs="Arial"/>
                <w:sz w:val="18"/>
                <w:szCs w:val="18"/>
              </w:rPr>
            </w:pPr>
          </w:p>
        </w:tc>
      </w:tr>
      <w:tr>
        <w:tblPrEx>
          <w:tblCellMar>
            <w:top w:w="0" w:type="dxa"/>
            <w:left w:w="108" w:type="dxa"/>
            <w:bottom w:w="0" w:type="dxa"/>
            <w:right w:w="108" w:type="dxa"/>
          </w:tblCellMar>
        </w:tblPrEx>
        <w:trPr>
          <w:trHeight w:val="300" w:hRule="atLeast"/>
        </w:trPr>
        <w:tc>
          <w:tcPr>
            <w:tcW w:w="426"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42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1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9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77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64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8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4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741"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公开08表</w:t>
            </w:r>
          </w:p>
        </w:tc>
      </w:tr>
      <w:tr>
        <w:tblPrEx>
          <w:tblCellMar>
            <w:top w:w="0" w:type="dxa"/>
            <w:left w:w="108" w:type="dxa"/>
            <w:bottom w:w="0" w:type="dxa"/>
            <w:right w:w="108" w:type="dxa"/>
          </w:tblCellMar>
        </w:tblPrEx>
        <w:trPr>
          <w:trHeight w:val="300" w:hRule="atLeast"/>
        </w:trPr>
        <w:tc>
          <w:tcPr>
            <w:tcW w:w="4901" w:type="dxa"/>
            <w:gridSpan w:val="5"/>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部门：中共信阳市平桥区委老干部局</w:t>
            </w:r>
          </w:p>
        </w:tc>
        <w:tc>
          <w:tcPr>
            <w:tcW w:w="1776"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r>
              <w:rPr>
                <w:rFonts w:hint="eastAsia" w:cs="Arial"/>
                <w:color w:val="000000"/>
                <w:sz w:val="22"/>
              </w:rPr>
              <w:t>2020年度</w:t>
            </w:r>
          </w:p>
        </w:tc>
        <w:tc>
          <w:tcPr>
            <w:tcW w:w="164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8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4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741"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3509"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1392"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年初结转和结余</w:t>
            </w:r>
          </w:p>
        </w:tc>
        <w:tc>
          <w:tcPr>
            <w:tcW w:w="1776"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本年收入</w:t>
            </w:r>
          </w:p>
        </w:tc>
        <w:tc>
          <w:tcPr>
            <w:tcW w:w="5376" w:type="dxa"/>
            <w:gridSpan w:val="3"/>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w:t>
            </w:r>
          </w:p>
        </w:tc>
        <w:tc>
          <w:tcPr>
            <w:tcW w:w="1741"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年末结转和结余</w:t>
            </w:r>
          </w:p>
        </w:tc>
      </w:tr>
      <w:tr>
        <w:tblPrEx>
          <w:tblCellMar>
            <w:top w:w="0" w:type="dxa"/>
            <w:left w:w="108" w:type="dxa"/>
            <w:bottom w:w="0" w:type="dxa"/>
            <w:right w:w="108" w:type="dxa"/>
          </w:tblCellMar>
        </w:tblPrEx>
        <w:trPr>
          <w:trHeight w:val="312" w:hRule="atLeast"/>
        </w:trPr>
        <w:tc>
          <w:tcPr>
            <w:tcW w:w="119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23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139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7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64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188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1848"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c>
          <w:tcPr>
            <w:tcW w:w="174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19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31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9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7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64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8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4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4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19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31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9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7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64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8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4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4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3509"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139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177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64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88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848"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174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3509"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1392"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77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88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84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741"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316"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39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7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4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4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3794" w:type="dxa"/>
            <w:gridSpan w:val="10"/>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注：本表反映部门本年度政府性基金预算财政拨款收入、支出及结转和结余情况。 说明：我部门没有政府性基金收入，也没有使用政府性基金安排的支出，故本表无数据。</w:t>
            </w:r>
          </w:p>
        </w:tc>
      </w:tr>
    </w:tbl>
    <w:p/>
    <w:p/>
    <w:p/>
    <w:p/>
    <w:p>
      <w:pPr>
        <w:widowControl w:val="0"/>
        <w:jc w:val="center"/>
      </w:pPr>
      <w:r>
        <w:rPr>
          <w:rFonts w:hint="eastAsia" w:ascii="仿宋_GB2312" w:hAnsi="仿宋_GB2312" w:eastAsia="仿宋_GB2312" w:cs="仿宋_GB2312"/>
          <w:kern w:val="2"/>
          <w:sz w:val="32"/>
          <w:szCs w:val="32"/>
          <w:highlight w:val="yellow"/>
        </w:rPr>
        <w:t>说明：我部门没有政府性基金收入，也没有使用政府性基金安排的支出，故本表无数据。</w:t>
      </w:r>
    </w:p>
    <w:sectPr>
      <w:pgSz w:w="16840" w:h="11907"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C49"/>
    <w:rsid w:val="0005518E"/>
    <w:rsid w:val="00083431"/>
    <w:rsid w:val="000D3621"/>
    <w:rsid w:val="001C7E92"/>
    <w:rsid w:val="00203876"/>
    <w:rsid w:val="002429A1"/>
    <w:rsid w:val="00290DB4"/>
    <w:rsid w:val="002948F9"/>
    <w:rsid w:val="002D39CF"/>
    <w:rsid w:val="003063D5"/>
    <w:rsid w:val="00380C49"/>
    <w:rsid w:val="003C1673"/>
    <w:rsid w:val="003C2598"/>
    <w:rsid w:val="003C79C9"/>
    <w:rsid w:val="003F49CF"/>
    <w:rsid w:val="00433669"/>
    <w:rsid w:val="00463B25"/>
    <w:rsid w:val="004C77BC"/>
    <w:rsid w:val="00562688"/>
    <w:rsid w:val="00582974"/>
    <w:rsid w:val="005E3F6B"/>
    <w:rsid w:val="00611FCD"/>
    <w:rsid w:val="00667029"/>
    <w:rsid w:val="006B2F40"/>
    <w:rsid w:val="006C602E"/>
    <w:rsid w:val="0070134C"/>
    <w:rsid w:val="0070294E"/>
    <w:rsid w:val="007169BE"/>
    <w:rsid w:val="007306FF"/>
    <w:rsid w:val="00754B3B"/>
    <w:rsid w:val="00796D5E"/>
    <w:rsid w:val="007A36EA"/>
    <w:rsid w:val="00800003"/>
    <w:rsid w:val="00870F18"/>
    <w:rsid w:val="0087278C"/>
    <w:rsid w:val="008F0429"/>
    <w:rsid w:val="009008AB"/>
    <w:rsid w:val="009140A2"/>
    <w:rsid w:val="00AB5AE2"/>
    <w:rsid w:val="00AD1DF7"/>
    <w:rsid w:val="00B07176"/>
    <w:rsid w:val="00B3008B"/>
    <w:rsid w:val="00B30B3E"/>
    <w:rsid w:val="00B655D2"/>
    <w:rsid w:val="00B66FAB"/>
    <w:rsid w:val="00B75F4A"/>
    <w:rsid w:val="00B76F57"/>
    <w:rsid w:val="00BA4F05"/>
    <w:rsid w:val="00BB7664"/>
    <w:rsid w:val="00C32633"/>
    <w:rsid w:val="00C53051"/>
    <w:rsid w:val="00C61B3E"/>
    <w:rsid w:val="00C73F3D"/>
    <w:rsid w:val="00CA1E5C"/>
    <w:rsid w:val="00CB1114"/>
    <w:rsid w:val="00CD79C2"/>
    <w:rsid w:val="00CE118F"/>
    <w:rsid w:val="00D45C75"/>
    <w:rsid w:val="00D60397"/>
    <w:rsid w:val="00E17A28"/>
    <w:rsid w:val="00E91CCC"/>
    <w:rsid w:val="00E975BA"/>
    <w:rsid w:val="00EF0E1E"/>
    <w:rsid w:val="00EF1E5B"/>
    <w:rsid w:val="00F37EB2"/>
    <w:rsid w:val="00FD03C9"/>
    <w:rsid w:val="00FE5AF9"/>
    <w:rsid w:val="0B604664"/>
    <w:rsid w:val="12A801C5"/>
    <w:rsid w:val="181E543E"/>
    <w:rsid w:val="1F7F4454"/>
    <w:rsid w:val="25763E02"/>
    <w:rsid w:val="26326FEA"/>
    <w:rsid w:val="292E1964"/>
    <w:rsid w:val="2B5A7CF7"/>
    <w:rsid w:val="49934D91"/>
    <w:rsid w:val="51076DC3"/>
    <w:rsid w:val="529B5FD7"/>
    <w:rsid w:val="52AB6558"/>
    <w:rsid w:val="57A16E2B"/>
    <w:rsid w:val="5FF39E7D"/>
    <w:rsid w:val="634B4C14"/>
    <w:rsid w:val="65200BA4"/>
    <w:rsid w:val="6A6D488B"/>
    <w:rsid w:val="6B751604"/>
    <w:rsid w:val="72AA1E28"/>
    <w:rsid w:val="731F02BB"/>
    <w:rsid w:val="761B660F"/>
    <w:rsid w:val="77EA55F0"/>
    <w:rsid w:val="79FC39C6"/>
    <w:rsid w:val="7BCF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widowControl w:val="0"/>
    </w:pPr>
    <w:rPr>
      <w:rFonts w:ascii="Calibri" w:hAnsi="Calibri" w:cs="Times New Roman"/>
      <w:kern w:val="2"/>
      <w:sz w:val="21"/>
      <w:szCs w:val="22"/>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style>
  <w:style w:type="character" w:styleId="8">
    <w:name w:val="Strong"/>
    <w:basedOn w:val="7"/>
    <w:qFormat/>
    <w:uiPriority w:val="22"/>
    <w:rPr>
      <w:b/>
      <w:bCs/>
    </w:rPr>
  </w:style>
  <w:style w:type="character" w:customStyle="1" w:styleId="9">
    <w:name w:val="页眉 字符"/>
    <w:basedOn w:val="7"/>
    <w:link w:val="4"/>
    <w:qFormat/>
    <w:uiPriority w:val="99"/>
    <w:rPr>
      <w:rFonts w:ascii="宋体" w:hAnsi="宋体" w:eastAsia="宋体" w:cs="宋体"/>
      <w:kern w:val="0"/>
      <w:sz w:val="18"/>
      <w:szCs w:val="18"/>
    </w:rPr>
  </w:style>
  <w:style w:type="character" w:customStyle="1" w:styleId="10">
    <w:name w:val="页脚 字符"/>
    <w:basedOn w:val="7"/>
    <w:link w:val="3"/>
    <w:qFormat/>
    <w:uiPriority w:val="99"/>
    <w:rPr>
      <w:rFonts w:ascii="宋体" w:hAnsi="宋体" w:eastAsia="宋体" w:cs="宋体"/>
      <w:kern w:val="0"/>
      <w:sz w:val="18"/>
      <w:szCs w:val="18"/>
    </w:rPr>
  </w:style>
  <w:style w:type="character" w:customStyle="1" w:styleId="11">
    <w:name w:val="批注文字 字符"/>
    <w:basedOn w:val="7"/>
    <w:link w:val="2"/>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1656</Words>
  <Characters>9444</Characters>
  <Lines>78</Lines>
  <Paragraphs>22</Paragraphs>
  <TotalTime>5</TotalTime>
  <ScaleCrop>false</ScaleCrop>
  <LinksUpToDate>false</LinksUpToDate>
  <CharactersWithSpaces>11078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2021-08-31T17:19:00Z</dcterms:created>
  <dc:creator>Administrator</dc:creator>
  <cp:lastModifiedBy>guest</cp:lastModifiedBy>
  <cp:lastPrinted>2021-10-05T11:32:00Z</cp:lastPrinted>
  <dcterms:modified xsi:type="dcterms:W3CDTF">2023-04-10T16:54:47Z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8A6BCE54687140C181F065D3137D0631</vt:lpwstr>
  </property>
</Properties>
</file>