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隶书" w:hAnsi="隶书" w:eastAsia="隶书" w:cs="隶书"/>
          <w:sz w:val="52"/>
          <w:szCs w:val="52"/>
        </w:rPr>
      </w:pPr>
    </w:p>
    <w:p>
      <w:pPr>
        <w:spacing w:line="580" w:lineRule="exact"/>
        <w:jc w:val="center"/>
        <w:rPr>
          <w:rFonts w:ascii="隶书" w:hAnsi="隶书" w:eastAsia="隶书" w:cs="隶书"/>
          <w:sz w:val="52"/>
          <w:szCs w:val="52"/>
        </w:rPr>
      </w:pPr>
    </w:p>
    <w:p>
      <w:pPr>
        <w:spacing w:line="580" w:lineRule="exact"/>
        <w:jc w:val="center"/>
        <w:rPr>
          <w:rFonts w:ascii="隶书" w:hAnsi="隶书" w:eastAsia="隶书" w:cs="隶书"/>
          <w:sz w:val="52"/>
          <w:szCs w:val="52"/>
        </w:rPr>
      </w:pPr>
    </w:p>
    <w:p>
      <w:pPr>
        <w:spacing w:line="580" w:lineRule="exact"/>
        <w:jc w:val="center"/>
        <w:rPr>
          <w:rFonts w:ascii="隶书" w:hAnsi="隶书" w:eastAsia="隶书" w:cs="隶书"/>
          <w:sz w:val="52"/>
          <w:szCs w:val="52"/>
        </w:rPr>
      </w:pPr>
    </w:p>
    <w:p>
      <w:pPr>
        <w:spacing w:line="580" w:lineRule="exact"/>
        <w:jc w:val="center"/>
        <w:rPr>
          <w:rFonts w:ascii="隶书" w:hAnsi="隶书" w:eastAsia="隶书" w:cs="隶书"/>
          <w:sz w:val="52"/>
          <w:szCs w:val="52"/>
        </w:rPr>
      </w:pPr>
    </w:p>
    <w:p>
      <w:pPr>
        <w:spacing w:line="580" w:lineRule="exact"/>
        <w:jc w:val="center"/>
        <w:rPr>
          <w:rFonts w:ascii="方正大标宋简体" w:hAnsi="方正大标宋简体" w:eastAsia="方正大标宋简体" w:cs="方正大标宋简体"/>
          <w:sz w:val="52"/>
          <w:szCs w:val="52"/>
        </w:rPr>
      </w:pPr>
      <w:r>
        <w:rPr>
          <w:rFonts w:hint="eastAsia" w:ascii="方正大标宋简体" w:hAnsi="方正大标宋简体" w:eastAsia="方正大标宋简体" w:cs="方正大标宋简体"/>
          <w:sz w:val="52"/>
          <w:szCs w:val="52"/>
        </w:rPr>
        <w:t>信阳市平桥区纪委监察委</w:t>
      </w:r>
    </w:p>
    <w:p>
      <w:pPr>
        <w:spacing w:line="580" w:lineRule="exact"/>
        <w:ind w:firstLine="2080" w:firstLineChars="400"/>
        <w:rPr>
          <w:rFonts w:ascii="方正大标宋简体" w:hAnsi="方正大标宋简体" w:eastAsia="方正大标宋简体" w:cs="方正大标宋简体"/>
          <w:sz w:val="52"/>
          <w:szCs w:val="52"/>
        </w:rPr>
      </w:pPr>
    </w:p>
    <w:p>
      <w:pPr>
        <w:spacing w:line="580" w:lineRule="exact"/>
        <w:jc w:val="center"/>
        <w:rPr>
          <w:rFonts w:ascii="方正大标宋简体" w:hAnsi="方正大标宋简体" w:eastAsia="方正大标宋简体" w:cs="方正大标宋简体"/>
          <w:sz w:val="52"/>
          <w:szCs w:val="52"/>
        </w:rPr>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pPr>
      <w:r>
        <w:rPr>
          <w:rFonts w:hint="eastAsia" w:ascii="方正大标宋简体" w:hAnsi="方正大标宋简体" w:eastAsia="方正大标宋简体" w:cs="方正大标宋简体"/>
          <w:sz w:val="52"/>
          <w:szCs w:val="52"/>
        </w:rPr>
        <w:t>2022年度部门预算</w:t>
      </w:r>
    </w:p>
    <w:p>
      <w:pPr>
        <w:pStyle w:val="5"/>
        <w:spacing w:line="540" w:lineRule="exact"/>
        <w:ind w:firstLine="320" w:firstLineChars="100"/>
        <w:rPr>
          <w:rFonts w:ascii="黑体" w:hAnsi="黑体" w:eastAsia="黑体" w:cs="黑体"/>
          <w:color w:val="000000"/>
          <w:sz w:val="32"/>
          <w:szCs w:val="32"/>
        </w:rPr>
      </w:pPr>
      <w:r>
        <w:rPr>
          <w:rStyle w:val="8"/>
          <w:rFonts w:hint="eastAsia" w:ascii="黑体" w:hAnsi="黑体" w:eastAsia="黑体" w:cs="黑体"/>
          <w:b w:val="0"/>
          <w:bCs w:val="0"/>
          <w:color w:val="000000"/>
          <w:sz w:val="32"/>
          <w:szCs w:val="32"/>
        </w:rPr>
        <w:t>第一部分　河南省信阳市平桥区纪委监察委</w:t>
      </w:r>
    </w:p>
    <w:p>
      <w:pPr>
        <w:pStyle w:val="5"/>
        <w:spacing w:line="540" w:lineRule="exact"/>
        <w:ind w:firstLine="697" w:firstLineChars="218"/>
        <w:rPr>
          <w:rFonts w:hint="eastAsia" w:ascii="仿宋" w:hAnsi="仿宋" w:eastAsia="仿宋" w:cs="Arial"/>
          <w:color w:val="000000"/>
          <w:sz w:val="32"/>
          <w:szCs w:val="32"/>
        </w:rPr>
      </w:pPr>
      <w:r>
        <w:rPr>
          <w:rFonts w:hint="eastAsia" w:ascii="仿宋" w:hAnsi="仿宋" w:eastAsia="仿宋" w:cs="Arial"/>
          <w:color w:val="000000"/>
          <w:sz w:val="32"/>
          <w:szCs w:val="32"/>
        </w:rPr>
        <w:t>一、主要职能</w:t>
      </w:r>
    </w:p>
    <w:p>
      <w:pPr>
        <w:pStyle w:val="5"/>
        <w:spacing w:line="540" w:lineRule="exact"/>
        <w:ind w:firstLine="697" w:firstLineChars="218"/>
        <w:rPr>
          <w:rFonts w:hint="eastAsia" w:ascii="仿宋" w:hAnsi="仿宋" w:eastAsia="仿宋" w:cs="Arial"/>
          <w:color w:val="000000"/>
          <w:sz w:val="32"/>
          <w:szCs w:val="32"/>
        </w:rPr>
      </w:pPr>
      <w:r>
        <w:rPr>
          <w:rFonts w:hint="eastAsia" w:ascii="仿宋" w:hAnsi="仿宋" w:eastAsia="仿宋" w:cs="Arial"/>
          <w:color w:val="000000"/>
          <w:sz w:val="32"/>
          <w:szCs w:val="32"/>
        </w:rPr>
        <w:t>二、机构设置</w:t>
      </w:r>
    </w:p>
    <w:p>
      <w:pPr>
        <w:pStyle w:val="5"/>
        <w:spacing w:line="540" w:lineRule="exact"/>
        <w:ind w:firstLine="697" w:firstLineChars="218"/>
        <w:rPr>
          <w:rFonts w:hint="eastAsia" w:ascii="仿宋" w:hAnsi="仿宋" w:eastAsia="仿宋" w:cs="Arial"/>
          <w:color w:val="000000"/>
          <w:sz w:val="32"/>
          <w:szCs w:val="32"/>
        </w:rPr>
      </w:pPr>
      <w:r>
        <w:rPr>
          <w:rFonts w:hint="eastAsia" w:ascii="仿宋" w:hAnsi="仿宋" w:eastAsia="仿宋" w:cs="Arial"/>
          <w:color w:val="000000"/>
          <w:sz w:val="32"/>
          <w:szCs w:val="32"/>
        </w:rPr>
        <w:t>三、部门预算单位构成</w:t>
      </w:r>
    </w:p>
    <w:p>
      <w:pPr>
        <w:pStyle w:val="5"/>
        <w:spacing w:line="540" w:lineRule="exact"/>
        <w:ind w:firstLine="697" w:firstLineChars="218"/>
        <w:rPr>
          <w:rFonts w:ascii="ˎ̥" w:hAnsi="ˎ̥" w:cs="Arial"/>
          <w:color w:val="000000"/>
          <w:sz w:val="32"/>
          <w:szCs w:val="32"/>
        </w:rPr>
      </w:pPr>
      <w:r>
        <w:rPr>
          <w:rStyle w:val="8"/>
          <w:rFonts w:hint="eastAsia" w:ascii="黑体" w:hAnsi="黑体" w:eastAsia="黑体" w:cs="黑体"/>
          <w:b w:val="0"/>
          <w:bCs w:val="0"/>
          <w:color w:val="000000"/>
          <w:sz w:val="32"/>
          <w:szCs w:val="32"/>
        </w:rPr>
        <w:t>第二部分　河南省信阳市平桥区纪委监察委2022年度部门预算情况说明</w:t>
      </w:r>
    </w:p>
    <w:p>
      <w:pPr>
        <w:pStyle w:val="5"/>
        <w:spacing w:line="540" w:lineRule="exact"/>
        <w:ind w:firstLine="697" w:firstLineChars="218"/>
        <w:rPr>
          <w:rFonts w:ascii="ˎ̥" w:hAnsi="ˎ̥" w:cs="Arial"/>
          <w:color w:val="000000"/>
          <w:sz w:val="32"/>
          <w:szCs w:val="32"/>
        </w:rPr>
      </w:pPr>
      <w:r>
        <w:rPr>
          <w:rStyle w:val="8"/>
          <w:rFonts w:hint="eastAsia" w:ascii="黑体" w:hAnsi="黑体" w:eastAsia="黑体" w:cs="黑体"/>
          <w:b w:val="0"/>
          <w:bCs w:val="0"/>
          <w:color w:val="000000"/>
          <w:sz w:val="32"/>
          <w:szCs w:val="32"/>
        </w:rPr>
        <w:t>第三部分　名词解释</w:t>
      </w:r>
    </w:p>
    <w:p>
      <w:pPr>
        <w:pStyle w:val="5"/>
        <w:spacing w:line="540" w:lineRule="exact"/>
        <w:ind w:firstLine="697" w:firstLineChars="218"/>
        <w:rPr>
          <w:rFonts w:ascii="仿宋" w:hAnsi="仿宋" w:eastAsia="仿宋" w:cs="Arial"/>
          <w:color w:val="000000"/>
          <w:spacing w:val="-17"/>
          <w:sz w:val="32"/>
          <w:szCs w:val="32"/>
        </w:rPr>
      </w:pPr>
      <w:r>
        <w:rPr>
          <w:rFonts w:ascii="仿宋" w:hAnsi="仿宋" w:eastAsia="仿宋" w:cs="Arial"/>
          <w:color w:val="000000"/>
          <w:sz w:val="32"/>
          <w:szCs w:val="32"/>
        </w:rPr>
        <w:t>附件：</w:t>
      </w:r>
      <w:r>
        <w:rPr>
          <w:rStyle w:val="8"/>
          <w:rFonts w:hint="eastAsia" w:ascii="仿宋" w:hAnsi="仿宋" w:eastAsia="仿宋"/>
          <w:b w:val="0"/>
          <w:bCs w:val="0"/>
          <w:color w:val="000000"/>
          <w:spacing w:val="-17"/>
          <w:sz w:val="32"/>
          <w:szCs w:val="32"/>
        </w:rPr>
        <w:t>河南省信阳市平桥区纪委监察委</w:t>
      </w:r>
      <w:r>
        <w:rPr>
          <w:rFonts w:hint="eastAsia" w:ascii="仿宋" w:hAnsi="仿宋" w:eastAsia="仿宋"/>
          <w:color w:val="000000"/>
          <w:spacing w:val="-17"/>
          <w:sz w:val="32"/>
          <w:szCs w:val="32"/>
        </w:rPr>
        <w:t>2022年度部门预算表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Style w:val="8"/>
          <w:rFonts w:ascii="黑体" w:hAnsi="黑体" w:eastAsia="黑体" w:cs="黑体"/>
          <w:b w:val="0"/>
          <w:bCs w:val="0"/>
          <w:color w:val="00000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pStyle w:val="5"/>
        <w:spacing w:line="580" w:lineRule="exact"/>
        <w:ind w:firstLine="3200" w:firstLineChars="1000"/>
        <w:rPr>
          <w:rFonts w:ascii="楷体" w:hAnsi="楷体" w:eastAsia="楷体" w:cs="Arial"/>
          <w:color w:val="000000"/>
          <w:sz w:val="36"/>
          <w:szCs w:val="36"/>
        </w:rPr>
      </w:pPr>
      <w:r>
        <w:rPr>
          <w:rStyle w:val="8"/>
          <w:rFonts w:hint="eastAsia" w:ascii="黑体" w:hAnsi="黑体" w:eastAsia="黑体" w:cs="黑体"/>
          <w:b w:val="0"/>
          <w:bCs w:val="0"/>
          <w:color w:val="000000"/>
          <w:sz w:val="32"/>
          <w:szCs w:val="32"/>
        </w:rPr>
        <w:t xml:space="preserve">第一部分 </w:t>
      </w:r>
      <w:r>
        <w:rPr>
          <w:rStyle w:val="8"/>
          <w:rFonts w:hint="eastAsia" w:ascii="楷体" w:hAnsi="楷体" w:eastAsia="楷体" w:cs="Arial"/>
          <w:color w:val="000000"/>
          <w:sz w:val="36"/>
          <w:szCs w:val="36"/>
        </w:rPr>
        <w:t xml:space="preserve"> </w:t>
      </w:r>
    </w:p>
    <w:p>
      <w:pPr>
        <w:pStyle w:val="5"/>
        <w:spacing w:line="580" w:lineRule="exact"/>
        <w:jc w:val="center"/>
        <w:rPr>
          <w:rFonts w:ascii="ˎ̥" w:hAnsi="ˎ̥" w:cs="Arial"/>
          <w:color w:val="000000"/>
        </w:rPr>
      </w:pPr>
      <w:r>
        <w:rPr>
          <w:rStyle w:val="8"/>
          <w:rFonts w:ascii="楷体" w:hAnsi="楷体" w:eastAsia="楷体" w:cs="Arial"/>
          <w:color w:val="000000"/>
          <w:sz w:val="36"/>
          <w:szCs w:val="36"/>
        </w:rPr>
        <w:t>河南省</w:t>
      </w:r>
      <w:r>
        <w:rPr>
          <w:rStyle w:val="8"/>
          <w:rFonts w:hint="eastAsia" w:ascii="楷体" w:hAnsi="楷体" w:eastAsia="楷体" w:cs="Arial"/>
          <w:color w:val="000000"/>
          <w:sz w:val="36"/>
          <w:szCs w:val="36"/>
        </w:rPr>
        <w:t>信阳市平桥区纪委监察委</w:t>
      </w:r>
      <w:r>
        <w:rPr>
          <w:rStyle w:val="8"/>
          <w:rFonts w:ascii="楷体" w:hAnsi="楷体" w:eastAsia="楷体" w:cs="Arial"/>
          <w:color w:val="000000"/>
          <w:sz w:val="36"/>
          <w:szCs w:val="36"/>
        </w:rPr>
        <w:t>概况</w:t>
      </w:r>
    </w:p>
    <w:p>
      <w:pPr>
        <w:numPr>
          <w:ilvl w:val="0"/>
          <w:numId w:val="1"/>
        </w:num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平桥区纪委监察委主要职能</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负责贯彻落实党中央、中央纪委监察委、省委、省纪委监察委、市委、市纪委监察委和区委关于加强党风廉政建设的决定；实施党章规定范围内的监督，维护党的章程和党内法规；检查党的路线、方针、政策和决议的执行情况，重点检查乡科级党员领导干部执行党的路线、方针、政策情况及思想作风方面的问题；负责反腐败的组织协调工作，协助区委抓好党风廉政建设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检查处理区委和区政府各部门、各乡镇管理的党员领导干部违反党的章程及党内法规的案件，决定或取消对这些案件中党员的处分；受理党员的控告和申诉；必要时直接查处下级党的纪律检查组织管辖范围内比较重要复杂的案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依照</w:t>
      </w:r>
      <w:r>
        <w:rPr>
          <w:rFonts w:hint="eastAsia" w:ascii="仿宋" w:hAnsi="仿宋" w:eastAsia="仿宋"/>
          <w:sz w:val="32"/>
          <w:szCs w:val="32"/>
        </w:rPr>
        <w:t>《国家监察法》</w:t>
      </w:r>
      <w:r>
        <w:rPr>
          <w:rFonts w:ascii="仿宋" w:hAnsi="仿宋" w:eastAsia="仿宋"/>
          <w:sz w:val="32"/>
          <w:szCs w:val="32"/>
        </w:rPr>
        <w:t>和有关法律规定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向本级中国共产党机关、国家机关、法律法规授权或者委托管理公共事务的组织和单位以及所管辖的行政区域、国有企业等派驻或者派出监察机构、监察专员。监察机构、监察专员对派驻或者派出它的监察委员会负责。派驻或者派出的监察机构、监察专员根据授权，按照管理权限依法对公职人员进行监督，提出监察建议，依法对公职人员进行调查、处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监察机关对下列公职人员和有关人员进行监察：</w:t>
      </w:r>
      <w:r>
        <w:rPr>
          <w:rFonts w:hint="eastAsia" w:ascii="仿宋" w:hAnsi="仿宋" w:eastAsia="仿宋"/>
          <w:sz w:val="32"/>
          <w:szCs w:val="32"/>
        </w:rPr>
        <w:t>第一，</w:t>
      </w:r>
      <w:r>
        <w:rPr>
          <w:rFonts w:ascii="仿宋" w:hAnsi="仿宋" w:eastAsia="仿宋"/>
          <w:sz w:val="32"/>
          <w:szCs w:val="32"/>
        </w:rPr>
        <w:t>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r>
        <w:rPr>
          <w:rFonts w:hint="eastAsia" w:ascii="仿宋" w:hAnsi="仿宋" w:eastAsia="仿宋"/>
          <w:sz w:val="32"/>
          <w:szCs w:val="32"/>
        </w:rPr>
        <w:t>第二，</w:t>
      </w:r>
      <w:r>
        <w:rPr>
          <w:rFonts w:ascii="仿宋" w:hAnsi="仿宋" w:eastAsia="仿宋"/>
          <w:sz w:val="32"/>
          <w:szCs w:val="32"/>
        </w:rPr>
        <w:t>法律、法规授权或者受国家机关依法委托管理公共事务的组织中从事公务的人员；</w:t>
      </w:r>
      <w:r>
        <w:rPr>
          <w:rFonts w:hint="eastAsia" w:ascii="仿宋" w:hAnsi="仿宋" w:eastAsia="仿宋"/>
          <w:sz w:val="32"/>
          <w:szCs w:val="32"/>
        </w:rPr>
        <w:t>第三，</w:t>
      </w:r>
      <w:r>
        <w:rPr>
          <w:rFonts w:ascii="仿宋" w:hAnsi="仿宋" w:eastAsia="仿宋"/>
          <w:sz w:val="32"/>
          <w:szCs w:val="32"/>
        </w:rPr>
        <w:t>国有企业管理人员；</w:t>
      </w:r>
      <w:r>
        <w:rPr>
          <w:rFonts w:hint="eastAsia" w:ascii="仿宋" w:hAnsi="仿宋" w:eastAsia="仿宋"/>
          <w:sz w:val="32"/>
          <w:szCs w:val="32"/>
        </w:rPr>
        <w:t>第四，</w:t>
      </w:r>
      <w:r>
        <w:rPr>
          <w:rFonts w:ascii="仿宋" w:hAnsi="仿宋" w:eastAsia="仿宋"/>
          <w:sz w:val="32"/>
          <w:szCs w:val="32"/>
        </w:rPr>
        <w:t>公办的教育、科研、文化、医疗卫生、体育等单位中从事管理的人员；</w:t>
      </w:r>
      <w:r>
        <w:rPr>
          <w:rFonts w:hint="eastAsia" w:ascii="仿宋" w:hAnsi="仿宋" w:eastAsia="仿宋"/>
          <w:sz w:val="32"/>
          <w:szCs w:val="32"/>
        </w:rPr>
        <w:t>第五，</w:t>
      </w:r>
      <w:r>
        <w:rPr>
          <w:rFonts w:ascii="仿宋" w:hAnsi="仿宋" w:eastAsia="仿宋"/>
          <w:sz w:val="32"/>
          <w:szCs w:val="32"/>
        </w:rPr>
        <w:t>基层群众性自治组织中从事管理的人员；</w:t>
      </w:r>
      <w:r>
        <w:rPr>
          <w:rFonts w:hint="eastAsia" w:ascii="仿宋" w:hAnsi="仿宋" w:eastAsia="仿宋"/>
          <w:sz w:val="32"/>
          <w:szCs w:val="32"/>
        </w:rPr>
        <w:t>第六，</w:t>
      </w:r>
      <w:r>
        <w:rPr>
          <w:rFonts w:ascii="仿宋" w:hAnsi="仿宋" w:eastAsia="仿宋"/>
          <w:sz w:val="32"/>
          <w:szCs w:val="32"/>
        </w:rPr>
        <w:t>其他依法履行公职的人员。</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6、负责作出关于维护党纪政务的决定，制定全区党风党纪教育规划；会同有关部门做好党的纪律检查和监察工作方针、政策和法律法规的宣传教育工作。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7、负责对党的纪律检查工作政策、理论及有关问题进行调查研究；拟订全区党纪条规和政策规定，参与制定党内法规。</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8、调查了解区政府各部门、各乡镇政府制定的有关制度、规定的情况，对违反国家法律和有损国家利益的条款提出修改建议；变更或撤销区以下行政监察组织不适当的决定和规定。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9、会同有关部门做好纪检监察干部的管理工作。由区纪委商区委组织部对乡镇办事处管理区纪检组织的区管干部进行提名和其他干部的任免工作；对区直纪检监察派驻机构实行统一管理，由区纪委商区委组织部对派驻机构的区管干部进行提名和其他干部的任免工作；组织和指导全区纪检监察系统干部培训和组织建设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10、负责全区预防腐败工作的组织协调、综合规划、政策制定、监督检查等工作；协调指导机关、企业、事业单位、社会团体、中介机构和其他社会组织的预防腐败工作。</w:t>
      </w:r>
    </w:p>
    <w:p>
      <w:pPr>
        <w:spacing w:line="580" w:lineRule="exact"/>
        <w:jc w:val="left"/>
        <w:outlineLvl w:val="1"/>
        <w:rPr>
          <w:rStyle w:val="8"/>
          <w:rFonts w:ascii="黑体" w:hAnsi="黑体" w:eastAsia="黑体" w:cs="Arial"/>
          <w:color w:val="000000"/>
          <w:sz w:val="32"/>
          <w:szCs w:val="32"/>
        </w:rPr>
      </w:pPr>
    </w:p>
    <w:p>
      <w:pPr>
        <w:spacing w:line="580" w:lineRule="exact"/>
        <w:ind w:firstLine="643" w:firstLineChars="200"/>
        <w:jc w:val="left"/>
        <w:outlineLvl w:val="1"/>
        <w:rPr>
          <w:rFonts w:ascii="黑体" w:hAnsi="黑体" w:eastAsia="黑体" w:cs="宋体"/>
          <w:b/>
          <w:bCs/>
          <w:sz w:val="32"/>
          <w:szCs w:val="32"/>
        </w:rPr>
      </w:pPr>
      <w:r>
        <w:rPr>
          <w:rStyle w:val="8"/>
          <w:rFonts w:ascii="黑体" w:hAnsi="黑体" w:eastAsia="黑体" w:cs="Arial"/>
          <w:color w:val="000000"/>
          <w:sz w:val="32"/>
          <w:szCs w:val="32"/>
        </w:rPr>
        <w:t>二</w:t>
      </w:r>
      <w:r>
        <w:rPr>
          <w:rStyle w:val="8"/>
          <w:rFonts w:hint="eastAsia" w:ascii="黑体" w:hAnsi="黑体" w:eastAsia="黑体" w:cs="Arial"/>
          <w:color w:val="000000"/>
          <w:sz w:val="32"/>
          <w:szCs w:val="32"/>
        </w:rPr>
        <w:t>、机构设置</w:t>
      </w:r>
    </w:p>
    <w:p>
      <w:pPr>
        <w:kinsoku w:val="0"/>
        <w:overflowPunct w:val="0"/>
        <w:autoSpaceDE w:val="0"/>
        <w:autoSpaceDN w:val="0"/>
        <w:adjustRightInd w:val="0"/>
        <w:snapToGrid w:val="0"/>
        <w:spacing w:line="580" w:lineRule="exact"/>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委机关共18个内设机构，分别是办公室、组织部、宣传部、信访室、案件审理室、案件监督管理室、党风政风室、纪检监察一室、纪检监察二室、纪检监察三室、纪检监察四室、纪检监察五室、纪检监察六室、纪检监察七室、纪检监察八室、以案促改室、派驻室、纪检监察干部监督室。</w:t>
      </w:r>
    </w:p>
    <w:p>
      <w:pPr>
        <w:spacing w:line="580" w:lineRule="exact"/>
        <w:jc w:val="left"/>
        <w:outlineLvl w:val="1"/>
        <w:rPr>
          <w:rStyle w:val="8"/>
          <w:rFonts w:ascii="黑体" w:hAnsi="黑体" w:eastAsia="黑体" w:cs="Arial"/>
          <w:color w:val="000000"/>
          <w:sz w:val="32"/>
          <w:szCs w:val="32"/>
        </w:rPr>
      </w:pPr>
    </w:p>
    <w:p>
      <w:pPr>
        <w:spacing w:line="580" w:lineRule="exact"/>
        <w:ind w:firstLine="643" w:firstLineChars="200"/>
        <w:jc w:val="left"/>
        <w:outlineLvl w:val="1"/>
        <w:rPr>
          <w:rFonts w:ascii="黑体" w:hAnsi="黑体" w:eastAsia="黑体" w:cs="宋体"/>
          <w:b/>
          <w:bCs/>
          <w:sz w:val="32"/>
          <w:szCs w:val="32"/>
        </w:rPr>
      </w:pPr>
      <w:r>
        <w:rPr>
          <w:rStyle w:val="8"/>
          <w:rFonts w:hint="eastAsia" w:ascii="黑体" w:hAnsi="黑体" w:eastAsia="黑体" w:cs="Arial"/>
          <w:color w:val="000000"/>
          <w:sz w:val="32"/>
          <w:szCs w:val="32"/>
          <w:lang w:val="en-US" w:eastAsia="zh-CN"/>
        </w:rPr>
        <w:t>三</w:t>
      </w:r>
      <w:r>
        <w:rPr>
          <w:rStyle w:val="8"/>
          <w:rFonts w:hint="eastAsia" w:ascii="黑体" w:hAnsi="黑体" w:eastAsia="黑体" w:cs="Arial"/>
          <w:color w:val="000000"/>
          <w:sz w:val="32"/>
          <w:szCs w:val="32"/>
        </w:rPr>
        <w:t>、</w:t>
      </w:r>
      <w:r>
        <w:rPr>
          <w:rFonts w:hint="eastAsia" w:ascii="黑体" w:hAnsi="黑体" w:eastAsia="黑体" w:cs="宋体"/>
          <w:b/>
          <w:bCs/>
          <w:sz w:val="32"/>
          <w:szCs w:val="32"/>
        </w:rPr>
        <w:t>部门预算单位构成</w:t>
      </w:r>
    </w:p>
    <w:p>
      <w:pPr>
        <w:kinsoku w:val="0"/>
        <w:overflowPunct w:val="0"/>
        <w:autoSpaceDE w:val="0"/>
        <w:autoSpaceDN w:val="0"/>
        <w:adjustRightInd w:val="0"/>
        <w:snapToGrid w:val="0"/>
        <w:spacing w:line="580" w:lineRule="exact"/>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信阳市平桥区纪委监察委没有下设二级机构，本</w:t>
      </w:r>
      <w:r>
        <w:rPr>
          <w:rFonts w:ascii="仿宋_GB2312" w:hAnsi="Times New Roman" w:eastAsia="仿宋_GB2312" w:cs="仿宋_GB2312"/>
          <w:kern w:val="0"/>
          <w:sz w:val="32"/>
          <w:szCs w:val="32"/>
        </w:rPr>
        <w:t>预算为本级预算，</w:t>
      </w:r>
      <w:r>
        <w:rPr>
          <w:rFonts w:hint="eastAsia" w:ascii="仿宋_GB2312" w:hAnsi="Times New Roman" w:eastAsia="仿宋_GB2312" w:cs="仿宋_GB2312"/>
          <w:kern w:val="0"/>
          <w:sz w:val="32"/>
          <w:szCs w:val="32"/>
        </w:rPr>
        <w:t>2022年我单位部门预算仅为纪委监察委机关本级预算。</w:t>
      </w:r>
    </w:p>
    <w:p>
      <w:pPr>
        <w:spacing w:line="580" w:lineRule="exact"/>
        <w:jc w:val="left"/>
        <w:rPr>
          <w:rFonts w:ascii="宋体" w:hAnsi="宋体" w:cs="宋体"/>
          <w:sz w:val="24"/>
        </w:rPr>
      </w:pPr>
    </w:p>
    <w:p>
      <w:pPr>
        <w:spacing w:line="580" w:lineRule="exact"/>
        <w:jc w:val="left"/>
        <w:rPr>
          <w:rFonts w:ascii="宋体" w:hAnsi="宋体" w:cs="宋体"/>
          <w:sz w:val="24"/>
        </w:rPr>
      </w:pPr>
    </w:p>
    <w:p>
      <w:pPr>
        <w:spacing w:line="580" w:lineRule="exact"/>
        <w:jc w:val="left"/>
        <w:rPr>
          <w:rFonts w:ascii="宋体" w:hAnsi="宋体" w:cs="宋体"/>
          <w:sz w:val="24"/>
        </w:rPr>
      </w:pPr>
    </w:p>
    <w:p>
      <w:pPr>
        <w:pStyle w:val="5"/>
        <w:spacing w:line="580" w:lineRule="exact"/>
        <w:jc w:val="center"/>
        <w:rPr>
          <w:rFonts w:ascii="楷体" w:hAnsi="楷体" w:eastAsia="楷体" w:cs="Arial"/>
          <w:color w:val="000000"/>
          <w:sz w:val="32"/>
          <w:szCs w:val="32"/>
        </w:rPr>
      </w:pPr>
      <w:r>
        <w:rPr>
          <w:rStyle w:val="8"/>
          <w:rFonts w:ascii="楷体" w:hAnsi="楷体" w:eastAsia="楷体" w:cs="Arial"/>
          <w:color w:val="000000"/>
          <w:sz w:val="32"/>
          <w:szCs w:val="32"/>
        </w:rPr>
        <w:t>第二部分</w:t>
      </w:r>
    </w:p>
    <w:p>
      <w:pPr>
        <w:pStyle w:val="5"/>
        <w:spacing w:line="580" w:lineRule="exact"/>
        <w:jc w:val="center"/>
        <w:rPr>
          <w:rStyle w:val="8"/>
          <w:rFonts w:hint="eastAsia" w:ascii="楷体" w:hAnsi="楷体" w:eastAsia="楷体" w:cs="Arial"/>
          <w:color w:val="000000"/>
          <w:sz w:val="32"/>
          <w:szCs w:val="32"/>
        </w:rPr>
      </w:pPr>
      <w:r>
        <w:rPr>
          <w:rStyle w:val="8"/>
          <w:rFonts w:ascii="楷体" w:hAnsi="楷体" w:eastAsia="楷体" w:cs="Arial"/>
          <w:color w:val="000000"/>
          <w:sz w:val="32"/>
          <w:szCs w:val="32"/>
        </w:rPr>
        <w:t>河南省</w:t>
      </w:r>
      <w:r>
        <w:rPr>
          <w:rStyle w:val="8"/>
          <w:rFonts w:hint="eastAsia" w:ascii="楷体" w:hAnsi="楷体" w:eastAsia="楷体" w:cs="Arial"/>
          <w:color w:val="000000"/>
          <w:sz w:val="32"/>
          <w:szCs w:val="32"/>
        </w:rPr>
        <w:t>信阳市平桥区纪委监察委</w:t>
      </w:r>
    </w:p>
    <w:p>
      <w:pPr>
        <w:pStyle w:val="5"/>
        <w:spacing w:line="580" w:lineRule="exact"/>
        <w:jc w:val="center"/>
        <w:rPr>
          <w:rStyle w:val="8"/>
          <w:rFonts w:ascii="ˎ̥" w:hAnsi="ˎ̥" w:cs="Arial"/>
          <w:color w:val="000000"/>
        </w:rPr>
      </w:pPr>
      <w:r>
        <w:rPr>
          <w:rStyle w:val="8"/>
          <w:rFonts w:ascii="楷体" w:hAnsi="楷体" w:eastAsia="楷体" w:cs="Arial"/>
          <w:color w:val="000000"/>
          <w:sz w:val="32"/>
          <w:szCs w:val="32"/>
        </w:rPr>
        <w:t>20</w:t>
      </w:r>
      <w:r>
        <w:rPr>
          <w:rStyle w:val="8"/>
          <w:rFonts w:hint="eastAsia" w:ascii="楷体" w:hAnsi="楷体" w:eastAsia="楷体" w:cs="Arial"/>
          <w:color w:val="000000"/>
          <w:sz w:val="32"/>
          <w:szCs w:val="32"/>
        </w:rPr>
        <w:t>2</w:t>
      </w:r>
      <w:r>
        <w:rPr>
          <w:rStyle w:val="8"/>
          <w:rFonts w:ascii="楷体" w:hAnsi="楷体" w:eastAsia="楷体" w:cs="Arial"/>
          <w:color w:val="000000"/>
          <w:sz w:val="32"/>
          <w:szCs w:val="32"/>
        </w:rPr>
        <w:t>2年度部门预算情况说</w:t>
      </w:r>
      <w:r>
        <w:rPr>
          <w:rStyle w:val="8"/>
          <w:rFonts w:ascii="ˎ̥" w:hAnsi="ˎ̥" w:cs="Arial"/>
          <w:color w:val="000000"/>
        </w:rPr>
        <w:t>明</w:t>
      </w:r>
    </w:p>
    <w:p>
      <w:pPr>
        <w:pStyle w:val="5"/>
        <w:spacing w:line="580" w:lineRule="exact"/>
        <w:rPr>
          <w:rFonts w:ascii="黑体" w:hAnsi="黑体" w:eastAsia="黑体" w:cs="Arial"/>
          <w:color w:val="000000"/>
          <w:sz w:val="32"/>
          <w:szCs w:val="32"/>
        </w:rPr>
      </w:pPr>
      <w:r>
        <w:rPr>
          <w:rStyle w:val="8"/>
          <w:rFonts w:ascii="ˎ̥" w:hAnsi="ˎ̥" w:cs="Arial"/>
          <w:color w:val="000000"/>
        </w:rPr>
        <w:t>　</w:t>
      </w:r>
      <w:r>
        <w:rPr>
          <w:rStyle w:val="8"/>
          <w:rFonts w:ascii="黑体" w:hAnsi="黑体" w:eastAsia="黑体" w:cs="Arial"/>
          <w:color w:val="000000"/>
          <w:sz w:val="32"/>
          <w:szCs w:val="32"/>
        </w:rPr>
        <w:t>一、收入支出预算总体情况说明</w:t>
      </w:r>
    </w:p>
    <w:p>
      <w:pPr>
        <w:pStyle w:val="5"/>
        <w:spacing w:line="580" w:lineRule="exact"/>
        <w:ind w:firstLine="560"/>
        <w:rPr>
          <w:rFonts w:ascii="仿宋" w:hAnsi="仿宋" w:eastAsia="仿宋" w:cs="Arial"/>
          <w:color w:val="000000"/>
          <w:sz w:val="32"/>
          <w:szCs w:val="32"/>
        </w:rPr>
      </w:pPr>
      <w:r>
        <w:rPr>
          <w:rFonts w:ascii="仿宋" w:hAnsi="仿宋" w:eastAsia="仿宋" w:cs="Arial"/>
          <w:color w:val="000000"/>
          <w:sz w:val="32"/>
          <w:szCs w:val="32"/>
        </w:rPr>
        <w:t>河南省</w:t>
      </w:r>
      <w:r>
        <w:rPr>
          <w:rStyle w:val="8"/>
          <w:rFonts w:hint="eastAsia" w:ascii="仿宋" w:hAnsi="仿宋" w:eastAsia="仿宋" w:cs="Arial"/>
          <w:b w:val="0"/>
          <w:bCs w:val="0"/>
          <w:color w:val="000000"/>
          <w:sz w:val="32"/>
          <w:szCs w:val="32"/>
        </w:rPr>
        <w:t>信阳市平桥区纪委监察委</w:t>
      </w:r>
      <w:r>
        <w:rPr>
          <w:rFonts w:ascii="仿宋" w:hAnsi="仿宋" w:eastAsia="仿宋" w:cs="Arial"/>
          <w:color w:val="000000"/>
          <w:sz w:val="32"/>
          <w:szCs w:val="32"/>
        </w:rPr>
        <w:t>20</w:t>
      </w:r>
      <w:r>
        <w:rPr>
          <w:rFonts w:hint="eastAsia" w:ascii="仿宋" w:hAnsi="仿宋" w:eastAsia="仿宋" w:cs="Arial"/>
          <w:color w:val="000000"/>
          <w:sz w:val="32"/>
          <w:szCs w:val="32"/>
        </w:rPr>
        <w:t>22</w:t>
      </w:r>
      <w:r>
        <w:rPr>
          <w:rFonts w:ascii="仿宋" w:hAnsi="仿宋" w:eastAsia="仿宋" w:cs="Arial"/>
          <w:color w:val="000000"/>
          <w:sz w:val="32"/>
          <w:szCs w:val="32"/>
        </w:rPr>
        <w:t>年收入总计</w:t>
      </w:r>
      <w:r>
        <w:rPr>
          <w:rFonts w:hint="eastAsia" w:ascii="仿宋" w:hAnsi="仿宋" w:eastAsia="仿宋" w:cs="Arial"/>
          <w:color w:val="000000"/>
          <w:sz w:val="32"/>
          <w:szCs w:val="32"/>
        </w:rPr>
        <w:t>1913.17</w:t>
      </w:r>
      <w:r>
        <w:rPr>
          <w:rFonts w:ascii="仿宋" w:hAnsi="仿宋" w:eastAsia="仿宋" w:cs="Arial"/>
          <w:color w:val="000000"/>
          <w:sz w:val="32"/>
          <w:szCs w:val="32"/>
        </w:rPr>
        <w:t>万元，支出总计</w:t>
      </w:r>
      <w:r>
        <w:rPr>
          <w:rFonts w:hint="eastAsia" w:ascii="仿宋" w:hAnsi="仿宋" w:eastAsia="仿宋" w:cs="Arial"/>
          <w:color w:val="000000"/>
          <w:sz w:val="32"/>
          <w:szCs w:val="32"/>
        </w:rPr>
        <w:t>1913.17</w:t>
      </w:r>
      <w:r>
        <w:rPr>
          <w:rFonts w:ascii="仿宋" w:hAnsi="仿宋" w:eastAsia="仿宋" w:cs="Arial"/>
          <w:color w:val="000000"/>
          <w:sz w:val="32"/>
          <w:szCs w:val="32"/>
        </w:rPr>
        <w:t>万元，与20</w:t>
      </w:r>
      <w:r>
        <w:rPr>
          <w:rFonts w:hint="eastAsia" w:ascii="仿宋" w:hAnsi="仿宋" w:eastAsia="仿宋" w:cs="Arial"/>
          <w:color w:val="000000"/>
          <w:sz w:val="32"/>
          <w:szCs w:val="32"/>
        </w:rPr>
        <w:t>21</w:t>
      </w:r>
      <w:r>
        <w:rPr>
          <w:rFonts w:ascii="仿宋" w:hAnsi="仿宋" w:eastAsia="仿宋" w:cs="Arial"/>
          <w:color w:val="000000"/>
          <w:sz w:val="32"/>
          <w:szCs w:val="32"/>
        </w:rPr>
        <w:t>年相比，收入</w:t>
      </w:r>
      <w:r>
        <w:rPr>
          <w:rFonts w:hint="eastAsia" w:ascii="仿宋" w:hAnsi="仿宋" w:eastAsia="仿宋" w:cs="Arial"/>
          <w:color w:val="000000"/>
          <w:sz w:val="32"/>
          <w:szCs w:val="32"/>
        </w:rPr>
        <w:t>、支出均增加891.93</w:t>
      </w:r>
      <w:r>
        <w:rPr>
          <w:rFonts w:ascii="仿宋" w:hAnsi="仿宋" w:eastAsia="仿宋" w:cs="Arial"/>
          <w:color w:val="000000"/>
          <w:sz w:val="32"/>
          <w:szCs w:val="32"/>
        </w:rPr>
        <w:t>万元，</w:t>
      </w:r>
      <w:r>
        <w:rPr>
          <w:rFonts w:hint="eastAsia" w:ascii="仿宋" w:hAnsi="仿宋" w:eastAsia="仿宋" w:cs="Arial"/>
          <w:color w:val="000000"/>
          <w:sz w:val="32"/>
          <w:szCs w:val="32"/>
        </w:rPr>
        <w:t>上升87.33</w:t>
      </w:r>
      <w:r>
        <w:rPr>
          <w:rFonts w:ascii="仿宋" w:hAnsi="仿宋" w:eastAsia="仿宋" w:cs="Arial"/>
          <w:color w:val="000000"/>
          <w:sz w:val="32"/>
          <w:szCs w:val="32"/>
        </w:rPr>
        <w:t>%。主要原因是：</w:t>
      </w:r>
      <w:r>
        <w:rPr>
          <w:rFonts w:hint="eastAsia" w:ascii="仿宋" w:hAnsi="仿宋" w:eastAsia="仿宋" w:cs="Arial"/>
          <w:color w:val="000000"/>
          <w:sz w:val="32"/>
          <w:szCs w:val="32"/>
        </w:rPr>
        <w:t>19个派驻纪检组的工作人员的工资关系全部转入区纪委，人员经费和公用经费增多，且增加一个纪检组，专项经费增加10万元，另把19个纪检组的专项经费190万元和区纪委的预算核定在一个表上</w:t>
      </w:r>
      <w:r>
        <w:rPr>
          <w:rFonts w:ascii="仿宋" w:hAnsi="仿宋" w:eastAsia="仿宋" w:cs="Arial"/>
          <w:color w:val="000000"/>
          <w:sz w:val="32"/>
          <w:szCs w:val="32"/>
        </w:rPr>
        <w:t>。</w:t>
      </w:r>
    </w:p>
    <w:p>
      <w:pPr>
        <w:pStyle w:val="5"/>
        <w:spacing w:line="580" w:lineRule="exact"/>
        <w:ind w:firstLine="560"/>
        <w:rPr>
          <w:rFonts w:ascii="黑体" w:hAnsi="黑体" w:eastAsia="黑体" w:cs="Arial"/>
          <w:color w:val="000000"/>
          <w:sz w:val="32"/>
          <w:szCs w:val="32"/>
        </w:rPr>
      </w:pPr>
      <w:r>
        <w:rPr>
          <w:rStyle w:val="8"/>
          <w:rFonts w:ascii="黑体" w:hAnsi="黑体" w:eastAsia="黑体" w:cs="Arial"/>
          <w:color w:val="000000"/>
          <w:sz w:val="32"/>
          <w:szCs w:val="32"/>
        </w:rPr>
        <w:t>二、收入预算总体情况说明</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平桥区纪委监察委2022</w:t>
      </w:r>
      <w:r>
        <w:rPr>
          <w:rFonts w:hint="eastAsia" w:ascii="仿宋_GB2312" w:hAnsi="Times New Roman" w:eastAsia="仿宋_GB2312"/>
          <w:color w:val="000000"/>
          <w:sz w:val="32"/>
          <w:szCs w:val="32"/>
        </w:rPr>
        <w:t>年</w:t>
      </w:r>
      <w:r>
        <w:rPr>
          <w:rFonts w:hint="eastAsia" w:ascii="仿宋_GB2312" w:hAnsi="Times New Roman" w:eastAsia="仿宋_GB2312"/>
          <w:sz w:val="32"/>
          <w:szCs w:val="32"/>
        </w:rPr>
        <w:t>收入预算合计1913.17万元，其中一般公共预算收入1913.17万元，占比100%，包含专项经费405万元。</w:t>
      </w:r>
    </w:p>
    <w:p>
      <w:pPr>
        <w:pStyle w:val="5"/>
        <w:spacing w:line="580" w:lineRule="exact"/>
        <w:ind w:firstLine="480"/>
        <w:rPr>
          <w:rStyle w:val="8"/>
          <w:rFonts w:ascii="黑体" w:hAnsi="黑体" w:eastAsia="黑体" w:cs="Arial"/>
          <w:color w:val="000000"/>
          <w:sz w:val="32"/>
          <w:szCs w:val="32"/>
        </w:rPr>
      </w:pPr>
    </w:p>
    <w:p>
      <w:pPr>
        <w:pStyle w:val="5"/>
        <w:spacing w:line="580" w:lineRule="exact"/>
        <w:ind w:firstLine="480"/>
        <w:rPr>
          <w:rStyle w:val="8"/>
          <w:rFonts w:ascii="黑体" w:hAnsi="黑体" w:eastAsia="黑体" w:cs="Arial"/>
          <w:color w:val="000000"/>
          <w:sz w:val="32"/>
          <w:szCs w:val="32"/>
        </w:rPr>
      </w:pPr>
      <w:r>
        <w:rPr>
          <w:rStyle w:val="8"/>
          <w:rFonts w:ascii="黑体" w:hAnsi="黑体" w:eastAsia="黑体" w:cs="Arial"/>
          <w:color w:val="000000"/>
          <w:sz w:val="32"/>
          <w:szCs w:val="32"/>
        </w:rPr>
        <w:t>三、支出预算总体情况说明</w:t>
      </w:r>
    </w:p>
    <w:p>
      <w:pPr>
        <w:pStyle w:val="5"/>
        <w:spacing w:line="580" w:lineRule="exact"/>
        <w:ind w:firstLine="480"/>
        <w:rPr>
          <w:rFonts w:ascii="ˎ̥" w:hAnsi="ˎ̥" w:eastAsia="仿宋_GB2312" w:cs="Arial"/>
          <w:color w:val="000000"/>
        </w:rPr>
      </w:pPr>
      <w:r>
        <w:rPr>
          <w:rFonts w:hint="eastAsia" w:ascii="仿宋_GB2312" w:hAnsi="Times New Roman" w:eastAsia="仿宋_GB2312"/>
          <w:sz w:val="32"/>
          <w:szCs w:val="32"/>
        </w:rPr>
        <w:t>平桥区纪委监察委2022</w:t>
      </w:r>
      <w:r>
        <w:rPr>
          <w:rFonts w:hint="eastAsia" w:ascii="仿宋_GB2312" w:hAnsi="Times New Roman" w:eastAsia="仿宋_GB2312"/>
          <w:color w:val="000000"/>
          <w:sz w:val="32"/>
          <w:szCs w:val="32"/>
        </w:rPr>
        <w:t>年</w:t>
      </w:r>
      <w:r>
        <w:rPr>
          <w:rFonts w:hint="eastAsia" w:ascii="仿宋_GB2312" w:hAnsi="Times New Roman" w:eastAsia="仿宋_GB2312"/>
          <w:sz w:val="32"/>
          <w:szCs w:val="32"/>
        </w:rPr>
        <w:t>支出预算合计1913.17万元，其中</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基本支出1508.17万元，占比78.83%；</w:t>
      </w:r>
      <w:r>
        <w:rPr>
          <w:rFonts w:hint="eastAsia" w:ascii="仿宋_GB2312" w:hAnsi="Times New Roman" w:eastAsia="仿宋_GB2312"/>
          <w:sz w:val="32"/>
          <w:szCs w:val="32"/>
          <w:lang w:val="en-US" w:eastAsia="zh-CN"/>
        </w:rPr>
        <w:t>项目</w:t>
      </w:r>
      <w:r>
        <w:rPr>
          <w:rFonts w:hint="eastAsia" w:ascii="仿宋_GB2312" w:hAnsi="Times New Roman" w:eastAsia="仿宋_GB2312"/>
          <w:sz w:val="32"/>
          <w:szCs w:val="32"/>
        </w:rPr>
        <w:t>支出405万元，占比21.17%。</w:t>
      </w:r>
    </w:p>
    <w:p>
      <w:pPr>
        <w:pStyle w:val="5"/>
        <w:spacing w:line="580" w:lineRule="exact"/>
        <w:rPr>
          <w:rFonts w:ascii="黑体" w:hAnsi="黑体" w:eastAsia="黑体" w:cs="Arial"/>
          <w:color w:val="000000"/>
          <w:sz w:val="32"/>
          <w:szCs w:val="32"/>
        </w:rPr>
      </w:pPr>
      <w:r>
        <w:rPr>
          <w:rFonts w:ascii="ˎ̥" w:hAnsi="ˎ̥" w:cs="Arial"/>
          <w:color w:val="000000"/>
        </w:rPr>
        <w:t>　</w:t>
      </w:r>
      <w:r>
        <w:rPr>
          <w:rStyle w:val="8"/>
          <w:rFonts w:ascii="ˎ̥" w:hAnsi="ˎ̥" w:cs="Arial"/>
          <w:color w:val="000000"/>
        </w:rPr>
        <w:t>　</w:t>
      </w:r>
      <w:r>
        <w:rPr>
          <w:rStyle w:val="8"/>
          <w:rFonts w:ascii="黑体" w:hAnsi="黑体" w:eastAsia="黑体" w:cs="Arial"/>
          <w:color w:val="000000"/>
          <w:sz w:val="32"/>
          <w:szCs w:val="32"/>
        </w:rPr>
        <w:t>四、财政拨款收入支出预算总体情况说明</w:t>
      </w:r>
    </w:p>
    <w:p>
      <w:pPr>
        <w:pStyle w:val="5"/>
        <w:spacing w:line="580" w:lineRule="exact"/>
        <w:ind w:firstLine="560"/>
        <w:rPr>
          <w:rFonts w:ascii="仿宋" w:hAnsi="仿宋" w:eastAsia="仿宋" w:cs="Arial"/>
          <w:color w:val="000000"/>
          <w:sz w:val="32"/>
          <w:szCs w:val="32"/>
        </w:rPr>
      </w:pPr>
      <w:r>
        <w:rPr>
          <w:rFonts w:ascii="仿宋" w:hAnsi="仿宋" w:eastAsia="仿宋" w:cs="Arial"/>
          <w:color w:val="000000"/>
          <w:sz w:val="32"/>
          <w:szCs w:val="32"/>
        </w:rPr>
        <w:t>河南省</w:t>
      </w:r>
      <w:r>
        <w:rPr>
          <w:rStyle w:val="8"/>
          <w:rFonts w:hint="eastAsia" w:ascii="仿宋" w:hAnsi="仿宋" w:eastAsia="仿宋" w:cs="Arial"/>
          <w:b w:val="0"/>
          <w:bCs w:val="0"/>
          <w:color w:val="000000"/>
          <w:sz w:val="32"/>
          <w:szCs w:val="32"/>
        </w:rPr>
        <w:t>信阳市平桥区纪委监察委</w:t>
      </w:r>
      <w:r>
        <w:rPr>
          <w:rFonts w:ascii="仿宋" w:hAnsi="仿宋" w:eastAsia="仿宋" w:cs="Arial"/>
          <w:color w:val="000000"/>
          <w:sz w:val="32"/>
          <w:szCs w:val="32"/>
        </w:rPr>
        <w:t>20</w:t>
      </w:r>
      <w:r>
        <w:rPr>
          <w:rFonts w:hint="eastAsia" w:ascii="仿宋" w:hAnsi="仿宋" w:eastAsia="仿宋" w:cs="Arial"/>
          <w:color w:val="000000"/>
          <w:sz w:val="32"/>
          <w:szCs w:val="32"/>
        </w:rPr>
        <w:t>22</w:t>
      </w:r>
      <w:r>
        <w:rPr>
          <w:rFonts w:ascii="仿宋" w:hAnsi="仿宋" w:eastAsia="仿宋" w:cs="Arial"/>
          <w:color w:val="000000"/>
          <w:sz w:val="32"/>
          <w:szCs w:val="32"/>
        </w:rPr>
        <w:t>年</w:t>
      </w:r>
      <w:r>
        <w:rPr>
          <w:rFonts w:hint="eastAsia" w:ascii="仿宋" w:hAnsi="仿宋" w:eastAsia="仿宋" w:cs="Arial"/>
          <w:color w:val="000000"/>
          <w:sz w:val="32"/>
          <w:szCs w:val="32"/>
        </w:rPr>
        <w:t>财政拨款</w:t>
      </w:r>
      <w:r>
        <w:rPr>
          <w:rFonts w:ascii="仿宋" w:hAnsi="仿宋" w:eastAsia="仿宋" w:cs="Arial"/>
          <w:color w:val="000000"/>
          <w:sz w:val="32"/>
          <w:szCs w:val="32"/>
        </w:rPr>
        <w:t>收入</w:t>
      </w:r>
      <w:r>
        <w:rPr>
          <w:rFonts w:hint="eastAsia" w:ascii="仿宋" w:hAnsi="仿宋" w:eastAsia="仿宋" w:cs="Arial"/>
          <w:color w:val="000000"/>
          <w:sz w:val="32"/>
          <w:szCs w:val="32"/>
        </w:rPr>
        <w:t>、支出</w:t>
      </w:r>
      <w:r>
        <w:rPr>
          <w:rFonts w:ascii="仿宋" w:hAnsi="仿宋" w:eastAsia="仿宋" w:cs="Arial"/>
          <w:color w:val="000000"/>
          <w:sz w:val="32"/>
          <w:szCs w:val="32"/>
        </w:rPr>
        <w:t>预算</w:t>
      </w:r>
      <w:r>
        <w:rPr>
          <w:rFonts w:hint="eastAsia" w:ascii="仿宋_GB2312" w:hAnsi="Times New Roman" w:eastAsia="仿宋_GB2312"/>
          <w:sz w:val="32"/>
          <w:szCs w:val="32"/>
        </w:rPr>
        <w:t>1913.17</w:t>
      </w:r>
      <w:r>
        <w:rPr>
          <w:rFonts w:ascii="仿宋" w:hAnsi="仿宋" w:eastAsia="仿宋" w:cs="Arial"/>
          <w:color w:val="000000"/>
          <w:sz w:val="32"/>
          <w:szCs w:val="32"/>
        </w:rPr>
        <w:t>万元，与20</w:t>
      </w:r>
      <w:r>
        <w:rPr>
          <w:rFonts w:hint="eastAsia" w:ascii="仿宋" w:hAnsi="仿宋" w:eastAsia="仿宋" w:cs="Arial"/>
          <w:color w:val="000000"/>
          <w:sz w:val="32"/>
          <w:szCs w:val="32"/>
        </w:rPr>
        <w:t>21</w:t>
      </w:r>
      <w:r>
        <w:rPr>
          <w:rFonts w:ascii="仿宋" w:hAnsi="仿宋" w:eastAsia="仿宋" w:cs="Arial"/>
          <w:color w:val="000000"/>
          <w:sz w:val="32"/>
          <w:szCs w:val="32"/>
        </w:rPr>
        <w:t>年相比，</w:t>
      </w:r>
      <w:r>
        <w:rPr>
          <w:rFonts w:hint="eastAsia" w:ascii="仿宋" w:hAnsi="仿宋" w:eastAsia="仿宋" w:cs="Arial"/>
          <w:color w:val="000000"/>
          <w:sz w:val="32"/>
          <w:szCs w:val="32"/>
        </w:rPr>
        <w:t>财政拨款</w:t>
      </w:r>
      <w:r>
        <w:rPr>
          <w:rFonts w:ascii="仿宋" w:hAnsi="仿宋" w:eastAsia="仿宋" w:cs="Arial"/>
          <w:color w:val="000000"/>
          <w:sz w:val="32"/>
          <w:szCs w:val="32"/>
        </w:rPr>
        <w:t>收入</w:t>
      </w:r>
      <w:r>
        <w:rPr>
          <w:rFonts w:hint="eastAsia" w:ascii="仿宋" w:hAnsi="仿宋" w:eastAsia="仿宋" w:cs="Arial"/>
          <w:color w:val="000000"/>
          <w:sz w:val="32"/>
          <w:szCs w:val="32"/>
        </w:rPr>
        <w:t>、支出</w:t>
      </w:r>
      <w:r>
        <w:rPr>
          <w:rFonts w:ascii="仿宋" w:hAnsi="仿宋" w:eastAsia="仿宋" w:cs="Arial"/>
          <w:color w:val="000000"/>
          <w:sz w:val="32"/>
          <w:szCs w:val="32"/>
        </w:rPr>
        <w:t>预算</w:t>
      </w:r>
      <w:r>
        <w:rPr>
          <w:rFonts w:hint="eastAsia" w:ascii="仿宋" w:hAnsi="仿宋" w:eastAsia="仿宋" w:cs="Arial"/>
          <w:color w:val="000000"/>
          <w:sz w:val="32"/>
          <w:szCs w:val="32"/>
        </w:rPr>
        <w:t>增加891.93</w:t>
      </w:r>
      <w:r>
        <w:rPr>
          <w:rFonts w:ascii="仿宋" w:hAnsi="仿宋" w:eastAsia="仿宋" w:cs="Arial"/>
          <w:color w:val="000000"/>
          <w:sz w:val="32"/>
          <w:szCs w:val="32"/>
        </w:rPr>
        <w:t>万元，</w:t>
      </w:r>
      <w:r>
        <w:rPr>
          <w:rFonts w:hint="eastAsia" w:ascii="仿宋" w:hAnsi="仿宋" w:eastAsia="仿宋" w:cs="Arial"/>
          <w:color w:val="000000"/>
          <w:sz w:val="32"/>
          <w:szCs w:val="32"/>
        </w:rPr>
        <w:t>上升87.33</w:t>
      </w:r>
      <w:r>
        <w:rPr>
          <w:rFonts w:ascii="仿宋" w:hAnsi="仿宋" w:eastAsia="仿宋" w:cs="Arial"/>
          <w:color w:val="000000"/>
          <w:sz w:val="32"/>
          <w:szCs w:val="32"/>
        </w:rPr>
        <w:t>%。主要原因是：</w:t>
      </w:r>
      <w:r>
        <w:rPr>
          <w:rFonts w:hint="eastAsia" w:ascii="仿宋" w:hAnsi="仿宋" w:eastAsia="仿宋" w:cs="Arial"/>
          <w:color w:val="000000"/>
          <w:sz w:val="32"/>
          <w:szCs w:val="32"/>
        </w:rPr>
        <w:t>19个派驻纪检组的工作人员的工资关系全部转入区纪委，人员经费和公用经费增多，且增加一个纪检组，专项经费增加10万元，另把19个纪检组的专项经费190万元和区纪委的预算核定在一个表上</w:t>
      </w:r>
      <w:r>
        <w:rPr>
          <w:rFonts w:ascii="仿宋" w:hAnsi="仿宋" w:eastAsia="仿宋" w:cs="Arial"/>
          <w:color w:val="000000"/>
          <w:sz w:val="32"/>
          <w:szCs w:val="32"/>
        </w:rPr>
        <w:t>。</w:t>
      </w:r>
    </w:p>
    <w:p>
      <w:pPr>
        <w:pStyle w:val="5"/>
        <w:spacing w:line="580" w:lineRule="exact"/>
        <w:ind w:firstLine="480"/>
        <w:rPr>
          <w:rFonts w:ascii="黑体" w:hAnsi="黑体" w:eastAsia="黑体" w:cs="Arial"/>
          <w:color w:val="000000"/>
          <w:sz w:val="32"/>
          <w:szCs w:val="32"/>
        </w:rPr>
      </w:pPr>
      <w:r>
        <w:rPr>
          <w:rStyle w:val="8"/>
          <w:rFonts w:ascii="黑体" w:hAnsi="黑体" w:eastAsia="黑体" w:cs="Arial"/>
          <w:color w:val="000000"/>
          <w:sz w:val="32"/>
          <w:szCs w:val="32"/>
        </w:rPr>
        <w:t>五、一般公共预算支出预算情况说明</w:t>
      </w:r>
    </w:p>
    <w:p>
      <w:pPr>
        <w:pStyle w:val="5"/>
        <w:spacing w:line="580" w:lineRule="exact"/>
        <w:ind w:firstLine="480"/>
        <w:rPr>
          <w:rFonts w:ascii="仿宋" w:hAnsi="仿宋" w:eastAsia="仿宋"/>
          <w:sz w:val="32"/>
          <w:szCs w:val="32"/>
        </w:rPr>
      </w:pPr>
      <w:r>
        <w:rPr>
          <w:rFonts w:ascii="仿宋" w:hAnsi="仿宋" w:eastAsia="仿宋" w:cs="Arial"/>
          <w:color w:val="000000"/>
          <w:sz w:val="32"/>
          <w:szCs w:val="32"/>
        </w:rPr>
        <w:t>河南省</w:t>
      </w:r>
      <w:r>
        <w:rPr>
          <w:rStyle w:val="8"/>
          <w:rFonts w:hint="eastAsia" w:ascii="仿宋" w:hAnsi="仿宋" w:eastAsia="仿宋" w:cs="Arial"/>
          <w:b w:val="0"/>
          <w:bCs w:val="0"/>
          <w:color w:val="000000"/>
          <w:sz w:val="32"/>
          <w:szCs w:val="32"/>
        </w:rPr>
        <w:t>信阳市平桥区纪委监察委</w:t>
      </w:r>
      <w:r>
        <w:rPr>
          <w:rFonts w:ascii="仿宋" w:hAnsi="仿宋" w:eastAsia="仿宋" w:cs="Arial"/>
          <w:color w:val="000000"/>
          <w:sz w:val="32"/>
          <w:szCs w:val="32"/>
        </w:rPr>
        <w:t>20</w:t>
      </w:r>
      <w:r>
        <w:rPr>
          <w:rFonts w:hint="eastAsia" w:ascii="仿宋" w:hAnsi="仿宋" w:eastAsia="仿宋" w:cs="Arial"/>
          <w:color w:val="000000"/>
          <w:sz w:val="32"/>
          <w:szCs w:val="32"/>
        </w:rPr>
        <w:t>2</w:t>
      </w:r>
      <w:r>
        <w:rPr>
          <w:rFonts w:ascii="仿宋" w:hAnsi="仿宋" w:eastAsia="仿宋" w:cs="Arial"/>
          <w:color w:val="000000"/>
          <w:sz w:val="32"/>
          <w:szCs w:val="32"/>
        </w:rPr>
        <w:t>2年一般公共预算支出年初预算为</w:t>
      </w:r>
      <w:r>
        <w:rPr>
          <w:rFonts w:hint="eastAsia" w:ascii="仿宋_GB2312" w:hAnsi="Times New Roman" w:eastAsia="仿宋_GB2312"/>
          <w:sz w:val="32"/>
          <w:szCs w:val="32"/>
        </w:rPr>
        <w:t>1913.17</w:t>
      </w:r>
      <w:r>
        <w:rPr>
          <w:rFonts w:ascii="仿宋" w:hAnsi="仿宋" w:eastAsia="仿宋" w:cs="Arial"/>
          <w:color w:val="000000"/>
          <w:sz w:val="32"/>
          <w:szCs w:val="32"/>
        </w:rPr>
        <w:t>万元。主要用于以下方面：</w:t>
      </w:r>
      <w:r>
        <w:rPr>
          <w:rFonts w:ascii="仿宋" w:hAnsi="仿宋" w:eastAsia="仿宋"/>
          <w:sz w:val="32"/>
          <w:szCs w:val="32"/>
        </w:rPr>
        <w:t>一般公共服务（类）支出1716.58万元，占</w:t>
      </w:r>
      <w:r>
        <w:rPr>
          <w:rFonts w:hint="eastAsia" w:ascii="仿宋" w:hAnsi="仿宋" w:eastAsia="仿宋"/>
          <w:sz w:val="32"/>
          <w:szCs w:val="32"/>
        </w:rPr>
        <w:t>8</w:t>
      </w:r>
      <w:r>
        <w:rPr>
          <w:rFonts w:ascii="仿宋" w:hAnsi="仿宋" w:eastAsia="仿宋"/>
          <w:sz w:val="32"/>
          <w:szCs w:val="32"/>
        </w:rPr>
        <w:t>9.72%</w:t>
      </w:r>
      <w:r>
        <w:rPr>
          <w:rFonts w:hint="eastAsia" w:ascii="仿宋_GB2312" w:hAnsi="Times New Roman" w:eastAsia="仿宋_GB2312"/>
          <w:sz w:val="32"/>
          <w:szCs w:val="32"/>
        </w:rPr>
        <w:t>；社会保障和就业（类）支出</w:t>
      </w:r>
      <w:r>
        <w:rPr>
          <w:rFonts w:ascii="仿宋_GB2312" w:hAnsi="Times New Roman" w:eastAsia="仿宋_GB2312"/>
          <w:sz w:val="32"/>
          <w:szCs w:val="32"/>
        </w:rPr>
        <w:t>110.42</w:t>
      </w:r>
      <w:r>
        <w:rPr>
          <w:rFonts w:hint="eastAsia" w:ascii="仿宋_GB2312" w:hAnsi="Times New Roman" w:eastAsia="仿宋_GB2312"/>
          <w:sz w:val="32"/>
          <w:szCs w:val="32"/>
        </w:rPr>
        <w:t>万元，占比</w:t>
      </w:r>
      <w:r>
        <w:rPr>
          <w:rFonts w:ascii="仿宋_GB2312" w:hAnsi="Times New Roman" w:eastAsia="仿宋_GB2312"/>
          <w:sz w:val="32"/>
          <w:szCs w:val="32"/>
        </w:rPr>
        <w:t>5.77</w:t>
      </w:r>
      <w:r>
        <w:rPr>
          <w:rFonts w:hint="eastAsia" w:ascii="仿宋_GB2312" w:hAnsi="Times New Roman" w:eastAsia="仿宋_GB2312"/>
          <w:sz w:val="32"/>
          <w:szCs w:val="32"/>
        </w:rPr>
        <w:t>%；住房保障（类）支出</w:t>
      </w:r>
      <w:r>
        <w:rPr>
          <w:rFonts w:ascii="仿宋_GB2312" w:hAnsi="Times New Roman" w:eastAsia="仿宋_GB2312"/>
          <w:sz w:val="32"/>
          <w:szCs w:val="32"/>
        </w:rPr>
        <w:t>86.17</w:t>
      </w:r>
      <w:r>
        <w:rPr>
          <w:rFonts w:hint="eastAsia" w:ascii="仿宋_GB2312" w:hAnsi="Times New Roman" w:eastAsia="仿宋_GB2312"/>
          <w:sz w:val="32"/>
          <w:szCs w:val="32"/>
        </w:rPr>
        <w:t>万元，占比4</w:t>
      </w:r>
      <w:r>
        <w:rPr>
          <w:rFonts w:ascii="仿宋_GB2312" w:hAnsi="Times New Roman" w:eastAsia="仿宋_GB2312"/>
          <w:sz w:val="32"/>
          <w:szCs w:val="32"/>
        </w:rPr>
        <w:t>.5%</w:t>
      </w:r>
      <w:r>
        <w:rPr>
          <w:rFonts w:hint="eastAsia" w:ascii="仿宋_GB2312" w:hAnsi="Times New Roman" w:eastAsia="仿宋_GB2312"/>
          <w:sz w:val="32"/>
          <w:szCs w:val="32"/>
        </w:rPr>
        <w:t>。</w:t>
      </w:r>
      <w:r>
        <w:rPr>
          <w:rFonts w:hint="eastAsia" w:ascii="仿宋" w:hAnsi="仿宋" w:eastAsia="仿宋"/>
          <w:sz w:val="32"/>
          <w:szCs w:val="32"/>
        </w:rPr>
        <w:t>主要用于巡查办工作经费，纪委及监察委办案专项工作经费（此部分专项经费由非税收入解决）和19个纪检组每个组10万元工作经费等。</w:t>
      </w:r>
    </w:p>
    <w:p>
      <w:pPr>
        <w:pStyle w:val="5"/>
        <w:spacing w:line="360" w:lineRule="auto"/>
        <w:ind w:firstLine="643" w:firstLineChars="200"/>
        <w:rPr>
          <w:rStyle w:val="8"/>
          <w:color w:val="000000"/>
          <w:sz w:val="32"/>
          <w:szCs w:val="32"/>
        </w:rPr>
      </w:pPr>
      <w:r>
        <w:rPr>
          <w:rStyle w:val="8"/>
          <w:rFonts w:hint="eastAsia"/>
          <w:color w:val="000000"/>
          <w:sz w:val="32"/>
          <w:szCs w:val="32"/>
        </w:rPr>
        <w:t>六、一般公共预算基本支出预算情况说明</w:t>
      </w:r>
    </w:p>
    <w:p>
      <w:pPr>
        <w:pStyle w:val="5"/>
        <w:spacing w:line="580" w:lineRule="exact"/>
        <w:ind w:firstLine="640" w:firstLineChars="200"/>
        <w:rPr>
          <w:rStyle w:val="8"/>
          <w:rFonts w:hint="eastAsia" w:ascii="仿宋" w:hAnsi="仿宋" w:eastAsia="仿宋" w:cs="Arial"/>
          <w:b w:val="0"/>
          <w:bCs w:val="0"/>
          <w:color w:val="000000"/>
          <w:sz w:val="32"/>
          <w:szCs w:val="32"/>
        </w:rPr>
      </w:pPr>
      <w:r>
        <w:rPr>
          <w:rFonts w:ascii="仿宋" w:hAnsi="仿宋" w:eastAsia="仿宋" w:cs="Arial"/>
          <w:color w:val="000000"/>
          <w:sz w:val="32"/>
          <w:szCs w:val="32"/>
        </w:rPr>
        <w:t>河南省</w:t>
      </w:r>
      <w:r>
        <w:rPr>
          <w:rStyle w:val="8"/>
          <w:rFonts w:hint="eastAsia" w:ascii="仿宋" w:hAnsi="仿宋" w:eastAsia="仿宋" w:cs="Arial"/>
          <w:b w:val="0"/>
          <w:bCs w:val="0"/>
          <w:color w:val="000000"/>
          <w:sz w:val="32"/>
          <w:szCs w:val="32"/>
        </w:rPr>
        <w:t>信阳市平桥区纪委监察委2022年一般公共预算基本支出</w:t>
      </w:r>
      <w:r>
        <w:rPr>
          <w:rFonts w:hint="eastAsia" w:ascii="仿宋_GB2312" w:hAnsi="Times New Roman" w:eastAsia="仿宋_GB2312"/>
          <w:sz w:val="32"/>
          <w:szCs w:val="32"/>
        </w:rPr>
        <w:t>1508.17</w:t>
      </w:r>
      <w:r>
        <w:rPr>
          <w:rStyle w:val="8"/>
          <w:rFonts w:hint="eastAsia" w:ascii="仿宋" w:hAnsi="仿宋" w:eastAsia="仿宋" w:cs="Arial"/>
          <w:b w:val="0"/>
          <w:bCs w:val="0"/>
          <w:color w:val="000000"/>
          <w:sz w:val="32"/>
          <w:szCs w:val="32"/>
        </w:rPr>
        <w:t>万元，其中：人员经费 1,349.35 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 158.82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adjustRightInd w:val="0"/>
        <w:snapToGrid w:val="0"/>
        <w:spacing w:line="560" w:lineRule="exact"/>
        <w:ind w:firstLine="640" w:firstLineChars="200"/>
        <w:rPr>
          <w:rFonts w:hint="eastAsia"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color w:val="0000FF"/>
          <w:kern w:val="0"/>
          <w:sz w:val="32"/>
          <w:szCs w:val="32"/>
          <w:highlight w:val="magenta"/>
        </w:rPr>
      </w:pPr>
      <w:r>
        <w:rPr>
          <w:rFonts w:hint="eastAsia" w:ascii="黑体" w:hAnsi="黑体" w:eastAsia="黑体" w:cs="宋体"/>
          <w:bCs/>
          <w:kern w:val="0"/>
          <w:sz w:val="32"/>
          <w:szCs w:val="32"/>
        </w:rPr>
        <w:t>七</w:t>
      </w:r>
      <w:r>
        <w:rPr>
          <w:rFonts w:ascii="黑体" w:hAnsi="黑体" w:eastAsia="黑体" w:cs="宋体"/>
          <w:bCs/>
          <w:kern w:val="0"/>
          <w:sz w:val="32"/>
          <w:szCs w:val="32"/>
        </w:rPr>
        <w:t>、支出预算经济分类情况说明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pStyle w:val="5"/>
        <w:spacing w:line="580" w:lineRule="exact"/>
        <w:rPr>
          <w:rStyle w:val="8"/>
          <w:rFonts w:ascii="黑体" w:hAnsi="黑体" w:eastAsia="黑体" w:cs="Arial"/>
          <w:color w:val="000000"/>
          <w:sz w:val="32"/>
          <w:szCs w:val="32"/>
        </w:rPr>
      </w:pPr>
      <w:r>
        <w:rPr>
          <w:rStyle w:val="8"/>
          <w:rFonts w:ascii="ˎ̥" w:hAnsi="ˎ̥" w:cs="Arial"/>
          <w:color w:val="000000"/>
        </w:rPr>
        <w:t>　</w:t>
      </w:r>
      <w:r>
        <w:rPr>
          <w:rStyle w:val="8"/>
          <w:rFonts w:ascii="黑体" w:hAnsi="黑体" w:eastAsia="黑体" w:cs="Arial"/>
          <w:color w:val="000000"/>
          <w:sz w:val="32"/>
          <w:szCs w:val="32"/>
        </w:rPr>
        <w:t>　</w:t>
      </w:r>
    </w:p>
    <w:p>
      <w:pPr>
        <w:pStyle w:val="5"/>
        <w:spacing w:line="580" w:lineRule="exact"/>
        <w:ind w:firstLine="643" w:firstLineChars="200"/>
        <w:rPr>
          <w:rFonts w:ascii="黑体" w:hAnsi="黑体" w:eastAsia="黑体" w:cs="Arial"/>
          <w:color w:val="000000"/>
          <w:sz w:val="32"/>
          <w:szCs w:val="32"/>
        </w:rPr>
      </w:pPr>
      <w:r>
        <w:rPr>
          <w:rStyle w:val="8"/>
          <w:rFonts w:ascii="黑体" w:hAnsi="黑体" w:eastAsia="黑体" w:cs="Arial"/>
          <w:color w:val="000000"/>
          <w:sz w:val="32"/>
          <w:szCs w:val="32"/>
        </w:rPr>
        <w:t>八、 “三公”经费支出预算情况说明</w:t>
      </w:r>
    </w:p>
    <w:p>
      <w:pPr>
        <w:pStyle w:val="5"/>
        <w:spacing w:line="580" w:lineRule="exact"/>
        <w:ind w:firstLine="480"/>
        <w:rPr>
          <w:rFonts w:ascii="仿宋" w:hAnsi="仿宋" w:eastAsia="仿宋" w:cs="Arial"/>
          <w:color w:val="000000"/>
          <w:sz w:val="32"/>
          <w:szCs w:val="32"/>
        </w:rPr>
      </w:pPr>
      <w:r>
        <w:rPr>
          <w:rFonts w:hint="eastAsia" w:ascii="仿宋" w:hAnsi="仿宋" w:eastAsia="仿宋" w:cs="Arial"/>
          <w:color w:val="000000"/>
          <w:sz w:val="32"/>
          <w:szCs w:val="32"/>
        </w:rPr>
        <w:t>平桥区纪委监察委</w:t>
      </w:r>
      <w:r>
        <w:rPr>
          <w:rFonts w:ascii="仿宋" w:hAnsi="仿宋" w:eastAsia="仿宋" w:cs="Arial"/>
          <w:color w:val="000000"/>
          <w:sz w:val="32"/>
          <w:szCs w:val="32"/>
        </w:rPr>
        <w:t>20</w:t>
      </w:r>
      <w:r>
        <w:rPr>
          <w:rFonts w:hint="eastAsia" w:ascii="仿宋" w:hAnsi="仿宋" w:eastAsia="仿宋" w:cs="Arial"/>
          <w:color w:val="000000"/>
          <w:sz w:val="32"/>
          <w:szCs w:val="32"/>
        </w:rPr>
        <w:t>22</w:t>
      </w:r>
      <w:r>
        <w:rPr>
          <w:rFonts w:ascii="仿宋" w:hAnsi="仿宋" w:eastAsia="仿宋" w:cs="Arial"/>
          <w:color w:val="000000"/>
          <w:sz w:val="32"/>
          <w:szCs w:val="32"/>
        </w:rPr>
        <w:t>年</w:t>
      </w:r>
      <w:r>
        <w:rPr>
          <w:rFonts w:hint="eastAsia" w:ascii="仿宋" w:hAnsi="仿宋" w:eastAsia="仿宋" w:cs="Arial"/>
          <w:color w:val="000000"/>
          <w:sz w:val="32"/>
          <w:szCs w:val="32"/>
        </w:rPr>
        <w:t>没有安排</w:t>
      </w:r>
      <w:r>
        <w:rPr>
          <w:rFonts w:ascii="仿宋" w:hAnsi="仿宋" w:eastAsia="仿宋" w:cs="Arial"/>
          <w:color w:val="000000"/>
          <w:sz w:val="32"/>
          <w:szCs w:val="32"/>
        </w:rPr>
        <w:t>“三公”经费预算</w:t>
      </w:r>
      <w:r>
        <w:rPr>
          <w:rFonts w:hint="eastAsia" w:ascii="仿宋" w:hAnsi="仿宋" w:eastAsia="仿宋" w:cs="Arial"/>
          <w:color w:val="000000"/>
          <w:sz w:val="32"/>
          <w:szCs w:val="32"/>
        </w:rPr>
        <w:t>，“三公”经费与2021年相比无增减变动，其中：</w:t>
      </w:r>
    </w:p>
    <w:p>
      <w:pPr>
        <w:pStyle w:val="5"/>
        <w:numPr>
          <w:ilvl w:val="0"/>
          <w:numId w:val="2"/>
        </w:numPr>
        <w:spacing w:line="580" w:lineRule="exact"/>
        <w:rPr>
          <w:rFonts w:ascii="仿宋" w:hAnsi="仿宋" w:eastAsia="仿宋" w:cs="Arial"/>
          <w:color w:val="000000"/>
          <w:sz w:val="32"/>
          <w:szCs w:val="32"/>
        </w:rPr>
      </w:pPr>
      <w:r>
        <w:rPr>
          <w:rFonts w:ascii="仿宋" w:hAnsi="仿宋" w:eastAsia="仿宋"/>
          <w:b/>
          <w:sz w:val="32"/>
          <w:szCs w:val="32"/>
        </w:rPr>
        <w:t>因公出国（境）费</w:t>
      </w:r>
      <w:r>
        <w:rPr>
          <w:rFonts w:hint="eastAsia" w:ascii="仿宋" w:hAnsi="仿宋" w:eastAsia="仿宋" w:cs="Arial"/>
          <w:color w:val="000000"/>
          <w:sz w:val="32"/>
          <w:szCs w:val="32"/>
        </w:rPr>
        <w:t>为0万元，与上年相比无增减变动。</w:t>
      </w:r>
    </w:p>
    <w:p>
      <w:pPr>
        <w:pStyle w:val="5"/>
        <w:numPr>
          <w:ilvl w:val="0"/>
          <w:numId w:val="2"/>
        </w:numPr>
        <w:spacing w:line="580" w:lineRule="exact"/>
        <w:rPr>
          <w:rFonts w:ascii="仿宋" w:hAnsi="仿宋" w:eastAsia="仿宋" w:cs="Arial"/>
          <w:color w:val="000000"/>
          <w:sz w:val="32"/>
          <w:szCs w:val="32"/>
        </w:rPr>
      </w:pPr>
      <w:r>
        <w:rPr>
          <w:rFonts w:ascii="仿宋" w:hAnsi="仿宋" w:eastAsia="仿宋"/>
          <w:b/>
          <w:sz w:val="32"/>
          <w:szCs w:val="32"/>
        </w:rPr>
        <w:t>公务接待费</w:t>
      </w:r>
      <w:r>
        <w:rPr>
          <w:rFonts w:hint="eastAsia" w:ascii="仿宋" w:hAnsi="仿宋" w:eastAsia="仿宋" w:cs="Arial"/>
          <w:color w:val="000000"/>
          <w:sz w:val="32"/>
          <w:szCs w:val="32"/>
        </w:rPr>
        <w:t>为0万元，与上年相比无增减变动。</w:t>
      </w:r>
    </w:p>
    <w:p>
      <w:pPr>
        <w:pStyle w:val="5"/>
        <w:numPr>
          <w:ilvl w:val="0"/>
          <w:numId w:val="2"/>
        </w:numPr>
        <w:spacing w:line="580" w:lineRule="exact"/>
        <w:rPr>
          <w:rFonts w:ascii="仿宋" w:hAnsi="仿宋" w:eastAsia="仿宋" w:cs="Arial"/>
          <w:color w:val="000000"/>
          <w:sz w:val="32"/>
          <w:szCs w:val="32"/>
        </w:rPr>
      </w:pPr>
      <w:r>
        <w:rPr>
          <w:rFonts w:ascii="仿宋" w:hAnsi="仿宋" w:eastAsia="仿宋"/>
          <w:b/>
          <w:sz w:val="32"/>
          <w:szCs w:val="32"/>
        </w:rPr>
        <w:t>公务用车购置及运行费</w:t>
      </w:r>
      <w:r>
        <w:rPr>
          <w:rFonts w:hint="eastAsia" w:ascii="仿宋" w:hAnsi="仿宋" w:eastAsia="仿宋" w:cs="Arial"/>
          <w:color w:val="000000"/>
          <w:sz w:val="32"/>
          <w:szCs w:val="32"/>
        </w:rPr>
        <w:t>为0万元（其中，公务用车购置费0万元，公务用车运行维护费0万元），与上年相比无增减变动。</w:t>
      </w:r>
    </w:p>
    <w:p>
      <w:pPr>
        <w:pStyle w:val="5"/>
        <w:spacing w:line="580" w:lineRule="exact"/>
        <w:ind w:firstLine="480"/>
        <w:rPr>
          <w:rFonts w:ascii="仿宋" w:hAnsi="仿宋" w:eastAsia="仿宋" w:cs="Arial"/>
          <w:color w:val="000000"/>
          <w:sz w:val="32"/>
          <w:szCs w:val="32"/>
        </w:rPr>
      </w:pPr>
      <w:r>
        <w:rPr>
          <w:rFonts w:hint="eastAsia" w:ascii="仿宋" w:hAnsi="仿宋" w:eastAsia="仿宋" w:cs="Arial"/>
          <w:color w:val="000000"/>
          <w:sz w:val="32"/>
          <w:szCs w:val="32"/>
        </w:rPr>
        <w:t>当年实际有发生时，年底按照实际发生额增加</w:t>
      </w:r>
      <w:r>
        <w:rPr>
          <w:rFonts w:ascii="仿宋" w:hAnsi="仿宋" w:eastAsia="仿宋" w:cs="Arial"/>
          <w:color w:val="000000"/>
          <w:sz w:val="32"/>
          <w:szCs w:val="32"/>
        </w:rPr>
        <w:t>。</w:t>
      </w:r>
    </w:p>
    <w:p>
      <w:pPr>
        <w:pStyle w:val="5"/>
        <w:spacing w:line="580" w:lineRule="exact"/>
        <w:ind w:firstLine="964" w:firstLineChars="300"/>
        <w:rPr>
          <w:rFonts w:ascii="黑体" w:hAnsi="黑体" w:eastAsia="黑体" w:cs="Arial"/>
          <w:color w:val="000000"/>
          <w:sz w:val="32"/>
          <w:szCs w:val="32"/>
        </w:rPr>
      </w:pPr>
      <w:r>
        <w:rPr>
          <w:rStyle w:val="8"/>
          <w:rFonts w:hint="eastAsia" w:ascii="黑体" w:hAnsi="黑体" w:eastAsia="黑体" w:cs="Arial"/>
          <w:color w:val="000000"/>
          <w:sz w:val="32"/>
          <w:szCs w:val="32"/>
        </w:rPr>
        <w:t>九</w:t>
      </w:r>
      <w:r>
        <w:rPr>
          <w:rStyle w:val="8"/>
          <w:rFonts w:ascii="黑体" w:hAnsi="黑体" w:eastAsia="黑体" w:cs="Arial"/>
          <w:color w:val="000000"/>
          <w:sz w:val="32"/>
          <w:szCs w:val="32"/>
        </w:rPr>
        <w:t>、政府性基金预算支出情况说明</w:t>
      </w:r>
    </w:p>
    <w:p>
      <w:pPr>
        <w:pStyle w:val="5"/>
        <w:spacing w:line="580" w:lineRule="exact"/>
        <w:rPr>
          <w:rFonts w:ascii="仿宋" w:hAnsi="仿宋" w:eastAsia="仿宋" w:cs="Arial"/>
          <w:color w:val="000000"/>
          <w:sz w:val="32"/>
          <w:szCs w:val="32"/>
        </w:rPr>
      </w:pPr>
      <w:r>
        <w:rPr>
          <w:rFonts w:ascii="ˎ̥" w:hAnsi="ˎ̥" w:cs="Arial"/>
          <w:color w:val="000000"/>
        </w:rPr>
        <w:t>　</w:t>
      </w:r>
      <w:r>
        <w:rPr>
          <w:rFonts w:ascii="仿宋" w:hAnsi="仿宋" w:eastAsia="仿宋" w:cs="Arial"/>
          <w:color w:val="000000"/>
          <w:sz w:val="32"/>
          <w:szCs w:val="32"/>
        </w:rPr>
        <w:t>　河南省</w:t>
      </w:r>
      <w:r>
        <w:rPr>
          <w:rStyle w:val="8"/>
          <w:rFonts w:hint="eastAsia" w:ascii="仿宋" w:hAnsi="仿宋" w:eastAsia="仿宋" w:cs="Arial"/>
          <w:b w:val="0"/>
          <w:bCs w:val="0"/>
          <w:color w:val="000000"/>
          <w:sz w:val="32"/>
          <w:szCs w:val="32"/>
        </w:rPr>
        <w:t>信阳市平桥区纪委监察委</w:t>
      </w:r>
      <w:r>
        <w:rPr>
          <w:rFonts w:ascii="仿宋" w:hAnsi="仿宋" w:eastAsia="仿宋" w:cs="Arial"/>
          <w:color w:val="000000"/>
          <w:sz w:val="32"/>
          <w:szCs w:val="32"/>
        </w:rPr>
        <w:t>20</w:t>
      </w:r>
      <w:r>
        <w:rPr>
          <w:rFonts w:hint="eastAsia" w:ascii="仿宋" w:hAnsi="仿宋" w:eastAsia="仿宋" w:cs="Arial"/>
          <w:color w:val="000000"/>
          <w:sz w:val="32"/>
          <w:szCs w:val="32"/>
        </w:rPr>
        <w:t>22</w:t>
      </w:r>
      <w:r>
        <w:rPr>
          <w:rFonts w:ascii="仿宋" w:hAnsi="仿宋" w:eastAsia="仿宋" w:cs="Arial"/>
          <w:color w:val="000000"/>
          <w:sz w:val="32"/>
          <w:szCs w:val="32"/>
        </w:rPr>
        <w:t>年没有使用政府性基金预算拨款安排的支出。</w:t>
      </w:r>
    </w:p>
    <w:p>
      <w:pPr>
        <w:pStyle w:val="5"/>
        <w:spacing w:line="580" w:lineRule="exact"/>
        <w:rPr>
          <w:rStyle w:val="8"/>
          <w:rFonts w:ascii="ˎ̥" w:hAnsi="ˎ̥" w:cs="Arial"/>
          <w:color w:val="000000"/>
        </w:rPr>
      </w:pPr>
      <w:r>
        <w:rPr>
          <w:rFonts w:ascii="ˎ̥" w:hAnsi="ˎ̥" w:cs="Arial"/>
          <w:color w:val="000000"/>
        </w:rPr>
        <w:t>　</w:t>
      </w:r>
      <w:r>
        <w:rPr>
          <w:rStyle w:val="8"/>
          <w:rFonts w:ascii="ˎ̥" w:hAnsi="ˎ̥" w:cs="Arial"/>
          <w:color w:val="000000"/>
        </w:rPr>
        <w:t>　</w:t>
      </w:r>
    </w:p>
    <w:p>
      <w:pPr>
        <w:pStyle w:val="5"/>
        <w:spacing w:line="580" w:lineRule="exact"/>
        <w:ind w:firstLine="643" w:firstLineChars="200"/>
        <w:rPr>
          <w:rFonts w:ascii="黑体" w:hAnsi="黑体" w:eastAsia="黑体" w:cs="Arial"/>
          <w:color w:val="000000"/>
          <w:sz w:val="32"/>
          <w:szCs w:val="32"/>
        </w:rPr>
      </w:pPr>
      <w:r>
        <w:rPr>
          <w:rStyle w:val="8"/>
          <w:rFonts w:hint="eastAsia" w:ascii="黑体" w:hAnsi="黑体" w:eastAsia="黑体" w:cs="Arial"/>
          <w:color w:val="000000"/>
          <w:sz w:val="32"/>
          <w:szCs w:val="32"/>
        </w:rPr>
        <w:t>十</w:t>
      </w:r>
      <w:r>
        <w:rPr>
          <w:rStyle w:val="8"/>
          <w:rFonts w:ascii="黑体" w:hAnsi="黑体" w:eastAsia="黑体" w:cs="Arial"/>
          <w:color w:val="000000"/>
          <w:sz w:val="32"/>
          <w:szCs w:val="32"/>
        </w:rPr>
        <w:t>、其他重要事项的情况说明</w:t>
      </w:r>
    </w:p>
    <w:p>
      <w:pPr>
        <w:pStyle w:val="5"/>
        <w:spacing w:line="580" w:lineRule="exact"/>
        <w:rPr>
          <w:rFonts w:ascii="仿宋" w:hAnsi="仿宋" w:eastAsia="仿宋" w:cs="Arial"/>
          <w:color w:val="000000"/>
          <w:sz w:val="32"/>
          <w:szCs w:val="32"/>
        </w:rPr>
      </w:pPr>
      <w:r>
        <w:rPr>
          <w:rFonts w:ascii="ˎ̥" w:hAnsi="ˎ̥" w:cs="Arial"/>
          <w:color w:val="000000"/>
        </w:rPr>
        <w:t>　　</w:t>
      </w:r>
      <w:r>
        <w:rPr>
          <w:rFonts w:ascii="仿宋" w:hAnsi="仿宋" w:eastAsia="仿宋" w:cs="Arial"/>
          <w:color w:val="000000"/>
          <w:sz w:val="32"/>
          <w:szCs w:val="32"/>
        </w:rPr>
        <w:t>(一)机关运行经费支出情况</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w:t>
      </w:r>
      <w:r>
        <w:rPr>
          <w:rFonts w:hint="eastAsia" w:ascii="仿宋" w:hAnsi="仿宋" w:eastAsia="仿宋" w:cs="Arial"/>
          <w:color w:val="000000"/>
          <w:sz w:val="32"/>
          <w:szCs w:val="32"/>
        </w:rPr>
        <w:t>平桥区纪委监察委</w:t>
      </w:r>
      <w:r>
        <w:rPr>
          <w:rFonts w:ascii="仿宋" w:hAnsi="仿宋" w:eastAsia="仿宋" w:cs="Arial"/>
          <w:color w:val="000000"/>
          <w:sz w:val="32"/>
          <w:szCs w:val="32"/>
        </w:rPr>
        <w:t>20</w:t>
      </w:r>
      <w:r>
        <w:rPr>
          <w:rFonts w:hint="eastAsia" w:ascii="仿宋" w:hAnsi="仿宋" w:eastAsia="仿宋" w:cs="Arial"/>
          <w:color w:val="000000"/>
          <w:sz w:val="32"/>
          <w:szCs w:val="32"/>
        </w:rPr>
        <w:t>22</w:t>
      </w:r>
      <w:r>
        <w:rPr>
          <w:rFonts w:ascii="仿宋" w:hAnsi="仿宋" w:eastAsia="仿宋" w:cs="Arial"/>
          <w:color w:val="000000"/>
          <w:sz w:val="32"/>
          <w:szCs w:val="32"/>
        </w:rPr>
        <w:t>年机关运行经费支出预算</w:t>
      </w:r>
      <w:r>
        <w:rPr>
          <w:rFonts w:ascii="仿宋" w:hAnsi="仿宋" w:eastAsia="仿宋"/>
          <w:sz w:val="32"/>
          <w:szCs w:val="32"/>
        </w:rPr>
        <w:t>158.82</w:t>
      </w:r>
      <w:r>
        <w:rPr>
          <w:rFonts w:ascii="仿宋" w:hAnsi="仿宋" w:eastAsia="仿宋" w:cs="Arial"/>
          <w:color w:val="000000"/>
          <w:sz w:val="32"/>
          <w:szCs w:val="32"/>
        </w:rPr>
        <w:t>万元，主要保障机关</w:t>
      </w:r>
      <w:r>
        <w:rPr>
          <w:rFonts w:hint="eastAsia" w:ascii="仿宋" w:hAnsi="仿宋" w:eastAsia="仿宋" w:cs="Arial"/>
          <w:color w:val="000000"/>
          <w:sz w:val="32"/>
          <w:szCs w:val="32"/>
        </w:rPr>
        <w:t>和派驻纪检组</w:t>
      </w:r>
      <w:r>
        <w:rPr>
          <w:rFonts w:ascii="仿宋" w:hAnsi="仿宋" w:eastAsia="仿宋" w:cs="Arial"/>
          <w:color w:val="000000"/>
          <w:sz w:val="32"/>
          <w:szCs w:val="32"/>
        </w:rPr>
        <w:t>人员工资发放、机构正常运转及正常履职需要。</w:t>
      </w:r>
      <w:r>
        <w:rPr>
          <w:rFonts w:hint="eastAsia" w:ascii="仿宋" w:hAnsi="仿宋" w:eastAsia="仿宋" w:cs="Arial"/>
          <w:color w:val="000000"/>
          <w:sz w:val="32"/>
          <w:szCs w:val="32"/>
        </w:rPr>
        <w:t>比2021年增加6</w:t>
      </w:r>
      <w:r>
        <w:rPr>
          <w:rFonts w:ascii="仿宋" w:hAnsi="仿宋" w:eastAsia="仿宋" w:cs="Arial"/>
          <w:color w:val="000000"/>
          <w:sz w:val="32"/>
          <w:szCs w:val="32"/>
        </w:rPr>
        <w:t>5.23</w:t>
      </w:r>
      <w:r>
        <w:rPr>
          <w:rFonts w:hint="eastAsia" w:ascii="仿宋" w:hAnsi="仿宋" w:eastAsia="仿宋" w:cs="Arial"/>
          <w:color w:val="000000"/>
          <w:sz w:val="32"/>
          <w:szCs w:val="32"/>
        </w:rPr>
        <w:t>万元，增长4</w:t>
      </w:r>
      <w:r>
        <w:rPr>
          <w:rFonts w:ascii="仿宋" w:hAnsi="仿宋" w:eastAsia="仿宋" w:cs="Arial"/>
          <w:color w:val="000000"/>
          <w:sz w:val="32"/>
          <w:szCs w:val="32"/>
        </w:rPr>
        <w:t>1.07</w:t>
      </w:r>
      <w:r>
        <w:rPr>
          <w:rFonts w:hint="eastAsia" w:ascii="仿宋" w:hAnsi="仿宋" w:eastAsia="仿宋" w:cs="Arial"/>
          <w:color w:val="000000"/>
          <w:sz w:val="32"/>
          <w:szCs w:val="32"/>
        </w:rPr>
        <w:t>%，主要原因：19个派驻纪检组的工作人员的工资关系全部转入区纪委，机关运行经费增多。</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(二)政府采购支出情况</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w:t>
      </w:r>
      <w:r>
        <w:rPr>
          <w:rFonts w:ascii="仿宋" w:hAnsi="仿宋" w:eastAsia="仿宋"/>
          <w:color w:val="000000"/>
          <w:sz w:val="32"/>
          <w:szCs w:val="32"/>
        </w:rPr>
        <w:t>20</w:t>
      </w:r>
      <w:r>
        <w:rPr>
          <w:rFonts w:hint="eastAsia" w:ascii="仿宋" w:hAnsi="仿宋" w:eastAsia="仿宋"/>
          <w:color w:val="000000"/>
          <w:sz w:val="32"/>
          <w:szCs w:val="32"/>
        </w:rPr>
        <w:t>22</w:t>
      </w:r>
      <w:r>
        <w:rPr>
          <w:rFonts w:ascii="仿宋" w:hAnsi="仿宋" w:eastAsia="仿宋"/>
          <w:color w:val="000000"/>
          <w:sz w:val="32"/>
          <w:szCs w:val="32"/>
        </w:rPr>
        <w:t>年政府采购预算安排</w:t>
      </w:r>
      <w:r>
        <w:rPr>
          <w:rFonts w:hint="eastAsia" w:ascii="仿宋" w:hAnsi="仿宋" w:eastAsia="仿宋"/>
          <w:color w:val="000000"/>
          <w:sz w:val="32"/>
          <w:szCs w:val="32"/>
        </w:rPr>
        <w:t>0</w:t>
      </w:r>
      <w:r>
        <w:rPr>
          <w:rFonts w:ascii="仿宋" w:hAnsi="仿宋" w:eastAsia="仿宋"/>
          <w:color w:val="000000"/>
          <w:sz w:val="32"/>
          <w:szCs w:val="32"/>
        </w:rPr>
        <w:t>万元</w:t>
      </w:r>
      <w:r>
        <w:rPr>
          <w:rFonts w:hint="eastAsia" w:ascii="仿宋" w:hAnsi="仿宋" w:eastAsia="仿宋"/>
          <w:color w:val="000000"/>
          <w:sz w:val="32"/>
          <w:szCs w:val="32"/>
        </w:rPr>
        <w:t>，其中：政府采购货物预算0万元、政府采购工程预算0万元、政府采购服务预算0万元。</w:t>
      </w:r>
      <w:r>
        <w:rPr>
          <w:rFonts w:ascii="仿宋" w:hAnsi="仿宋" w:eastAsia="仿宋" w:cs="Arial"/>
          <w:color w:val="000000"/>
          <w:sz w:val="32"/>
          <w:szCs w:val="32"/>
        </w:rPr>
        <w:t>　</w:t>
      </w:r>
    </w:p>
    <w:p>
      <w:pPr>
        <w:pStyle w:val="5"/>
        <w:spacing w:line="580" w:lineRule="exact"/>
        <w:ind w:firstLine="640" w:firstLineChars="200"/>
        <w:rPr>
          <w:rFonts w:ascii="仿宋" w:hAnsi="仿宋" w:eastAsia="仿宋" w:cs="Arial"/>
          <w:color w:val="000000"/>
          <w:sz w:val="32"/>
          <w:szCs w:val="32"/>
        </w:rPr>
      </w:pPr>
      <w:r>
        <w:rPr>
          <w:rFonts w:ascii="仿宋" w:hAnsi="仿宋" w:eastAsia="仿宋" w:cs="Arial"/>
          <w:color w:val="000000"/>
          <w:sz w:val="32"/>
          <w:szCs w:val="32"/>
        </w:rPr>
        <w:t>(三)</w:t>
      </w:r>
      <w:r>
        <w:rPr>
          <w:rFonts w:hint="eastAsia" w:ascii="仿宋" w:hAnsi="仿宋" w:eastAsia="仿宋" w:cs="Arial"/>
          <w:color w:val="000000"/>
          <w:sz w:val="32"/>
          <w:szCs w:val="32"/>
        </w:rPr>
        <w:t xml:space="preserve"> 绩效目标设置情况</w:t>
      </w:r>
    </w:p>
    <w:p>
      <w:pPr>
        <w:pStyle w:val="5"/>
        <w:spacing w:line="580" w:lineRule="exact"/>
        <w:ind w:firstLine="648"/>
        <w:rPr>
          <w:rFonts w:ascii="仿宋" w:hAnsi="仿宋" w:eastAsia="仿宋" w:cs="Arial"/>
          <w:color w:val="000000"/>
          <w:sz w:val="32"/>
          <w:szCs w:val="32"/>
        </w:rPr>
      </w:pPr>
      <w:r>
        <w:rPr>
          <w:rFonts w:hint="eastAsia" w:ascii="仿宋" w:hAnsi="仿宋" w:eastAsia="仿宋" w:cs="Arial"/>
          <w:color w:val="000000"/>
          <w:sz w:val="32"/>
          <w:szCs w:val="32"/>
        </w:rPr>
        <w:t>2022年，我单位对重点项目预算绩效目标进行编制，从项目产出、项目效益、满意度等方面完成设置，以便能够综合反映项目预期完成的数量、实效、质量，预期达到的社会经济效益、可持续影响以及服务对象满意度等情况。</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w:t>
      </w:r>
      <w:r>
        <w:rPr>
          <w:rFonts w:hint="eastAsia" w:ascii="仿宋" w:hAnsi="仿宋" w:eastAsia="仿宋" w:cs="Arial"/>
          <w:color w:val="000000"/>
          <w:sz w:val="32"/>
          <w:szCs w:val="32"/>
        </w:rPr>
        <w:t xml:space="preserve"> (四)国有资产占用情况。</w:t>
      </w:r>
    </w:p>
    <w:p>
      <w:pPr>
        <w:pStyle w:val="5"/>
        <w:spacing w:line="580" w:lineRule="exact"/>
        <w:rPr>
          <w:rFonts w:ascii="仿宋" w:hAnsi="仿宋" w:eastAsia="仿宋" w:cs="Arial"/>
          <w:color w:val="000000"/>
          <w:sz w:val="32"/>
          <w:szCs w:val="32"/>
        </w:rPr>
      </w:pPr>
      <w:r>
        <w:rPr>
          <w:rFonts w:hint="eastAsia" w:ascii="仿宋" w:hAnsi="仿宋" w:eastAsia="仿宋" w:cs="Arial"/>
          <w:color w:val="000000"/>
          <w:sz w:val="32"/>
          <w:szCs w:val="32"/>
        </w:rPr>
        <w:t>　　公车改革后，我单位严格按照车改办核准的保留车辆严格执行。2021年底，我单位共使用一般公务用车14辆，但费用均由机关事务管理局管理，</w:t>
      </w:r>
      <w:r>
        <w:rPr>
          <w:rFonts w:hint="eastAsia" w:ascii="仿宋" w:hAnsi="仿宋" w:eastAsia="仿宋"/>
          <w:sz w:val="32"/>
          <w:szCs w:val="32"/>
        </w:rPr>
        <w:t>一般执法执勤用车0辆、其他用车0辆；</w:t>
      </w:r>
      <w:r>
        <w:rPr>
          <w:rFonts w:hint="eastAsia" w:ascii="仿宋" w:hAnsi="仿宋" w:eastAsia="仿宋" w:cs="Arial"/>
          <w:color w:val="000000"/>
          <w:sz w:val="32"/>
          <w:szCs w:val="32"/>
        </w:rPr>
        <w:t>单价50万元以上的通用设备0台（套），单位价值100万以上的专业设备0台（套）。</w:t>
      </w:r>
    </w:p>
    <w:p>
      <w:pPr>
        <w:pStyle w:val="5"/>
        <w:spacing w:line="580" w:lineRule="exact"/>
        <w:ind w:firstLine="480" w:firstLineChars="150"/>
        <w:rPr>
          <w:rFonts w:ascii="仿宋" w:hAnsi="仿宋" w:eastAsia="仿宋" w:cs="Arial"/>
          <w:color w:val="000000"/>
          <w:sz w:val="32"/>
          <w:szCs w:val="32"/>
        </w:rPr>
      </w:pPr>
      <w:r>
        <w:rPr>
          <w:rFonts w:hint="eastAsia" w:ascii="仿宋" w:hAnsi="仿宋" w:eastAsia="仿宋" w:cs="Arial"/>
          <w:color w:val="000000"/>
          <w:sz w:val="32"/>
          <w:szCs w:val="32"/>
        </w:rPr>
        <w:t>(五)专项转移支付项目情况</w:t>
      </w:r>
    </w:p>
    <w:p>
      <w:pPr>
        <w:pStyle w:val="5"/>
        <w:spacing w:line="580" w:lineRule="exact"/>
        <w:rPr>
          <w:rFonts w:ascii="仿宋" w:hAnsi="仿宋" w:eastAsia="仿宋" w:cs="Arial"/>
          <w:color w:val="000000"/>
          <w:sz w:val="32"/>
          <w:szCs w:val="32"/>
        </w:rPr>
      </w:pPr>
      <w:r>
        <w:rPr>
          <w:rFonts w:hint="eastAsia" w:ascii="仿宋" w:hAnsi="仿宋" w:eastAsia="仿宋" w:cs="Arial"/>
          <w:color w:val="000000"/>
          <w:sz w:val="32"/>
          <w:szCs w:val="32"/>
        </w:rPr>
        <w:t>　　平桥区纪委监察委2022年无专项转移支付项目。</w:t>
      </w:r>
    </w:p>
    <w:p>
      <w:pPr>
        <w:pStyle w:val="5"/>
        <w:spacing w:line="580" w:lineRule="exact"/>
        <w:rPr>
          <w:rFonts w:ascii="仿宋" w:hAnsi="仿宋" w:eastAsia="仿宋" w:cs="Arial"/>
          <w:color w:val="000000"/>
          <w:sz w:val="32"/>
          <w:szCs w:val="32"/>
        </w:rPr>
      </w:pPr>
    </w:p>
    <w:p>
      <w:pPr>
        <w:pStyle w:val="5"/>
        <w:spacing w:line="580" w:lineRule="exact"/>
        <w:rPr>
          <w:rFonts w:ascii="仿宋" w:hAnsi="仿宋" w:eastAsia="仿宋" w:cs="Arial"/>
          <w:color w:val="000000"/>
          <w:sz w:val="32"/>
          <w:szCs w:val="32"/>
        </w:rPr>
      </w:pPr>
    </w:p>
    <w:p>
      <w:pPr>
        <w:pStyle w:val="5"/>
        <w:spacing w:line="580" w:lineRule="exact"/>
        <w:jc w:val="both"/>
        <w:rPr>
          <w:rStyle w:val="8"/>
          <w:rFonts w:ascii="楷体" w:hAnsi="楷体" w:eastAsia="楷体" w:cs="Arial"/>
          <w:color w:val="000000"/>
          <w:sz w:val="32"/>
          <w:szCs w:val="32"/>
        </w:rPr>
      </w:pPr>
      <w:bookmarkStart w:id="0" w:name="_GoBack"/>
      <w:bookmarkEnd w:id="0"/>
    </w:p>
    <w:p>
      <w:pPr>
        <w:pStyle w:val="5"/>
        <w:spacing w:line="580" w:lineRule="exact"/>
        <w:jc w:val="center"/>
        <w:rPr>
          <w:rFonts w:ascii="楷体" w:hAnsi="楷体" w:eastAsia="楷体" w:cs="Arial"/>
          <w:color w:val="000000"/>
          <w:sz w:val="32"/>
          <w:szCs w:val="32"/>
        </w:rPr>
      </w:pPr>
      <w:r>
        <w:rPr>
          <w:rStyle w:val="8"/>
          <w:rFonts w:ascii="楷体" w:hAnsi="楷体" w:eastAsia="楷体" w:cs="Arial"/>
          <w:color w:val="000000"/>
          <w:sz w:val="32"/>
          <w:szCs w:val="32"/>
        </w:rPr>
        <w:t>第三部分</w:t>
      </w:r>
    </w:p>
    <w:p>
      <w:pPr>
        <w:pStyle w:val="5"/>
        <w:spacing w:line="580" w:lineRule="exact"/>
        <w:jc w:val="center"/>
        <w:rPr>
          <w:rFonts w:ascii="楷体" w:hAnsi="楷体" w:eastAsia="楷体" w:cs="Arial"/>
          <w:color w:val="000000"/>
          <w:sz w:val="32"/>
          <w:szCs w:val="32"/>
        </w:rPr>
      </w:pPr>
      <w:r>
        <w:rPr>
          <w:rStyle w:val="8"/>
          <w:rFonts w:ascii="楷体" w:hAnsi="楷体" w:eastAsia="楷体" w:cs="Arial"/>
          <w:color w:val="000000"/>
          <w:sz w:val="32"/>
          <w:szCs w:val="32"/>
        </w:rPr>
        <w:t>名词解释</w:t>
      </w:r>
    </w:p>
    <w:p>
      <w:pPr>
        <w:pStyle w:val="5"/>
        <w:spacing w:line="580" w:lineRule="exact"/>
        <w:rPr>
          <w:rFonts w:ascii="仿宋" w:hAnsi="仿宋" w:eastAsia="仿宋" w:cs="Arial"/>
          <w:color w:val="000000"/>
          <w:sz w:val="32"/>
          <w:szCs w:val="32"/>
        </w:rPr>
      </w:pPr>
      <w:r>
        <w:rPr>
          <w:rFonts w:ascii="ˎ̥" w:hAnsi="ˎ̥" w:cs="Arial"/>
          <w:color w:val="000000"/>
        </w:rPr>
        <w:t>　　</w:t>
      </w:r>
      <w:r>
        <w:rPr>
          <w:rFonts w:ascii="仿宋" w:hAnsi="仿宋" w:eastAsia="仿宋" w:cs="Arial"/>
          <w:color w:val="000000"/>
          <w:sz w:val="32"/>
          <w:szCs w:val="32"/>
        </w:rPr>
        <w:t>一、财政拨款收入：是指省级财政当年拨付的资金。</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二、事业收入：是指事业单位开展专业活动及辅助活动所取得的收入。</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三、其他收入：是指部门取得的除“财政拨款”、“事业收入”、“事业单位经营收入”等以外的收入。</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五、基本支出：是指为保障机构正常运转、完成日常工作任务所必需的开支，其内容包括人员经费和日常公用经费两部分。</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六、项目支出：是指在基本支出之外，为完成特定的行政工作任务或事业发展目标所发生的支出。</w:t>
      </w:r>
    </w:p>
    <w:p>
      <w:pPr>
        <w:pStyle w:val="5"/>
        <w:spacing w:line="580" w:lineRule="exact"/>
        <w:rPr>
          <w:rFonts w:ascii="仿宋" w:hAnsi="仿宋" w:eastAsia="仿宋" w:cs="Arial"/>
          <w:color w:val="000000"/>
          <w:sz w:val="32"/>
          <w:szCs w:val="32"/>
        </w:rPr>
      </w:pPr>
      <w:r>
        <w:rPr>
          <w:rFonts w:ascii="仿宋" w:hAnsi="仿宋" w:eastAsia="仿宋" w:cs="Arial"/>
          <w:color w:val="000000"/>
          <w:sz w:val="32"/>
          <w:szCs w:val="32"/>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5"/>
        <w:spacing w:line="580" w:lineRule="exact"/>
        <w:ind w:firstLine="480"/>
        <w:rPr>
          <w:rFonts w:ascii="仿宋" w:hAnsi="仿宋" w:eastAsia="仿宋" w:cs="Arial"/>
          <w:color w:val="000000"/>
          <w:sz w:val="32"/>
          <w:szCs w:val="32"/>
        </w:rPr>
      </w:pPr>
      <w:r>
        <w:rPr>
          <w:rFonts w:ascii="仿宋" w:hAnsi="仿宋" w:eastAsia="仿宋" w:cs="Arial"/>
          <w:color w:val="0000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80" w:lineRule="exact"/>
        <w:rPr>
          <w:rFonts w:ascii="仿宋" w:hAnsi="仿宋" w:eastAsia="仿宋" w:cs="Arial"/>
          <w:color w:val="000000"/>
          <w:sz w:val="32"/>
          <w:szCs w:val="32"/>
        </w:rPr>
      </w:pPr>
    </w:p>
    <w:sectPr>
      <w:headerReference r:id="rId5" w:type="default"/>
      <w:footerReference r:id="rId6" w:type="default"/>
      <w:pgSz w:w="11906" w:h="16838"/>
      <w:pgMar w:top="1440" w:right="1587" w:bottom="1304" w:left="1587"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11</w:t>
                          </w:r>
                          <w:r>
                            <w:rPr>
                              <w:rFonts w:hint="eastAsia"/>
                              <w:sz w:val="24"/>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vPcsgBAACY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5e5&#10;O32AGpPuA6al4Z0fcGdmP6Azix5UtPmLcgjGsbfna2/lkIjIj9ar9brCkMDYfEF89vA8REjvpbck&#10;Gw2NOLzSU376CGlMnVNyNefvtDFlgMb940DM7GGZ+8gxW2nYD5OgvW/PqKfHuTfU4ZpTYj44bGte&#10;kdmIs7GfjWOI+tAhtWXhBeH2mJBE4ZYrjLBTYRxYUTctV96Ix/eS9fBD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Lbz3LIAQAAmAMAAA4AAAAAAAAAAQAgAAAAHgEAAGRycy9lMm9Eb2Mu&#10;eG1sUEsFBgAAAAAGAAYAWQEAAFgFAAAAAA==&#10;">
              <v:fill on="f" focussize="0,0"/>
              <v:stroke on="f"/>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11</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9</w:t>
                          </w:r>
                          <w:r>
                            <w:rPr>
                              <w:rFonts w:hint="eastAsia"/>
                              <w:sz w:val="24"/>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QINMgBAACY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92V2&#10;pw9QY9N9wLY0vPND7pzygMkselDR5jfKIVhHb89Xb+WQiMgfrVfrdYUlgbX5gDjs4fMQIb2X3pIc&#10;NDTi5RVP+ekjpLF1bsnTnL/TxmCe18b9k0DMnGGZ+8gxR2nYDxPxvW/PqKfHe2+owzWnxHxwaGte&#10;kTmIc7Cfg2OI+tAhtWXhBeH2mJBE4ZYnjLDTYLywom5arrwRj8+l6+GH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BUCDTIAQAAmAMAAA4AAAAAAAAAAQAgAAAAHgEAAGRycy9lMm9Eb2Mu&#10;eG1sUEsFBgAAAAAGAAYAWQEAAFgFAAAAAA==&#10;">
              <v:fill on="f" focussize="0,0"/>
              <v:stroke on="f"/>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9</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040EC"/>
    <w:multiLevelType w:val="multilevel"/>
    <w:tmpl w:val="11B040EC"/>
    <w:lvl w:ilvl="0" w:tentative="0">
      <w:start w:val="1"/>
      <w:numFmt w:val="japaneseCounting"/>
      <w:lvlText w:val="（%1）"/>
      <w:lvlJc w:val="left"/>
      <w:pPr>
        <w:ind w:left="1560" w:hanging="1080"/>
      </w:pPr>
      <w:rPr>
        <w:rFonts w:hint="default" w:cs="宋体"/>
        <w:b/>
        <w:color w:val="auto"/>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5A1379C0"/>
    <w:multiLevelType w:val="singleLevel"/>
    <w:tmpl w:val="5A1379C0"/>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Y2E1OWE5ZDExNWM1ZGI4NWI5NjA3NzhkOGM4YzAifQ=="/>
  </w:docVars>
  <w:rsids>
    <w:rsidRoot w:val="008E3407"/>
    <w:rsid w:val="00011918"/>
    <w:rsid w:val="000A6A88"/>
    <w:rsid w:val="000B5186"/>
    <w:rsid w:val="00135F39"/>
    <w:rsid w:val="00157BF4"/>
    <w:rsid w:val="001D0953"/>
    <w:rsid w:val="002C0DC2"/>
    <w:rsid w:val="00332971"/>
    <w:rsid w:val="0037068C"/>
    <w:rsid w:val="00425AD7"/>
    <w:rsid w:val="00437475"/>
    <w:rsid w:val="004B2B8F"/>
    <w:rsid w:val="004D4B3E"/>
    <w:rsid w:val="0052176D"/>
    <w:rsid w:val="00581BD4"/>
    <w:rsid w:val="005B7C2F"/>
    <w:rsid w:val="005E184A"/>
    <w:rsid w:val="00607ECB"/>
    <w:rsid w:val="00655893"/>
    <w:rsid w:val="0066097C"/>
    <w:rsid w:val="006B03F7"/>
    <w:rsid w:val="006F444A"/>
    <w:rsid w:val="00737798"/>
    <w:rsid w:val="00744DAD"/>
    <w:rsid w:val="00795003"/>
    <w:rsid w:val="007D6010"/>
    <w:rsid w:val="007F34D9"/>
    <w:rsid w:val="008C1D19"/>
    <w:rsid w:val="008E3407"/>
    <w:rsid w:val="00942AC8"/>
    <w:rsid w:val="00952E42"/>
    <w:rsid w:val="00962F03"/>
    <w:rsid w:val="00A1701C"/>
    <w:rsid w:val="00A23C89"/>
    <w:rsid w:val="00A54F78"/>
    <w:rsid w:val="00A81CF1"/>
    <w:rsid w:val="00AA40B5"/>
    <w:rsid w:val="00AB5F4D"/>
    <w:rsid w:val="00B17018"/>
    <w:rsid w:val="00B536F8"/>
    <w:rsid w:val="00B702E3"/>
    <w:rsid w:val="00BE3FFF"/>
    <w:rsid w:val="00C455A9"/>
    <w:rsid w:val="00CE490C"/>
    <w:rsid w:val="00D42F76"/>
    <w:rsid w:val="00E05E08"/>
    <w:rsid w:val="00E10118"/>
    <w:rsid w:val="00EB1D0A"/>
    <w:rsid w:val="00EB205C"/>
    <w:rsid w:val="00EC7A29"/>
    <w:rsid w:val="00F03D1A"/>
    <w:rsid w:val="01E15B1C"/>
    <w:rsid w:val="064417AA"/>
    <w:rsid w:val="09530187"/>
    <w:rsid w:val="0C497ACB"/>
    <w:rsid w:val="100460A6"/>
    <w:rsid w:val="11167709"/>
    <w:rsid w:val="16BD102F"/>
    <w:rsid w:val="17AD6A67"/>
    <w:rsid w:val="24F02F85"/>
    <w:rsid w:val="2C8B41B2"/>
    <w:rsid w:val="2CBE137D"/>
    <w:rsid w:val="2FA2785A"/>
    <w:rsid w:val="3029336B"/>
    <w:rsid w:val="361046C1"/>
    <w:rsid w:val="3C035BC2"/>
    <w:rsid w:val="3F067BE3"/>
    <w:rsid w:val="3F4A7214"/>
    <w:rsid w:val="3FB35D17"/>
    <w:rsid w:val="468E3250"/>
    <w:rsid w:val="504C2E7C"/>
    <w:rsid w:val="540B3B89"/>
    <w:rsid w:val="544C0C7F"/>
    <w:rsid w:val="54877ACD"/>
    <w:rsid w:val="59EA3609"/>
    <w:rsid w:val="59FB3F4F"/>
    <w:rsid w:val="5B600481"/>
    <w:rsid w:val="5D574250"/>
    <w:rsid w:val="5F78658B"/>
    <w:rsid w:val="66DE3773"/>
    <w:rsid w:val="68400D94"/>
    <w:rsid w:val="6B496976"/>
    <w:rsid w:val="6C7359FB"/>
    <w:rsid w:val="6DBF513E"/>
    <w:rsid w:val="70B2124A"/>
    <w:rsid w:val="71F72C8D"/>
    <w:rsid w:val="730C207B"/>
    <w:rsid w:val="73705E87"/>
    <w:rsid w:val="73A16271"/>
    <w:rsid w:val="7B6B5D67"/>
    <w:rsid w:val="7B8C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FollowedHyperlink"/>
    <w:basedOn w:val="7"/>
    <w:qFormat/>
    <w:uiPriority w:val="0"/>
    <w:rPr>
      <w:color w:val="800080" w:themeColor="followedHyperlink"/>
      <w:u w:val="single"/>
      <w14:textFill>
        <w14:solidFill>
          <w14:schemeClr w14:val="folHlink"/>
        </w14:solidFill>
      </w14:textFill>
    </w:rPr>
  </w:style>
  <w:style w:type="character" w:styleId="10">
    <w:name w:val="Hyperlink"/>
    <w:basedOn w:val="7"/>
    <w:qFormat/>
    <w:uiPriority w:val="0"/>
    <w:rPr>
      <w:color w:val="0000FF" w:themeColor="hyperlink"/>
      <w:u w:val="single"/>
      <w14:textFill>
        <w14:solidFill>
          <w14:schemeClr w14:val="hlink"/>
        </w14:solidFill>
      </w14:textFill>
    </w:rPr>
  </w:style>
  <w:style w:type="paragraph" w:customStyle="1" w:styleId="11">
    <w:name w:val="列出段落1"/>
    <w:basedOn w:val="1"/>
    <w:unhideWhenUsed/>
    <w:qFormat/>
    <w:uiPriority w:val="99"/>
    <w:pPr>
      <w:ind w:firstLine="420" w:firstLineChars="200"/>
    </w:pPr>
  </w:style>
  <w:style w:type="paragraph" w:styleId="12">
    <w:name w:val="List Paragraph"/>
    <w:basedOn w:val="1"/>
    <w:qFormat/>
    <w:uiPriority w:val="99"/>
    <w:pPr>
      <w:ind w:firstLine="420" w:firstLineChars="200"/>
    </w:pPr>
  </w:style>
  <w:style w:type="character" w:customStyle="1" w:styleId="13">
    <w:name w:val="批注框文本 字符"/>
    <w:basedOn w:val="7"/>
    <w:link w:val="2"/>
    <w:qFormat/>
    <w:uiPriority w:val="0"/>
    <w:rPr>
      <w:rFonts w:ascii="Calibri" w:hAnsi="Calibri" w:cs="黑体"/>
      <w:kern w:val="2"/>
      <w:sz w:val="18"/>
      <w:szCs w:val="18"/>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4369</Words>
  <Characters>4605</Characters>
  <Lines>33</Lines>
  <Paragraphs>9</Paragraphs>
  <TotalTime>6</TotalTime>
  <ScaleCrop>false</ScaleCrop>
  <LinksUpToDate>false</LinksUpToDate>
  <CharactersWithSpaces>4654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2023-04-19T08:48:00Z</dcterms:created>
  <dc:creator>Administrator.USER-20180315FQ</dc:creator>
  <cp:lastModifiedBy>付小倩</cp:lastModifiedBy>
  <cp:lastPrinted>2018-05-29T02:29:00Z</cp:lastPrinted>
  <dcterms:modified xsi:type="dcterms:W3CDTF">2023-04-28T03:04:34Z</dcterms:modified>
  <dc:title>平桥区纪委监察委</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EF3101EEC5BA453F9FC1AEF045935B26</vt:lpwstr>
  </property>
</Properties>
</file>