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  <w:t>2022年度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信阳市平桥区红石咀水库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管理所预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信阳市平桥区红石咀水库管理所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一、主要职能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二、机构设置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宋体"/>
          <w:kern w:val="0"/>
          <w:sz w:val="32"/>
          <w:szCs w:val="32"/>
        </w:rPr>
        <w:t>、预算单位构成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信阳市平桥区红石咀水库管理所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信阳市平桥区红石咀水库管理所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32"/>
          <w:szCs w:val="32"/>
        </w:rPr>
        <w:t>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预算项目绩效目标表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信阳市平桥区红石咀水库管理所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信阳市平桥区红石咀水库管理所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信阳市平桥区红石咀水库管理所</w:t>
      </w:r>
      <w:r>
        <w:rPr>
          <w:rFonts w:hint="eastAsia" w:ascii="仿宋" w:hAnsi="仿宋" w:eastAsia="仿宋" w:cs="宋体"/>
          <w:kern w:val="0"/>
          <w:sz w:val="32"/>
          <w:szCs w:val="32"/>
        </w:rPr>
        <w:t>的主要职责是：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水库及库区工程管理。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水利工程运行管理。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水库供水及管理。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水产工程养殖库区渔政管理。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防汛抗旱管理。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二、信阳市平桥区红石咀水库管理所</w:t>
      </w:r>
      <w:r>
        <w:rPr>
          <w:rFonts w:hint="eastAsia" w:ascii="黑体" w:hAnsi="黑体" w:eastAsia="黑体" w:cs="黑体"/>
          <w:kern w:val="0"/>
          <w:sz w:val="32"/>
          <w:szCs w:val="32"/>
        </w:rPr>
        <w:t>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机构设置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红石咀水库管理所下设置办公室、财务室等。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信阳市平桥区红石咀水库管理所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纳入信阳市平桥区红石咀水库管理所2022年度预算编制范围的单位共1个，包括信阳市红石咀水库管理所1个事业单位。</w:t>
      </w: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第二部分</w:t>
      </w: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信阳市平桥区红石咀水库管理所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pStyle w:val="7"/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信阳市平桥区红石咀水库管理所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275.79</w:t>
      </w:r>
      <w:r>
        <w:rPr>
          <w:rFonts w:ascii="仿宋" w:hAnsi="仿宋" w:eastAsia="仿宋" w:cs="宋体"/>
          <w:kern w:val="0"/>
          <w:sz w:val="32"/>
          <w:szCs w:val="32"/>
        </w:rPr>
        <w:t>万元，支出总计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275.79</w:t>
      </w:r>
      <w:r>
        <w:rPr>
          <w:rFonts w:ascii="仿宋" w:hAnsi="仿宋" w:eastAsia="仿宋" w:cs="宋体"/>
          <w:kern w:val="0"/>
          <w:sz w:val="32"/>
          <w:szCs w:val="32"/>
        </w:rPr>
        <w:t>万元，与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相比，收、支总计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</w:t>
      </w:r>
      <w:r>
        <w:rPr>
          <w:rFonts w:hint="eastAsia" w:ascii="仿宋" w:hAnsi="仿宋" w:eastAsia="仿宋" w:cs="宋体"/>
          <w:kern w:val="0"/>
          <w:sz w:val="32"/>
          <w:szCs w:val="32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24.21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下降8.07</w:t>
      </w:r>
      <w:r>
        <w:rPr>
          <w:rFonts w:ascii="仿宋" w:hAnsi="仿宋" w:eastAsia="仿宋" w:cs="宋体"/>
          <w:kern w:val="0"/>
          <w:sz w:val="32"/>
          <w:szCs w:val="32"/>
        </w:rPr>
        <w:t>%。主要原因：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单位部分人员退休。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二、收入预算总体情况说明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信阳市平桥区红石咀水库管理所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275.79</w:t>
      </w:r>
      <w:r>
        <w:rPr>
          <w:rFonts w:ascii="仿宋" w:hAnsi="仿宋" w:eastAsia="仿宋" w:cs="宋体"/>
          <w:kern w:val="0"/>
          <w:sz w:val="32"/>
          <w:szCs w:val="32"/>
        </w:rPr>
        <w:t>万元，其中：一般公共预算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收入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275.79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信阳市平桥区红石咀水库管理所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支出合计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275.79</w:t>
      </w:r>
      <w:r>
        <w:rPr>
          <w:rFonts w:ascii="仿宋" w:hAnsi="仿宋" w:eastAsia="仿宋" w:cs="宋体"/>
          <w:kern w:val="0"/>
          <w:sz w:val="32"/>
          <w:szCs w:val="32"/>
        </w:rPr>
        <w:t>万元，其中：基本支出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275.79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100</w:t>
      </w:r>
      <w:r>
        <w:rPr>
          <w:rFonts w:ascii="仿宋" w:hAnsi="仿宋" w:eastAsia="仿宋" w:cs="宋体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信阳市平桥区红石咀水库管理所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275.79</w:t>
      </w:r>
      <w:r>
        <w:rPr>
          <w:rFonts w:ascii="仿宋" w:hAnsi="仿宋" w:eastAsia="仿宋" w:cs="宋体"/>
          <w:kern w:val="0"/>
          <w:sz w:val="32"/>
          <w:szCs w:val="32"/>
        </w:rPr>
        <w:t>万元。与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24.21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8.07</w:t>
      </w:r>
      <w:r>
        <w:rPr>
          <w:rFonts w:ascii="仿宋" w:hAnsi="仿宋" w:eastAsia="仿宋" w:cs="宋体"/>
          <w:kern w:val="0"/>
          <w:sz w:val="32"/>
          <w:szCs w:val="32"/>
        </w:rPr>
        <w:t>%，主要原因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单位部分人员退休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信阳市平桥区红石咀水库管理所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一般公共预算支出年初预算为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275.79</w:t>
      </w:r>
      <w:r>
        <w:rPr>
          <w:rFonts w:ascii="仿宋" w:hAnsi="仿宋" w:eastAsia="仿宋" w:cs="宋体"/>
          <w:kern w:val="0"/>
          <w:sz w:val="32"/>
          <w:szCs w:val="32"/>
        </w:rPr>
        <w:t>万元。主要用于以下方面：社会保障和就业（类）支出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25.13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9.11</w:t>
      </w:r>
      <w:r>
        <w:rPr>
          <w:rFonts w:ascii="仿宋" w:hAnsi="仿宋" w:eastAsia="仿宋" w:cs="宋体"/>
          <w:kern w:val="0"/>
          <w:sz w:val="32"/>
          <w:szCs w:val="32"/>
        </w:rPr>
        <w:t>%；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卫生健康</w:t>
      </w:r>
      <w:r>
        <w:rPr>
          <w:rFonts w:ascii="仿宋" w:hAnsi="仿宋" w:eastAsia="仿宋" w:cs="宋体"/>
          <w:kern w:val="0"/>
          <w:sz w:val="32"/>
          <w:szCs w:val="32"/>
        </w:rPr>
        <w:t>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13.04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4.73</w:t>
      </w:r>
      <w:r>
        <w:rPr>
          <w:rFonts w:ascii="仿宋" w:hAnsi="仿宋" w:eastAsia="仿宋" w:cs="宋体"/>
          <w:kern w:val="0"/>
          <w:sz w:val="32"/>
          <w:szCs w:val="32"/>
        </w:rPr>
        <w:t>%；农林水（类）支出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218.77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79.32</w:t>
      </w:r>
      <w:r>
        <w:rPr>
          <w:rFonts w:hint="eastAsia" w:ascii="仿宋" w:hAnsi="仿宋" w:eastAsia="仿宋" w:cs="宋体"/>
          <w:kern w:val="0"/>
          <w:sz w:val="32"/>
          <w:szCs w:val="32"/>
        </w:rPr>
        <w:t>%</w:t>
      </w:r>
      <w:r>
        <w:rPr>
          <w:rFonts w:ascii="仿宋" w:hAnsi="仿宋" w:eastAsia="仿宋" w:cs="宋体"/>
          <w:kern w:val="0"/>
          <w:sz w:val="32"/>
          <w:szCs w:val="32"/>
        </w:rPr>
        <w:t>；住房保障（类）支出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18.85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6.83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一般公共预算基本支出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275.79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万元，其中：人员经费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259.84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15.95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FF"/>
          <w:kern w:val="0"/>
          <w:sz w:val="32"/>
          <w:szCs w:val="32"/>
          <w:highlight w:val="magenta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八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、“三公”经费支出预算情况说明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信阳市平桥区红石咀水库管理所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“三公”经费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“三公”经费支出预算数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持平，均为0万元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具体支出情况如下：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（一）因公出国（境）费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主要用于国际旅费、国外城市间交通费、住宿费、伙食费、公杂费和其他费用。</w:t>
      </w:r>
      <w:r>
        <w:rPr>
          <w:rFonts w:ascii="仿宋" w:hAnsi="仿宋" w:eastAsia="仿宋" w:cs="宋体"/>
          <w:kern w:val="0"/>
          <w:sz w:val="32"/>
          <w:szCs w:val="32"/>
        </w:rPr>
        <w:t>预算数与20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年持平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3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（二）公务接待费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主要用于执行公务、开展业务活动的交通费、住宿费、用餐费等。</w:t>
      </w:r>
      <w:r>
        <w:rPr>
          <w:rFonts w:ascii="仿宋" w:hAnsi="仿宋" w:eastAsia="仿宋" w:cs="宋体"/>
          <w:kern w:val="0"/>
          <w:sz w:val="32"/>
          <w:szCs w:val="32"/>
        </w:rPr>
        <w:t>预算数与20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年持平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（三）公务用车购置及运行费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其中，公务用车运行维护费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主要用于开展工作所需公务用车的燃料费、维修费、过路过桥费、保险费、安全奖励费用等支出，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公务用车购置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公务用车购置。公务用车购置费预算数和公务用车运行维护费预算数与2021年持平，均为0万元。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九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、政府性基金预算支出预算情况说明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信阳市平桥区红石咀水库管理所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我单位2022年无政府性基金预算支出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信阳市平桥区红石咀水库管理所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机关运行经费支出预算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本单位为事业单位。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政府采购预算安排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我单位2022年无预算项目，因此不涉及绩效目标设置情况。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信阳市平桥区红石咀水库管理所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辆，</w:t>
      </w:r>
      <w:r>
        <w:rPr>
          <w:rFonts w:ascii="仿宋" w:hAnsi="仿宋" w:eastAsia="仿宋" w:cs="宋体"/>
          <w:kern w:val="0"/>
          <w:sz w:val="32"/>
          <w:szCs w:val="32"/>
        </w:rPr>
        <w:t>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sz w:val="30"/>
          <w:szCs w:val="30"/>
        </w:rPr>
        <w:t>我单位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2022年度没有</w:t>
      </w:r>
      <w:r>
        <w:rPr>
          <w:rFonts w:hint="eastAsia" w:ascii="仿宋" w:hAnsi="仿宋" w:eastAsia="仿宋" w:cs="仿宋_GB2312"/>
          <w:sz w:val="30"/>
          <w:szCs w:val="30"/>
        </w:rPr>
        <w:t>专项转移支付项目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是指部门取得的除“财政拨款”、“事业收入”、“事业单位经营收入”等以外的收入。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HYPERLINK "http://www.haedu.gov.cn/UserFiles/File/201803/20180309144718540.doc" </w:instrText>
      </w:r>
      <w:r>
        <w:fldChar w:fldCharType="separate"/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平桥区红石咀水库管理所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年预算表</w:t>
      </w:r>
      <w:r>
        <w:fldChar w:fldCharType="end"/>
      </w:r>
    </w:p>
    <w:p>
      <w:pPr>
        <w:adjustRightInd w:val="0"/>
        <w:snapToGrid w:val="0"/>
        <w:spacing w:line="560" w:lineRule="exact"/>
        <w:ind w:left="5278" w:leftChars="304" w:hanging="4640" w:hangingChars="14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267" w:leftChars="2508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10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3415E"/>
    <w:multiLevelType w:val="singleLevel"/>
    <w:tmpl w:val="297341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zE3OWE5ZDg5NDI4MGQ2N2M0YzlmNTQ4NDVlZmEifQ=="/>
  </w:docVars>
  <w:rsids>
    <w:rsidRoot w:val="00000000"/>
    <w:rsid w:val="09364543"/>
    <w:rsid w:val="0A6F1B02"/>
    <w:rsid w:val="0C587660"/>
    <w:rsid w:val="0F0461E6"/>
    <w:rsid w:val="0F587CBD"/>
    <w:rsid w:val="144153E7"/>
    <w:rsid w:val="14AB0A58"/>
    <w:rsid w:val="1BD12DCA"/>
    <w:rsid w:val="1C34759A"/>
    <w:rsid w:val="1D9C09E6"/>
    <w:rsid w:val="1E940EEE"/>
    <w:rsid w:val="1F310DAE"/>
    <w:rsid w:val="2069348A"/>
    <w:rsid w:val="24133DF1"/>
    <w:rsid w:val="247D7719"/>
    <w:rsid w:val="2501467F"/>
    <w:rsid w:val="26076CBD"/>
    <w:rsid w:val="26B86B17"/>
    <w:rsid w:val="288C45F1"/>
    <w:rsid w:val="29C8276C"/>
    <w:rsid w:val="2BCB7B04"/>
    <w:rsid w:val="2D184F94"/>
    <w:rsid w:val="30DF65F0"/>
    <w:rsid w:val="32EB6CD2"/>
    <w:rsid w:val="3663227D"/>
    <w:rsid w:val="3F095A68"/>
    <w:rsid w:val="424119A9"/>
    <w:rsid w:val="46FC6FF6"/>
    <w:rsid w:val="47096E6D"/>
    <w:rsid w:val="49186ABF"/>
    <w:rsid w:val="49F61DEB"/>
    <w:rsid w:val="4A4A5CF9"/>
    <w:rsid w:val="4D385935"/>
    <w:rsid w:val="4E7760C6"/>
    <w:rsid w:val="4EDE1A26"/>
    <w:rsid w:val="4F4E59AC"/>
    <w:rsid w:val="506D0E6D"/>
    <w:rsid w:val="50AD2EA7"/>
    <w:rsid w:val="51383FC9"/>
    <w:rsid w:val="5160707C"/>
    <w:rsid w:val="51B074A6"/>
    <w:rsid w:val="51BB02B5"/>
    <w:rsid w:val="5976568E"/>
    <w:rsid w:val="5D086D5A"/>
    <w:rsid w:val="5F552F7D"/>
    <w:rsid w:val="67C0189B"/>
    <w:rsid w:val="68707874"/>
    <w:rsid w:val="69C93894"/>
    <w:rsid w:val="6A014E5B"/>
    <w:rsid w:val="6C9854C4"/>
    <w:rsid w:val="6D17608D"/>
    <w:rsid w:val="71786C7C"/>
    <w:rsid w:val="71DA004A"/>
    <w:rsid w:val="751017BA"/>
    <w:rsid w:val="785C31E9"/>
    <w:rsid w:val="78DD0595"/>
    <w:rsid w:val="7994240D"/>
    <w:rsid w:val="7B633C51"/>
    <w:rsid w:val="7D833AD7"/>
    <w:rsid w:val="7DA34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 Char"/>
    <w:link w:val="6"/>
    <w:qFormat/>
    <w:uiPriority w:val="99"/>
    <w:rPr>
      <w:sz w:val="18"/>
      <w:szCs w:val="18"/>
    </w:rPr>
  </w:style>
  <w:style w:type="character" w:customStyle="1" w:styleId="13">
    <w:name w:val="页脚 Char Char"/>
    <w:link w:val="5"/>
    <w:qFormat/>
    <w:uiPriority w:val="99"/>
    <w:rPr>
      <w:sz w:val="18"/>
      <w:szCs w:val="18"/>
    </w:rPr>
  </w:style>
  <w:style w:type="character" w:customStyle="1" w:styleId="14">
    <w:name w:val="批注框文本 Char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日期 Char Char"/>
    <w:link w:val="3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2883</Words>
  <Characters>3078</Characters>
  <Lines>29</Lines>
  <Paragraphs>8</Paragraphs>
  <TotalTime>0</TotalTime>
  <ScaleCrop>false</ScaleCrop>
  <LinksUpToDate>false</LinksUpToDate>
  <CharactersWithSpaces>3098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2018-03-19T07:31:00Z</dcterms:created>
  <dc:creator>预算</dc:creator>
  <cp:lastModifiedBy>yuxin</cp:lastModifiedBy>
  <cp:lastPrinted>2020-06-04T09:09:00Z</cp:lastPrinted>
  <dcterms:modified xsi:type="dcterms:W3CDTF">2023-04-28T03:22:09Z</dcterms:modified>
  <dc:title>看过后删除的备注：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1329B1ECB7B1419B814C1CE4D4A5EBBB</vt:lpwstr>
  </property>
</Properties>
</file>