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平桥区农业农村局农业特色产业发展</w:t>
      </w:r>
    </w:p>
    <w:p>
      <w:pPr>
        <w:jc w:val="center"/>
        <w:rPr>
          <w:rFonts w:hint="eastAsia"/>
          <w:b/>
          <w:bCs/>
          <w:sz w:val="44"/>
          <w:szCs w:val="44"/>
          <w:lang w:eastAsia="zh-CN"/>
        </w:rPr>
      </w:pPr>
      <w:r>
        <w:rPr>
          <w:rFonts w:hint="eastAsia"/>
          <w:b/>
          <w:bCs/>
          <w:sz w:val="44"/>
          <w:szCs w:val="44"/>
          <w:lang w:eastAsia="zh-CN"/>
        </w:rPr>
        <w:t>实施意见解读</w:t>
      </w:r>
    </w:p>
    <w:p>
      <w:pPr>
        <w:jc w:val="center"/>
        <w:rPr>
          <w:rFonts w:hint="eastAsia"/>
          <w:b/>
          <w:bCs/>
          <w:sz w:val="44"/>
          <w:szCs w:val="44"/>
          <w:lang w:eastAsia="zh-CN"/>
        </w:rPr>
      </w:pPr>
    </w:p>
    <w:p>
      <w:pPr>
        <w:numPr>
          <w:ilvl w:val="0"/>
          <w:numId w:val="1"/>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什么是“一村一品”示范村？</w:t>
      </w:r>
    </w:p>
    <w:p>
      <w:pPr>
        <w:numPr>
          <w:ilvl w:val="0"/>
          <w:numId w:val="0"/>
        </w:numPr>
        <w:jc w:val="left"/>
        <w:rPr>
          <w:rFonts w:hint="eastAsia" w:ascii="仿宋_GB2312" w:eastAsia="仿宋_GB2312"/>
          <w:sz w:val="32"/>
          <w:szCs w:val="32"/>
          <w:lang w:eastAsia="zh-CN"/>
        </w:rPr>
      </w:pPr>
      <w:r>
        <w:rPr>
          <w:rFonts w:hint="eastAsia"/>
          <w:sz w:val="28"/>
          <w:szCs w:val="36"/>
          <w:lang w:eastAsia="zh-CN"/>
        </w:rPr>
        <w:t>答：</w:t>
      </w:r>
      <w:r>
        <w:rPr>
          <w:rFonts w:hint="eastAsia" w:ascii="仿宋_GB2312" w:eastAsia="仿宋_GB2312"/>
          <w:sz w:val="32"/>
          <w:szCs w:val="32"/>
          <w:lang w:eastAsia="zh-CN"/>
        </w:rPr>
        <w:t>是指在一定的区域范围内，以一个村庄为单位，按照现在国内外市场需求，充分发辉本地资源优势，通过大力推进规模化、标准化、品牌化和市场化建设，使一个村（或者几个村）拥有一个（或者几个）市场潜力大、区域特色明显、附加值高的主导产品和产业为主体，被称为一村一品。（</w:t>
      </w:r>
      <w:r>
        <w:rPr>
          <w:rFonts w:hint="eastAsia" w:ascii="仿宋_GB2312" w:eastAsia="仿宋_GB2312"/>
          <w:sz w:val="32"/>
          <w:szCs w:val="32"/>
        </w:rPr>
        <w:t>专业村主导产业或产品收入占全村各业总收入的50%以上;专业村60%以上的农户从事主导产业或产品生产经营活动;专业村农户从事主导产业或产品经营活动的收入占农户</w:t>
      </w:r>
      <w:r>
        <w:rPr>
          <w:rFonts w:hint="default" w:ascii="仿宋_GB2312" w:eastAsia="仿宋_GB2312"/>
          <w:sz w:val="32"/>
          <w:szCs w:val="32"/>
        </w:rPr>
        <w:fldChar w:fldCharType="begin"/>
      </w:r>
      <w:r>
        <w:rPr>
          <w:rFonts w:hint="default" w:ascii="仿宋_GB2312" w:eastAsia="仿宋_GB2312"/>
          <w:sz w:val="32"/>
          <w:szCs w:val="32"/>
        </w:rPr>
        <w:instrText xml:space="preserve"> HYPERLINK "https://baike.so.com/doc/20687-21507.html" \t "https://baike.so.com/doc/_blank" </w:instrText>
      </w:r>
      <w:r>
        <w:rPr>
          <w:rFonts w:hint="default" w:ascii="仿宋_GB2312" w:eastAsia="仿宋_GB2312"/>
          <w:sz w:val="32"/>
          <w:szCs w:val="32"/>
        </w:rPr>
        <w:fldChar w:fldCharType="separate"/>
      </w:r>
      <w:r>
        <w:rPr>
          <w:rFonts w:hint="default" w:ascii="仿宋_GB2312" w:eastAsia="仿宋_GB2312"/>
          <w:sz w:val="32"/>
          <w:szCs w:val="32"/>
        </w:rPr>
        <w:t>家庭经营收入</w:t>
      </w:r>
      <w:r>
        <w:rPr>
          <w:rFonts w:hint="default" w:ascii="仿宋_GB2312" w:eastAsia="仿宋_GB2312"/>
          <w:sz w:val="32"/>
          <w:szCs w:val="32"/>
        </w:rPr>
        <w:fldChar w:fldCharType="end"/>
      </w:r>
      <w:r>
        <w:rPr>
          <w:rFonts w:hint="default" w:ascii="仿宋_GB2312" w:eastAsia="仿宋_GB2312"/>
          <w:sz w:val="32"/>
          <w:szCs w:val="32"/>
        </w:rPr>
        <w:t>的70%以上。</w:t>
      </w:r>
      <w:r>
        <w:rPr>
          <w:rFonts w:hint="eastAsia" w:ascii="仿宋_GB2312" w:eastAsia="仿宋_GB2312"/>
          <w:sz w:val="32"/>
          <w:szCs w:val="32"/>
          <w:lang w:eastAsia="zh-CN"/>
        </w:rPr>
        <w:t>）</w:t>
      </w:r>
    </w:p>
    <w:p>
      <w:pPr>
        <w:numPr>
          <w:ilvl w:val="0"/>
          <w:numId w:val="0"/>
        </w:numPr>
        <w:jc w:val="left"/>
        <w:rPr>
          <w:rFonts w:hint="eastAsia" w:ascii="仿宋_GB2312" w:eastAsia="仿宋_GB2312"/>
          <w:sz w:val="32"/>
          <w:szCs w:val="32"/>
          <w:lang w:val="en-US" w:eastAsia="zh-CN"/>
        </w:rPr>
      </w:pPr>
    </w:p>
    <w:p>
      <w:pPr>
        <w:numPr>
          <w:ilvl w:val="0"/>
          <w:numId w:val="1"/>
        </w:numPr>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什么是“一镇一特”示范乡镇？</w:t>
      </w:r>
    </w:p>
    <w:p>
      <w:pPr>
        <w:numPr>
          <w:ilvl w:val="0"/>
          <w:numId w:val="0"/>
        </w:numPr>
        <w:jc w:val="left"/>
        <w:rPr>
          <w:rFonts w:hint="eastAsia" w:ascii="仿宋_GB2312" w:eastAsia="仿宋_GB2312"/>
          <w:sz w:val="32"/>
          <w:szCs w:val="32"/>
          <w:lang w:eastAsia="zh-CN"/>
        </w:rPr>
      </w:pPr>
      <w:r>
        <w:rPr>
          <w:rFonts w:hint="eastAsia" w:ascii="仿宋_GB2312" w:eastAsia="仿宋_GB2312"/>
          <w:sz w:val="32"/>
          <w:szCs w:val="32"/>
          <w:lang w:eastAsia="zh-CN"/>
        </w:rPr>
        <w:t>答：是一个乡（镇）一个特色产业，是为进一步做好巩固拓展脱贫攻坚成果与乡村振兴有效衔接提出的发展思路，以产业振兴为出发点， 围绕“四新”抓“四化”，以高质量统揽经济社会发展全局。“一镇一特”的发展需从“产业兴旺、生态宜居、乡风文明、治理有效、生活富裕”的总要求出发，全力做好产业选择、人才保障、文化振兴、生态保护和有力组织，进一步增强巩固拓展脱贫攻坚成果和推进乡村振兴凝聚力。</w:t>
      </w:r>
    </w:p>
    <w:p>
      <w:pPr>
        <w:numPr>
          <w:ilvl w:val="0"/>
          <w:numId w:val="0"/>
        </w:numPr>
        <w:jc w:val="left"/>
        <w:rPr>
          <w:rFonts w:hint="default" w:ascii="仿宋_GB2312" w:eastAsia="仿宋_GB2312"/>
          <w:sz w:val="32"/>
          <w:szCs w:val="32"/>
          <w:lang w:val="en-US" w:eastAsia="zh-CN"/>
        </w:rPr>
      </w:pPr>
    </w:p>
    <w:p>
      <w:pPr>
        <w:numPr>
          <w:ilvl w:val="0"/>
          <w:numId w:val="0"/>
        </w:numPr>
        <w:ind w:left="0" w:leftChars="0" w:firstLine="640" w:firstLineChars="200"/>
        <w:jc w:val="left"/>
        <w:rPr>
          <w:rFonts w:hint="default" w:ascii="仿宋_GB2312" w:eastAsia="仿宋_GB2312"/>
          <w:sz w:val="32"/>
          <w:szCs w:val="32"/>
          <w:lang w:val="en-US" w:eastAsia="zh-CN"/>
        </w:rPr>
      </w:pPr>
    </w:p>
    <w:p>
      <w:pPr>
        <w:numPr>
          <w:ilvl w:val="0"/>
          <w:numId w:val="1"/>
        </w:numPr>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“示范家庭农场”如何申报？</w:t>
      </w:r>
    </w:p>
    <w:p>
      <w:pPr>
        <w:numPr>
          <w:ilvl w:val="0"/>
          <w:numId w:val="0"/>
        </w:numPr>
        <w:ind w:left="0" w:leftChars="0" w:firstLine="0" w:firstLineChars="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答：“示范</w:t>
      </w:r>
      <w:r>
        <w:rPr>
          <w:rFonts w:hint="default" w:ascii="仿宋_GB2312" w:eastAsia="仿宋_GB2312"/>
          <w:sz w:val="32"/>
          <w:szCs w:val="32"/>
          <w:lang w:val="en-US" w:eastAsia="zh-CN"/>
        </w:rPr>
        <w:t>家庭农场</w:t>
      </w:r>
      <w:r>
        <w:rPr>
          <w:rFonts w:hint="eastAsia" w:ascii="仿宋_GB2312" w:eastAsia="仿宋_GB2312"/>
          <w:sz w:val="32"/>
          <w:szCs w:val="32"/>
          <w:lang w:val="en-US" w:eastAsia="zh-CN"/>
        </w:rPr>
        <w:t>”</w:t>
      </w:r>
      <w:r>
        <w:rPr>
          <w:rFonts w:hint="default" w:ascii="仿宋_GB2312" w:eastAsia="仿宋_GB2312"/>
          <w:sz w:val="32"/>
          <w:szCs w:val="32"/>
          <w:lang w:val="en-US" w:eastAsia="zh-CN"/>
        </w:rPr>
        <w:t>根据</w:t>
      </w:r>
      <w:r>
        <w:rPr>
          <w:rFonts w:hint="eastAsia" w:ascii="仿宋_GB2312" w:eastAsia="仿宋_GB2312"/>
          <w:sz w:val="32"/>
          <w:szCs w:val="32"/>
          <w:lang w:val="en-US" w:eastAsia="zh-CN"/>
        </w:rPr>
        <w:t>上级农业农村部门</w:t>
      </w:r>
      <w:r>
        <w:rPr>
          <w:rFonts w:hint="default" w:ascii="仿宋_GB2312" w:eastAsia="仿宋_GB2312"/>
          <w:sz w:val="32"/>
          <w:szCs w:val="32"/>
          <w:lang w:val="en-US" w:eastAsia="zh-CN"/>
        </w:rPr>
        <w:t>通知，符合</w:t>
      </w:r>
      <w:r>
        <w:rPr>
          <w:rFonts w:hint="eastAsia" w:ascii="仿宋_GB2312" w:eastAsia="仿宋_GB2312"/>
          <w:sz w:val="32"/>
          <w:szCs w:val="32"/>
          <w:lang w:val="en-US" w:eastAsia="zh-CN"/>
        </w:rPr>
        <w:t>《</w:t>
      </w:r>
      <w:r>
        <w:rPr>
          <w:rFonts w:hint="default" w:ascii="仿宋_GB2312" w:eastAsia="仿宋_GB2312"/>
          <w:sz w:val="32"/>
          <w:szCs w:val="32"/>
          <w:lang w:val="en-US" w:eastAsia="zh-CN"/>
        </w:rPr>
        <w:t>示范家庭农场认定管理暂行办法</w:t>
      </w:r>
      <w:r>
        <w:rPr>
          <w:rFonts w:hint="eastAsia" w:ascii="仿宋_GB2312" w:eastAsia="仿宋_GB2312"/>
          <w:sz w:val="32"/>
          <w:szCs w:val="32"/>
          <w:lang w:val="en-US" w:eastAsia="zh-CN"/>
        </w:rPr>
        <w:t>》</w:t>
      </w:r>
      <w:bookmarkStart w:id="0" w:name="_GoBack"/>
      <w:bookmarkEnd w:id="0"/>
      <w:r>
        <w:rPr>
          <w:rFonts w:hint="default" w:ascii="仿宋_GB2312" w:eastAsia="仿宋_GB2312"/>
          <w:sz w:val="32"/>
          <w:szCs w:val="32"/>
          <w:lang w:val="en-US" w:eastAsia="zh-CN"/>
        </w:rPr>
        <w:t>中的相关要求，由</w:t>
      </w:r>
      <w:r>
        <w:rPr>
          <w:rFonts w:hint="eastAsia" w:ascii="仿宋_GB2312" w:eastAsia="仿宋_GB2312"/>
          <w:sz w:val="32"/>
          <w:szCs w:val="32"/>
          <w:lang w:val="en-US" w:eastAsia="zh-CN"/>
        </w:rPr>
        <w:t>所在地域农业农村部门把关、审核，负责</w:t>
      </w:r>
      <w:r>
        <w:rPr>
          <w:rFonts w:hint="default" w:ascii="仿宋_GB2312" w:eastAsia="仿宋_GB2312"/>
          <w:sz w:val="32"/>
          <w:szCs w:val="32"/>
          <w:lang w:val="en-US" w:eastAsia="zh-CN"/>
        </w:rPr>
        <w:t>推荐申报</w:t>
      </w:r>
      <w:r>
        <w:rPr>
          <w:rFonts w:hint="eastAsia" w:ascii="仿宋_GB2312" w:eastAsia="仿宋_GB2312"/>
          <w:sz w:val="32"/>
          <w:szCs w:val="32"/>
          <w:lang w:val="en-US" w:eastAsia="zh-CN"/>
        </w:rPr>
        <w:t>。</w:t>
      </w:r>
    </w:p>
    <w:p>
      <w:pPr>
        <w:numPr>
          <w:ilvl w:val="0"/>
          <w:numId w:val="0"/>
        </w:numPr>
        <w:ind w:left="0" w:leftChars="0" w:firstLine="0" w:firstLineChars="0"/>
        <w:jc w:val="left"/>
        <w:rPr>
          <w:rFonts w:hint="default" w:ascii="仿宋_GB2312" w:eastAsia="仿宋_GB2312"/>
          <w:sz w:val="32"/>
          <w:szCs w:val="32"/>
          <w:lang w:val="en-US" w:eastAsia="zh-CN"/>
        </w:rPr>
      </w:pPr>
    </w:p>
    <w:p>
      <w:pPr>
        <w:numPr>
          <w:ilvl w:val="0"/>
          <w:numId w:val="1"/>
        </w:numPr>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什么是农业产业化重点龙头企业？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32"/>
          <w:szCs w:val="32"/>
        </w:rPr>
      </w:pPr>
      <w:r>
        <w:rPr>
          <w:rFonts w:hint="eastAsia" w:ascii="仿宋_GB2312" w:hAnsi="仿宋_GB2312" w:eastAsia="仿宋_GB2312" w:cs="仿宋_GB2312"/>
          <w:b/>
          <w:bCs/>
          <w:sz w:val="32"/>
          <w:szCs w:val="32"/>
          <w:lang w:val="en-US" w:eastAsia="zh-CN"/>
        </w:rPr>
        <w:t>答：</w:t>
      </w:r>
      <w:r>
        <w:rPr>
          <w:rFonts w:hint="eastAsia" w:ascii="仿宋" w:hAnsi="仿宋" w:eastAsia="仿宋" w:cs="仿宋"/>
          <w:i w:val="0"/>
          <w:iCs w:val="0"/>
          <w:caps w:val="0"/>
          <w:color w:val="333333"/>
          <w:spacing w:val="0"/>
          <w:sz w:val="32"/>
          <w:szCs w:val="32"/>
          <w:bdr w:val="none" w:color="auto" w:sz="0" w:space="0"/>
          <w:shd w:val="clear" w:fill="FFFFFF"/>
        </w:rPr>
        <w:t>是指以农产品生产、加工或流通为主业，通过合同、合作、股份合作等利益联结方式直接与农户紧密联系，使农产品生产、加工、销售有机结合、相互促进，在规模和经营指标上达到</w:t>
      </w:r>
      <w:r>
        <w:rPr>
          <w:rFonts w:hint="eastAsia" w:ascii="仿宋" w:hAnsi="仿宋" w:eastAsia="仿宋" w:cs="仿宋"/>
          <w:i w:val="0"/>
          <w:iCs w:val="0"/>
          <w:caps w:val="0"/>
          <w:color w:val="333333"/>
          <w:spacing w:val="0"/>
          <w:sz w:val="32"/>
          <w:szCs w:val="32"/>
          <w:bdr w:val="none" w:color="auto" w:sz="0" w:space="0"/>
          <w:shd w:val="clear" w:fill="FFFFFF"/>
          <w:lang w:eastAsia="zh-CN"/>
        </w:rPr>
        <w:t>相关</w:t>
      </w:r>
      <w:r>
        <w:rPr>
          <w:rFonts w:hint="eastAsia" w:ascii="仿宋" w:hAnsi="仿宋" w:eastAsia="仿宋" w:cs="仿宋"/>
          <w:i w:val="0"/>
          <w:iCs w:val="0"/>
          <w:caps w:val="0"/>
          <w:color w:val="333333"/>
          <w:spacing w:val="0"/>
          <w:sz w:val="32"/>
          <w:szCs w:val="32"/>
          <w:bdr w:val="none" w:color="auto" w:sz="0" w:space="0"/>
          <w:shd w:val="clear" w:fill="FFFFFF"/>
        </w:rPr>
        <w:t>规定标准</w:t>
      </w:r>
      <w:r>
        <w:rPr>
          <w:rFonts w:hint="eastAsia" w:ascii="仿宋" w:hAnsi="仿宋" w:eastAsia="仿宋" w:cs="仿宋"/>
          <w:i w:val="0"/>
          <w:iCs w:val="0"/>
          <w:caps w:val="0"/>
          <w:color w:val="333333"/>
          <w:spacing w:val="0"/>
          <w:sz w:val="32"/>
          <w:szCs w:val="32"/>
          <w:bdr w:val="none" w:color="auto" w:sz="0" w:space="0"/>
          <w:shd w:val="clear" w:fill="FFFFFF"/>
          <w:lang w:eastAsia="zh-CN"/>
        </w:rPr>
        <w:t>、</w:t>
      </w:r>
      <w:r>
        <w:rPr>
          <w:rFonts w:hint="eastAsia" w:ascii="仿宋" w:hAnsi="仿宋" w:eastAsia="仿宋" w:cs="仿宋"/>
          <w:i w:val="0"/>
          <w:iCs w:val="0"/>
          <w:caps w:val="0"/>
          <w:color w:val="333333"/>
          <w:spacing w:val="0"/>
          <w:sz w:val="32"/>
          <w:szCs w:val="32"/>
          <w:bdr w:val="none" w:color="auto" w:sz="0" w:space="0"/>
          <w:shd w:val="clear" w:fill="FFFFFF"/>
        </w:rPr>
        <w:t>并经</w:t>
      </w:r>
      <w:r>
        <w:rPr>
          <w:rFonts w:hint="eastAsia" w:ascii="仿宋" w:hAnsi="仿宋" w:eastAsia="仿宋" w:cs="仿宋"/>
          <w:i w:val="0"/>
          <w:iCs w:val="0"/>
          <w:caps w:val="0"/>
          <w:color w:val="333333"/>
          <w:spacing w:val="0"/>
          <w:sz w:val="32"/>
          <w:szCs w:val="32"/>
          <w:bdr w:val="none" w:color="auto" w:sz="0" w:space="0"/>
          <w:shd w:val="clear" w:fill="FFFFFF"/>
          <w:lang w:eastAsia="zh-CN"/>
        </w:rPr>
        <w:t>相关级别</w:t>
      </w:r>
      <w:r>
        <w:rPr>
          <w:rFonts w:hint="eastAsia" w:ascii="仿宋" w:hAnsi="仿宋" w:eastAsia="仿宋" w:cs="仿宋"/>
          <w:i w:val="0"/>
          <w:iCs w:val="0"/>
          <w:caps w:val="0"/>
          <w:color w:val="333333"/>
          <w:spacing w:val="0"/>
          <w:sz w:val="32"/>
          <w:szCs w:val="32"/>
          <w:bdr w:val="none" w:color="auto" w:sz="0" w:space="0"/>
          <w:shd w:val="clear" w:fill="FFFFFF"/>
        </w:rPr>
        <w:t>农业产业化联席会议认定的农业企业。</w:t>
      </w:r>
      <w:r>
        <w:rPr>
          <w:rFonts w:hint="eastAsia" w:ascii="仿宋" w:hAnsi="仿宋" w:eastAsia="仿宋" w:cs="仿宋"/>
          <w:i w:val="0"/>
          <w:iCs w:val="0"/>
          <w:caps w:val="0"/>
          <w:color w:val="333333"/>
          <w:spacing w:val="0"/>
          <w:sz w:val="32"/>
          <w:szCs w:val="32"/>
          <w:shd w:val="clear" w:fill="FFFFFF"/>
        </w:rPr>
        <w:t>农业产业化联席会议</w:t>
      </w:r>
      <w:r>
        <w:rPr>
          <w:rFonts w:hint="eastAsia" w:ascii="仿宋" w:hAnsi="仿宋" w:eastAsia="仿宋" w:cs="仿宋"/>
          <w:i w:val="0"/>
          <w:iCs w:val="0"/>
          <w:caps w:val="0"/>
          <w:color w:val="333333"/>
          <w:spacing w:val="0"/>
          <w:sz w:val="32"/>
          <w:szCs w:val="32"/>
          <w:bdr w:val="none" w:color="auto" w:sz="0" w:space="0"/>
          <w:shd w:val="clear" w:fill="FFFFFF"/>
        </w:rPr>
        <w:t>由农业、发改、财政、商务、人民银行、税务、证监会、供销8个部门</w:t>
      </w:r>
      <w:r>
        <w:rPr>
          <w:rFonts w:hint="eastAsia" w:ascii="仿宋" w:hAnsi="仿宋" w:eastAsia="仿宋" w:cs="仿宋"/>
          <w:i w:val="0"/>
          <w:iCs w:val="0"/>
          <w:caps w:val="0"/>
          <w:color w:val="333333"/>
          <w:spacing w:val="0"/>
          <w:sz w:val="32"/>
          <w:szCs w:val="32"/>
          <w:bdr w:val="none" w:color="auto" w:sz="0" w:space="0"/>
          <w:shd w:val="clear" w:fill="FFFFFF"/>
          <w:lang w:eastAsia="zh-CN"/>
        </w:rPr>
        <w:t>组成</w:t>
      </w:r>
      <w:r>
        <w:rPr>
          <w:rFonts w:hint="eastAsia" w:ascii="仿宋" w:hAnsi="仿宋" w:eastAsia="仿宋" w:cs="仿宋"/>
          <w:i w:val="0"/>
          <w:iCs w:val="0"/>
          <w:caps w:val="0"/>
          <w:color w:val="333333"/>
          <w:spacing w:val="0"/>
          <w:sz w:val="32"/>
          <w:szCs w:val="32"/>
          <w:bdr w:val="none" w:color="auto" w:sz="0" w:space="0"/>
          <w:shd w:val="clear" w:fill="FFFFFF"/>
        </w:rPr>
        <w:t>，根据农业产业化联席会议制定的《农业产业化重点龙头企业认定和运行监测管理办法》，企业经过企业申报、各地推荐、专家评审、部门审核、媒体公示等环节，达到标准，最终授牌。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eastAsia="仿宋_GB2312"/>
          <w:color w:val="000000"/>
          <w:sz w:val="32"/>
          <w:szCs w:val="32"/>
          <w:lang w:val="en-US" w:eastAsia="zh-CN"/>
        </w:rPr>
      </w:pPr>
      <w:r>
        <w:rPr>
          <w:rFonts w:hint="eastAsia" w:ascii="仿宋" w:hAnsi="仿宋" w:eastAsia="仿宋" w:cs="仿宋"/>
          <w:i w:val="0"/>
          <w:iCs w:val="0"/>
          <w:caps w:val="0"/>
          <w:color w:val="333333"/>
          <w:spacing w:val="0"/>
          <w:sz w:val="32"/>
          <w:szCs w:val="32"/>
          <w:bdr w:val="none" w:color="auto" w:sz="0" w:space="0"/>
          <w:shd w:val="clear" w:fill="FFFFFF"/>
        </w:rPr>
        <w:t>　　为确保重点龙头企业的质量和水平，8部门组成的农业产业化联席会议对重点龙头企业实行动态管理，建立竞争淘汰机制，做到有出有进，每两年对企业进行一次监测评估。对主营业务脱离农业、带动能力明显不足、产品质量出现重大问题等不合格企业，取消其重点龙头企业资格。</w:t>
      </w:r>
    </w:p>
    <w:p>
      <w:pPr>
        <w:numPr>
          <w:ilvl w:val="0"/>
          <w:numId w:val="0"/>
        </w:numPr>
        <w:ind w:left="0" w:leftChars="0" w:firstLine="643" w:firstLineChars="200"/>
        <w:jc w:val="left"/>
        <w:rPr>
          <w:rFonts w:hint="eastAsia" w:ascii="仿宋_GB2312" w:hAnsi="仿宋_GB2312" w:eastAsia="仿宋_GB2312" w:cs="仿宋_GB2312"/>
          <w:b/>
          <w:bCs/>
          <w:sz w:val="32"/>
          <w:szCs w:val="32"/>
          <w:lang w:val="en-US" w:eastAsia="zh-CN"/>
        </w:rPr>
      </w:pPr>
    </w:p>
    <w:p>
      <w:pPr>
        <w:numPr>
          <w:ilvl w:val="0"/>
          <w:numId w:val="1"/>
        </w:numPr>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什么是新型农业经营主体？</w:t>
      </w:r>
    </w:p>
    <w:p>
      <w:pPr>
        <w:numPr>
          <w:ilvl w:val="0"/>
          <w:numId w:val="0"/>
        </w:numPr>
        <w:jc w:val="left"/>
        <w:rPr>
          <w:rFonts w:hint="eastAsia" w:ascii="仿宋_GB2312" w:hAnsi="仿宋_GB2312" w:eastAsia="仿宋_GB2312" w:cs="仿宋_GB2312"/>
          <w:b/>
          <w:bCs/>
          <w:sz w:val="32"/>
          <w:szCs w:val="32"/>
          <w:lang w:val="en-US" w:eastAsia="zh-CN"/>
        </w:rPr>
        <w:sectPr>
          <w:footerReference r:id="rId3" w:type="default"/>
          <w:pgSz w:w="11870" w:h="16710"/>
          <w:pgMar w:top="1217" w:right="1655" w:bottom="1437" w:left="1610" w:header="0" w:footer="1129" w:gutter="0"/>
          <w:cols w:space="720" w:num="1"/>
        </w:sectPr>
      </w:pPr>
      <w:r>
        <w:rPr>
          <w:rFonts w:hint="eastAsia" w:ascii="仿宋_GB2312" w:hAnsi="仿宋_GB2312" w:eastAsia="仿宋_GB2312" w:cs="仿宋_GB2312"/>
          <w:b/>
          <w:bCs/>
          <w:sz w:val="32"/>
          <w:szCs w:val="32"/>
          <w:lang w:val="en-US" w:eastAsia="zh-CN"/>
        </w:rPr>
        <w:t>答：</w:t>
      </w:r>
      <w:r>
        <w:rPr>
          <w:rFonts w:hint="eastAsia" w:ascii="仿宋_GB2312" w:eastAsia="仿宋_GB2312"/>
          <w:color w:val="000000"/>
          <w:sz w:val="32"/>
          <w:szCs w:val="32"/>
        </w:rPr>
        <w:t>所谓新型农业生产经营主体，强调的是“新”，就是在农村新出现的生产模式，主要是指在完善家庭联产承包经营制度的基础上，有文化、懂技术、会经营的职业农民和大规模经营、较高的集约化程度和市场竞争力的农业经营组织</w:t>
      </w:r>
      <w:r>
        <w:rPr>
          <w:rFonts w:hint="eastAsia" w:ascii="仿宋_GB2312" w:eastAsia="仿宋_GB2312"/>
          <w:color w:val="000000"/>
          <w:sz w:val="32"/>
          <w:szCs w:val="32"/>
          <w:lang w:eastAsia="zh-CN"/>
        </w:rPr>
        <w:t>，</w:t>
      </w:r>
      <w:r>
        <w:rPr>
          <w:rFonts w:hint="eastAsia" w:ascii="仿宋_GB2312" w:eastAsia="仿宋_GB2312"/>
          <w:color w:val="000000"/>
          <w:sz w:val="32"/>
          <w:szCs w:val="32"/>
        </w:rPr>
        <w:t>包括家庭农场、专业大户、农民</w:t>
      </w:r>
      <w:r>
        <w:rPr>
          <w:rFonts w:hint="eastAsia" w:ascii="仿宋_GB2312" w:eastAsia="仿宋_GB2312"/>
          <w:color w:val="000000"/>
          <w:sz w:val="32"/>
          <w:szCs w:val="32"/>
          <w:lang w:eastAsia="zh-CN"/>
        </w:rPr>
        <w:t>专业</w:t>
      </w:r>
      <w:r>
        <w:rPr>
          <w:rFonts w:hint="eastAsia" w:ascii="仿宋_GB2312" w:eastAsia="仿宋_GB2312"/>
          <w:color w:val="000000"/>
          <w:sz w:val="32"/>
          <w:szCs w:val="32"/>
        </w:rPr>
        <w:t>合作社及农业产业化</w:t>
      </w:r>
      <w:r>
        <w:rPr>
          <w:rFonts w:hint="eastAsia" w:ascii="仿宋_GB2312" w:eastAsia="仿宋_GB2312"/>
          <w:color w:val="000000"/>
          <w:sz w:val="32"/>
          <w:szCs w:val="32"/>
          <w:lang w:eastAsia="zh-CN"/>
        </w:rPr>
        <w:t>龙头企业等</w:t>
      </w:r>
      <w:r>
        <w:rPr>
          <w:rFonts w:hint="eastAsia" w:ascii="仿宋_GB2312" w:eastAsia="仿宋_GB2312"/>
          <w:color w:val="000000"/>
          <w:sz w:val="32"/>
          <w:szCs w:val="32"/>
        </w:rPr>
        <w:t>经营组织</w:t>
      </w:r>
      <w:r>
        <w:rPr>
          <w:rFonts w:hint="eastAsia" w:ascii="仿宋_GB2312" w:eastAsia="仿宋_GB2312"/>
          <w:color w:val="000000"/>
          <w:sz w:val="32"/>
          <w:szCs w:val="32"/>
          <w:lang w:eastAsia="zh-CN"/>
        </w:rPr>
        <w:t>。</w:t>
      </w:r>
    </w:p>
    <w:p>
      <w:pPr>
        <w:numPr>
          <w:ilvl w:val="0"/>
          <w:numId w:val="0"/>
        </w:numPr>
        <w:tabs>
          <w:tab w:val="left" w:pos="994"/>
        </w:tabs>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169"/>
      <w:rPr>
        <w:rFonts w:ascii="宋体" w:hAnsi="宋体" w:eastAsia="宋体" w:cs="宋体"/>
        <w:sz w:val="31"/>
        <w:szCs w:val="31"/>
      </w:rPr>
    </w:pPr>
    <w:r>
      <w:rPr>
        <w:rFonts w:ascii="宋体" w:hAnsi="宋体" w:eastAsia="宋体" w:cs="宋体"/>
        <w:spacing w:val="-4"/>
        <w:sz w:val="31"/>
        <w:szCs w:val="31"/>
      </w:rPr>
      <w:t>—9—</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0BC15F"/>
    <w:multiLevelType w:val="singleLevel"/>
    <w:tmpl w:val="7F0BC15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wZTg4ZDJjYjY0Yzg3ZjQ0NWY2ZmUwMTg4Y2I4ZjEifQ=="/>
  </w:docVars>
  <w:rsids>
    <w:rsidRoot w:val="35421EAF"/>
    <w:rsid w:val="04FD2FB7"/>
    <w:rsid w:val="1E95313B"/>
    <w:rsid w:val="20EE5027"/>
    <w:rsid w:val="28123DA1"/>
    <w:rsid w:val="35421EAF"/>
    <w:rsid w:val="43937EE5"/>
    <w:rsid w:val="4FA62E9D"/>
    <w:rsid w:val="53700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1070</Words>
  <Characters>1076</Characters>
  <Lines>0</Lines>
  <Paragraphs>0</Paragraphs>
  <TotalTime>4</TotalTime>
  <ScaleCrop>false</ScaleCrop>
  <LinksUpToDate>false</LinksUpToDate>
  <CharactersWithSpaces>1086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2023-06-19T07:52:00Z</dcterms:created>
  <dc:creator>在路上</dc:creator>
  <cp:lastModifiedBy>水远山高</cp:lastModifiedBy>
  <dcterms:modified xsi:type="dcterms:W3CDTF">2023-06-26T01:52:43Z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D8F903F7337E4F6C82F3DA9BB52BE4D8_11</vt:lpwstr>
  </property>
</Properties>
</file>