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820A" w14:textId="77777777" w:rsidR="00030E27" w:rsidRDefault="00030E27">
      <w:pPr>
        <w:spacing w:line="600" w:lineRule="exact"/>
        <w:ind w:firstLine="504"/>
        <w:jc w:val="center"/>
        <w:rPr>
          <w:rFonts w:ascii="新宋体" w:eastAsia="新宋体" w:hAnsi="新宋体" w:cs="宋体"/>
          <w:b/>
          <w:bCs/>
          <w:kern w:val="0"/>
          <w:sz w:val="44"/>
          <w:szCs w:val="44"/>
        </w:rPr>
      </w:pPr>
    </w:p>
    <w:p w14:paraId="05117CB3" w14:textId="77777777" w:rsidR="00030E27" w:rsidRDefault="00030E27">
      <w:pPr>
        <w:spacing w:line="600" w:lineRule="exact"/>
        <w:ind w:firstLine="504"/>
        <w:jc w:val="center"/>
        <w:rPr>
          <w:rFonts w:ascii="新宋体" w:eastAsia="新宋体" w:hAnsi="新宋体" w:cs="宋体"/>
          <w:b/>
          <w:bCs/>
          <w:kern w:val="0"/>
          <w:sz w:val="44"/>
          <w:szCs w:val="44"/>
        </w:rPr>
      </w:pPr>
    </w:p>
    <w:p w14:paraId="0AE981F3" w14:textId="77777777" w:rsidR="00030E27" w:rsidRDefault="00030E27">
      <w:pPr>
        <w:spacing w:line="600" w:lineRule="exact"/>
        <w:ind w:firstLine="504"/>
        <w:jc w:val="center"/>
        <w:rPr>
          <w:rFonts w:ascii="新宋体" w:eastAsia="新宋体" w:hAnsi="新宋体" w:cs="宋体"/>
          <w:b/>
          <w:bCs/>
          <w:kern w:val="0"/>
          <w:sz w:val="44"/>
          <w:szCs w:val="44"/>
        </w:rPr>
      </w:pPr>
    </w:p>
    <w:p w14:paraId="3B2AED1E" w14:textId="77777777" w:rsidR="00030E27" w:rsidRDefault="00030E27">
      <w:pPr>
        <w:spacing w:line="600" w:lineRule="exact"/>
        <w:ind w:firstLine="504"/>
        <w:jc w:val="center"/>
        <w:rPr>
          <w:rFonts w:ascii="新宋体" w:eastAsia="新宋体" w:hAnsi="新宋体" w:cs="宋体"/>
          <w:b/>
          <w:bCs/>
          <w:kern w:val="0"/>
          <w:sz w:val="44"/>
          <w:szCs w:val="44"/>
        </w:rPr>
      </w:pPr>
    </w:p>
    <w:p w14:paraId="78D76752" w14:textId="77777777" w:rsidR="00030E27" w:rsidRDefault="00030E27">
      <w:pPr>
        <w:spacing w:line="600" w:lineRule="exact"/>
        <w:ind w:firstLine="504"/>
        <w:jc w:val="center"/>
        <w:rPr>
          <w:rFonts w:ascii="新宋体" w:eastAsia="新宋体" w:hAnsi="新宋体" w:cs="宋体"/>
          <w:b/>
          <w:bCs/>
          <w:kern w:val="0"/>
          <w:sz w:val="44"/>
          <w:szCs w:val="44"/>
        </w:rPr>
      </w:pPr>
    </w:p>
    <w:p w14:paraId="7AA3A34E" w14:textId="77777777" w:rsidR="00030E27" w:rsidRDefault="00030E27">
      <w:pPr>
        <w:spacing w:line="600" w:lineRule="exact"/>
        <w:ind w:firstLine="504"/>
        <w:jc w:val="center"/>
        <w:rPr>
          <w:rFonts w:ascii="新宋体" w:eastAsia="新宋体" w:hAnsi="新宋体" w:cs="宋体"/>
          <w:b/>
          <w:bCs/>
          <w:kern w:val="0"/>
          <w:sz w:val="44"/>
          <w:szCs w:val="44"/>
        </w:rPr>
      </w:pPr>
    </w:p>
    <w:p w14:paraId="72BCE48A" w14:textId="77777777" w:rsidR="00030E27" w:rsidRDefault="00030E27">
      <w:pPr>
        <w:spacing w:line="600" w:lineRule="exact"/>
        <w:ind w:firstLine="504"/>
        <w:jc w:val="center"/>
        <w:rPr>
          <w:rFonts w:ascii="新宋体" w:eastAsia="新宋体" w:hAnsi="新宋体" w:cs="宋体"/>
          <w:b/>
          <w:bCs/>
          <w:kern w:val="0"/>
          <w:sz w:val="44"/>
          <w:szCs w:val="44"/>
        </w:rPr>
      </w:pPr>
    </w:p>
    <w:p w14:paraId="5398700D" w14:textId="77777777" w:rsidR="00030E27" w:rsidRDefault="00030E27">
      <w:pPr>
        <w:spacing w:line="600" w:lineRule="exact"/>
        <w:ind w:firstLine="504"/>
        <w:jc w:val="center"/>
        <w:rPr>
          <w:rFonts w:ascii="新宋体" w:eastAsia="新宋体" w:hAnsi="新宋体" w:cs="宋体"/>
          <w:b/>
          <w:bCs/>
          <w:kern w:val="0"/>
          <w:sz w:val="44"/>
          <w:szCs w:val="44"/>
        </w:rPr>
      </w:pPr>
    </w:p>
    <w:p w14:paraId="1A0F8E8C" w14:textId="77777777" w:rsidR="00030E27" w:rsidRDefault="00030E27">
      <w:pPr>
        <w:spacing w:line="600" w:lineRule="exact"/>
        <w:ind w:firstLine="504"/>
        <w:jc w:val="center"/>
        <w:rPr>
          <w:rFonts w:ascii="新宋体" w:eastAsia="新宋体" w:hAnsi="新宋体" w:cs="宋体"/>
          <w:b/>
          <w:bCs/>
          <w:kern w:val="0"/>
          <w:sz w:val="44"/>
          <w:szCs w:val="44"/>
        </w:rPr>
      </w:pPr>
    </w:p>
    <w:p w14:paraId="61DC52F2" w14:textId="77777777" w:rsidR="00030E27" w:rsidRDefault="00030E27">
      <w:pPr>
        <w:spacing w:line="600" w:lineRule="exact"/>
        <w:ind w:firstLine="504"/>
        <w:jc w:val="center"/>
        <w:rPr>
          <w:rFonts w:ascii="新宋体" w:eastAsia="新宋体" w:hAnsi="新宋体" w:cs="宋体"/>
          <w:b/>
          <w:bCs/>
          <w:kern w:val="0"/>
          <w:sz w:val="44"/>
          <w:szCs w:val="44"/>
        </w:rPr>
      </w:pPr>
    </w:p>
    <w:p w14:paraId="5C66EFB2" w14:textId="77777777" w:rsidR="00030E27" w:rsidRDefault="00030E27">
      <w:pPr>
        <w:spacing w:line="600" w:lineRule="exact"/>
        <w:ind w:firstLine="504"/>
        <w:jc w:val="center"/>
        <w:rPr>
          <w:rFonts w:ascii="新宋体" w:eastAsia="新宋体" w:hAnsi="新宋体" w:cs="宋体"/>
          <w:b/>
          <w:bCs/>
          <w:kern w:val="0"/>
          <w:sz w:val="44"/>
          <w:szCs w:val="44"/>
        </w:rPr>
      </w:pPr>
    </w:p>
    <w:p w14:paraId="74065B13" w14:textId="77777777" w:rsidR="00030E27" w:rsidRDefault="00000000">
      <w:pPr>
        <w:spacing w:line="600" w:lineRule="exact"/>
        <w:ind w:firstLine="504"/>
        <w:jc w:val="center"/>
        <w:rPr>
          <w:rFonts w:ascii="新宋体" w:eastAsia="新宋体" w:hAnsi="新宋体" w:cs="宋体"/>
          <w:b/>
          <w:bCs/>
          <w:kern w:val="0"/>
          <w:sz w:val="44"/>
          <w:szCs w:val="44"/>
        </w:rPr>
      </w:pPr>
      <w:r>
        <w:rPr>
          <w:rFonts w:ascii="新宋体" w:eastAsia="新宋体" w:hAnsi="新宋体" w:cs="宋体" w:hint="eastAsia"/>
          <w:b/>
          <w:bCs/>
          <w:kern w:val="0"/>
          <w:sz w:val="44"/>
          <w:szCs w:val="44"/>
        </w:rPr>
        <w:t>信阳市平桥区教育体育局</w:t>
      </w:r>
    </w:p>
    <w:p w14:paraId="32E0D8D2" w14:textId="77777777" w:rsidR="00030E27" w:rsidRDefault="00000000">
      <w:pPr>
        <w:spacing w:line="600" w:lineRule="exact"/>
        <w:ind w:firstLine="504"/>
        <w:jc w:val="center"/>
        <w:rPr>
          <w:rFonts w:ascii="新宋体" w:eastAsia="新宋体" w:hAnsi="新宋体" w:cs="宋体"/>
          <w:b/>
          <w:bCs/>
          <w:kern w:val="0"/>
          <w:sz w:val="44"/>
          <w:szCs w:val="44"/>
        </w:rPr>
      </w:pPr>
      <w:r>
        <w:rPr>
          <w:rFonts w:ascii="新宋体" w:eastAsia="新宋体" w:hAnsi="新宋体" w:cs="宋体" w:hint="eastAsia"/>
          <w:b/>
          <w:bCs/>
          <w:kern w:val="0"/>
          <w:sz w:val="44"/>
          <w:szCs w:val="44"/>
        </w:rPr>
        <w:t>2022年度</w:t>
      </w:r>
      <w:r>
        <w:rPr>
          <w:rFonts w:ascii="新宋体" w:eastAsia="新宋体" w:hAnsi="新宋体" w:cs="宋体"/>
          <w:b/>
          <w:bCs/>
          <w:kern w:val="0"/>
          <w:sz w:val="44"/>
          <w:szCs w:val="44"/>
        </w:rPr>
        <w:t>部门预算</w:t>
      </w:r>
      <w:r>
        <w:rPr>
          <w:rFonts w:ascii="新宋体" w:eastAsia="新宋体" w:hAnsi="新宋体" w:cs="宋体" w:hint="eastAsia"/>
          <w:b/>
          <w:bCs/>
          <w:kern w:val="0"/>
          <w:sz w:val="44"/>
          <w:szCs w:val="44"/>
        </w:rPr>
        <w:t>说明</w:t>
      </w:r>
    </w:p>
    <w:p w14:paraId="76EABFEF" w14:textId="77777777" w:rsidR="00030E27" w:rsidRDefault="00030E27">
      <w:pPr>
        <w:spacing w:line="600" w:lineRule="exact"/>
        <w:ind w:firstLine="504"/>
        <w:jc w:val="center"/>
        <w:rPr>
          <w:rFonts w:ascii="新宋体" w:eastAsia="新宋体" w:hAnsi="新宋体" w:cs="宋体"/>
          <w:kern w:val="0"/>
          <w:sz w:val="44"/>
          <w:szCs w:val="44"/>
        </w:rPr>
      </w:pPr>
    </w:p>
    <w:p w14:paraId="26D23740" w14:textId="77777777" w:rsidR="00030E27" w:rsidRDefault="00030E27">
      <w:pPr>
        <w:spacing w:after="240" w:line="600" w:lineRule="exact"/>
        <w:jc w:val="center"/>
        <w:rPr>
          <w:rFonts w:ascii="新宋体" w:eastAsia="新宋体" w:hAnsi="新宋体" w:cs="宋体"/>
          <w:b/>
          <w:bCs/>
          <w:kern w:val="0"/>
          <w:sz w:val="44"/>
          <w:szCs w:val="44"/>
        </w:rPr>
      </w:pPr>
    </w:p>
    <w:p w14:paraId="699E5CCD" w14:textId="77777777" w:rsidR="00030E27" w:rsidRDefault="00030E27">
      <w:pPr>
        <w:spacing w:after="240" w:line="600" w:lineRule="exact"/>
        <w:jc w:val="center"/>
        <w:rPr>
          <w:rFonts w:ascii="新宋体" w:eastAsia="新宋体" w:hAnsi="新宋体" w:cs="宋体"/>
          <w:b/>
          <w:bCs/>
          <w:kern w:val="0"/>
          <w:sz w:val="44"/>
          <w:szCs w:val="44"/>
        </w:rPr>
      </w:pPr>
    </w:p>
    <w:p w14:paraId="7B5B1A68" w14:textId="77777777" w:rsidR="00030E27" w:rsidRDefault="00030E27">
      <w:pPr>
        <w:spacing w:after="240" w:line="600" w:lineRule="exact"/>
        <w:jc w:val="center"/>
        <w:rPr>
          <w:rFonts w:ascii="新宋体" w:eastAsia="新宋体" w:hAnsi="新宋体" w:cs="宋体"/>
          <w:b/>
          <w:bCs/>
          <w:kern w:val="0"/>
          <w:sz w:val="44"/>
          <w:szCs w:val="44"/>
        </w:rPr>
      </w:pPr>
    </w:p>
    <w:p w14:paraId="7111043C" w14:textId="77777777" w:rsidR="00030E27" w:rsidRDefault="00030E27">
      <w:pPr>
        <w:spacing w:after="240" w:line="600" w:lineRule="exact"/>
        <w:jc w:val="center"/>
        <w:rPr>
          <w:rFonts w:ascii="新宋体" w:eastAsia="新宋体" w:hAnsi="新宋体" w:cs="宋体"/>
          <w:b/>
          <w:bCs/>
          <w:kern w:val="0"/>
          <w:sz w:val="44"/>
          <w:szCs w:val="44"/>
        </w:rPr>
      </w:pPr>
    </w:p>
    <w:p w14:paraId="34DC66C3" w14:textId="77777777" w:rsidR="00030E27" w:rsidRDefault="00030E27">
      <w:pPr>
        <w:spacing w:after="240" w:line="600" w:lineRule="exact"/>
        <w:jc w:val="center"/>
        <w:rPr>
          <w:rFonts w:ascii="新宋体" w:eastAsia="新宋体" w:hAnsi="新宋体" w:cs="宋体"/>
          <w:b/>
          <w:bCs/>
          <w:kern w:val="0"/>
          <w:sz w:val="44"/>
          <w:szCs w:val="44"/>
        </w:rPr>
      </w:pPr>
    </w:p>
    <w:p w14:paraId="065F0F26" w14:textId="77777777" w:rsidR="00030E27" w:rsidRDefault="00030E27">
      <w:pPr>
        <w:spacing w:after="240" w:line="600" w:lineRule="exact"/>
        <w:rPr>
          <w:rFonts w:ascii="新宋体" w:eastAsia="新宋体" w:hAnsi="新宋体" w:cs="宋体"/>
          <w:b/>
          <w:bCs/>
          <w:kern w:val="0"/>
          <w:sz w:val="44"/>
          <w:szCs w:val="44"/>
        </w:rPr>
      </w:pPr>
    </w:p>
    <w:p w14:paraId="07D4E326" w14:textId="77777777" w:rsidR="00030E27" w:rsidRDefault="00000000">
      <w:pPr>
        <w:spacing w:after="240" w:line="600" w:lineRule="exact"/>
        <w:jc w:val="center"/>
        <w:rPr>
          <w:rFonts w:ascii="新宋体" w:eastAsia="新宋体" w:hAnsi="新宋体" w:cs="宋体"/>
          <w:kern w:val="0"/>
          <w:sz w:val="44"/>
          <w:szCs w:val="44"/>
        </w:rPr>
      </w:pPr>
      <w:r>
        <w:rPr>
          <w:rFonts w:ascii="新宋体" w:eastAsia="新宋体" w:hAnsi="新宋体" w:cs="宋体"/>
          <w:b/>
          <w:bCs/>
          <w:kern w:val="0"/>
          <w:sz w:val="44"/>
          <w:szCs w:val="44"/>
        </w:rPr>
        <w:lastRenderedPageBreak/>
        <w:t>目</w:t>
      </w:r>
      <w:r>
        <w:rPr>
          <w:rFonts w:ascii="新宋体" w:eastAsia="新宋体" w:hAnsi="新宋体" w:cs="宋体" w:hint="eastAsia"/>
          <w:b/>
          <w:bCs/>
          <w:kern w:val="0"/>
          <w:sz w:val="44"/>
          <w:szCs w:val="44"/>
        </w:rPr>
        <w:t> </w:t>
      </w:r>
      <w:r>
        <w:rPr>
          <w:rFonts w:ascii="新宋体" w:eastAsia="新宋体" w:hAnsi="新宋体" w:cs="宋体"/>
          <w:b/>
          <w:bCs/>
          <w:kern w:val="0"/>
          <w:sz w:val="44"/>
          <w:szCs w:val="44"/>
        </w:rPr>
        <w:t>录</w:t>
      </w:r>
    </w:p>
    <w:p w14:paraId="0D1AE114" w14:textId="77777777" w:rsidR="00030E27" w:rsidRDefault="00000000">
      <w:pPr>
        <w:rPr>
          <w:rFonts w:ascii="黑体" w:eastAsia="黑体" w:hAnsi="黑体" w:cs="宋体"/>
          <w:kern w:val="0"/>
          <w:sz w:val="32"/>
          <w:szCs w:val="32"/>
        </w:rPr>
      </w:pPr>
      <w:r>
        <w:rPr>
          <w:rFonts w:ascii="宋体" w:hAnsi="宋体" w:cs="宋体"/>
          <w:bCs/>
          <w:kern w:val="0"/>
          <w:sz w:val="32"/>
          <w:szCs w:val="32"/>
        </w:rPr>
        <w:t xml:space="preserve">　　</w:t>
      </w:r>
      <w:r>
        <w:rPr>
          <w:rFonts w:ascii="黑体" w:eastAsia="黑体" w:hAnsi="黑体" w:cs="宋体"/>
          <w:bCs/>
          <w:kern w:val="0"/>
          <w:sz w:val="32"/>
          <w:szCs w:val="32"/>
        </w:rPr>
        <w:t>第一部分</w:t>
      </w:r>
      <w:r>
        <w:rPr>
          <w:rFonts w:ascii="黑体" w:eastAsia="黑体" w:hAnsi="黑体" w:cs="宋体" w:hint="eastAsia"/>
          <w:bCs/>
          <w:kern w:val="0"/>
          <w:sz w:val="32"/>
          <w:szCs w:val="32"/>
        </w:rPr>
        <w:t>信阳市平桥区教育体育局部门</w:t>
      </w:r>
      <w:r>
        <w:rPr>
          <w:rFonts w:ascii="黑体" w:eastAsia="黑体" w:hAnsi="黑体" w:cs="宋体"/>
          <w:bCs/>
          <w:kern w:val="0"/>
          <w:sz w:val="32"/>
          <w:szCs w:val="32"/>
        </w:rPr>
        <w:t>概况</w:t>
      </w:r>
    </w:p>
    <w:p w14:paraId="5B397F8D" w14:textId="77777777" w:rsidR="00030E27" w:rsidRDefault="00000000">
      <w:pPr>
        <w:widowControl/>
        <w:shd w:val="clear" w:color="auto" w:fill="FFFFFF"/>
        <w:ind w:left="45" w:right="45" w:firstLine="645"/>
        <w:jc w:val="left"/>
        <w:rPr>
          <w:rFonts w:ascii="仿宋" w:eastAsia="仿宋" w:hAnsi="仿宋" w:cs="Arial"/>
          <w:color w:val="313131"/>
          <w:kern w:val="0"/>
          <w:sz w:val="32"/>
          <w:szCs w:val="32"/>
        </w:rPr>
      </w:pPr>
      <w:r>
        <w:rPr>
          <w:rFonts w:ascii="仿宋" w:eastAsia="仿宋" w:hAnsi="仿宋" w:cs="Arial" w:hint="eastAsia"/>
          <w:color w:val="313131"/>
          <w:kern w:val="0"/>
          <w:sz w:val="32"/>
          <w:szCs w:val="32"/>
        </w:rPr>
        <w:t>一、主要职能</w:t>
      </w:r>
    </w:p>
    <w:p w14:paraId="47DF2268" w14:textId="77777777" w:rsidR="00030E27" w:rsidRDefault="00000000">
      <w:pPr>
        <w:widowControl/>
        <w:shd w:val="clear" w:color="auto" w:fill="FFFFFF"/>
        <w:ind w:left="45" w:right="45" w:firstLine="645"/>
        <w:jc w:val="left"/>
        <w:rPr>
          <w:rFonts w:ascii="仿宋" w:eastAsia="仿宋" w:hAnsi="仿宋" w:cs="Arial"/>
          <w:color w:val="313131"/>
          <w:kern w:val="0"/>
          <w:sz w:val="32"/>
          <w:szCs w:val="32"/>
        </w:rPr>
      </w:pPr>
      <w:r>
        <w:rPr>
          <w:rFonts w:ascii="仿宋" w:eastAsia="仿宋" w:hAnsi="仿宋" w:cs="Arial" w:hint="eastAsia"/>
          <w:color w:val="313131"/>
          <w:kern w:val="0"/>
          <w:sz w:val="32"/>
          <w:szCs w:val="32"/>
        </w:rPr>
        <w:t>二、机构设置</w:t>
      </w:r>
    </w:p>
    <w:p w14:paraId="5637D5FB" w14:textId="77777777" w:rsidR="00030E27" w:rsidRDefault="00000000">
      <w:pPr>
        <w:widowControl/>
        <w:shd w:val="clear" w:color="auto" w:fill="FFFFFF"/>
        <w:ind w:left="45" w:right="45" w:firstLine="645"/>
        <w:jc w:val="left"/>
        <w:rPr>
          <w:rFonts w:ascii="仿宋" w:eastAsia="仿宋" w:hAnsi="仿宋" w:cs="Arial"/>
          <w:color w:val="313131"/>
          <w:kern w:val="0"/>
          <w:sz w:val="32"/>
          <w:szCs w:val="32"/>
        </w:rPr>
      </w:pPr>
      <w:r>
        <w:rPr>
          <w:rFonts w:ascii="仿宋" w:eastAsia="仿宋" w:hAnsi="仿宋" w:cs="Arial" w:hint="eastAsia"/>
          <w:color w:val="313131"/>
          <w:kern w:val="0"/>
          <w:sz w:val="32"/>
          <w:szCs w:val="32"/>
        </w:rPr>
        <w:t>三、部门预算单位构成</w:t>
      </w:r>
    </w:p>
    <w:p w14:paraId="3718F518" w14:textId="77777777" w:rsidR="00030E27" w:rsidRDefault="00000000">
      <w:pPr>
        <w:rPr>
          <w:rFonts w:ascii="黑体" w:eastAsia="黑体" w:hAnsi="黑体" w:cs="宋体"/>
          <w:bCs/>
          <w:kern w:val="0"/>
          <w:sz w:val="32"/>
          <w:szCs w:val="32"/>
        </w:rPr>
      </w:pPr>
      <w:r>
        <w:rPr>
          <w:rFonts w:ascii="黑体" w:eastAsia="黑体" w:hAnsi="黑体" w:cs="宋体"/>
          <w:b/>
          <w:bCs/>
          <w:kern w:val="0"/>
          <w:sz w:val="24"/>
          <w:szCs w:val="24"/>
        </w:rPr>
        <w:t xml:space="preserve">　　</w:t>
      </w:r>
      <w:r>
        <w:rPr>
          <w:rFonts w:ascii="黑体" w:eastAsia="黑体" w:hAnsi="黑体" w:cs="宋体" w:hint="eastAsia"/>
          <w:b/>
          <w:bCs/>
          <w:kern w:val="0"/>
          <w:sz w:val="24"/>
          <w:szCs w:val="24"/>
        </w:rPr>
        <w:t xml:space="preserve"> </w:t>
      </w:r>
      <w:r>
        <w:rPr>
          <w:rFonts w:ascii="黑体" w:eastAsia="黑体" w:hAnsi="黑体" w:cs="宋体"/>
          <w:bCs/>
          <w:kern w:val="0"/>
          <w:sz w:val="32"/>
          <w:szCs w:val="32"/>
        </w:rPr>
        <w:t>第二部分</w:t>
      </w:r>
      <w:r>
        <w:rPr>
          <w:rFonts w:ascii="黑体" w:eastAsia="黑体" w:hAnsi="黑体" w:cs="宋体" w:hint="eastAsia"/>
          <w:bCs/>
          <w:kern w:val="0"/>
          <w:sz w:val="32"/>
          <w:szCs w:val="32"/>
        </w:rPr>
        <w:t>信阳市平桥区教育体育局部门2022年度</w:t>
      </w:r>
      <w:r>
        <w:rPr>
          <w:rFonts w:ascii="黑体" w:eastAsia="黑体" w:hAnsi="黑体" w:cs="宋体"/>
          <w:bCs/>
          <w:kern w:val="0"/>
          <w:sz w:val="32"/>
          <w:szCs w:val="32"/>
        </w:rPr>
        <w:t>部门预算情况说明</w:t>
      </w:r>
    </w:p>
    <w:p w14:paraId="537F7DAC" w14:textId="77777777" w:rsidR="00030E27" w:rsidRDefault="00000000">
      <w:pPr>
        <w:rPr>
          <w:rFonts w:ascii="黑体" w:eastAsia="黑体" w:hAnsi="黑体" w:cs="宋体"/>
          <w:bCs/>
          <w:kern w:val="0"/>
          <w:sz w:val="32"/>
          <w:szCs w:val="32"/>
        </w:rPr>
      </w:pPr>
      <w:r>
        <w:rPr>
          <w:rFonts w:ascii="黑体" w:eastAsia="黑体" w:hAnsi="黑体" w:cs="宋体"/>
          <w:bCs/>
          <w:kern w:val="0"/>
          <w:sz w:val="32"/>
          <w:szCs w:val="32"/>
        </w:rPr>
        <w:t xml:space="preserve">　　第三部分 名词解释</w:t>
      </w:r>
    </w:p>
    <w:p w14:paraId="5D051529" w14:textId="77777777" w:rsidR="00030E27" w:rsidRDefault="00000000">
      <w:pPr>
        <w:rPr>
          <w:rFonts w:ascii="黑体" w:eastAsia="黑体" w:hAnsi="黑体" w:cs="宋体"/>
          <w:bCs/>
          <w:kern w:val="0"/>
          <w:sz w:val="32"/>
          <w:szCs w:val="32"/>
        </w:rPr>
      </w:pPr>
      <w:r>
        <w:rPr>
          <w:rFonts w:ascii="黑体" w:eastAsia="黑体" w:hAnsi="黑体" w:cs="宋体"/>
          <w:bCs/>
          <w:kern w:val="0"/>
          <w:sz w:val="32"/>
          <w:szCs w:val="32"/>
        </w:rPr>
        <w:t xml:space="preserve">　　附件：</w:t>
      </w:r>
      <w:r>
        <w:rPr>
          <w:rFonts w:ascii="黑体" w:eastAsia="黑体" w:hAnsi="黑体" w:cs="宋体" w:hint="eastAsia"/>
          <w:bCs/>
          <w:kern w:val="0"/>
          <w:sz w:val="32"/>
          <w:szCs w:val="32"/>
        </w:rPr>
        <w:t>信阳市平桥区教育体育局部门2022年度</w:t>
      </w:r>
      <w:r>
        <w:rPr>
          <w:rFonts w:ascii="黑体" w:eastAsia="黑体" w:hAnsi="黑体" w:cs="宋体"/>
          <w:bCs/>
          <w:kern w:val="0"/>
          <w:sz w:val="32"/>
          <w:szCs w:val="32"/>
        </w:rPr>
        <w:t>部门预算</w:t>
      </w:r>
      <w:r>
        <w:rPr>
          <w:rFonts w:ascii="黑体" w:eastAsia="黑体" w:hAnsi="黑体" w:cs="宋体" w:hint="eastAsia"/>
          <w:bCs/>
          <w:kern w:val="0"/>
          <w:sz w:val="32"/>
          <w:szCs w:val="32"/>
        </w:rPr>
        <w:t>表</w:t>
      </w:r>
    </w:p>
    <w:p w14:paraId="2709B264"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一、部门收支总体情况表</w:t>
      </w:r>
    </w:p>
    <w:p w14:paraId="3A0D80C4"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二、部门收入总体情况表</w:t>
      </w:r>
    </w:p>
    <w:p w14:paraId="3311C242"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三、部门支出总体情况表</w:t>
      </w:r>
    </w:p>
    <w:p w14:paraId="4B563CC3"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w:t>
      </w:r>
      <w:r>
        <w:rPr>
          <w:rFonts w:ascii="仿宋" w:eastAsia="仿宋" w:hAnsi="仿宋" w:cs="宋体"/>
          <w:kern w:val="0"/>
          <w:sz w:val="32"/>
          <w:szCs w:val="32"/>
        </w:rPr>
        <w:t>、财政拨款收支总体情况表</w:t>
      </w:r>
    </w:p>
    <w:p w14:paraId="4665D610"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w:t>
      </w:r>
      <w:r>
        <w:rPr>
          <w:rFonts w:ascii="仿宋" w:eastAsia="仿宋" w:hAnsi="仿宋" w:cs="宋体"/>
          <w:kern w:val="0"/>
          <w:sz w:val="32"/>
          <w:szCs w:val="32"/>
        </w:rPr>
        <w:t>、一般公共预算支出情况表</w:t>
      </w:r>
    </w:p>
    <w:p w14:paraId="4BD1F9C1"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六</w:t>
      </w:r>
      <w:r>
        <w:rPr>
          <w:rFonts w:ascii="仿宋" w:eastAsia="仿宋" w:hAnsi="仿宋" w:cs="宋体"/>
          <w:kern w:val="0"/>
          <w:sz w:val="32"/>
          <w:szCs w:val="32"/>
        </w:rPr>
        <w:t>、</w:t>
      </w:r>
      <w:r>
        <w:rPr>
          <w:rFonts w:ascii="仿宋" w:eastAsia="仿宋" w:hAnsi="仿宋" w:cs="宋体" w:hint="eastAsia"/>
          <w:kern w:val="0"/>
          <w:sz w:val="32"/>
          <w:szCs w:val="32"/>
        </w:rPr>
        <w:t>一般公共预算基本支出情况表</w:t>
      </w:r>
    </w:p>
    <w:p w14:paraId="51674810"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七、支出经济分类汇总表</w:t>
      </w:r>
    </w:p>
    <w:p w14:paraId="02447DAF"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八</w:t>
      </w:r>
      <w:r>
        <w:rPr>
          <w:rFonts w:ascii="仿宋" w:eastAsia="仿宋" w:hAnsi="仿宋" w:cs="宋体"/>
          <w:kern w:val="0"/>
          <w:sz w:val="32"/>
          <w:szCs w:val="32"/>
        </w:rPr>
        <w:t>、一般公共预算“三公”经费支出情况表</w:t>
      </w:r>
    </w:p>
    <w:p w14:paraId="18965D52"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九、项目支出表</w:t>
      </w:r>
    </w:p>
    <w:p w14:paraId="5B86D5DA"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w:t>
      </w:r>
      <w:r>
        <w:rPr>
          <w:rFonts w:ascii="仿宋" w:eastAsia="仿宋" w:hAnsi="仿宋" w:cs="宋体"/>
          <w:kern w:val="0"/>
          <w:sz w:val="32"/>
          <w:szCs w:val="32"/>
        </w:rPr>
        <w:t>、政府性基金预算支出情况表</w:t>
      </w:r>
    </w:p>
    <w:p w14:paraId="5EC6EC7A"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十一、部门（单位）整体绩效目标表</w:t>
      </w:r>
    </w:p>
    <w:p w14:paraId="106AEDD3"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十二、财政支出绩效目标表</w:t>
      </w:r>
    </w:p>
    <w:p w14:paraId="71326189" w14:textId="77777777" w:rsidR="00030E27" w:rsidRDefault="00030E27">
      <w:pPr>
        <w:adjustRightInd w:val="0"/>
        <w:snapToGrid w:val="0"/>
        <w:spacing w:line="560" w:lineRule="exact"/>
        <w:jc w:val="left"/>
        <w:rPr>
          <w:rFonts w:ascii="仿宋" w:eastAsia="仿宋" w:hAnsi="仿宋" w:cs="宋体"/>
          <w:kern w:val="0"/>
          <w:sz w:val="32"/>
          <w:szCs w:val="32"/>
        </w:rPr>
      </w:pPr>
    </w:p>
    <w:p w14:paraId="34D4B337" w14:textId="77777777" w:rsidR="00030E27" w:rsidRDefault="00000000">
      <w:pPr>
        <w:adjustRightInd w:val="0"/>
        <w:snapToGrid w:val="0"/>
        <w:spacing w:line="560" w:lineRule="exact"/>
        <w:ind w:firstLineChars="200" w:firstLine="640"/>
        <w:jc w:val="center"/>
        <w:rPr>
          <w:rFonts w:ascii="黑体" w:eastAsia="黑体" w:hAnsi="黑体" w:cs="宋体"/>
          <w:bCs/>
          <w:kern w:val="0"/>
          <w:sz w:val="32"/>
          <w:szCs w:val="32"/>
        </w:rPr>
      </w:pPr>
      <w:r>
        <w:rPr>
          <w:rFonts w:ascii="黑体" w:eastAsia="黑体" w:hAnsi="黑体" w:cs="宋体"/>
          <w:bCs/>
          <w:kern w:val="0"/>
          <w:sz w:val="32"/>
          <w:szCs w:val="32"/>
        </w:rPr>
        <w:lastRenderedPageBreak/>
        <w:t>第一部分</w:t>
      </w:r>
    </w:p>
    <w:p w14:paraId="5EEC14ED" w14:textId="77777777" w:rsidR="00030E27" w:rsidRDefault="00000000">
      <w:pPr>
        <w:adjustRightInd w:val="0"/>
        <w:snapToGrid w:val="0"/>
        <w:spacing w:line="560" w:lineRule="exact"/>
        <w:ind w:firstLineChars="200" w:firstLine="640"/>
        <w:jc w:val="center"/>
        <w:rPr>
          <w:rFonts w:ascii="黑体" w:eastAsia="黑体" w:hAnsi="黑体" w:cs="宋体"/>
          <w:bCs/>
          <w:kern w:val="0"/>
          <w:sz w:val="32"/>
          <w:szCs w:val="32"/>
        </w:rPr>
      </w:pPr>
      <w:r>
        <w:rPr>
          <w:rFonts w:ascii="黑体" w:eastAsia="黑体" w:hAnsi="黑体" w:cs="宋体" w:hint="eastAsia"/>
          <w:bCs/>
          <w:kern w:val="0"/>
          <w:sz w:val="32"/>
          <w:szCs w:val="32"/>
        </w:rPr>
        <w:t>信阳市平桥区教育体育局部门</w:t>
      </w:r>
      <w:r>
        <w:rPr>
          <w:rFonts w:ascii="黑体" w:eastAsia="黑体" w:hAnsi="黑体" w:cs="宋体"/>
          <w:bCs/>
          <w:kern w:val="0"/>
          <w:sz w:val="32"/>
          <w:szCs w:val="32"/>
        </w:rPr>
        <w:t>概况</w:t>
      </w:r>
    </w:p>
    <w:p w14:paraId="21EBC109"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6C593030" w14:textId="77777777" w:rsidR="00030E27" w:rsidRDefault="00000000">
      <w:pPr>
        <w:adjustRightInd w:val="0"/>
        <w:snapToGrid w:val="0"/>
        <w:spacing w:line="560" w:lineRule="exact"/>
        <w:rPr>
          <w:rFonts w:ascii="黑体" w:eastAsia="黑体" w:hAnsi="黑体" w:cs="宋体"/>
          <w:bCs/>
          <w:kern w:val="0"/>
          <w:sz w:val="32"/>
          <w:szCs w:val="32"/>
        </w:rPr>
      </w:pPr>
      <w:r>
        <w:rPr>
          <w:rFonts w:ascii="黑体" w:eastAsia="黑体" w:hAnsi="黑体" w:cs="宋体" w:hint="eastAsia"/>
          <w:bCs/>
          <w:kern w:val="0"/>
          <w:sz w:val="32"/>
          <w:szCs w:val="32"/>
        </w:rPr>
        <w:t xml:space="preserve">    </w:t>
      </w:r>
      <w:r>
        <w:rPr>
          <w:rFonts w:ascii="黑体" w:eastAsia="黑体" w:hAnsi="黑体" w:cs="宋体"/>
          <w:bCs/>
          <w:kern w:val="0"/>
          <w:sz w:val="32"/>
          <w:szCs w:val="32"/>
        </w:rPr>
        <w:t>一、</w:t>
      </w:r>
      <w:r>
        <w:rPr>
          <w:rFonts w:ascii="黑体" w:eastAsia="黑体" w:hAnsi="黑体" w:cs="宋体" w:hint="eastAsia"/>
          <w:bCs/>
          <w:kern w:val="0"/>
          <w:sz w:val="32"/>
          <w:szCs w:val="32"/>
        </w:rPr>
        <w:t>信阳市平桥区教育体育局部门</w:t>
      </w:r>
      <w:r>
        <w:rPr>
          <w:rFonts w:ascii="黑体" w:eastAsia="黑体" w:hAnsi="黑体" w:cs="宋体"/>
          <w:bCs/>
          <w:kern w:val="0"/>
          <w:sz w:val="32"/>
          <w:szCs w:val="32"/>
        </w:rPr>
        <w:t>主要</w:t>
      </w:r>
      <w:r>
        <w:rPr>
          <w:rFonts w:ascii="黑体" w:eastAsia="黑体" w:hAnsi="黑体" w:cs="宋体" w:hint="eastAsia"/>
          <w:bCs/>
          <w:kern w:val="0"/>
          <w:sz w:val="32"/>
          <w:szCs w:val="32"/>
        </w:rPr>
        <w:t>职能</w:t>
      </w:r>
    </w:p>
    <w:p w14:paraId="349A8AF0"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bCs/>
          <w:kern w:val="0"/>
          <w:sz w:val="32"/>
          <w:szCs w:val="32"/>
        </w:rPr>
        <w:t>信阳市平桥区教育体育局</w:t>
      </w:r>
      <w:r>
        <w:rPr>
          <w:rFonts w:ascii="仿宋" w:eastAsia="仿宋" w:hAnsi="仿宋" w:cs="宋体" w:hint="eastAsia"/>
          <w:kern w:val="0"/>
          <w:sz w:val="32"/>
          <w:szCs w:val="32"/>
        </w:rPr>
        <w:t>部门的主要职责是：</w:t>
      </w:r>
    </w:p>
    <w:p w14:paraId="27D0E970"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（一）贯彻执行党和国家关于教育体育工作的法律、法规及方针政策，研究拟订全区教育体育工作规范性文件并监督实施；负责教育体育理论研究和宣传工作。</w:t>
      </w:r>
    </w:p>
    <w:p w14:paraId="149835C6"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（二）研究提出在全区教育系统坚持党的领导、加强党的建设政策措施并组织实施；统筹全区教育工作的总体布局并负责协调推进和督促落实。</w:t>
      </w:r>
    </w:p>
    <w:p w14:paraId="2E53965E"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（三）负责全区各级各类教育体育的统筹规划和协调管 理；拟订全区教育体育改革发展战略和教育体育事业发展</w:t>
      </w:r>
      <w:proofErr w:type="gramStart"/>
      <w:r>
        <w:rPr>
          <w:rFonts w:ascii="仿宋" w:eastAsia="仿宋" w:hAnsi="仿宋" w:cs="宋体" w:hint="eastAsia"/>
          <w:kern w:val="0"/>
          <w:sz w:val="32"/>
          <w:szCs w:val="32"/>
        </w:rPr>
        <w:t>规</w:t>
      </w:r>
      <w:proofErr w:type="gramEnd"/>
      <w:r>
        <w:rPr>
          <w:rFonts w:ascii="仿宋" w:eastAsia="仿宋" w:hAnsi="仿宋" w:cs="宋体" w:hint="eastAsia"/>
          <w:kern w:val="0"/>
          <w:sz w:val="32"/>
          <w:szCs w:val="32"/>
        </w:rPr>
        <w:t xml:space="preserve"> 划；指导各级各类学校的教育教学改革；负责全区教育体育基本信息的统计、分析和发布；推进全区公共体育、多元化体育服务体系建设。</w:t>
      </w:r>
    </w:p>
    <w:p w14:paraId="57BC58C8"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（四）负责本部门教育体育经费的统筹管理，参与拟订教育体育经费筹措、拨款、基建投资的政策；负责统计全区教育体育经费投入情况和教育体育系统内部审计工作及学生资助工作。</w:t>
      </w:r>
    </w:p>
    <w:p w14:paraId="6FA6D92E"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（五）负责推进全区义务教育均衡发展和促进教育公平，负责义务教育的宏观指导与协调。指导普通高中教育、 学前教育和特殊教育工作。落实基础教育教学基本要求和教学基本文件，全面实施素质教育。指导全区教育督导工作。 </w:t>
      </w:r>
      <w:r>
        <w:rPr>
          <w:rFonts w:ascii="仿宋" w:eastAsia="仿宋" w:hAnsi="仿宋" w:cs="宋体" w:hint="eastAsia"/>
          <w:kern w:val="0"/>
          <w:sz w:val="32"/>
          <w:szCs w:val="32"/>
        </w:rPr>
        <w:lastRenderedPageBreak/>
        <w:t>组织对全区学校和其他教育机构、义务教育均衡发展的督导检查和评估验收工作。负责基础教育发展水平、质量的监测工作。</w:t>
      </w:r>
    </w:p>
    <w:p w14:paraId="6EE6A275"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（六）负责全区中等职业教育、成人教育工作。指导以就业为导向的职业教育的发展与改革，落实中等职业教育专业目录、教学指导文件和教学评估标准。</w:t>
      </w:r>
    </w:p>
    <w:p w14:paraId="20F36050"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（七）负责民办教育的综合协调工作，拟订民办教育发展规划、政策措施和规范性文件。</w:t>
      </w:r>
    </w:p>
    <w:p w14:paraId="33C28FA4"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（八）拟订全区中等学校招生计划及招生考试政策。指导中等职业学校开展毕业生就业创业工作。</w:t>
      </w:r>
    </w:p>
    <w:p w14:paraId="4A0D515B"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九）负责全区教育系统思想政治、意识形态工作。指导各级各类学校的德育、体育、卫生、艺术教育、劳动教育及国防教育工作。指导全区教育系统落实好党的民族宗教政策。负责教育系统安全稳定与信访工作。</w:t>
      </w:r>
    </w:p>
    <w:p w14:paraId="7BF6F489"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十）负责全区各级各类教育资格制度实施。负责本区初中、小学（幼儿园）教师资格认定，归口管理教师和教育管理人员继续教育。配合有关部门研究提出各级各类学校编制标准。指导各级各类学校内部人事与分配制度改革。指导全区教育体育系统人才队伍建设。负责教育体育的表彰奖励。 </w:t>
      </w:r>
    </w:p>
    <w:p w14:paraId="4C101BDD"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（十一）负责全区普通高等学校、中等专业学校、成人高等学校的招生考试工作。管理全区教育体育系统的教科研工作。指导全区教育体育系统信息化建设工作。</w:t>
      </w:r>
    </w:p>
    <w:p w14:paraId="2109BCF0"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（十二）负责协调全区学校治安综合治理和安全管理工 </w:t>
      </w:r>
      <w:r>
        <w:rPr>
          <w:rFonts w:ascii="仿宋" w:eastAsia="仿宋" w:hAnsi="仿宋" w:cs="宋体" w:hint="eastAsia"/>
          <w:kern w:val="0"/>
          <w:sz w:val="32"/>
          <w:szCs w:val="32"/>
        </w:rPr>
        <w:lastRenderedPageBreak/>
        <w:t>作。承担协调、指导检查、督促全区教育体育系统信访稳定工作。</w:t>
      </w:r>
    </w:p>
    <w:p w14:paraId="0DA1F9E3"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（十三）推进全民健身计划，指导开展群众性体育活动， 实施国家体育锻炼标准，开展国民体质监测。指导公共体育设施建设，负责公共体育设施的监督管理。</w:t>
      </w:r>
    </w:p>
    <w:p w14:paraId="19FC43DF"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（十四）统筹规划全区竞技体育发展和体育运动项目设置与重点项目布局。负责区运动队伍建设和体育后备人才培养，贯彻落实等级运动员和等级裁判员制度。组织开展体育运动中的反兴奋剂工作。</w:t>
      </w:r>
    </w:p>
    <w:p w14:paraId="7DC483A5"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（十五）组织举办全区综合性运动会，统筹规划全区青少年体育发展，指导和推进青少年体育工作。</w:t>
      </w:r>
    </w:p>
    <w:p w14:paraId="76FB55A3"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（十六）组织指导全区教育体育方面对外交流与合作， 组织参加和承办各类体育竞赛。</w:t>
      </w:r>
    </w:p>
    <w:p w14:paraId="2311426E"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（十七）拟订全区体育产业政策，规范体育产业发展， 制定体育经营活动从业条件和监督管理程序，促进体育市场发展。</w:t>
      </w:r>
    </w:p>
    <w:p w14:paraId="682E454F"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（十八）完成区委、区政府交办的其他任务。</w:t>
      </w:r>
    </w:p>
    <w:p w14:paraId="5225CF40" w14:textId="77777777" w:rsidR="00030E27" w:rsidRDefault="00000000">
      <w:pPr>
        <w:adjustRightInd w:val="0"/>
        <w:snapToGrid w:val="0"/>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二、</w:t>
      </w:r>
      <w:r>
        <w:rPr>
          <w:rFonts w:ascii="黑体" w:eastAsia="黑体" w:hAnsi="黑体" w:cs="宋体" w:hint="eastAsia"/>
          <w:bCs/>
          <w:kern w:val="0"/>
          <w:sz w:val="32"/>
          <w:szCs w:val="32"/>
        </w:rPr>
        <w:t>信阳市平桥区教育体育局</w:t>
      </w:r>
      <w:r>
        <w:rPr>
          <w:rFonts w:ascii="黑体" w:eastAsia="黑体" w:hAnsi="黑体" w:hint="eastAsia"/>
          <w:kern w:val="0"/>
          <w:sz w:val="32"/>
          <w:szCs w:val="32"/>
        </w:rPr>
        <w:t>部门的机构设置</w:t>
      </w:r>
    </w:p>
    <w:p w14:paraId="0F8CA524" w14:textId="77777777" w:rsidR="00030E27" w:rsidRDefault="00000000">
      <w:pPr>
        <w:adjustRightInd w:val="0"/>
        <w:snapToGrid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信阳市平桥区教育体育局机构本级有内设机构14个，具体为：办公室、人事股、发展规划股、财务审计股、基础教育股、职业和成人教育股、教师教育股、体</w:t>
      </w:r>
      <w:proofErr w:type="gramStart"/>
      <w:r>
        <w:rPr>
          <w:rFonts w:ascii="仿宋" w:eastAsia="仿宋" w:hAnsi="仿宋" w:hint="eastAsia"/>
          <w:kern w:val="0"/>
          <w:sz w:val="32"/>
          <w:szCs w:val="32"/>
        </w:rPr>
        <w:t>卫艺股</w:t>
      </w:r>
      <w:proofErr w:type="gramEnd"/>
      <w:r>
        <w:rPr>
          <w:rFonts w:ascii="仿宋" w:eastAsia="仿宋" w:hAnsi="仿宋" w:hint="eastAsia"/>
          <w:kern w:val="0"/>
          <w:sz w:val="32"/>
          <w:szCs w:val="32"/>
        </w:rPr>
        <w:t>、民办教育股、法制教育安全股、教育督导股、党风行风建设工作股、机关党委、离退休干部工作股。</w:t>
      </w:r>
    </w:p>
    <w:p w14:paraId="21A81638" w14:textId="77777777" w:rsidR="00030E2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三</w:t>
      </w:r>
      <w:r>
        <w:rPr>
          <w:rFonts w:ascii="黑体" w:eastAsia="黑体" w:hAnsi="黑体" w:cs="宋体"/>
          <w:bCs/>
          <w:kern w:val="0"/>
          <w:sz w:val="32"/>
          <w:szCs w:val="32"/>
        </w:rPr>
        <w:t>、</w:t>
      </w:r>
      <w:r>
        <w:rPr>
          <w:rFonts w:ascii="黑体" w:eastAsia="黑体" w:hAnsi="黑体" w:cs="宋体" w:hint="eastAsia"/>
          <w:bCs/>
          <w:kern w:val="0"/>
          <w:sz w:val="32"/>
          <w:szCs w:val="32"/>
        </w:rPr>
        <w:t>信阳市平桥区教育体育局</w:t>
      </w:r>
      <w:r>
        <w:rPr>
          <w:rFonts w:ascii="黑体" w:eastAsia="黑体" w:hAnsi="黑体" w:cs="宋体"/>
          <w:bCs/>
          <w:kern w:val="0"/>
          <w:sz w:val="32"/>
          <w:szCs w:val="32"/>
        </w:rPr>
        <w:t>部门预算单位构成</w:t>
      </w:r>
    </w:p>
    <w:p w14:paraId="48692867"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Arial" w:hint="eastAsia"/>
          <w:color w:val="313131"/>
          <w:kern w:val="0"/>
          <w:sz w:val="32"/>
          <w:szCs w:val="32"/>
        </w:rPr>
        <w:lastRenderedPageBreak/>
        <w:t>根据部门预算管理有关规定，</w:t>
      </w:r>
      <w:r>
        <w:rPr>
          <w:rFonts w:ascii="仿宋" w:eastAsia="仿宋" w:hAnsi="仿宋" w:cs="宋体" w:hint="eastAsia"/>
          <w:kern w:val="0"/>
          <w:sz w:val="32"/>
          <w:szCs w:val="32"/>
        </w:rPr>
        <w:t>本预算为汇总预算，包括局机关本级预算和37个局属单位</w:t>
      </w:r>
      <w:r>
        <w:rPr>
          <w:rFonts w:ascii="仿宋" w:eastAsia="仿宋" w:hAnsi="仿宋" w:cs="宋体"/>
          <w:kern w:val="0"/>
          <w:sz w:val="32"/>
          <w:szCs w:val="32"/>
        </w:rPr>
        <w:t>预算</w:t>
      </w:r>
      <w:r>
        <w:rPr>
          <w:rFonts w:ascii="仿宋" w:eastAsia="仿宋" w:hAnsi="仿宋" w:cs="宋体" w:hint="eastAsia"/>
          <w:kern w:val="0"/>
          <w:sz w:val="32"/>
          <w:szCs w:val="32"/>
        </w:rPr>
        <w:t>，具体是：</w:t>
      </w:r>
    </w:p>
    <w:p w14:paraId="053FCAE4"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Pr>
          <w:rFonts w:ascii="黑体" w:eastAsia="黑体" w:hAnsi="黑体" w:cs="宋体" w:hint="eastAsia"/>
          <w:bCs/>
          <w:kern w:val="0"/>
          <w:sz w:val="32"/>
          <w:szCs w:val="32"/>
        </w:rPr>
        <w:t xml:space="preserve"> </w:t>
      </w:r>
      <w:r>
        <w:rPr>
          <w:rFonts w:ascii="仿宋" w:eastAsia="仿宋" w:hAnsi="仿宋" w:cs="宋体" w:hint="eastAsia"/>
          <w:bCs/>
          <w:kern w:val="0"/>
          <w:sz w:val="32"/>
          <w:szCs w:val="32"/>
        </w:rPr>
        <w:t>信阳市平桥区教育体育局</w:t>
      </w:r>
      <w:r>
        <w:rPr>
          <w:rFonts w:ascii="仿宋" w:eastAsia="仿宋" w:hAnsi="仿宋" w:cs="宋体" w:hint="eastAsia"/>
          <w:kern w:val="0"/>
          <w:sz w:val="32"/>
          <w:szCs w:val="32"/>
        </w:rPr>
        <w:t>部</w:t>
      </w:r>
      <w:proofErr w:type="gramStart"/>
      <w:r>
        <w:rPr>
          <w:rFonts w:ascii="仿宋" w:eastAsia="仿宋" w:hAnsi="仿宋" w:cs="宋体" w:hint="eastAsia"/>
          <w:kern w:val="0"/>
          <w:sz w:val="32"/>
          <w:szCs w:val="32"/>
        </w:rPr>
        <w:t>门机关</w:t>
      </w:r>
      <w:proofErr w:type="gramEnd"/>
      <w:r>
        <w:rPr>
          <w:rFonts w:ascii="仿宋" w:eastAsia="仿宋" w:hAnsi="仿宋" w:cs="宋体" w:hint="eastAsia"/>
          <w:kern w:val="0"/>
          <w:sz w:val="32"/>
          <w:szCs w:val="32"/>
        </w:rPr>
        <w:t>本级；</w:t>
      </w:r>
    </w:p>
    <w:p w14:paraId="7B574DA3"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信阳市平桥区教育体育</w:t>
      </w:r>
      <w:proofErr w:type="gramStart"/>
      <w:r>
        <w:rPr>
          <w:rFonts w:ascii="仿宋" w:eastAsia="仿宋" w:hAnsi="仿宋" w:cs="宋体" w:hint="eastAsia"/>
          <w:kern w:val="0"/>
          <w:sz w:val="32"/>
          <w:szCs w:val="32"/>
        </w:rPr>
        <w:t>局教学</w:t>
      </w:r>
      <w:proofErr w:type="gramEnd"/>
      <w:r>
        <w:rPr>
          <w:rFonts w:ascii="仿宋" w:eastAsia="仿宋" w:hAnsi="仿宋" w:cs="宋体" w:hint="eastAsia"/>
          <w:kern w:val="0"/>
          <w:sz w:val="32"/>
          <w:szCs w:val="32"/>
        </w:rPr>
        <w:t>研究室；</w:t>
      </w:r>
    </w:p>
    <w:p w14:paraId="5F4A6AFC"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信阳市平桥区电化教育馆；</w:t>
      </w:r>
    </w:p>
    <w:p w14:paraId="44F740A7"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信阳市平桥区招生委员会办公室；</w:t>
      </w:r>
    </w:p>
    <w:p w14:paraId="5C783137"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信阳市平桥区教育体育局勤工俭学管理站；</w:t>
      </w:r>
    </w:p>
    <w:p w14:paraId="0A04F010"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信阳市平桥区中小学体育卫生保健站；</w:t>
      </w:r>
    </w:p>
    <w:p w14:paraId="7A7A4A8F"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信阳市平桥区幼儿园；</w:t>
      </w:r>
    </w:p>
    <w:p w14:paraId="408B4B5B"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w:t>
      </w:r>
      <w:r>
        <w:rPr>
          <w:rFonts w:ascii="楷体" w:eastAsia="楷体" w:hAnsi="楷体" w:cs="仿宋_GB2312"/>
          <w:color w:val="000000"/>
          <w:sz w:val="28"/>
          <w:szCs w:val="28"/>
        </w:rPr>
        <w:t xml:space="preserve"> </w:t>
      </w:r>
      <w:r>
        <w:rPr>
          <w:rFonts w:ascii="仿宋" w:eastAsia="仿宋" w:hAnsi="仿宋" w:cs="宋体"/>
          <w:kern w:val="0"/>
          <w:sz w:val="32"/>
          <w:szCs w:val="32"/>
        </w:rPr>
        <w:t>信阳市平桥区第一小学；</w:t>
      </w:r>
    </w:p>
    <w:p w14:paraId="3AD6C231"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9.</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信阳市平桥区第二小学；</w:t>
      </w:r>
    </w:p>
    <w:p w14:paraId="5BE4AD5D"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10.</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信阳市第一初级中学；</w:t>
      </w:r>
    </w:p>
    <w:p w14:paraId="6EDBA146"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11.</w:t>
      </w:r>
      <w:r>
        <w:rPr>
          <w:rFonts w:hint="eastAsia"/>
        </w:rPr>
        <w:t xml:space="preserve"> </w:t>
      </w:r>
      <w:r>
        <w:rPr>
          <w:rFonts w:ascii="仿宋" w:eastAsia="仿宋" w:hAnsi="仿宋" w:cs="宋体" w:hint="eastAsia"/>
          <w:kern w:val="0"/>
          <w:sz w:val="32"/>
          <w:szCs w:val="32"/>
        </w:rPr>
        <w:t>信阳市第五初级中学；</w:t>
      </w:r>
    </w:p>
    <w:p w14:paraId="7AC6E81F"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12.</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信阳市第二高级中学；</w:t>
      </w:r>
    </w:p>
    <w:p w14:paraId="3BC3EA78"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13.</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信阳市第四高级中学；</w:t>
      </w:r>
    </w:p>
    <w:p w14:paraId="6606C526"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14.</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信阳市第六高级中学；</w:t>
      </w:r>
    </w:p>
    <w:p w14:paraId="2CC62E8E"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15.</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信阳市第七高级中学；</w:t>
      </w:r>
    </w:p>
    <w:p w14:paraId="49F4B8B4"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16.</w:t>
      </w:r>
      <w:r>
        <w:rPr>
          <w:rFonts w:ascii="楷体" w:eastAsia="楷体" w:hAnsi="楷体" w:hint="eastAsia"/>
          <w:sz w:val="28"/>
          <w:szCs w:val="28"/>
        </w:rPr>
        <w:t xml:space="preserve"> </w:t>
      </w:r>
      <w:r>
        <w:rPr>
          <w:rFonts w:ascii="仿宋" w:eastAsia="仿宋" w:hAnsi="仿宋" w:cs="宋体" w:hint="eastAsia"/>
          <w:kern w:val="0"/>
          <w:sz w:val="32"/>
          <w:szCs w:val="32"/>
        </w:rPr>
        <w:t>信阳市第六职业高级中学；</w:t>
      </w:r>
    </w:p>
    <w:p w14:paraId="4C5EB74B"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17.</w:t>
      </w:r>
      <w:r>
        <w:rPr>
          <w:rFonts w:ascii="楷体" w:eastAsia="楷体" w:hAnsi="楷体" w:hint="eastAsia"/>
          <w:sz w:val="28"/>
          <w:szCs w:val="28"/>
        </w:rPr>
        <w:t xml:space="preserve"> </w:t>
      </w:r>
      <w:r>
        <w:rPr>
          <w:rFonts w:ascii="仿宋" w:eastAsia="仿宋" w:hAnsi="仿宋" w:cs="宋体" w:hint="eastAsia"/>
          <w:kern w:val="0"/>
          <w:sz w:val="32"/>
          <w:szCs w:val="32"/>
        </w:rPr>
        <w:t>信阳市平桥</w:t>
      </w:r>
      <w:proofErr w:type="gramStart"/>
      <w:r>
        <w:rPr>
          <w:rFonts w:ascii="仿宋" w:eastAsia="仿宋" w:hAnsi="仿宋" w:cs="宋体" w:hint="eastAsia"/>
          <w:kern w:val="0"/>
          <w:sz w:val="32"/>
          <w:szCs w:val="32"/>
        </w:rPr>
        <w:t>区信钢学校</w:t>
      </w:r>
      <w:proofErr w:type="gramEnd"/>
      <w:r>
        <w:rPr>
          <w:rFonts w:ascii="仿宋" w:eastAsia="仿宋" w:hAnsi="仿宋" w:cs="宋体" w:hint="eastAsia"/>
          <w:kern w:val="0"/>
          <w:sz w:val="32"/>
          <w:szCs w:val="32"/>
        </w:rPr>
        <w:t>；</w:t>
      </w:r>
    </w:p>
    <w:p w14:paraId="68AA9348"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18.</w:t>
      </w:r>
      <w:r>
        <w:rPr>
          <w:rFonts w:ascii="楷体" w:eastAsia="楷体" w:hAnsi="楷体" w:hint="eastAsia"/>
          <w:sz w:val="28"/>
          <w:szCs w:val="28"/>
        </w:rPr>
        <w:t xml:space="preserve"> </w:t>
      </w:r>
      <w:r>
        <w:rPr>
          <w:rFonts w:ascii="仿宋" w:eastAsia="仿宋" w:hAnsi="仿宋" w:cs="宋体" w:hint="eastAsia"/>
          <w:kern w:val="0"/>
          <w:sz w:val="32"/>
          <w:szCs w:val="32"/>
        </w:rPr>
        <w:t>信阳市平桥区外国语小学；</w:t>
      </w:r>
    </w:p>
    <w:p w14:paraId="72E12598"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19.</w:t>
      </w:r>
      <w:r>
        <w:rPr>
          <w:rFonts w:ascii="楷体" w:eastAsia="楷体" w:hAnsi="楷体" w:hint="eastAsia"/>
          <w:sz w:val="28"/>
          <w:szCs w:val="28"/>
        </w:rPr>
        <w:t xml:space="preserve"> </w:t>
      </w:r>
      <w:r>
        <w:rPr>
          <w:rFonts w:ascii="仿宋" w:eastAsia="仿宋" w:hAnsi="仿宋" w:cs="宋体" w:hint="eastAsia"/>
          <w:kern w:val="0"/>
          <w:sz w:val="32"/>
          <w:szCs w:val="32"/>
        </w:rPr>
        <w:t>信阳市平桥区特殊教育学校；</w:t>
      </w:r>
    </w:p>
    <w:p w14:paraId="426C1C66"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20.</w:t>
      </w:r>
      <w:r>
        <w:rPr>
          <w:rFonts w:ascii="楷体" w:eastAsia="楷体" w:hAnsi="楷体" w:hint="eastAsia"/>
          <w:sz w:val="28"/>
          <w:szCs w:val="28"/>
        </w:rPr>
        <w:t xml:space="preserve"> </w:t>
      </w:r>
      <w:r>
        <w:rPr>
          <w:rFonts w:ascii="仿宋" w:eastAsia="仿宋" w:hAnsi="仿宋" w:cs="宋体" w:hint="eastAsia"/>
          <w:kern w:val="0"/>
          <w:sz w:val="32"/>
          <w:szCs w:val="32"/>
        </w:rPr>
        <w:t>信阳市平桥区彭家湾乡中心学校；</w:t>
      </w:r>
    </w:p>
    <w:p w14:paraId="488A4959"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21.</w:t>
      </w:r>
      <w:r>
        <w:rPr>
          <w:rFonts w:ascii="楷体" w:eastAsia="楷体" w:hAnsi="楷体" w:hint="eastAsia"/>
          <w:sz w:val="28"/>
          <w:szCs w:val="28"/>
        </w:rPr>
        <w:t xml:space="preserve"> </w:t>
      </w:r>
      <w:r>
        <w:rPr>
          <w:rFonts w:ascii="仿宋" w:eastAsia="仿宋" w:hAnsi="仿宋" w:cs="宋体" w:hint="eastAsia"/>
          <w:kern w:val="0"/>
          <w:sz w:val="32"/>
          <w:szCs w:val="32"/>
        </w:rPr>
        <w:t>信阳市平桥区洋河镇中心学校；</w:t>
      </w:r>
    </w:p>
    <w:p w14:paraId="7C2CC26E"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22.</w:t>
      </w:r>
      <w:r>
        <w:rPr>
          <w:rFonts w:ascii="楷体" w:eastAsia="楷体" w:hAnsi="楷体" w:hint="eastAsia"/>
          <w:sz w:val="28"/>
          <w:szCs w:val="28"/>
        </w:rPr>
        <w:t xml:space="preserve"> </w:t>
      </w:r>
      <w:r>
        <w:rPr>
          <w:rFonts w:ascii="仿宋" w:eastAsia="仿宋" w:hAnsi="仿宋" w:cs="宋体" w:hint="eastAsia"/>
          <w:kern w:val="0"/>
          <w:sz w:val="32"/>
          <w:szCs w:val="32"/>
        </w:rPr>
        <w:t>平桥</w:t>
      </w:r>
      <w:proofErr w:type="gramStart"/>
      <w:r>
        <w:rPr>
          <w:rFonts w:ascii="仿宋" w:eastAsia="仿宋" w:hAnsi="仿宋" w:cs="宋体" w:hint="eastAsia"/>
          <w:kern w:val="0"/>
          <w:sz w:val="32"/>
          <w:szCs w:val="32"/>
        </w:rPr>
        <w:t>区肖店</w:t>
      </w:r>
      <w:proofErr w:type="gramEnd"/>
      <w:r>
        <w:rPr>
          <w:rFonts w:ascii="仿宋" w:eastAsia="仿宋" w:hAnsi="仿宋" w:cs="宋体" w:hint="eastAsia"/>
          <w:kern w:val="0"/>
          <w:sz w:val="32"/>
          <w:szCs w:val="32"/>
        </w:rPr>
        <w:t>乡中心学校；</w:t>
      </w:r>
    </w:p>
    <w:p w14:paraId="5C2BF3C4" w14:textId="77777777" w:rsidR="00030E27" w:rsidRDefault="00000000">
      <w:pPr>
        <w:adjustRightInd w:val="0"/>
        <w:snapToGrid w:val="0"/>
        <w:spacing w:line="560" w:lineRule="exact"/>
        <w:ind w:firstLineChars="200" w:firstLine="640"/>
        <w:jc w:val="left"/>
        <w:rPr>
          <w:rFonts w:ascii="楷体" w:eastAsia="楷体" w:hAnsi="楷体" w:cs="仿宋_GB2312"/>
          <w:color w:val="000000"/>
          <w:sz w:val="28"/>
          <w:szCs w:val="28"/>
        </w:rPr>
      </w:pPr>
      <w:r>
        <w:rPr>
          <w:rFonts w:ascii="仿宋" w:eastAsia="仿宋" w:hAnsi="仿宋" w:cs="宋体" w:hint="eastAsia"/>
          <w:kern w:val="0"/>
          <w:sz w:val="32"/>
          <w:szCs w:val="32"/>
        </w:rPr>
        <w:lastRenderedPageBreak/>
        <w:t>23.</w:t>
      </w:r>
      <w:r>
        <w:rPr>
          <w:rFonts w:ascii="楷体" w:eastAsia="楷体" w:hAnsi="楷体" w:hint="eastAsia"/>
          <w:sz w:val="28"/>
          <w:szCs w:val="28"/>
        </w:rPr>
        <w:t xml:space="preserve"> </w:t>
      </w:r>
      <w:r>
        <w:rPr>
          <w:rFonts w:ascii="仿宋" w:eastAsia="仿宋" w:hAnsi="仿宋" w:hint="eastAsia"/>
          <w:sz w:val="32"/>
          <w:szCs w:val="32"/>
        </w:rPr>
        <w:t>信阳市</w:t>
      </w:r>
      <w:proofErr w:type="gramStart"/>
      <w:r>
        <w:rPr>
          <w:rFonts w:ascii="仿宋" w:eastAsia="仿宋" w:hAnsi="仿宋" w:hint="eastAsia"/>
          <w:sz w:val="32"/>
          <w:szCs w:val="32"/>
        </w:rPr>
        <w:t>平桥区肖王</w:t>
      </w:r>
      <w:proofErr w:type="gramEnd"/>
      <w:r>
        <w:rPr>
          <w:rFonts w:ascii="仿宋" w:eastAsia="仿宋" w:hAnsi="仿宋" w:hint="eastAsia"/>
          <w:sz w:val="32"/>
          <w:szCs w:val="32"/>
        </w:rPr>
        <w:t>镇中心学校</w:t>
      </w:r>
      <w:r>
        <w:rPr>
          <w:rFonts w:ascii="仿宋" w:eastAsia="仿宋" w:hAnsi="仿宋" w:hint="eastAsia"/>
          <w:sz w:val="28"/>
          <w:szCs w:val="28"/>
        </w:rPr>
        <w:t>；</w:t>
      </w:r>
    </w:p>
    <w:p w14:paraId="1D337F25"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24.</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w:t>
      </w:r>
      <w:proofErr w:type="gramStart"/>
      <w:r>
        <w:rPr>
          <w:rFonts w:ascii="仿宋" w:eastAsia="仿宋" w:hAnsi="仿宋" w:cs="宋体" w:hint="eastAsia"/>
          <w:kern w:val="0"/>
          <w:sz w:val="32"/>
          <w:szCs w:val="32"/>
        </w:rPr>
        <w:t>邢</w:t>
      </w:r>
      <w:proofErr w:type="gramEnd"/>
      <w:r>
        <w:rPr>
          <w:rFonts w:ascii="仿宋" w:eastAsia="仿宋" w:hAnsi="仿宋" w:cs="宋体" w:hint="eastAsia"/>
          <w:kern w:val="0"/>
          <w:sz w:val="32"/>
          <w:szCs w:val="32"/>
        </w:rPr>
        <w:t>集镇中心学校；</w:t>
      </w:r>
    </w:p>
    <w:p w14:paraId="5BA17938"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25.</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信阳市平桥区城阳城址保护区中心学校；</w:t>
      </w:r>
    </w:p>
    <w:p w14:paraId="5CB43DD2"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26.</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w:t>
      </w:r>
      <w:proofErr w:type="gramStart"/>
      <w:r>
        <w:rPr>
          <w:rFonts w:ascii="仿宋" w:eastAsia="仿宋" w:hAnsi="仿宋" w:cs="宋体" w:hint="eastAsia"/>
          <w:kern w:val="0"/>
          <w:sz w:val="32"/>
          <w:szCs w:val="32"/>
        </w:rPr>
        <w:t>区长台</w:t>
      </w:r>
      <w:proofErr w:type="gramEnd"/>
      <w:r>
        <w:rPr>
          <w:rFonts w:ascii="仿宋" w:eastAsia="仿宋" w:hAnsi="仿宋" w:cs="宋体" w:hint="eastAsia"/>
          <w:kern w:val="0"/>
          <w:sz w:val="32"/>
          <w:szCs w:val="32"/>
        </w:rPr>
        <w:t>关乡中心学校；</w:t>
      </w:r>
    </w:p>
    <w:p w14:paraId="09B49163"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27.</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w:t>
      </w:r>
      <w:proofErr w:type="gramStart"/>
      <w:r>
        <w:rPr>
          <w:rFonts w:ascii="仿宋" w:eastAsia="仿宋" w:hAnsi="仿宋" w:cs="宋体" w:hint="eastAsia"/>
          <w:kern w:val="0"/>
          <w:sz w:val="32"/>
          <w:szCs w:val="32"/>
        </w:rPr>
        <w:t>高梁</w:t>
      </w:r>
      <w:proofErr w:type="gramEnd"/>
      <w:r>
        <w:rPr>
          <w:rFonts w:ascii="仿宋" w:eastAsia="仿宋" w:hAnsi="仿宋" w:cs="宋体" w:hint="eastAsia"/>
          <w:kern w:val="0"/>
          <w:sz w:val="32"/>
          <w:szCs w:val="32"/>
        </w:rPr>
        <w:t>店乡中心学校；</w:t>
      </w:r>
    </w:p>
    <w:p w14:paraId="6F3A2C3F"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28.</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信阳市平桥区龙井乡中心学校；</w:t>
      </w:r>
    </w:p>
    <w:p w14:paraId="25C07050"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29.</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w:t>
      </w:r>
      <w:proofErr w:type="gramStart"/>
      <w:r>
        <w:rPr>
          <w:rFonts w:ascii="仿宋" w:eastAsia="仿宋" w:hAnsi="仿宋" w:cs="宋体" w:hint="eastAsia"/>
          <w:kern w:val="0"/>
          <w:sz w:val="32"/>
          <w:szCs w:val="32"/>
        </w:rPr>
        <w:t>区胡店乡</w:t>
      </w:r>
      <w:proofErr w:type="gramEnd"/>
      <w:r>
        <w:rPr>
          <w:rFonts w:ascii="仿宋" w:eastAsia="仿宋" w:hAnsi="仿宋" w:cs="宋体" w:hint="eastAsia"/>
          <w:kern w:val="0"/>
          <w:sz w:val="32"/>
          <w:szCs w:val="32"/>
        </w:rPr>
        <w:t>中心学校；</w:t>
      </w:r>
    </w:p>
    <w:p w14:paraId="62A1779D"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30.</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信阳市平桥区五里镇中心学校；</w:t>
      </w:r>
    </w:p>
    <w:p w14:paraId="6776B7F8"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31.</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信阳市平桥区王岗乡中心学校；</w:t>
      </w:r>
    </w:p>
    <w:p w14:paraId="507CA18D"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32.</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w:t>
      </w:r>
      <w:proofErr w:type="gramStart"/>
      <w:r>
        <w:rPr>
          <w:rFonts w:ascii="仿宋" w:eastAsia="仿宋" w:hAnsi="仿宋" w:cs="宋体" w:hint="eastAsia"/>
          <w:kern w:val="0"/>
          <w:sz w:val="32"/>
          <w:szCs w:val="32"/>
        </w:rPr>
        <w:t>区甘岸办事处</w:t>
      </w:r>
      <w:proofErr w:type="gramEnd"/>
      <w:r>
        <w:rPr>
          <w:rFonts w:ascii="仿宋" w:eastAsia="仿宋" w:hAnsi="仿宋" w:cs="宋体" w:hint="eastAsia"/>
          <w:kern w:val="0"/>
          <w:sz w:val="32"/>
          <w:szCs w:val="32"/>
        </w:rPr>
        <w:t>中心学校；</w:t>
      </w:r>
    </w:p>
    <w:p w14:paraId="584E6CBF"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33.</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w:t>
      </w:r>
      <w:proofErr w:type="gramStart"/>
      <w:r>
        <w:rPr>
          <w:rFonts w:ascii="仿宋" w:eastAsia="仿宋" w:hAnsi="仿宋" w:cs="宋体" w:hint="eastAsia"/>
          <w:kern w:val="0"/>
          <w:sz w:val="32"/>
          <w:szCs w:val="32"/>
        </w:rPr>
        <w:t>平桥区明港</w:t>
      </w:r>
      <w:proofErr w:type="gramEnd"/>
      <w:r>
        <w:rPr>
          <w:rFonts w:ascii="仿宋" w:eastAsia="仿宋" w:hAnsi="仿宋" w:cs="宋体" w:hint="eastAsia"/>
          <w:kern w:val="0"/>
          <w:sz w:val="32"/>
          <w:szCs w:val="32"/>
        </w:rPr>
        <w:t>工业管理区中心学校；</w:t>
      </w:r>
    </w:p>
    <w:p w14:paraId="53AEC303"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34.</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信阳市平桥区五里店街道办事处中心学校；</w:t>
      </w:r>
    </w:p>
    <w:p w14:paraId="727C2BF2"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35.</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w:t>
      </w:r>
      <w:proofErr w:type="gramStart"/>
      <w:r>
        <w:rPr>
          <w:rFonts w:ascii="仿宋" w:eastAsia="仿宋" w:hAnsi="仿宋" w:cs="宋体" w:hint="eastAsia"/>
          <w:kern w:val="0"/>
          <w:sz w:val="32"/>
          <w:szCs w:val="32"/>
        </w:rPr>
        <w:t>平桥区明港</w:t>
      </w:r>
      <w:proofErr w:type="gramEnd"/>
      <w:r>
        <w:rPr>
          <w:rFonts w:ascii="仿宋" w:eastAsia="仿宋" w:hAnsi="仿宋" w:cs="宋体" w:hint="eastAsia"/>
          <w:kern w:val="0"/>
          <w:sz w:val="32"/>
          <w:szCs w:val="32"/>
        </w:rPr>
        <w:t>镇中心学校；</w:t>
      </w:r>
    </w:p>
    <w:p w14:paraId="20AEC54C"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36.</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信阳市平桥区平桥街道办事处中心学校；</w:t>
      </w:r>
    </w:p>
    <w:p w14:paraId="6BD3BB1D"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37.</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信阳市平桥区平昌关镇中心学校；</w:t>
      </w:r>
    </w:p>
    <w:p w14:paraId="34BE44D1"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38.</w:t>
      </w:r>
      <w:r>
        <w:rPr>
          <w:rFonts w:ascii="楷体" w:eastAsia="楷体" w:hAnsi="楷体" w:cs="仿宋_GB2312" w:hint="eastAsia"/>
          <w:color w:val="000000"/>
          <w:sz w:val="28"/>
          <w:szCs w:val="28"/>
        </w:rPr>
        <w:t xml:space="preserve"> </w:t>
      </w:r>
      <w:r>
        <w:rPr>
          <w:rFonts w:ascii="仿宋" w:eastAsia="仿宋" w:hAnsi="仿宋" w:cs="宋体" w:hint="eastAsia"/>
          <w:kern w:val="0"/>
          <w:sz w:val="32"/>
          <w:szCs w:val="32"/>
        </w:rPr>
        <w:t>信阳市平桥区查山乡中心学校；</w:t>
      </w:r>
    </w:p>
    <w:p w14:paraId="0262D461" w14:textId="77777777" w:rsidR="00030E27" w:rsidRDefault="00030E27">
      <w:pPr>
        <w:adjustRightInd w:val="0"/>
        <w:snapToGrid w:val="0"/>
        <w:spacing w:line="560" w:lineRule="exact"/>
        <w:ind w:firstLineChars="200" w:firstLine="640"/>
        <w:jc w:val="left"/>
        <w:rPr>
          <w:rFonts w:ascii="仿宋" w:eastAsia="仿宋" w:hAnsi="仿宋" w:cs="宋体"/>
          <w:kern w:val="0"/>
          <w:sz w:val="32"/>
          <w:szCs w:val="32"/>
        </w:rPr>
      </w:pPr>
    </w:p>
    <w:p w14:paraId="247A4789" w14:textId="77777777" w:rsidR="00030E27" w:rsidRDefault="00030E27">
      <w:pPr>
        <w:adjustRightInd w:val="0"/>
        <w:snapToGrid w:val="0"/>
        <w:spacing w:line="560" w:lineRule="exact"/>
        <w:jc w:val="left"/>
        <w:rPr>
          <w:rFonts w:ascii="仿宋" w:eastAsia="仿宋" w:hAnsi="仿宋" w:cs="宋体"/>
          <w:kern w:val="0"/>
          <w:sz w:val="32"/>
          <w:szCs w:val="32"/>
        </w:rPr>
      </w:pPr>
    </w:p>
    <w:p w14:paraId="02171264" w14:textId="77777777" w:rsidR="00030E27" w:rsidRDefault="00030E27">
      <w:pPr>
        <w:adjustRightInd w:val="0"/>
        <w:snapToGrid w:val="0"/>
        <w:spacing w:line="560" w:lineRule="exact"/>
        <w:jc w:val="left"/>
        <w:rPr>
          <w:rFonts w:ascii="仿宋" w:eastAsia="仿宋" w:hAnsi="仿宋" w:cs="宋体"/>
          <w:kern w:val="0"/>
          <w:sz w:val="32"/>
          <w:szCs w:val="32"/>
        </w:rPr>
      </w:pPr>
    </w:p>
    <w:p w14:paraId="4A29329C" w14:textId="77777777" w:rsidR="00030E27" w:rsidRDefault="00000000">
      <w:pPr>
        <w:adjustRightInd w:val="0"/>
        <w:snapToGrid w:val="0"/>
        <w:spacing w:line="560" w:lineRule="exact"/>
        <w:ind w:firstLineChars="200" w:firstLine="640"/>
        <w:jc w:val="center"/>
        <w:rPr>
          <w:rFonts w:ascii="黑体" w:eastAsia="黑体" w:hAnsi="黑体" w:cs="宋体"/>
          <w:bCs/>
          <w:kern w:val="0"/>
          <w:sz w:val="32"/>
          <w:szCs w:val="32"/>
        </w:rPr>
      </w:pPr>
      <w:r>
        <w:rPr>
          <w:rFonts w:ascii="黑体" w:eastAsia="黑体" w:hAnsi="黑体" w:cs="宋体"/>
          <w:bCs/>
          <w:kern w:val="0"/>
          <w:sz w:val="32"/>
          <w:szCs w:val="32"/>
        </w:rPr>
        <w:t xml:space="preserve">　　</w:t>
      </w:r>
    </w:p>
    <w:p w14:paraId="298771ED"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4C2A671D"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11C2B175"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751E9AE2"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3228D7F3" w14:textId="77777777" w:rsidR="00030E27" w:rsidRDefault="00000000">
      <w:pPr>
        <w:adjustRightInd w:val="0"/>
        <w:snapToGrid w:val="0"/>
        <w:spacing w:line="560" w:lineRule="exact"/>
        <w:ind w:firstLineChars="1100" w:firstLine="3520"/>
        <w:rPr>
          <w:rFonts w:ascii="黑体" w:eastAsia="黑体" w:hAnsi="黑体" w:cs="宋体"/>
          <w:bCs/>
          <w:kern w:val="0"/>
          <w:sz w:val="32"/>
          <w:szCs w:val="32"/>
        </w:rPr>
      </w:pPr>
      <w:r>
        <w:rPr>
          <w:rFonts w:ascii="黑体" w:eastAsia="黑体" w:hAnsi="黑体" w:cs="宋体"/>
          <w:bCs/>
          <w:kern w:val="0"/>
          <w:sz w:val="32"/>
          <w:szCs w:val="32"/>
        </w:rPr>
        <w:lastRenderedPageBreak/>
        <w:t>第二部分</w:t>
      </w:r>
    </w:p>
    <w:p w14:paraId="63F144E4" w14:textId="77777777" w:rsidR="00030E27" w:rsidRDefault="00000000">
      <w:pPr>
        <w:adjustRightInd w:val="0"/>
        <w:snapToGrid w:val="0"/>
        <w:spacing w:line="560" w:lineRule="exact"/>
        <w:jc w:val="center"/>
        <w:rPr>
          <w:rFonts w:ascii="黑体" w:eastAsia="黑体" w:hAnsi="黑体" w:cs="宋体"/>
          <w:bCs/>
          <w:kern w:val="0"/>
          <w:sz w:val="32"/>
          <w:szCs w:val="32"/>
        </w:rPr>
      </w:pPr>
      <w:r>
        <w:rPr>
          <w:rFonts w:ascii="黑体" w:eastAsia="黑体" w:hAnsi="黑体" w:cs="宋体" w:hint="eastAsia"/>
          <w:bCs/>
          <w:kern w:val="0"/>
          <w:sz w:val="32"/>
          <w:szCs w:val="32"/>
        </w:rPr>
        <w:t>信阳市平桥区教育体育局部门</w:t>
      </w:r>
    </w:p>
    <w:p w14:paraId="39ECC0D6" w14:textId="77777777" w:rsidR="00030E27" w:rsidRDefault="00000000">
      <w:pPr>
        <w:adjustRightInd w:val="0"/>
        <w:snapToGrid w:val="0"/>
        <w:spacing w:line="560" w:lineRule="exact"/>
        <w:jc w:val="center"/>
        <w:rPr>
          <w:rFonts w:ascii="黑体" w:eastAsia="黑体" w:hAnsi="黑体" w:cs="宋体"/>
          <w:bCs/>
          <w:kern w:val="0"/>
          <w:sz w:val="32"/>
          <w:szCs w:val="32"/>
        </w:rPr>
      </w:pPr>
      <w:r>
        <w:rPr>
          <w:rFonts w:ascii="黑体" w:eastAsia="黑体" w:hAnsi="黑体" w:cs="宋体" w:hint="eastAsia"/>
          <w:bCs/>
          <w:kern w:val="0"/>
          <w:sz w:val="32"/>
          <w:szCs w:val="32"/>
        </w:rPr>
        <w:t>2022年度</w:t>
      </w:r>
      <w:r>
        <w:rPr>
          <w:rFonts w:ascii="黑体" w:eastAsia="黑体" w:hAnsi="黑体" w:cs="宋体"/>
          <w:bCs/>
          <w:kern w:val="0"/>
          <w:sz w:val="32"/>
          <w:szCs w:val="32"/>
        </w:rPr>
        <w:t>部门预算情况说明</w:t>
      </w:r>
    </w:p>
    <w:p w14:paraId="4AAE9BB2"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2797E038" w14:textId="77777777" w:rsidR="00030E2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t>一、收入支出预算总体情况说明</w:t>
      </w:r>
    </w:p>
    <w:p w14:paraId="0881950C" w14:textId="77777777" w:rsidR="00030E2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cs="宋体" w:hint="eastAsia"/>
          <w:bCs/>
          <w:kern w:val="0"/>
          <w:sz w:val="32"/>
          <w:szCs w:val="32"/>
        </w:rPr>
        <w:t>信阳市平桥区教育体育局</w:t>
      </w:r>
      <w:r>
        <w:rPr>
          <w:rFonts w:ascii="仿宋" w:eastAsia="仿宋" w:hAnsi="仿宋" w:cs="宋体" w:hint="eastAsia"/>
          <w:kern w:val="0"/>
          <w:sz w:val="32"/>
          <w:szCs w:val="32"/>
        </w:rPr>
        <w:t>部门2022年</w:t>
      </w:r>
      <w:r>
        <w:rPr>
          <w:rFonts w:ascii="仿宋" w:eastAsia="仿宋" w:hAnsi="仿宋" w:cs="宋体"/>
          <w:kern w:val="0"/>
          <w:sz w:val="32"/>
          <w:szCs w:val="32"/>
        </w:rPr>
        <w:t>收入总计</w:t>
      </w:r>
      <w:r>
        <w:rPr>
          <w:rFonts w:ascii="仿宋" w:eastAsia="仿宋" w:hAnsi="仿宋" w:cs="宋体" w:hint="eastAsia"/>
          <w:kern w:val="0"/>
          <w:sz w:val="32"/>
          <w:szCs w:val="32"/>
        </w:rPr>
        <w:t>75209.46</w:t>
      </w:r>
      <w:r>
        <w:rPr>
          <w:rFonts w:ascii="仿宋" w:eastAsia="仿宋" w:hAnsi="仿宋" w:cs="宋体"/>
          <w:kern w:val="0"/>
          <w:sz w:val="32"/>
          <w:szCs w:val="32"/>
        </w:rPr>
        <w:t>万元，支出总计</w:t>
      </w:r>
      <w:r>
        <w:rPr>
          <w:rFonts w:ascii="仿宋" w:eastAsia="仿宋" w:hAnsi="仿宋" w:cs="宋体" w:hint="eastAsia"/>
          <w:kern w:val="0"/>
          <w:sz w:val="32"/>
          <w:szCs w:val="32"/>
        </w:rPr>
        <w:t>75209.46</w:t>
      </w:r>
      <w:r>
        <w:rPr>
          <w:rFonts w:ascii="仿宋" w:eastAsia="仿宋" w:hAnsi="仿宋" w:cs="宋体"/>
          <w:kern w:val="0"/>
          <w:sz w:val="32"/>
          <w:szCs w:val="32"/>
        </w:rPr>
        <w:t>万元，与</w:t>
      </w:r>
      <w:r>
        <w:rPr>
          <w:rFonts w:ascii="仿宋" w:eastAsia="仿宋" w:hAnsi="仿宋" w:cs="宋体" w:hint="eastAsia"/>
          <w:kern w:val="0"/>
          <w:sz w:val="32"/>
          <w:szCs w:val="32"/>
        </w:rPr>
        <w:t>2021年</w:t>
      </w:r>
      <w:r>
        <w:rPr>
          <w:rFonts w:ascii="仿宋" w:eastAsia="仿宋" w:hAnsi="仿宋" w:cs="宋体"/>
          <w:kern w:val="0"/>
          <w:sz w:val="32"/>
          <w:szCs w:val="32"/>
        </w:rPr>
        <w:t>相比，收、支总计各增加</w:t>
      </w:r>
      <w:r>
        <w:rPr>
          <w:rFonts w:ascii="仿宋" w:eastAsia="仿宋" w:hAnsi="仿宋" w:cs="宋体" w:hint="eastAsia"/>
          <w:kern w:val="0"/>
          <w:sz w:val="32"/>
          <w:szCs w:val="32"/>
        </w:rPr>
        <w:t>11100</w:t>
      </w:r>
      <w:r>
        <w:rPr>
          <w:rFonts w:ascii="仿宋" w:eastAsia="仿宋" w:hAnsi="仿宋" w:cs="宋体"/>
          <w:kern w:val="0"/>
          <w:sz w:val="32"/>
          <w:szCs w:val="32"/>
        </w:rPr>
        <w:t>万元，增长</w:t>
      </w:r>
      <w:r>
        <w:rPr>
          <w:rFonts w:ascii="仿宋" w:eastAsia="仿宋" w:hAnsi="仿宋" w:cs="宋体" w:hint="eastAsia"/>
          <w:kern w:val="0"/>
          <w:sz w:val="32"/>
          <w:szCs w:val="32"/>
        </w:rPr>
        <w:t>17.85</w:t>
      </w:r>
      <w:r>
        <w:rPr>
          <w:rFonts w:ascii="仿宋" w:eastAsia="仿宋" w:hAnsi="仿宋" w:cs="宋体"/>
          <w:kern w:val="0"/>
          <w:sz w:val="32"/>
          <w:szCs w:val="32"/>
        </w:rPr>
        <w:t>%。主要原因</w:t>
      </w:r>
      <w:r>
        <w:rPr>
          <w:rFonts w:ascii="仿宋" w:eastAsia="仿宋" w:hAnsi="仿宋" w:cs="宋体" w:hint="eastAsia"/>
          <w:kern w:val="0"/>
          <w:sz w:val="32"/>
          <w:szCs w:val="32"/>
        </w:rPr>
        <w:t>是</w:t>
      </w:r>
      <w:r>
        <w:rPr>
          <w:rFonts w:ascii="仿宋" w:eastAsia="仿宋" w:hAnsi="仿宋" w:cs="宋体"/>
          <w:kern w:val="0"/>
          <w:sz w:val="32"/>
          <w:szCs w:val="32"/>
        </w:rPr>
        <w:t>：</w:t>
      </w:r>
      <w:r>
        <w:rPr>
          <w:rFonts w:ascii="仿宋" w:eastAsia="仿宋" w:hAnsi="仿宋" w:cs="宋体" w:hint="eastAsia"/>
          <w:kern w:val="0"/>
          <w:sz w:val="32"/>
          <w:szCs w:val="32"/>
        </w:rPr>
        <w:t>人员增加，教师工资标准提高，</w:t>
      </w:r>
      <w:r>
        <w:rPr>
          <w:rFonts w:ascii="仿宋" w:eastAsia="仿宋" w:hAnsi="仿宋" w:hint="eastAsia"/>
          <w:sz w:val="32"/>
          <w:szCs w:val="32"/>
        </w:rPr>
        <w:t>相应的养老保险、</w:t>
      </w:r>
      <w:proofErr w:type="gramStart"/>
      <w:r>
        <w:rPr>
          <w:rFonts w:ascii="仿宋" w:eastAsia="仿宋" w:hAnsi="仿宋" w:hint="eastAsia"/>
          <w:sz w:val="32"/>
          <w:szCs w:val="32"/>
        </w:rPr>
        <w:t>医</w:t>
      </w:r>
      <w:proofErr w:type="gramEnd"/>
      <w:r>
        <w:rPr>
          <w:rFonts w:ascii="仿宋" w:eastAsia="仿宋" w:hAnsi="仿宋" w:hint="eastAsia"/>
          <w:sz w:val="32"/>
          <w:szCs w:val="32"/>
        </w:rPr>
        <w:t xml:space="preserve">保、住房公积金等经费增加。 </w:t>
      </w:r>
    </w:p>
    <w:p w14:paraId="6E3F9285" w14:textId="77777777" w:rsidR="00030E27" w:rsidRDefault="00030E27">
      <w:pPr>
        <w:adjustRightInd w:val="0"/>
        <w:snapToGrid w:val="0"/>
        <w:spacing w:line="560" w:lineRule="exact"/>
        <w:ind w:firstLineChars="200" w:firstLine="640"/>
        <w:rPr>
          <w:rFonts w:ascii="黑体" w:eastAsia="黑体" w:hAnsi="黑体" w:cs="宋体"/>
          <w:bCs/>
          <w:kern w:val="0"/>
          <w:sz w:val="32"/>
          <w:szCs w:val="32"/>
        </w:rPr>
      </w:pPr>
    </w:p>
    <w:p w14:paraId="17E4FC1E" w14:textId="77777777" w:rsidR="00030E2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t>二、收入预算总体情况说明</w:t>
      </w:r>
    </w:p>
    <w:p w14:paraId="46A8D1DB"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bCs/>
          <w:kern w:val="0"/>
          <w:sz w:val="32"/>
          <w:szCs w:val="32"/>
        </w:rPr>
        <w:t>信阳市平桥区教育体育局</w:t>
      </w:r>
      <w:r>
        <w:rPr>
          <w:rFonts w:ascii="仿宋" w:eastAsia="仿宋" w:hAnsi="仿宋" w:cs="宋体" w:hint="eastAsia"/>
          <w:kern w:val="0"/>
          <w:sz w:val="32"/>
          <w:szCs w:val="32"/>
        </w:rPr>
        <w:t>部门2022年</w:t>
      </w:r>
      <w:r>
        <w:rPr>
          <w:rFonts w:ascii="仿宋" w:eastAsia="仿宋" w:hAnsi="仿宋" w:cs="宋体"/>
          <w:kern w:val="0"/>
          <w:sz w:val="32"/>
          <w:szCs w:val="32"/>
        </w:rPr>
        <w:t>收入合计</w:t>
      </w:r>
      <w:r>
        <w:rPr>
          <w:rFonts w:ascii="仿宋" w:eastAsia="仿宋" w:hAnsi="仿宋" w:cs="宋体" w:hint="eastAsia"/>
          <w:kern w:val="0"/>
          <w:sz w:val="32"/>
          <w:szCs w:val="32"/>
        </w:rPr>
        <w:t>75209.46</w:t>
      </w:r>
      <w:r>
        <w:rPr>
          <w:rFonts w:ascii="仿宋" w:eastAsia="仿宋" w:hAnsi="仿宋" w:cs="宋体"/>
          <w:kern w:val="0"/>
          <w:sz w:val="32"/>
          <w:szCs w:val="32"/>
        </w:rPr>
        <w:t>万元，其中：一般公共预算</w:t>
      </w:r>
      <w:r>
        <w:rPr>
          <w:rFonts w:ascii="仿宋" w:eastAsia="仿宋" w:hAnsi="仿宋" w:cs="宋体" w:hint="eastAsia"/>
          <w:kern w:val="0"/>
          <w:sz w:val="32"/>
          <w:szCs w:val="32"/>
        </w:rPr>
        <w:t>收入75209.46</w:t>
      </w:r>
      <w:r>
        <w:rPr>
          <w:rFonts w:ascii="仿宋" w:eastAsia="仿宋" w:hAnsi="仿宋" w:cs="宋体"/>
          <w:kern w:val="0"/>
          <w:sz w:val="32"/>
          <w:szCs w:val="32"/>
        </w:rPr>
        <w:t>万元</w:t>
      </w:r>
      <w:r>
        <w:rPr>
          <w:rFonts w:ascii="仿宋" w:eastAsia="仿宋" w:hAnsi="仿宋" w:cs="宋体" w:hint="eastAsia"/>
          <w:kern w:val="0"/>
          <w:sz w:val="32"/>
          <w:szCs w:val="32"/>
        </w:rPr>
        <w:t>。</w:t>
      </w:r>
    </w:p>
    <w:p w14:paraId="558798EC" w14:textId="77777777" w:rsidR="00030E27" w:rsidRDefault="00030E27">
      <w:pPr>
        <w:adjustRightInd w:val="0"/>
        <w:snapToGrid w:val="0"/>
        <w:spacing w:line="560" w:lineRule="exact"/>
        <w:ind w:firstLineChars="200" w:firstLine="640"/>
        <w:rPr>
          <w:rFonts w:ascii="黑体" w:eastAsia="黑体" w:hAnsi="黑体" w:cs="宋体"/>
          <w:bCs/>
          <w:kern w:val="0"/>
          <w:sz w:val="32"/>
          <w:szCs w:val="32"/>
        </w:rPr>
      </w:pPr>
    </w:p>
    <w:p w14:paraId="4E0271D2" w14:textId="77777777" w:rsidR="00030E2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t>三、支出预算总体情况说明</w:t>
      </w:r>
    </w:p>
    <w:p w14:paraId="4ED56832" w14:textId="77777777" w:rsidR="00030E27" w:rsidRDefault="00000000">
      <w:pPr>
        <w:adjustRightInd w:val="0"/>
        <w:snapToGrid w:val="0"/>
        <w:spacing w:line="560" w:lineRule="exact"/>
        <w:ind w:firstLineChars="200" w:firstLine="640"/>
        <w:rPr>
          <w:rFonts w:ascii="仿宋" w:eastAsia="仿宋" w:hAnsi="仿宋" w:cs="宋体"/>
          <w:b/>
          <w:color w:val="FF0000"/>
          <w:kern w:val="0"/>
          <w:sz w:val="32"/>
          <w:szCs w:val="32"/>
        </w:rPr>
      </w:pPr>
      <w:r>
        <w:rPr>
          <w:rFonts w:ascii="仿宋" w:eastAsia="仿宋" w:hAnsi="仿宋" w:cs="宋体" w:hint="eastAsia"/>
          <w:bCs/>
          <w:kern w:val="0"/>
          <w:sz w:val="32"/>
          <w:szCs w:val="32"/>
        </w:rPr>
        <w:t>信阳市平桥区教育体育局</w:t>
      </w:r>
      <w:r>
        <w:rPr>
          <w:rFonts w:ascii="仿宋" w:eastAsia="仿宋" w:hAnsi="仿宋" w:cs="宋体" w:hint="eastAsia"/>
          <w:kern w:val="0"/>
          <w:sz w:val="32"/>
          <w:szCs w:val="32"/>
        </w:rPr>
        <w:t>部门2022年</w:t>
      </w:r>
      <w:r>
        <w:rPr>
          <w:rFonts w:ascii="仿宋" w:eastAsia="仿宋" w:hAnsi="仿宋" w:cs="宋体"/>
          <w:kern w:val="0"/>
          <w:sz w:val="32"/>
          <w:szCs w:val="32"/>
        </w:rPr>
        <w:t>支出合计</w:t>
      </w:r>
      <w:r>
        <w:rPr>
          <w:rFonts w:ascii="仿宋" w:eastAsia="仿宋" w:hAnsi="仿宋" w:cs="宋体" w:hint="eastAsia"/>
          <w:kern w:val="0"/>
          <w:sz w:val="32"/>
          <w:szCs w:val="32"/>
        </w:rPr>
        <w:t>75209.46</w:t>
      </w:r>
      <w:r>
        <w:rPr>
          <w:rFonts w:ascii="仿宋" w:eastAsia="仿宋" w:hAnsi="仿宋" w:cs="宋体"/>
          <w:kern w:val="0"/>
          <w:sz w:val="32"/>
          <w:szCs w:val="32"/>
        </w:rPr>
        <w:t>万元，其中：基本支出74640.46万元，占</w:t>
      </w:r>
      <w:r>
        <w:rPr>
          <w:rFonts w:ascii="仿宋" w:eastAsia="仿宋" w:hAnsi="仿宋" w:cs="宋体" w:hint="eastAsia"/>
          <w:kern w:val="0"/>
          <w:sz w:val="32"/>
          <w:szCs w:val="32"/>
        </w:rPr>
        <w:t>99.24</w:t>
      </w:r>
      <w:r>
        <w:rPr>
          <w:rFonts w:ascii="仿宋" w:eastAsia="仿宋" w:hAnsi="仿宋" w:cs="宋体"/>
          <w:kern w:val="0"/>
          <w:sz w:val="32"/>
          <w:szCs w:val="32"/>
        </w:rPr>
        <w:t>%；项目支出</w:t>
      </w:r>
      <w:r>
        <w:rPr>
          <w:rFonts w:ascii="仿宋" w:eastAsia="仿宋" w:hAnsi="仿宋" w:cs="宋体" w:hint="eastAsia"/>
          <w:kern w:val="0"/>
          <w:sz w:val="32"/>
          <w:szCs w:val="32"/>
        </w:rPr>
        <w:t>569.00万</w:t>
      </w:r>
      <w:r>
        <w:rPr>
          <w:rFonts w:ascii="仿宋" w:eastAsia="仿宋" w:hAnsi="仿宋" w:cs="宋体"/>
          <w:kern w:val="0"/>
          <w:sz w:val="32"/>
          <w:szCs w:val="32"/>
        </w:rPr>
        <w:t>元，占</w:t>
      </w:r>
      <w:r>
        <w:rPr>
          <w:rFonts w:ascii="仿宋" w:eastAsia="仿宋" w:hAnsi="仿宋" w:cs="宋体" w:hint="eastAsia"/>
          <w:kern w:val="0"/>
          <w:sz w:val="32"/>
          <w:szCs w:val="32"/>
        </w:rPr>
        <w:t>0.76</w:t>
      </w:r>
      <w:r>
        <w:rPr>
          <w:rFonts w:ascii="仿宋" w:eastAsia="仿宋" w:hAnsi="仿宋" w:cs="宋体"/>
          <w:kern w:val="0"/>
          <w:sz w:val="32"/>
          <w:szCs w:val="32"/>
        </w:rPr>
        <w:t>%。</w:t>
      </w:r>
    </w:p>
    <w:p w14:paraId="6C0B1702" w14:textId="77777777" w:rsidR="00030E27" w:rsidRDefault="00030E27">
      <w:pPr>
        <w:adjustRightInd w:val="0"/>
        <w:snapToGrid w:val="0"/>
        <w:spacing w:line="560" w:lineRule="exact"/>
        <w:ind w:firstLineChars="200" w:firstLine="640"/>
        <w:rPr>
          <w:rFonts w:ascii="黑体" w:eastAsia="黑体" w:hAnsi="黑体" w:cs="宋体"/>
          <w:bCs/>
          <w:kern w:val="0"/>
          <w:sz w:val="32"/>
          <w:szCs w:val="32"/>
        </w:rPr>
      </w:pPr>
    </w:p>
    <w:p w14:paraId="007EA78F" w14:textId="77777777" w:rsidR="00030E2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t>四、财政拨款收入支出预算总体情况说明</w:t>
      </w:r>
    </w:p>
    <w:p w14:paraId="15EEC7EF"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bCs/>
          <w:kern w:val="0"/>
          <w:sz w:val="32"/>
          <w:szCs w:val="32"/>
        </w:rPr>
        <w:t>信阳市平桥区教育体育局</w:t>
      </w:r>
      <w:r>
        <w:rPr>
          <w:rFonts w:ascii="仿宋" w:eastAsia="仿宋" w:hAnsi="仿宋" w:cs="宋体" w:hint="eastAsia"/>
          <w:kern w:val="0"/>
          <w:sz w:val="32"/>
          <w:szCs w:val="32"/>
        </w:rPr>
        <w:t>部门2022年</w:t>
      </w:r>
      <w:r>
        <w:rPr>
          <w:rFonts w:ascii="仿宋" w:eastAsia="仿宋" w:hAnsi="仿宋" w:cs="宋体"/>
          <w:kern w:val="0"/>
          <w:sz w:val="32"/>
          <w:szCs w:val="32"/>
        </w:rPr>
        <w:t>一般公共预算收支预算</w:t>
      </w:r>
      <w:r>
        <w:rPr>
          <w:rFonts w:ascii="仿宋" w:eastAsia="仿宋" w:hAnsi="仿宋" w:cs="宋体" w:hint="eastAsia"/>
          <w:kern w:val="0"/>
          <w:sz w:val="32"/>
          <w:szCs w:val="32"/>
        </w:rPr>
        <w:t>75209.46</w:t>
      </w:r>
      <w:r>
        <w:rPr>
          <w:rFonts w:ascii="仿宋" w:eastAsia="仿宋" w:hAnsi="仿宋" w:cs="宋体"/>
          <w:kern w:val="0"/>
          <w:sz w:val="32"/>
          <w:szCs w:val="32"/>
        </w:rPr>
        <w:t>万元。与</w:t>
      </w:r>
      <w:r>
        <w:rPr>
          <w:rFonts w:ascii="仿宋" w:eastAsia="仿宋" w:hAnsi="仿宋" w:cs="宋体" w:hint="eastAsia"/>
          <w:kern w:val="0"/>
          <w:sz w:val="32"/>
          <w:szCs w:val="32"/>
        </w:rPr>
        <w:t>2021年</w:t>
      </w:r>
      <w:r>
        <w:rPr>
          <w:rFonts w:ascii="仿宋" w:eastAsia="仿宋" w:hAnsi="仿宋" w:cs="宋体"/>
          <w:kern w:val="0"/>
          <w:sz w:val="32"/>
          <w:szCs w:val="32"/>
        </w:rPr>
        <w:t>相比，一般公共预算收支预算增加</w:t>
      </w:r>
      <w:r>
        <w:rPr>
          <w:rFonts w:ascii="仿宋" w:eastAsia="仿宋" w:hAnsi="仿宋" w:cs="宋体" w:hint="eastAsia"/>
          <w:kern w:val="0"/>
          <w:sz w:val="32"/>
          <w:szCs w:val="32"/>
        </w:rPr>
        <w:t>11100</w:t>
      </w:r>
      <w:r>
        <w:rPr>
          <w:rFonts w:ascii="仿宋" w:eastAsia="仿宋" w:hAnsi="仿宋" w:cs="宋体"/>
          <w:kern w:val="0"/>
          <w:sz w:val="32"/>
          <w:szCs w:val="32"/>
        </w:rPr>
        <w:t>万元，增长</w:t>
      </w:r>
      <w:r>
        <w:rPr>
          <w:rFonts w:ascii="仿宋" w:eastAsia="仿宋" w:hAnsi="仿宋" w:cs="宋体" w:hint="eastAsia"/>
          <w:kern w:val="0"/>
          <w:sz w:val="32"/>
          <w:szCs w:val="32"/>
        </w:rPr>
        <w:t>17.85</w:t>
      </w:r>
      <w:r>
        <w:rPr>
          <w:rFonts w:ascii="仿宋" w:eastAsia="仿宋" w:hAnsi="仿宋" w:cs="宋体"/>
          <w:kern w:val="0"/>
          <w:sz w:val="32"/>
          <w:szCs w:val="32"/>
        </w:rPr>
        <w:t>%，主要原因</w:t>
      </w:r>
      <w:r>
        <w:rPr>
          <w:rFonts w:ascii="仿宋" w:eastAsia="仿宋" w:hAnsi="仿宋" w:cs="宋体" w:hint="eastAsia"/>
          <w:kern w:val="0"/>
          <w:sz w:val="32"/>
          <w:szCs w:val="32"/>
        </w:rPr>
        <w:t>是</w:t>
      </w:r>
      <w:r>
        <w:rPr>
          <w:rFonts w:ascii="仿宋" w:eastAsia="仿宋" w:hAnsi="仿宋" w:cs="宋体"/>
          <w:kern w:val="0"/>
          <w:sz w:val="32"/>
          <w:szCs w:val="32"/>
        </w:rPr>
        <w:t>：</w:t>
      </w:r>
      <w:r>
        <w:rPr>
          <w:rFonts w:ascii="仿宋" w:eastAsia="仿宋" w:hAnsi="仿宋" w:cs="宋体" w:hint="eastAsia"/>
          <w:kern w:val="0"/>
          <w:sz w:val="32"/>
          <w:szCs w:val="32"/>
        </w:rPr>
        <w:t>人员增加，</w:t>
      </w:r>
      <w:r>
        <w:rPr>
          <w:rFonts w:ascii="仿宋" w:eastAsia="仿宋" w:hAnsi="仿宋" w:cs="宋体" w:hint="eastAsia"/>
          <w:kern w:val="0"/>
          <w:sz w:val="32"/>
          <w:szCs w:val="32"/>
        </w:rPr>
        <w:lastRenderedPageBreak/>
        <w:t>教师工资标准提高，人员经费增加</w:t>
      </w:r>
      <w:r>
        <w:rPr>
          <w:rFonts w:ascii="仿宋" w:eastAsia="仿宋" w:hAnsi="仿宋" w:cs="宋体"/>
          <w:kern w:val="0"/>
          <w:sz w:val="32"/>
          <w:szCs w:val="32"/>
        </w:rPr>
        <w:t>。</w:t>
      </w:r>
    </w:p>
    <w:p w14:paraId="0478CB09" w14:textId="77777777" w:rsidR="00030E27" w:rsidRDefault="00030E27">
      <w:pPr>
        <w:adjustRightInd w:val="0"/>
        <w:snapToGrid w:val="0"/>
        <w:spacing w:line="560" w:lineRule="exact"/>
        <w:ind w:firstLineChars="200" w:firstLine="640"/>
        <w:rPr>
          <w:rFonts w:ascii="黑体" w:eastAsia="黑体" w:hAnsi="黑体" w:cs="宋体"/>
          <w:bCs/>
          <w:kern w:val="0"/>
          <w:sz w:val="32"/>
          <w:szCs w:val="32"/>
        </w:rPr>
      </w:pPr>
    </w:p>
    <w:p w14:paraId="2911C185" w14:textId="77777777" w:rsidR="00030E2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t>五、一般公共预算支出预算情况说明</w:t>
      </w:r>
    </w:p>
    <w:p w14:paraId="2939D1B7"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bCs/>
          <w:kern w:val="0"/>
          <w:sz w:val="32"/>
          <w:szCs w:val="32"/>
        </w:rPr>
        <w:t>信阳市平桥区教育体育局</w:t>
      </w:r>
      <w:r>
        <w:rPr>
          <w:rFonts w:ascii="仿宋" w:eastAsia="仿宋" w:hAnsi="仿宋" w:cs="宋体" w:hint="eastAsia"/>
          <w:kern w:val="0"/>
          <w:sz w:val="32"/>
          <w:szCs w:val="32"/>
        </w:rPr>
        <w:t>部门2022年</w:t>
      </w:r>
      <w:r>
        <w:rPr>
          <w:rFonts w:ascii="仿宋" w:eastAsia="仿宋" w:hAnsi="仿宋" w:cs="宋体"/>
          <w:kern w:val="0"/>
          <w:sz w:val="32"/>
          <w:szCs w:val="32"/>
        </w:rPr>
        <w:t>一般公共预算支出年初预算为</w:t>
      </w:r>
      <w:r>
        <w:rPr>
          <w:rFonts w:ascii="仿宋" w:eastAsia="仿宋" w:hAnsi="仿宋" w:cs="宋体" w:hint="eastAsia"/>
          <w:kern w:val="0"/>
          <w:sz w:val="32"/>
          <w:szCs w:val="32"/>
        </w:rPr>
        <w:t>75209.46</w:t>
      </w:r>
      <w:r>
        <w:rPr>
          <w:rFonts w:ascii="仿宋" w:eastAsia="仿宋" w:hAnsi="仿宋" w:cs="宋体"/>
          <w:kern w:val="0"/>
          <w:sz w:val="32"/>
          <w:szCs w:val="32"/>
        </w:rPr>
        <w:t>万元。主要用于以下方面：教育（类）支出62937.56万元，占</w:t>
      </w:r>
      <w:r>
        <w:rPr>
          <w:rFonts w:ascii="仿宋" w:eastAsia="仿宋" w:hAnsi="仿宋" w:cs="宋体" w:hint="eastAsia"/>
          <w:kern w:val="0"/>
          <w:sz w:val="32"/>
          <w:szCs w:val="32"/>
        </w:rPr>
        <w:t>83.68</w:t>
      </w:r>
      <w:r>
        <w:rPr>
          <w:rFonts w:ascii="仿宋" w:eastAsia="仿宋" w:hAnsi="仿宋" w:cs="宋体"/>
          <w:kern w:val="0"/>
          <w:sz w:val="32"/>
          <w:szCs w:val="32"/>
        </w:rPr>
        <w:t>%；社会保障和就业（类）支出7012.54万元，占</w:t>
      </w:r>
      <w:r>
        <w:rPr>
          <w:rFonts w:ascii="仿宋" w:eastAsia="仿宋" w:hAnsi="仿宋" w:cs="宋体" w:hint="eastAsia"/>
          <w:kern w:val="0"/>
          <w:sz w:val="32"/>
          <w:szCs w:val="32"/>
        </w:rPr>
        <w:t>9.32</w:t>
      </w:r>
      <w:r>
        <w:rPr>
          <w:rFonts w:ascii="仿宋" w:eastAsia="仿宋" w:hAnsi="仿宋" w:cs="宋体"/>
          <w:kern w:val="0"/>
          <w:sz w:val="32"/>
          <w:szCs w:val="32"/>
        </w:rPr>
        <w:t>%；住房保障（类）支出5259.36万元，占</w:t>
      </w:r>
      <w:r>
        <w:rPr>
          <w:rFonts w:ascii="仿宋" w:eastAsia="仿宋" w:hAnsi="仿宋" w:cs="宋体" w:hint="eastAsia"/>
          <w:kern w:val="0"/>
          <w:sz w:val="32"/>
          <w:szCs w:val="32"/>
        </w:rPr>
        <w:t>7</w:t>
      </w:r>
      <w:r>
        <w:rPr>
          <w:rFonts w:ascii="仿宋" w:eastAsia="仿宋" w:hAnsi="仿宋" w:cs="宋体"/>
          <w:kern w:val="0"/>
          <w:sz w:val="32"/>
          <w:szCs w:val="32"/>
        </w:rPr>
        <w:t>%</w:t>
      </w:r>
      <w:r>
        <w:rPr>
          <w:rFonts w:ascii="仿宋" w:eastAsia="仿宋" w:hAnsi="仿宋" w:cs="宋体" w:hint="eastAsia"/>
          <w:kern w:val="0"/>
          <w:sz w:val="32"/>
          <w:szCs w:val="32"/>
        </w:rPr>
        <w:t>。</w:t>
      </w:r>
    </w:p>
    <w:p w14:paraId="2A2F12C4" w14:textId="77777777" w:rsidR="00030E27" w:rsidRDefault="00030E27">
      <w:pPr>
        <w:adjustRightInd w:val="0"/>
        <w:snapToGrid w:val="0"/>
        <w:spacing w:line="560" w:lineRule="exact"/>
        <w:ind w:firstLineChars="200" w:firstLine="643"/>
        <w:rPr>
          <w:rFonts w:ascii="仿宋" w:eastAsia="仿宋" w:hAnsi="仿宋" w:cs="仿宋"/>
          <w:b/>
          <w:bCs/>
          <w:color w:val="000000"/>
          <w:sz w:val="32"/>
          <w:szCs w:val="32"/>
          <w:shd w:val="clear" w:color="auto" w:fill="FFFFFF"/>
        </w:rPr>
      </w:pPr>
    </w:p>
    <w:p w14:paraId="6AEFAAA7" w14:textId="77777777" w:rsidR="00030E27" w:rsidRDefault="00000000">
      <w:pPr>
        <w:adjustRightInd w:val="0"/>
        <w:snapToGrid w:val="0"/>
        <w:spacing w:line="560" w:lineRule="exact"/>
        <w:ind w:firstLineChars="200" w:firstLine="643"/>
        <w:rPr>
          <w:rFonts w:ascii="仿宋" w:eastAsia="仿宋" w:hAnsi="仿宋" w:cs="宋体"/>
          <w:b/>
          <w:color w:val="FF0000"/>
          <w:kern w:val="0"/>
          <w:sz w:val="32"/>
          <w:szCs w:val="32"/>
          <w:highlight w:val="yellow"/>
        </w:rPr>
      </w:pPr>
      <w:r>
        <w:rPr>
          <w:rFonts w:ascii="仿宋" w:eastAsia="仿宋" w:hAnsi="仿宋" w:cs="仿宋" w:hint="eastAsia"/>
          <w:b/>
          <w:bCs/>
          <w:color w:val="000000"/>
          <w:sz w:val="32"/>
          <w:szCs w:val="32"/>
          <w:shd w:val="clear" w:color="auto" w:fill="FFFFFF"/>
        </w:rPr>
        <w:t>六</w:t>
      </w:r>
      <w:r>
        <w:rPr>
          <w:rFonts w:ascii="仿宋" w:eastAsia="仿宋" w:hAnsi="仿宋" w:cs="仿宋"/>
          <w:b/>
          <w:bCs/>
          <w:color w:val="000000"/>
          <w:sz w:val="32"/>
          <w:szCs w:val="32"/>
          <w:shd w:val="clear" w:color="auto" w:fill="FFFFFF"/>
        </w:rPr>
        <w:t>、一般公共预算基本支出预算情况说明</w:t>
      </w:r>
    </w:p>
    <w:p w14:paraId="0772A8C4" w14:textId="77777777" w:rsidR="00030E27" w:rsidRDefault="00000000">
      <w:pPr>
        <w:adjustRightInd w:val="0"/>
        <w:snapToGrid w:val="0"/>
        <w:spacing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2022年一般公共预算基本支出</w:t>
      </w:r>
      <w:r>
        <w:rPr>
          <w:rFonts w:ascii="仿宋" w:eastAsia="仿宋" w:hAnsi="仿宋" w:cs="仿宋"/>
          <w:color w:val="000000"/>
          <w:sz w:val="32"/>
          <w:szCs w:val="32"/>
          <w:shd w:val="clear" w:color="auto" w:fill="FFFFFF"/>
        </w:rPr>
        <w:t>74640.46</w:t>
      </w:r>
      <w:r>
        <w:rPr>
          <w:rFonts w:ascii="仿宋" w:eastAsia="仿宋" w:hAnsi="仿宋" w:cs="仿宋" w:hint="eastAsia"/>
          <w:color w:val="000000"/>
          <w:sz w:val="32"/>
          <w:szCs w:val="32"/>
          <w:shd w:val="clear" w:color="auto" w:fill="FFFFFF"/>
        </w:rPr>
        <w:t>万元，其中：人员经费</w:t>
      </w:r>
      <w:r>
        <w:rPr>
          <w:rFonts w:ascii="仿宋" w:eastAsia="仿宋" w:hAnsi="仿宋" w:cs="仿宋"/>
          <w:color w:val="000000"/>
          <w:sz w:val="32"/>
          <w:szCs w:val="32"/>
          <w:shd w:val="clear" w:color="auto" w:fill="FFFFFF"/>
        </w:rPr>
        <w:t>72616.72</w:t>
      </w:r>
      <w:r>
        <w:rPr>
          <w:rFonts w:ascii="仿宋" w:eastAsia="仿宋" w:hAnsi="仿宋" w:cs="仿宋" w:hint="eastAsia"/>
          <w:color w:val="000000"/>
          <w:sz w:val="32"/>
          <w:szCs w:val="32"/>
          <w:shd w:val="clear" w:color="auto" w:fill="FFFFFF"/>
        </w:rPr>
        <w:t>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w:t>
      </w:r>
      <w:r>
        <w:rPr>
          <w:rFonts w:ascii="仿宋" w:eastAsia="仿宋" w:hAnsi="仿宋" w:cs="仿宋"/>
          <w:color w:val="000000"/>
          <w:sz w:val="32"/>
          <w:szCs w:val="32"/>
          <w:shd w:val="clear" w:color="auto" w:fill="FFFFFF"/>
        </w:rPr>
        <w:t>2023.74</w:t>
      </w:r>
      <w:r>
        <w:rPr>
          <w:rFonts w:ascii="仿宋" w:eastAsia="仿宋" w:hAnsi="仿宋" w:cs="仿宋" w:hint="eastAsia"/>
          <w:color w:val="000000"/>
          <w:sz w:val="32"/>
          <w:szCs w:val="32"/>
          <w:shd w:val="clear" w:color="auto" w:fill="FFFFFF"/>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14:paraId="54C12C36" w14:textId="77777777" w:rsidR="00030E27" w:rsidRDefault="00030E27">
      <w:pPr>
        <w:adjustRightInd w:val="0"/>
        <w:snapToGrid w:val="0"/>
        <w:spacing w:line="560" w:lineRule="exact"/>
        <w:ind w:firstLineChars="200" w:firstLine="640"/>
        <w:rPr>
          <w:rFonts w:ascii="黑体" w:eastAsia="黑体" w:hAnsi="黑体" w:cs="宋体"/>
          <w:bCs/>
          <w:kern w:val="0"/>
          <w:sz w:val="32"/>
          <w:szCs w:val="32"/>
        </w:rPr>
      </w:pPr>
    </w:p>
    <w:p w14:paraId="11C9F8A0" w14:textId="77777777" w:rsidR="00030E27" w:rsidRDefault="00000000">
      <w:pPr>
        <w:adjustRightInd w:val="0"/>
        <w:snapToGrid w:val="0"/>
        <w:spacing w:line="560" w:lineRule="exact"/>
        <w:ind w:firstLineChars="200" w:firstLine="640"/>
        <w:rPr>
          <w:rFonts w:ascii="黑体" w:eastAsia="黑体" w:hAnsi="黑体" w:cs="宋体"/>
          <w:bCs/>
          <w:color w:val="0000FF"/>
          <w:kern w:val="0"/>
          <w:sz w:val="32"/>
          <w:szCs w:val="32"/>
          <w:highlight w:val="magenta"/>
        </w:rPr>
      </w:pPr>
      <w:r>
        <w:rPr>
          <w:rFonts w:ascii="黑体" w:eastAsia="黑体" w:hAnsi="黑体" w:cs="宋体" w:hint="eastAsia"/>
          <w:bCs/>
          <w:kern w:val="0"/>
          <w:sz w:val="32"/>
          <w:szCs w:val="32"/>
        </w:rPr>
        <w:lastRenderedPageBreak/>
        <w:t>七</w:t>
      </w:r>
      <w:r>
        <w:rPr>
          <w:rFonts w:ascii="黑体" w:eastAsia="黑体" w:hAnsi="黑体" w:cs="宋体"/>
          <w:bCs/>
          <w:kern w:val="0"/>
          <w:sz w:val="32"/>
          <w:szCs w:val="32"/>
        </w:rPr>
        <w:t>、支出预算经济分类情况说明</w:t>
      </w:r>
    </w:p>
    <w:p w14:paraId="0C53BFE9"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14:paraId="03F60073" w14:textId="77777777" w:rsidR="00030E27" w:rsidRDefault="00030E27">
      <w:pPr>
        <w:adjustRightInd w:val="0"/>
        <w:snapToGrid w:val="0"/>
        <w:spacing w:line="560" w:lineRule="exact"/>
        <w:ind w:firstLineChars="200" w:firstLine="640"/>
        <w:rPr>
          <w:rFonts w:ascii="黑体" w:eastAsia="黑体" w:hAnsi="黑体" w:cs="宋体"/>
          <w:bCs/>
          <w:kern w:val="0"/>
          <w:sz w:val="32"/>
          <w:szCs w:val="32"/>
        </w:rPr>
      </w:pPr>
    </w:p>
    <w:p w14:paraId="0F7BF51A" w14:textId="77777777" w:rsidR="00030E2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八</w:t>
      </w:r>
      <w:r>
        <w:rPr>
          <w:rFonts w:ascii="黑体" w:eastAsia="黑体" w:hAnsi="黑体" w:cs="宋体"/>
          <w:bCs/>
          <w:kern w:val="0"/>
          <w:sz w:val="32"/>
          <w:szCs w:val="32"/>
        </w:rPr>
        <w:t>、“三公”经费支出预算情况说明</w:t>
      </w:r>
    </w:p>
    <w:p w14:paraId="21769833"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bCs/>
          <w:kern w:val="0"/>
          <w:sz w:val="32"/>
          <w:szCs w:val="32"/>
        </w:rPr>
        <w:t>信阳市平桥区教育体育局</w:t>
      </w:r>
      <w:r>
        <w:rPr>
          <w:rFonts w:ascii="仿宋" w:eastAsia="仿宋" w:hAnsi="仿宋" w:cs="宋体" w:hint="eastAsia"/>
          <w:kern w:val="0"/>
          <w:sz w:val="32"/>
          <w:szCs w:val="32"/>
        </w:rPr>
        <w:t>部门2022年</w:t>
      </w:r>
      <w:r>
        <w:rPr>
          <w:rFonts w:ascii="仿宋" w:eastAsia="仿宋" w:hAnsi="仿宋" w:cs="宋体"/>
          <w:kern w:val="0"/>
          <w:sz w:val="32"/>
          <w:szCs w:val="32"/>
        </w:rPr>
        <w:t>“三公”经费</w:t>
      </w:r>
      <w:r>
        <w:rPr>
          <w:rFonts w:ascii="仿宋" w:eastAsia="仿宋" w:hAnsi="仿宋" w:cs="宋体" w:hint="eastAsia"/>
          <w:kern w:val="0"/>
          <w:sz w:val="32"/>
          <w:szCs w:val="32"/>
        </w:rPr>
        <w:t>预算为3</w:t>
      </w:r>
      <w:r>
        <w:rPr>
          <w:rFonts w:ascii="仿宋" w:eastAsia="仿宋" w:hAnsi="仿宋" w:cs="宋体"/>
          <w:kern w:val="0"/>
          <w:sz w:val="32"/>
          <w:szCs w:val="32"/>
        </w:rPr>
        <w:t>万元</w:t>
      </w:r>
      <w:r>
        <w:rPr>
          <w:rFonts w:ascii="仿宋" w:eastAsia="仿宋" w:hAnsi="仿宋" w:cs="宋体" w:hint="eastAsia"/>
          <w:kern w:val="0"/>
          <w:sz w:val="32"/>
          <w:szCs w:val="32"/>
        </w:rPr>
        <w:t>。2022年“三公”经费支出预算数</w:t>
      </w:r>
      <w:r>
        <w:rPr>
          <w:rFonts w:ascii="仿宋" w:eastAsia="仿宋" w:hAnsi="仿宋" w:cs="宋体"/>
          <w:kern w:val="0"/>
          <w:sz w:val="32"/>
          <w:szCs w:val="32"/>
        </w:rPr>
        <w:t>比</w:t>
      </w:r>
      <w:r>
        <w:rPr>
          <w:rFonts w:ascii="仿宋" w:eastAsia="仿宋" w:hAnsi="仿宋" w:cs="宋体" w:hint="eastAsia"/>
          <w:kern w:val="0"/>
          <w:sz w:val="32"/>
          <w:szCs w:val="32"/>
        </w:rPr>
        <w:t>2021年增加3</w:t>
      </w:r>
      <w:r>
        <w:rPr>
          <w:rFonts w:ascii="仿宋" w:eastAsia="仿宋" w:hAnsi="仿宋" w:cs="宋体"/>
          <w:kern w:val="0"/>
          <w:sz w:val="32"/>
          <w:szCs w:val="32"/>
        </w:rPr>
        <w:t>万元。</w:t>
      </w:r>
    </w:p>
    <w:p w14:paraId="5DB9A761"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具体支出情况如下：</w:t>
      </w:r>
    </w:p>
    <w:p w14:paraId="36571FB0" w14:textId="77777777" w:rsidR="00030E27" w:rsidRDefault="00000000">
      <w:pPr>
        <w:adjustRightInd w:val="0"/>
        <w:snapToGrid w:val="0"/>
        <w:spacing w:line="560" w:lineRule="exact"/>
        <w:ind w:firstLineChars="200" w:firstLine="643"/>
        <w:rPr>
          <w:rFonts w:ascii="仿宋" w:eastAsia="仿宋" w:hAnsi="仿宋" w:cs="宋体"/>
          <w:kern w:val="0"/>
          <w:sz w:val="32"/>
          <w:szCs w:val="32"/>
        </w:rPr>
      </w:pPr>
      <w:r>
        <w:rPr>
          <w:rFonts w:ascii="仿宋" w:eastAsia="仿宋" w:hAnsi="仿宋" w:cs="宋体"/>
          <w:b/>
          <w:kern w:val="0"/>
          <w:sz w:val="32"/>
          <w:szCs w:val="32"/>
        </w:rPr>
        <w:t>（一）因公出国（境）费</w:t>
      </w:r>
      <w:r>
        <w:rPr>
          <w:rFonts w:ascii="仿宋" w:eastAsia="仿宋" w:hAnsi="仿宋" w:cs="宋体" w:hint="eastAsia"/>
          <w:kern w:val="0"/>
          <w:sz w:val="32"/>
          <w:szCs w:val="32"/>
        </w:rPr>
        <w:t>0</w:t>
      </w:r>
      <w:r>
        <w:rPr>
          <w:rFonts w:ascii="仿宋" w:eastAsia="仿宋" w:hAnsi="仿宋" w:cs="宋体"/>
          <w:kern w:val="0"/>
          <w:sz w:val="32"/>
          <w:szCs w:val="32"/>
        </w:rPr>
        <w:t>万元，</w:t>
      </w:r>
      <w:r>
        <w:rPr>
          <w:rFonts w:ascii="仿宋" w:eastAsia="仿宋" w:hAnsi="仿宋" w:hint="eastAsia"/>
          <w:sz w:val="32"/>
          <w:szCs w:val="32"/>
        </w:rPr>
        <w:t>预算数与2021年相比无增减变动</w:t>
      </w:r>
      <w:r>
        <w:rPr>
          <w:rFonts w:ascii="仿宋" w:eastAsia="仿宋" w:hAnsi="仿宋" w:cs="宋体"/>
          <w:kern w:val="0"/>
          <w:sz w:val="32"/>
          <w:szCs w:val="32"/>
        </w:rPr>
        <w:t>。</w:t>
      </w:r>
    </w:p>
    <w:p w14:paraId="4767688C" w14:textId="77777777" w:rsidR="00030E27" w:rsidRDefault="00000000">
      <w:pPr>
        <w:adjustRightInd w:val="0"/>
        <w:snapToGrid w:val="0"/>
        <w:spacing w:line="560" w:lineRule="exact"/>
        <w:ind w:firstLineChars="200" w:firstLine="643"/>
        <w:rPr>
          <w:rFonts w:ascii="仿宋" w:eastAsia="仿宋" w:hAnsi="仿宋" w:cs="宋体"/>
          <w:kern w:val="0"/>
          <w:sz w:val="32"/>
          <w:szCs w:val="32"/>
        </w:rPr>
      </w:pPr>
      <w:r>
        <w:rPr>
          <w:rFonts w:ascii="仿宋" w:eastAsia="仿宋" w:hAnsi="仿宋" w:cs="宋体"/>
          <w:b/>
          <w:kern w:val="0"/>
          <w:sz w:val="32"/>
          <w:szCs w:val="32"/>
        </w:rPr>
        <w:t>（二）公务接待费</w:t>
      </w:r>
      <w:r>
        <w:rPr>
          <w:rFonts w:ascii="仿宋" w:eastAsia="仿宋" w:hAnsi="仿宋" w:cs="宋体" w:hint="eastAsia"/>
          <w:kern w:val="0"/>
          <w:sz w:val="32"/>
          <w:szCs w:val="32"/>
        </w:rPr>
        <w:t>3</w:t>
      </w:r>
      <w:r>
        <w:rPr>
          <w:rFonts w:ascii="仿宋" w:eastAsia="仿宋" w:hAnsi="仿宋" w:cs="宋体"/>
          <w:kern w:val="0"/>
          <w:sz w:val="32"/>
          <w:szCs w:val="32"/>
        </w:rPr>
        <w:t>万元，</w:t>
      </w:r>
      <w:r>
        <w:rPr>
          <w:rFonts w:ascii="仿宋" w:eastAsia="仿宋" w:hAnsi="仿宋" w:cs="宋体" w:hint="eastAsia"/>
          <w:kern w:val="0"/>
          <w:sz w:val="32"/>
          <w:szCs w:val="32"/>
        </w:rPr>
        <w:t>主要用于</w:t>
      </w:r>
      <w:r>
        <w:rPr>
          <w:rFonts w:ascii="仿宋_GB2312" w:eastAsia="仿宋_GB2312" w:hint="eastAsia"/>
          <w:sz w:val="32"/>
          <w:szCs w:val="32"/>
        </w:rPr>
        <w:t>公务接待费用</w:t>
      </w:r>
      <w:r>
        <w:rPr>
          <w:rFonts w:ascii="仿宋" w:eastAsia="仿宋" w:hAnsi="仿宋" w:cs="宋体" w:hint="eastAsia"/>
          <w:kern w:val="0"/>
          <w:sz w:val="32"/>
          <w:szCs w:val="32"/>
        </w:rPr>
        <w:t>，比2021年增加3万元，增长比例100%；主要原因是：</w:t>
      </w:r>
      <w:r>
        <w:rPr>
          <w:rFonts w:ascii="仿宋" w:eastAsia="仿宋" w:hAnsi="仿宋" w:hint="eastAsia"/>
          <w:sz w:val="32"/>
          <w:szCs w:val="32"/>
        </w:rPr>
        <w:t>2022年预计迎检省市政府对平桥区人民政府督导检查，以及规范民办教育检查等</w:t>
      </w:r>
      <w:r>
        <w:rPr>
          <w:rFonts w:ascii="仿宋" w:eastAsia="仿宋" w:hAnsi="仿宋" w:cs="宋体" w:hint="eastAsia"/>
          <w:kern w:val="0"/>
          <w:sz w:val="32"/>
          <w:szCs w:val="32"/>
        </w:rPr>
        <w:t>。</w:t>
      </w:r>
    </w:p>
    <w:p w14:paraId="652292E1" w14:textId="77777777" w:rsidR="00030E27" w:rsidRDefault="00000000">
      <w:pPr>
        <w:adjustRightInd w:val="0"/>
        <w:snapToGrid w:val="0"/>
        <w:spacing w:line="560" w:lineRule="exact"/>
        <w:ind w:firstLineChars="200" w:firstLine="643"/>
        <w:rPr>
          <w:rFonts w:ascii="仿宋" w:eastAsia="仿宋" w:hAnsi="仿宋" w:cs="宋体"/>
          <w:kern w:val="0"/>
          <w:sz w:val="32"/>
          <w:szCs w:val="32"/>
        </w:rPr>
      </w:pPr>
      <w:r>
        <w:rPr>
          <w:rFonts w:ascii="仿宋" w:eastAsia="仿宋" w:hAnsi="仿宋" w:cs="宋体"/>
          <w:b/>
          <w:kern w:val="0"/>
          <w:sz w:val="32"/>
          <w:szCs w:val="32"/>
        </w:rPr>
        <w:t>（三）公务用车购置及运行费</w:t>
      </w:r>
      <w:r>
        <w:rPr>
          <w:rFonts w:ascii="仿宋" w:eastAsia="仿宋" w:hAnsi="仿宋" w:cs="宋体" w:hint="eastAsia"/>
          <w:kern w:val="0"/>
          <w:sz w:val="32"/>
          <w:szCs w:val="32"/>
        </w:rPr>
        <w:t>0</w:t>
      </w:r>
      <w:r>
        <w:rPr>
          <w:rFonts w:ascii="仿宋" w:eastAsia="仿宋" w:hAnsi="仿宋" w:cs="宋体"/>
          <w:kern w:val="0"/>
          <w:sz w:val="32"/>
          <w:szCs w:val="32"/>
        </w:rPr>
        <w:t>万元，</w:t>
      </w:r>
      <w:r>
        <w:rPr>
          <w:rFonts w:ascii="仿宋" w:eastAsia="仿宋" w:hAnsi="仿宋" w:cs="宋体"/>
          <w:b/>
          <w:kern w:val="0"/>
          <w:sz w:val="32"/>
          <w:szCs w:val="32"/>
        </w:rPr>
        <w:t>其中，公务用车运行维护费</w:t>
      </w:r>
      <w:r>
        <w:rPr>
          <w:rFonts w:ascii="仿宋" w:eastAsia="仿宋" w:hAnsi="仿宋" w:cs="宋体" w:hint="eastAsia"/>
          <w:b/>
          <w:kern w:val="0"/>
          <w:sz w:val="32"/>
          <w:szCs w:val="32"/>
        </w:rPr>
        <w:t>0</w:t>
      </w:r>
      <w:r>
        <w:rPr>
          <w:rFonts w:ascii="仿宋" w:eastAsia="仿宋" w:hAnsi="仿宋" w:cs="宋体"/>
          <w:b/>
          <w:kern w:val="0"/>
          <w:sz w:val="32"/>
          <w:szCs w:val="32"/>
        </w:rPr>
        <w:t>万元，</w:t>
      </w:r>
      <w:r>
        <w:rPr>
          <w:rFonts w:ascii="仿宋" w:eastAsia="仿宋" w:hAnsi="仿宋" w:hint="eastAsia"/>
          <w:sz w:val="32"/>
          <w:szCs w:val="32"/>
        </w:rPr>
        <w:t>与2021年相比无增减变动</w:t>
      </w:r>
      <w:r>
        <w:rPr>
          <w:rFonts w:ascii="仿宋" w:eastAsia="仿宋" w:hAnsi="仿宋" w:cs="宋体"/>
          <w:kern w:val="0"/>
          <w:sz w:val="32"/>
          <w:szCs w:val="32"/>
        </w:rPr>
        <w:t>；</w:t>
      </w:r>
      <w:r>
        <w:rPr>
          <w:rFonts w:ascii="仿宋" w:eastAsia="仿宋" w:hAnsi="仿宋" w:cs="宋体"/>
          <w:b/>
          <w:kern w:val="0"/>
          <w:sz w:val="32"/>
          <w:szCs w:val="32"/>
        </w:rPr>
        <w:t>公务用车购置</w:t>
      </w:r>
      <w:r>
        <w:rPr>
          <w:rFonts w:ascii="仿宋" w:eastAsia="仿宋" w:hAnsi="仿宋" w:cs="宋体" w:hint="eastAsia"/>
          <w:b/>
          <w:kern w:val="0"/>
          <w:sz w:val="32"/>
          <w:szCs w:val="32"/>
        </w:rPr>
        <w:t>费0万元，</w:t>
      </w:r>
      <w:r>
        <w:rPr>
          <w:rFonts w:ascii="仿宋" w:eastAsia="仿宋" w:hAnsi="仿宋" w:hint="eastAsia"/>
          <w:sz w:val="32"/>
          <w:szCs w:val="32"/>
        </w:rPr>
        <w:t>与2021年相比无增减变动</w:t>
      </w:r>
      <w:r>
        <w:rPr>
          <w:rFonts w:ascii="仿宋" w:eastAsia="仿宋" w:hAnsi="仿宋" w:cs="宋体"/>
          <w:kern w:val="0"/>
          <w:sz w:val="32"/>
          <w:szCs w:val="32"/>
        </w:rPr>
        <w:t>。</w:t>
      </w:r>
    </w:p>
    <w:p w14:paraId="7A69C1A3" w14:textId="77777777" w:rsidR="00030E27" w:rsidRDefault="00030E27">
      <w:pPr>
        <w:adjustRightInd w:val="0"/>
        <w:snapToGrid w:val="0"/>
        <w:spacing w:line="560" w:lineRule="exact"/>
        <w:ind w:firstLineChars="200" w:firstLine="640"/>
        <w:rPr>
          <w:rFonts w:ascii="黑体" w:eastAsia="黑体" w:hAnsi="黑体" w:cs="宋体"/>
          <w:bCs/>
          <w:kern w:val="0"/>
          <w:sz w:val="32"/>
          <w:szCs w:val="32"/>
        </w:rPr>
      </w:pPr>
    </w:p>
    <w:p w14:paraId="46368CBD" w14:textId="77777777" w:rsidR="00030E27" w:rsidRDefault="00000000">
      <w:pPr>
        <w:adjustRightInd w:val="0"/>
        <w:snapToGrid w:val="0"/>
        <w:spacing w:line="560" w:lineRule="exact"/>
        <w:ind w:firstLineChars="200" w:firstLine="640"/>
        <w:rPr>
          <w:rFonts w:ascii="仿宋" w:eastAsia="仿宋" w:hAnsi="仿宋" w:cs="宋体"/>
          <w:b/>
          <w:color w:val="FF0000"/>
          <w:kern w:val="0"/>
          <w:sz w:val="32"/>
          <w:szCs w:val="32"/>
        </w:rPr>
      </w:pPr>
      <w:r>
        <w:rPr>
          <w:rFonts w:ascii="黑体" w:eastAsia="黑体" w:hAnsi="黑体" w:cs="宋体" w:hint="eastAsia"/>
          <w:bCs/>
          <w:kern w:val="0"/>
          <w:sz w:val="32"/>
          <w:szCs w:val="32"/>
        </w:rPr>
        <w:lastRenderedPageBreak/>
        <w:t>九</w:t>
      </w:r>
      <w:r>
        <w:rPr>
          <w:rFonts w:ascii="黑体" w:eastAsia="黑体" w:hAnsi="黑体" w:cs="宋体"/>
          <w:bCs/>
          <w:kern w:val="0"/>
          <w:sz w:val="32"/>
          <w:szCs w:val="32"/>
        </w:rPr>
        <w:t>、政府性基金预算支出预算情况说明</w:t>
      </w:r>
    </w:p>
    <w:p w14:paraId="35C218AF"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bCs/>
          <w:kern w:val="0"/>
          <w:sz w:val="32"/>
          <w:szCs w:val="32"/>
        </w:rPr>
        <w:t>信阳市平桥区教育体育局</w:t>
      </w:r>
      <w:r>
        <w:rPr>
          <w:rFonts w:ascii="仿宋" w:eastAsia="仿宋" w:hAnsi="仿宋" w:cs="宋体" w:hint="eastAsia"/>
          <w:kern w:val="0"/>
          <w:sz w:val="32"/>
          <w:szCs w:val="32"/>
        </w:rPr>
        <w:t>部门2022年</w:t>
      </w:r>
      <w:r>
        <w:rPr>
          <w:rFonts w:ascii="仿宋" w:eastAsia="仿宋" w:hAnsi="仿宋" w:cs="宋体"/>
          <w:kern w:val="0"/>
          <w:sz w:val="32"/>
          <w:szCs w:val="32"/>
        </w:rPr>
        <w:t>政府性基金预算支出</w:t>
      </w:r>
      <w:r>
        <w:rPr>
          <w:rFonts w:ascii="仿宋" w:eastAsia="仿宋" w:hAnsi="仿宋" w:cs="宋体" w:hint="eastAsia"/>
          <w:kern w:val="0"/>
          <w:sz w:val="32"/>
          <w:szCs w:val="32"/>
        </w:rPr>
        <w:t>0</w:t>
      </w:r>
      <w:r>
        <w:rPr>
          <w:rFonts w:ascii="仿宋" w:eastAsia="仿宋" w:hAnsi="仿宋" w:cs="宋体"/>
          <w:kern w:val="0"/>
          <w:sz w:val="32"/>
          <w:szCs w:val="32"/>
        </w:rPr>
        <w:t>万元。</w:t>
      </w:r>
    </w:p>
    <w:p w14:paraId="7239CC3C" w14:textId="77777777" w:rsidR="00030E27" w:rsidRDefault="00030E27">
      <w:pPr>
        <w:adjustRightInd w:val="0"/>
        <w:snapToGrid w:val="0"/>
        <w:spacing w:line="560" w:lineRule="exact"/>
        <w:ind w:firstLineChars="200" w:firstLine="640"/>
        <w:rPr>
          <w:rFonts w:ascii="黑体" w:eastAsia="黑体" w:hAnsi="黑体" w:cs="宋体"/>
          <w:bCs/>
          <w:kern w:val="0"/>
          <w:sz w:val="32"/>
          <w:szCs w:val="32"/>
        </w:rPr>
      </w:pPr>
    </w:p>
    <w:p w14:paraId="2E5D11C2" w14:textId="77777777" w:rsidR="00030E27"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十</w:t>
      </w:r>
      <w:r>
        <w:rPr>
          <w:rFonts w:ascii="黑体" w:eastAsia="黑体" w:hAnsi="黑体" w:cs="宋体"/>
          <w:bCs/>
          <w:kern w:val="0"/>
          <w:sz w:val="32"/>
          <w:szCs w:val="32"/>
        </w:rPr>
        <w:t>、其他重要事项的情况说明</w:t>
      </w:r>
    </w:p>
    <w:p w14:paraId="437F11F9" w14:textId="77777777" w:rsidR="00030E27"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（一）机关运行经费支出情况</w:t>
      </w:r>
    </w:p>
    <w:p w14:paraId="7CE156C5"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bCs/>
          <w:kern w:val="0"/>
          <w:sz w:val="32"/>
          <w:szCs w:val="32"/>
        </w:rPr>
        <w:t>信阳市平桥区教育体育局</w:t>
      </w:r>
      <w:r>
        <w:rPr>
          <w:rFonts w:ascii="仿宋" w:eastAsia="仿宋" w:hAnsi="仿宋" w:cs="宋体" w:hint="eastAsia"/>
          <w:kern w:val="0"/>
          <w:sz w:val="32"/>
          <w:szCs w:val="32"/>
        </w:rPr>
        <w:t>部门2022年</w:t>
      </w:r>
      <w:r>
        <w:rPr>
          <w:rFonts w:ascii="仿宋" w:eastAsia="仿宋" w:hAnsi="仿宋" w:cs="宋体"/>
          <w:kern w:val="0"/>
          <w:sz w:val="32"/>
          <w:szCs w:val="32"/>
        </w:rPr>
        <w:t>机关运行经费支出预算</w:t>
      </w:r>
      <w:r>
        <w:rPr>
          <w:rFonts w:ascii="仿宋" w:eastAsia="仿宋" w:hAnsi="仿宋" w:cs="宋体" w:hint="eastAsia"/>
          <w:kern w:val="0"/>
          <w:sz w:val="32"/>
          <w:szCs w:val="32"/>
        </w:rPr>
        <w:t>232.14</w:t>
      </w:r>
      <w:r>
        <w:rPr>
          <w:rFonts w:ascii="仿宋" w:eastAsia="仿宋" w:hAnsi="仿宋" w:cs="宋体"/>
          <w:kern w:val="0"/>
          <w:sz w:val="32"/>
          <w:szCs w:val="32"/>
        </w:rPr>
        <w:t>万元，主要保障</w:t>
      </w:r>
      <w:r>
        <w:rPr>
          <w:rFonts w:ascii="仿宋" w:eastAsia="仿宋" w:hAnsi="仿宋" w:cs="宋体" w:hint="eastAsia"/>
          <w:kern w:val="0"/>
          <w:sz w:val="32"/>
          <w:szCs w:val="32"/>
        </w:rPr>
        <w:t>机构</w:t>
      </w:r>
      <w:r>
        <w:rPr>
          <w:rFonts w:ascii="仿宋" w:eastAsia="仿宋" w:hAnsi="仿宋" w:cs="宋体"/>
          <w:kern w:val="0"/>
          <w:sz w:val="32"/>
          <w:szCs w:val="32"/>
        </w:rPr>
        <w:t>正常运转及正常履职需要</w:t>
      </w:r>
      <w:r>
        <w:rPr>
          <w:rFonts w:ascii="仿宋" w:eastAsia="仿宋" w:hAnsi="仿宋" w:cs="宋体" w:hint="eastAsia"/>
          <w:kern w:val="0"/>
          <w:sz w:val="32"/>
          <w:szCs w:val="32"/>
        </w:rPr>
        <w:t>，比2021年增加21.52万元，增加10%，主要原因：为</w:t>
      </w:r>
      <w:r>
        <w:rPr>
          <w:rFonts w:ascii="仿宋_GB2312" w:eastAsia="仿宋_GB2312" w:hAnsi="宋体" w:hint="eastAsia"/>
          <w:sz w:val="32"/>
          <w:szCs w:val="32"/>
        </w:rPr>
        <w:t>完成预算年度主要工作任务需要</w:t>
      </w:r>
      <w:r>
        <w:rPr>
          <w:rFonts w:ascii="仿宋" w:eastAsia="仿宋" w:hAnsi="仿宋" w:cs="宋体" w:hint="eastAsia"/>
          <w:kern w:val="0"/>
          <w:sz w:val="32"/>
          <w:szCs w:val="32"/>
        </w:rPr>
        <w:t>。</w:t>
      </w:r>
    </w:p>
    <w:p w14:paraId="6BCAB12F" w14:textId="77777777" w:rsidR="00030E27" w:rsidRDefault="00030E27">
      <w:pPr>
        <w:adjustRightInd w:val="0"/>
        <w:snapToGrid w:val="0"/>
        <w:spacing w:line="560" w:lineRule="exact"/>
        <w:ind w:firstLineChars="200" w:firstLine="643"/>
        <w:rPr>
          <w:rFonts w:ascii="仿宋" w:eastAsia="仿宋" w:hAnsi="仿宋" w:cs="宋体"/>
          <w:b/>
          <w:bCs/>
          <w:kern w:val="0"/>
          <w:sz w:val="32"/>
          <w:szCs w:val="32"/>
        </w:rPr>
      </w:pPr>
    </w:p>
    <w:p w14:paraId="59FC4E62" w14:textId="77777777" w:rsidR="00030E27"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（二）政府采购支出情况</w:t>
      </w:r>
    </w:p>
    <w:p w14:paraId="3F57FE9C"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2022年</w:t>
      </w:r>
      <w:r>
        <w:rPr>
          <w:rFonts w:ascii="仿宋" w:eastAsia="仿宋" w:hAnsi="仿宋" w:cs="宋体"/>
          <w:kern w:val="0"/>
          <w:sz w:val="32"/>
          <w:szCs w:val="32"/>
        </w:rPr>
        <w:t>政府采购预算安排</w:t>
      </w:r>
      <w:r>
        <w:rPr>
          <w:rFonts w:ascii="仿宋" w:eastAsia="仿宋" w:hAnsi="仿宋" w:cs="宋体" w:hint="eastAsia"/>
          <w:kern w:val="0"/>
          <w:sz w:val="32"/>
          <w:szCs w:val="32"/>
        </w:rPr>
        <w:t>145.49</w:t>
      </w:r>
      <w:r>
        <w:rPr>
          <w:rFonts w:ascii="仿宋" w:eastAsia="仿宋" w:hAnsi="仿宋" w:cs="宋体"/>
          <w:kern w:val="0"/>
          <w:sz w:val="32"/>
          <w:szCs w:val="32"/>
        </w:rPr>
        <w:t>万元，其中：政府采购货物预算</w:t>
      </w:r>
      <w:r>
        <w:rPr>
          <w:rFonts w:ascii="仿宋" w:eastAsia="仿宋" w:hAnsi="仿宋" w:cs="宋体" w:hint="eastAsia"/>
          <w:kern w:val="0"/>
          <w:sz w:val="32"/>
          <w:szCs w:val="32"/>
        </w:rPr>
        <w:t>72.49</w:t>
      </w:r>
      <w:r>
        <w:rPr>
          <w:rFonts w:ascii="仿宋" w:eastAsia="仿宋" w:hAnsi="仿宋" w:cs="宋体"/>
          <w:kern w:val="0"/>
          <w:sz w:val="32"/>
          <w:szCs w:val="32"/>
        </w:rPr>
        <w:t>万元、政府采购工程预算</w:t>
      </w:r>
      <w:r>
        <w:rPr>
          <w:rFonts w:ascii="仿宋" w:eastAsia="仿宋" w:hAnsi="仿宋" w:cs="宋体" w:hint="eastAsia"/>
          <w:kern w:val="0"/>
          <w:sz w:val="32"/>
          <w:szCs w:val="32"/>
        </w:rPr>
        <w:t>26</w:t>
      </w:r>
      <w:r>
        <w:rPr>
          <w:rFonts w:ascii="仿宋" w:eastAsia="仿宋" w:hAnsi="仿宋" w:cs="宋体"/>
          <w:kern w:val="0"/>
          <w:sz w:val="32"/>
          <w:szCs w:val="32"/>
        </w:rPr>
        <w:t>万元、政府采购服务预算</w:t>
      </w:r>
      <w:r>
        <w:rPr>
          <w:rFonts w:ascii="仿宋" w:eastAsia="仿宋" w:hAnsi="仿宋" w:cs="宋体" w:hint="eastAsia"/>
          <w:kern w:val="0"/>
          <w:sz w:val="32"/>
          <w:szCs w:val="32"/>
        </w:rPr>
        <w:t>47</w:t>
      </w:r>
      <w:r>
        <w:rPr>
          <w:rFonts w:ascii="仿宋" w:eastAsia="仿宋" w:hAnsi="仿宋" w:cs="宋体"/>
          <w:kern w:val="0"/>
          <w:sz w:val="32"/>
          <w:szCs w:val="32"/>
        </w:rPr>
        <w:t>万元。</w:t>
      </w:r>
    </w:p>
    <w:p w14:paraId="2DCF8DED" w14:textId="77777777" w:rsidR="00030E27" w:rsidRDefault="00030E27">
      <w:pPr>
        <w:adjustRightInd w:val="0"/>
        <w:snapToGrid w:val="0"/>
        <w:spacing w:line="560" w:lineRule="exact"/>
        <w:ind w:firstLineChars="200" w:firstLine="643"/>
        <w:rPr>
          <w:rFonts w:ascii="仿宋" w:eastAsia="仿宋" w:hAnsi="仿宋" w:cs="宋体"/>
          <w:b/>
          <w:bCs/>
          <w:kern w:val="0"/>
          <w:sz w:val="32"/>
          <w:szCs w:val="32"/>
        </w:rPr>
      </w:pPr>
    </w:p>
    <w:p w14:paraId="0E847C1E" w14:textId="77777777" w:rsidR="00030E27"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（三）</w:t>
      </w:r>
      <w:r>
        <w:rPr>
          <w:rFonts w:ascii="仿宋" w:eastAsia="仿宋" w:hAnsi="仿宋" w:cs="宋体" w:hint="eastAsia"/>
          <w:b/>
          <w:bCs/>
          <w:kern w:val="0"/>
          <w:sz w:val="32"/>
          <w:szCs w:val="32"/>
        </w:rPr>
        <w:t>绩效目标设置情况</w:t>
      </w:r>
    </w:p>
    <w:p w14:paraId="0B9A3529"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我</w:t>
      </w:r>
      <w:r>
        <w:rPr>
          <w:rFonts w:ascii="仿宋" w:eastAsia="仿宋" w:hAnsi="仿宋" w:cs="宋体" w:hint="eastAsia"/>
          <w:kern w:val="0"/>
          <w:sz w:val="32"/>
          <w:szCs w:val="32"/>
        </w:rPr>
        <w:t>单位2022年预算项目均按要求编制了绩效目标，从项目产出、项目效益、满意度等方面设置了绩效目标，综合反映项目预期完成的数量、实效、质量，预期达到的社会经济效益、可持续影响以及对象满意度等情况</w:t>
      </w:r>
      <w:r>
        <w:rPr>
          <w:rFonts w:ascii="仿宋" w:eastAsia="仿宋" w:hAnsi="仿宋" w:cs="宋体"/>
          <w:kern w:val="0"/>
          <w:sz w:val="32"/>
          <w:szCs w:val="32"/>
        </w:rPr>
        <w:t>。</w:t>
      </w:r>
    </w:p>
    <w:p w14:paraId="35F62A74" w14:textId="77777777" w:rsidR="00030E27" w:rsidRDefault="00030E27">
      <w:pPr>
        <w:adjustRightInd w:val="0"/>
        <w:snapToGrid w:val="0"/>
        <w:spacing w:line="560" w:lineRule="exact"/>
        <w:ind w:firstLineChars="200" w:firstLine="643"/>
        <w:rPr>
          <w:rFonts w:ascii="仿宋" w:eastAsia="仿宋" w:hAnsi="仿宋" w:cs="宋体"/>
          <w:b/>
          <w:bCs/>
          <w:kern w:val="0"/>
          <w:sz w:val="32"/>
          <w:szCs w:val="32"/>
        </w:rPr>
      </w:pPr>
    </w:p>
    <w:p w14:paraId="05DD7F72" w14:textId="77777777" w:rsidR="00246AAD" w:rsidRPr="00246AAD" w:rsidRDefault="00246AAD" w:rsidP="00246AAD">
      <w:pPr>
        <w:adjustRightInd w:val="0"/>
        <w:snapToGrid w:val="0"/>
        <w:spacing w:line="560" w:lineRule="exact"/>
        <w:ind w:firstLineChars="200" w:firstLine="643"/>
        <w:rPr>
          <w:rFonts w:ascii="仿宋" w:eastAsia="仿宋" w:hAnsi="仿宋" w:cs="宋体"/>
          <w:b/>
          <w:bCs/>
          <w:kern w:val="0"/>
          <w:sz w:val="32"/>
          <w:szCs w:val="32"/>
        </w:rPr>
      </w:pPr>
      <w:r w:rsidRPr="00246AAD">
        <w:rPr>
          <w:rFonts w:ascii="仿宋" w:eastAsia="仿宋" w:hAnsi="仿宋" w:cs="宋体" w:hint="eastAsia"/>
          <w:b/>
          <w:bCs/>
          <w:kern w:val="0"/>
          <w:sz w:val="32"/>
          <w:szCs w:val="32"/>
        </w:rPr>
        <w:t>（四）重点项目预算的绩效目标等情况说明</w:t>
      </w:r>
    </w:p>
    <w:p w14:paraId="7F180E45" w14:textId="1D6EE513" w:rsidR="00246AAD" w:rsidRDefault="00246AAD" w:rsidP="00246AAD">
      <w:pPr>
        <w:adjustRightInd w:val="0"/>
        <w:snapToGrid w:val="0"/>
        <w:spacing w:line="560" w:lineRule="exact"/>
        <w:ind w:firstLineChars="200" w:firstLine="640"/>
        <w:rPr>
          <w:rFonts w:ascii="仿宋" w:eastAsia="仿宋" w:hAnsi="仿宋" w:cs="仿宋"/>
          <w:color w:val="000000"/>
          <w:sz w:val="32"/>
          <w:szCs w:val="32"/>
        </w:rPr>
      </w:pPr>
      <w:r w:rsidRPr="00AC3408">
        <w:rPr>
          <w:rFonts w:ascii="仿宋" w:eastAsia="仿宋" w:hAnsi="仿宋" w:cs="仿宋" w:hint="eastAsia"/>
          <w:color w:val="000000"/>
          <w:sz w:val="32"/>
          <w:szCs w:val="32"/>
        </w:rPr>
        <w:t>我单位2022年未开展重点项目预算的绩效目标。</w:t>
      </w:r>
    </w:p>
    <w:p w14:paraId="28651A76" w14:textId="77777777" w:rsidR="00246AAD" w:rsidRDefault="00246AAD" w:rsidP="00246AAD">
      <w:pPr>
        <w:adjustRightInd w:val="0"/>
        <w:snapToGrid w:val="0"/>
        <w:spacing w:line="560" w:lineRule="exact"/>
        <w:ind w:firstLineChars="200" w:firstLine="643"/>
        <w:rPr>
          <w:rFonts w:ascii="仿宋" w:eastAsia="仿宋" w:hAnsi="仿宋" w:cs="宋体" w:hint="eastAsia"/>
          <w:b/>
          <w:bCs/>
          <w:kern w:val="0"/>
          <w:sz w:val="32"/>
          <w:szCs w:val="32"/>
        </w:rPr>
      </w:pPr>
    </w:p>
    <w:p w14:paraId="3FC785B3" w14:textId="3B84CBA6" w:rsidR="00030E27"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w:t>
      </w:r>
      <w:r w:rsidR="00246AAD">
        <w:rPr>
          <w:rFonts w:ascii="仿宋" w:eastAsia="仿宋" w:hAnsi="仿宋" w:cs="宋体" w:hint="eastAsia"/>
          <w:b/>
          <w:bCs/>
          <w:kern w:val="0"/>
          <w:sz w:val="32"/>
          <w:szCs w:val="32"/>
        </w:rPr>
        <w:t>五</w:t>
      </w:r>
      <w:r>
        <w:rPr>
          <w:rFonts w:ascii="仿宋" w:eastAsia="仿宋" w:hAnsi="仿宋" w:cs="宋体"/>
          <w:b/>
          <w:bCs/>
          <w:kern w:val="0"/>
          <w:sz w:val="32"/>
          <w:szCs w:val="32"/>
        </w:rPr>
        <w:t>）国有资产占用情况</w:t>
      </w:r>
    </w:p>
    <w:p w14:paraId="6460EA88"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20</w:t>
      </w:r>
      <w:r>
        <w:rPr>
          <w:rFonts w:ascii="仿宋" w:eastAsia="仿宋" w:hAnsi="仿宋" w:cs="宋体" w:hint="eastAsia"/>
          <w:kern w:val="0"/>
          <w:sz w:val="32"/>
          <w:szCs w:val="32"/>
        </w:rPr>
        <w:t>21</w:t>
      </w:r>
      <w:r>
        <w:rPr>
          <w:rFonts w:ascii="仿宋" w:eastAsia="仿宋" w:hAnsi="仿宋" w:cs="宋体"/>
          <w:kern w:val="0"/>
          <w:sz w:val="32"/>
          <w:szCs w:val="32"/>
        </w:rPr>
        <w:t>年期末，</w:t>
      </w:r>
      <w:r>
        <w:rPr>
          <w:rFonts w:ascii="仿宋" w:eastAsia="仿宋" w:hAnsi="仿宋" w:cs="宋体" w:hint="eastAsia"/>
          <w:bCs/>
          <w:kern w:val="0"/>
          <w:sz w:val="32"/>
          <w:szCs w:val="32"/>
        </w:rPr>
        <w:t>信阳市平桥区教育体育局</w:t>
      </w:r>
      <w:r>
        <w:rPr>
          <w:rFonts w:ascii="仿宋" w:eastAsia="仿宋" w:hAnsi="仿宋" w:cs="宋体" w:hint="eastAsia"/>
          <w:kern w:val="0"/>
          <w:sz w:val="32"/>
          <w:szCs w:val="32"/>
        </w:rPr>
        <w:t>部门</w:t>
      </w:r>
      <w:r>
        <w:rPr>
          <w:rFonts w:ascii="仿宋" w:eastAsia="仿宋" w:hAnsi="仿宋" w:cs="宋体"/>
          <w:kern w:val="0"/>
          <w:sz w:val="32"/>
          <w:szCs w:val="32"/>
        </w:rPr>
        <w:t>共有车辆</w:t>
      </w:r>
      <w:r>
        <w:rPr>
          <w:rFonts w:ascii="仿宋" w:eastAsia="仿宋" w:hAnsi="仿宋" w:cs="宋体" w:hint="eastAsia"/>
          <w:kern w:val="0"/>
          <w:sz w:val="32"/>
          <w:szCs w:val="32"/>
        </w:rPr>
        <w:t>1</w:t>
      </w:r>
      <w:r>
        <w:rPr>
          <w:rFonts w:ascii="仿宋" w:eastAsia="仿宋" w:hAnsi="仿宋" w:cs="宋体"/>
          <w:kern w:val="0"/>
          <w:sz w:val="32"/>
          <w:szCs w:val="32"/>
        </w:rPr>
        <w:t>辆，其中：一般公务用车</w:t>
      </w:r>
      <w:r>
        <w:rPr>
          <w:rFonts w:ascii="仿宋" w:eastAsia="仿宋" w:hAnsi="仿宋" w:cs="宋体" w:hint="eastAsia"/>
          <w:kern w:val="0"/>
          <w:sz w:val="32"/>
          <w:szCs w:val="32"/>
        </w:rPr>
        <w:t>0</w:t>
      </w:r>
      <w:r>
        <w:rPr>
          <w:rFonts w:ascii="仿宋" w:eastAsia="仿宋" w:hAnsi="仿宋" w:cs="宋体"/>
          <w:kern w:val="0"/>
          <w:sz w:val="32"/>
          <w:szCs w:val="32"/>
        </w:rPr>
        <w:t>辆</w:t>
      </w:r>
      <w:r>
        <w:rPr>
          <w:rFonts w:ascii="仿宋" w:eastAsia="仿宋" w:hAnsi="仿宋" w:cs="宋体" w:hint="eastAsia"/>
          <w:kern w:val="0"/>
          <w:sz w:val="32"/>
          <w:szCs w:val="32"/>
        </w:rPr>
        <w:t>、一般执法执勤用车0辆、其他用车1辆，其他用车主要是中巴车1辆</w:t>
      </w:r>
      <w:r>
        <w:rPr>
          <w:rFonts w:ascii="仿宋" w:eastAsia="仿宋" w:hAnsi="仿宋" w:cs="宋体"/>
          <w:kern w:val="0"/>
          <w:sz w:val="32"/>
          <w:szCs w:val="32"/>
        </w:rPr>
        <w:t>；单价50万元以上通用设备</w:t>
      </w:r>
      <w:r>
        <w:rPr>
          <w:rFonts w:ascii="仿宋" w:eastAsia="仿宋" w:hAnsi="仿宋" w:cs="宋体" w:hint="eastAsia"/>
          <w:kern w:val="0"/>
          <w:sz w:val="32"/>
          <w:szCs w:val="32"/>
        </w:rPr>
        <w:t>0套，</w:t>
      </w:r>
      <w:r>
        <w:rPr>
          <w:rFonts w:ascii="仿宋" w:eastAsia="仿宋" w:hAnsi="仿宋" w:cs="宋体"/>
          <w:kern w:val="0"/>
          <w:sz w:val="32"/>
          <w:szCs w:val="32"/>
        </w:rPr>
        <w:t>单位价值100万元以上专用设备</w:t>
      </w:r>
      <w:r>
        <w:rPr>
          <w:rFonts w:ascii="仿宋" w:eastAsia="仿宋" w:hAnsi="仿宋" w:cs="宋体" w:hint="eastAsia"/>
          <w:kern w:val="0"/>
          <w:sz w:val="32"/>
          <w:szCs w:val="32"/>
        </w:rPr>
        <w:t>0套</w:t>
      </w:r>
      <w:r>
        <w:rPr>
          <w:rFonts w:ascii="仿宋" w:eastAsia="仿宋" w:hAnsi="仿宋" w:cs="宋体"/>
          <w:kern w:val="0"/>
          <w:sz w:val="32"/>
          <w:szCs w:val="32"/>
        </w:rPr>
        <w:t>。</w:t>
      </w:r>
    </w:p>
    <w:p w14:paraId="751260AF" w14:textId="77777777" w:rsidR="00030E27" w:rsidRDefault="00030E27">
      <w:pPr>
        <w:adjustRightInd w:val="0"/>
        <w:snapToGrid w:val="0"/>
        <w:spacing w:line="560" w:lineRule="exact"/>
        <w:ind w:firstLineChars="200" w:firstLine="643"/>
        <w:rPr>
          <w:rFonts w:ascii="仿宋" w:eastAsia="仿宋" w:hAnsi="仿宋" w:cs="宋体"/>
          <w:b/>
          <w:bCs/>
          <w:kern w:val="0"/>
          <w:sz w:val="32"/>
          <w:szCs w:val="32"/>
        </w:rPr>
      </w:pPr>
    </w:p>
    <w:p w14:paraId="5D140E63" w14:textId="480D1A13" w:rsidR="00030E27"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w:t>
      </w:r>
      <w:r w:rsidR="00246AAD">
        <w:rPr>
          <w:rFonts w:ascii="仿宋" w:eastAsia="仿宋" w:hAnsi="仿宋" w:cs="宋体" w:hint="eastAsia"/>
          <w:b/>
          <w:bCs/>
          <w:kern w:val="0"/>
          <w:sz w:val="32"/>
          <w:szCs w:val="32"/>
        </w:rPr>
        <w:t>六</w:t>
      </w:r>
      <w:r>
        <w:rPr>
          <w:rFonts w:ascii="仿宋" w:eastAsia="仿宋" w:hAnsi="仿宋" w:cs="宋体"/>
          <w:b/>
          <w:bCs/>
          <w:kern w:val="0"/>
          <w:sz w:val="32"/>
          <w:szCs w:val="32"/>
        </w:rPr>
        <w:t>）</w:t>
      </w:r>
      <w:r>
        <w:rPr>
          <w:rFonts w:ascii="仿宋" w:eastAsia="仿宋" w:hAnsi="仿宋" w:cs="宋体" w:hint="eastAsia"/>
          <w:b/>
          <w:bCs/>
          <w:kern w:val="0"/>
          <w:sz w:val="32"/>
          <w:szCs w:val="32"/>
        </w:rPr>
        <w:t>专项</w:t>
      </w:r>
      <w:r>
        <w:rPr>
          <w:rFonts w:ascii="仿宋" w:eastAsia="仿宋" w:hAnsi="仿宋" w:cs="宋体"/>
          <w:b/>
          <w:bCs/>
          <w:kern w:val="0"/>
          <w:sz w:val="32"/>
          <w:szCs w:val="32"/>
        </w:rPr>
        <w:t>转移支付项目情况</w:t>
      </w:r>
    </w:p>
    <w:p w14:paraId="6578CCB2" w14:textId="77777777" w:rsidR="00030E27"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bCs/>
          <w:kern w:val="0"/>
          <w:sz w:val="32"/>
          <w:szCs w:val="32"/>
        </w:rPr>
        <w:t>信阳市平桥区教育体育局</w:t>
      </w:r>
      <w:r>
        <w:rPr>
          <w:rFonts w:ascii="仿宋" w:eastAsia="仿宋" w:hAnsi="仿宋" w:cs="宋体" w:hint="eastAsia"/>
          <w:kern w:val="0"/>
          <w:sz w:val="32"/>
          <w:szCs w:val="32"/>
        </w:rPr>
        <w:t>部门</w:t>
      </w:r>
      <w:r>
        <w:rPr>
          <w:rFonts w:ascii="仿宋" w:eastAsia="仿宋" w:hAnsi="仿宋" w:cs="宋体"/>
          <w:kern w:val="0"/>
          <w:sz w:val="32"/>
          <w:szCs w:val="32"/>
        </w:rPr>
        <w:t>负责管理的</w:t>
      </w:r>
      <w:r>
        <w:rPr>
          <w:rFonts w:ascii="仿宋" w:eastAsia="仿宋" w:hAnsi="仿宋" w:cs="宋体" w:hint="eastAsia"/>
          <w:kern w:val="0"/>
          <w:sz w:val="32"/>
          <w:szCs w:val="32"/>
        </w:rPr>
        <w:t>专项</w:t>
      </w:r>
      <w:r>
        <w:rPr>
          <w:rFonts w:ascii="仿宋" w:eastAsia="仿宋" w:hAnsi="仿宋" w:cs="宋体"/>
          <w:kern w:val="0"/>
          <w:sz w:val="32"/>
          <w:szCs w:val="32"/>
        </w:rPr>
        <w:t>转移支付项目共有</w:t>
      </w:r>
      <w:r>
        <w:rPr>
          <w:rFonts w:ascii="仿宋" w:eastAsia="仿宋" w:hAnsi="仿宋" w:cs="宋体" w:hint="eastAsia"/>
          <w:kern w:val="0"/>
          <w:sz w:val="32"/>
          <w:szCs w:val="32"/>
        </w:rPr>
        <w:t>0</w:t>
      </w:r>
      <w:r>
        <w:rPr>
          <w:rFonts w:ascii="仿宋" w:eastAsia="仿宋" w:hAnsi="仿宋" w:cs="宋体"/>
          <w:kern w:val="0"/>
          <w:sz w:val="32"/>
          <w:szCs w:val="32"/>
        </w:rPr>
        <w:t>项，</w:t>
      </w:r>
      <w:r>
        <w:rPr>
          <w:rFonts w:ascii="仿宋_GB2312" w:eastAsia="仿宋_GB2312" w:hint="eastAsia"/>
          <w:sz w:val="32"/>
          <w:szCs w:val="32"/>
        </w:rPr>
        <w:t>也没有专项转移支付项目安排的支出，故无数据情况说明。</w:t>
      </w:r>
    </w:p>
    <w:p w14:paraId="6651B59C" w14:textId="77777777" w:rsidR="00030E27" w:rsidRDefault="00030E27">
      <w:pPr>
        <w:adjustRightInd w:val="0"/>
        <w:snapToGrid w:val="0"/>
        <w:spacing w:line="560" w:lineRule="exact"/>
        <w:rPr>
          <w:rFonts w:ascii="仿宋" w:eastAsia="仿宋" w:hAnsi="仿宋" w:cs="宋体"/>
          <w:kern w:val="0"/>
          <w:sz w:val="32"/>
          <w:szCs w:val="32"/>
        </w:rPr>
      </w:pPr>
    </w:p>
    <w:p w14:paraId="67B0FF8E"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0C48DB48"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621113D3"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4432681C"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5CD0C792"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50851E3B"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1DE59062"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0AE0B601"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69B2F2E4"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111D0D51"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229492E7"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38D45D6B"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46109FDF"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06D20B3A"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4305620C" w14:textId="77777777" w:rsidR="00030E27" w:rsidRDefault="00030E27">
      <w:pPr>
        <w:adjustRightInd w:val="0"/>
        <w:snapToGrid w:val="0"/>
        <w:spacing w:line="560" w:lineRule="exact"/>
        <w:ind w:firstLineChars="200" w:firstLine="640"/>
        <w:jc w:val="center"/>
        <w:rPr>
          <w:rFonts w:ascii="黑体" w:eastAsia="黑体" w:hAnsi="黑体" w:cs="宋体"/>
          <w:bCs/>
          <w:kern w:val="0"/>
          <w:sz w:val="32"/>
          <w:szCs w:val="32"/>
        </w:rPr>
      </w:pPr>
    </w:p>
    <w:p w14:paraId="408F461E" w14:textId="77777777" w:rsidR="00030E27" w:rsidRDefault="00000000">
      <w:pPr>
        <w:adjustRightInd w:val="0"/>
        <w:snapToGrid w:val="0"/>
        <w:spacing w:line="560" w:lineRule="exact"/>
        <w:ind w:firstLineChars="200" w:firstLine="640"/>
        <w:jc w:val="center"/>
        <w:rPr>
          <w:rFonts w:ascii="黑体" w:eastAsia="黑体" w:hAnsi="黑体" w:cs="宋体"/>
          <w:bCs/>
          <w:kern w:val="0"/>
          <w:sz w:val="32"/>
          <w:szCs w:val="32"/>
        </w:rPr>
      </w:pPr>
      <w:r>
        <w:rPr>
          <w:rFonts w:ascii="黑体" w:eastAsia="黑体" w:hAnsi="黑体" w:cs="宋体"/>
          <w:bCs/>
          <w:kern w:val="0"/>
          <w:sz w:val="32"/>
          <w:szCs w:val="32"/>
        </w:rPr>
        <w:t>第三部分</w:t>
      </w:r>
    </w:p>
    <w:p w14:paraId="5381CBFB" w14:textId="77777777" w:rsidR="00030E27" w:rsidRDefault="00000000">
      <w:pPr>
        <w:adjustRightInd w:val="0"/>
        <w:snapToGrid w:val="0"/>
        <w:spacing w:line="560" w:lineRule="exact"/>
        <w:ind w:firstLineChars="200" w:firstLine="640"/>
        <w:jc w:val="center"/>
        <w:rPr>
          <w:rFonts w:ascii="黑体" w:eastAsia="黑体" w:hAnsi="黑体" w:cs="宋体"/>
          <w:bCs/>
          <w:kern w:val="0"/>
          <w:sz w:val="32"/>
          <w:szCs w:val="32"/>
        </w:rPr>
      </w:pPr>
      <w:r>
        <w:rPr>
          <w:rFonts w:ascii="黑体" w:eastAsia="黑体" w:hAnsi="黑体" w:cs="宋体"/>
          <w:bCs/>
          <w:kern w:val="0"/>
          <w:sz w:val="32"/>
          <w:szCs w:val="32"/>
        </w:rPr>
        <w:t>名词解释</w:t>
      </w:r>
    </w:p>
    <w:p w14:paraId="357B4948" w14:textId="77777777" w:rsidR="00030E2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b/>
          <w:kern w:val="0"/>
          <w:sz w:val="32"/>
          <w:szCs w:val="32"/>
        </w:rPr>
        <w:t>一、财政拨款收入：</w:t>
      </w:r>
      <w:r>
        <w:rPr>
          <w:rFonts w:ascii="仿宋" w:eastAsia="仿宋" w:hAnsi="仿宋" w:cs="宋体"/>
          <w:kern w:val="0"/>
          <w:sz w:val="32"/>
          <w:szCs w:val="32"/>
        </w:rPr>
        <w:t>是指</w:t>
      </w:r>
      <w:r>
        <w:rPr>
          <w:rFonts w:ascii="仿宋" w:eastAsia="仿宋" w:hAnsi="仿宋" w:cs="宋体" w:hint="eastAsia"/>
          <w:kern w:val="0"/>
          <w:sz w:val="32"/>
          <w:szCs w:val="32"/>
        </w:rPr>
        <w:t>市</w:t>
      </w:r>
      <w:r>
        <w:rPr>
          <w:rFonts w:ascii="仿宋" w:eastAsia="仿宋" w:hAnsi="仿宋" w:cs="宋体"/>
          <w:kern w:val="0"/>
          <w:sz w:val="32"/>
          <w:szCs w:val="32"/>
        </w:rPr>
        <w:t>级财政当年拨付的资金。</w:t>
      </w:r>
    </w:p>
    <w:p w14:paraId="55B7149D" w14:textId="77777777" w:rsidR="00030E2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b/>
          <w:kern w:val="0"/>
          <w:sz w:val="32"/>
          <w:szCs w:val="32"/>
        </w:rPr>
        <w:t>二、事业收入：</w:t>
      </w:r>
      <w:r>
        <w:rPr>
          <w:rFonts w:ascii="仿宋" w:eastAsia="仿宋" w:hAnsi="仿宋" w:cs="宋体"/>
          <w:kern w:val="0"/>
          <w:sz w:val="32"/>
          <w:szCs w:val="32"/>
        </w:rPr>
        <w:t>是指事业单位开展专业活动及辅助活动所取得的收入。</w:t>
      </w:r>
    </w:p>
    <w:p w14:paraId="6B9EB37C" w14:textId="77777777" w:rsidR="00030E2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三</w:t>
      </w:r>
      <w:r>
        <w:rPr>
          <w:rFonts w:ascii="楷体" w:eastAsia="楷体" w:hAnsi="楷体" w:cs="宋体"/>
          <w:b/>
          <w:kern w:val="0"/>
          <w:sz w:val="32"/>
          <w:szCs w:val="32"/>
        </w:rPr>
        <w:t>、其他收入：</w:t>
      </w:r>
      <w:r>
        <w:rPr>
          <w:rFonts w:ascii="仿宋" w:eastAsia="仿宋" w:hAnsi="仿宋" w:cs="宋体"/>
          <w:kern w:val="0"/>
          <w:sz w:val="32"/>
          <w:szCs w:val="32"/>
        </w:rPr>
        <w:t>是指部门取得的除“财政拨款”、“事业收入”、“事业单位经营收入”等以外的收入。</w:t>
      </w:r>
    </w:p>
    <w:p w14:paraId="42587DD4" w14:textId="77777777" w:rsidR="00030E2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四</w:t>
      </w:r>
      <w:r>
        <w:rPr>
          <w:rFonts w:ascii="楷体" w:eastAsia="楷体" w:hAnsi="楷体" w:cs="宋体"/>
          <w:b/>
          <w:kern w:val="0"/>
          <w:sz w:val="32"/>
          <w:szCs w:val="32"/>
        </w:rPr>
        <w:t>、用事业基金弥补收支差额：</w:t>
      </w:r>
      <w:r>
        <w:rPr>
          <w:rFonts w:ascii="仿宋" w:eastAsia="仿宋" w:hAnsi="仿宋" w:cs="宋体"/>
          <w:kern w:val="0"/>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14:paraId="57E00980" w14:textId="77777777" w:rsidR="00030E2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五</w:t>
      </w:r>
      <w:r>
        <w:rPr>
          <w:rFonts w:ascii="楷体" w:eastAsia="楷体" w:hAnsi="楷体" w:cs="宋体"/>
          <w:b/>
          <w:kern w:val="0"/>
          <w:sz w:val="32"/>
          <w:szCs w:val="32"/>
        </w:rPr>
        <w:t>、基本支出：</w:t>
      </w:r>
      <w:r>
        <w:rPr>
          <w:rFonts w:ascii="仿宋" w:eastAsia="仿宋" w:hAnsi="仿宋" w:cs="宋体"/>
          <w:kern w:val="0"/>
          <w:sz w:val="32"/>
          <w:szCs w:val="32"/>
        </w:rPr>
        <w:t>是指为保障机构正常运转、完成日常工作任务所必需的开支，其内容包括人员经费和日常公用经费两部分。</w:t>
      </w:r>
    </w:p>
    <w:p w14:paraId="48D96B63" w14:textId="77777777" w:rsidR="00030E2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六</w:t>
      </w:r>
      <w:r>
        <w:rPr>
          <w:rFonts w:ascii="楷体" w:eastAsia="楷体" w:hAnsi="楷体" w:cs="宋体"/>
          <w:b/>
          <w:kern w:val="0"/>
          <w:sz w:val="32"/>
          <w:szCs w:val="32"/>
        </w:rPr>
        <w:t>、项目支出：</w:t>
      </w:r>
      <w:r>
        <w:rPr>
          <w:rFonts w:ascii="仿宋" w:eastAsia="仿宋" w:hAnsi="仿宋" w:cs="宋体"/>
          <w:kern w:val="0"/>
          <w:sz w:val="32"/>
          <w:szCs w:val="32"/>
        </w:rPr>
        <w:t>是指在基本支出之外，为完成特定的行政工作任务或事业发展目标所发生的支出。</w:t>
      </w:r>
    </w:p>
    <w:p w14:paraId="57F9806B" w14:textId="77777777" w:rsidR="00030E2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七</w:t>
      </w:r>
      <w:r>
        <w:rPr>
          <w:rFonts w:ascii="楷体" w:eastAsia="楷体" w:hAnsi="楷体" w:cs="宋体"/>
          <w:b/>
          <w:kern w:val="0"/>
          <w:sz w:val="32"/>
          <w:szCs w:val="32"/>
        </w:rPr>
        <w:t>、“三公”经费：</w:t>
      </w:r>
      <w:r>
        <w:rPr>
          <w:rFonts w:ascii="仿宋" w:eastAsia="仿宋" w:hAnsi="仿宋" w:cs="宋体"/>
          <w:kern w:val="0"/>
          <w:sz w:val="32"/>
          <w:szCs w:val="32"/>
        </w:rPr>
        <w:t>是指纳入</w:t>
      </w:r>
      <w:r>
        <w:rPr>
          <w:rFonts w:ascii="仿宋" w:eastAsia="仿宋" w:hAnsi="仿宋" w:cs="宋体" w:hint="eastAsia"/>
          <w:kern w:val="0"/>
          <w:sz w:val="32"/>
          <w:szCs w:val="32"/>
        </w:rPr>
        <w:t>市</w:t>
      </w:r>
      <w:r>
        <w:rPr>
          <w:rFonts w:ascii="仿宋" w:eastAsia="仿宋" w:hAnsi="仿宋" w:cs="宋体"/>
          <w:kern w:val="0"/>
          <w:sz w:val="32"/>
          <w:szCs w:val="32"/>
        </w:rPr>
        <w:t>级财政预算管理，部门使用财政拨款安排的因公出国（境）费、公务用车购置及运行费和公务接待费。其中，因公出国（境）</w:t>
      </w:r>
      <w:proofErr w:type="gramStart"/>
      <w:r>
        <w:rPr>
          <w:rFonts w:ascii="仿宋" w:eastAsia="仿宋" w:hAnsi="仿宋" w:cs="宋体"/>
          <w:kern w:val="0"/>
          <w:sz w:val="32"/>
          <w:szCs w:val="32"/>
        </w:rPr>
        <w:t>费反映</w:t>
      </w:r>
      <w:proofErr w:type="gramEnd"/>
      <w:r>
        <w:rPr>
          <w:rFonts w:ascii="仿宋" w:eastAsia="仿宋" w:hAnsi="仿宋" w:cs="宋体"/>
          <w:kern w:val="0"/>
          <w:sz w:val="32"/>
          <w:szCs w:val="32"/>
        </w:rPr>
        <w:t>单位公务</w:t>
      </w:r>
      <w:r>
        <w:rPr>
          <w:rFonts w:ascii="仿宋" w:eastAsia="仿宋" w:hAnsi="仿宋" w:cs="宋体"/>
          <w:kern w:val="0"/>
          <w:sz w:val="32"/>
          <w:szCs w:val="32"/>
        </w:rPr>
        <w:lastRenderedPageBreak/>
        <w:t>出国（境）的住宿费、旅费、伙食补助费、杂费、培训费等支出；公务用车购置及运行</w:t>
      </w:r>
      <w:proofErr w:type="gramStart"/>
      <w:r>
        <w:rPr>
          <w:rFonts w:ascii="仿宋" w:eastAsia="仿宋" w:hAnsi="仿宋" w:cs="宋体"/>
          <w:kern w:val="0"/>
          <w:sz w:val="32"/>
          <w:szCs w:val="32"/>
        </w:rPr>
        <w:t>费反映</w:t>
      </w:r>
      <w:proofErr w:type="gramEnd"/>
      <w:r>
        <w:rPr>
          <w:rFonts w:ascii="仿宋" w:eastAsia="仿宋" w:hAnsi="仿宋" w:cs="宋体"/>
          <w:kern w:val="0"/>
          <w:sz w:val="32"/>
          <w:szCs w:val="32"/>
        </w:rPr>
        <w:t>单位公务用车购置费及租用费、燃料费、维修费、过路过桥费、保险费、安全奖励费用等支出；公务接待</w:t>
      </w:r>
      <w:proofErr w:type="gramStart"/>
      <w:r>
        <w:rPr>
          <w:rFonts w:ascii="仿宋" w:eastAsia="仿宋" w:hAnsi="仿宋" w:cs="宋体"/>
          <w:kern w:val="0"/>
          <w:sz w:val="32"/>
          <w:szCs w:val="32"/>
        </w:rPr>
        <w:t>费反映</w:t>
      </w:r>
      <w:proofErr w:type="gramEnd"/>
      <w:r>
        <w:rPr>
          <w:rFonts w:ascii="仿宋" w:eastAsia="仿宋" w:hAnsi="仿宋" w:cs="宋体"/>
          <w:kern w:val="0"/>
          <w:sz w:val="32"/>
          <w:szCs w:val="32"/>
        </w:rPr>
        <w:t>单位按规定开支的各类公务接待（含外宾接待）支出。</w:t>
      </w:r>
    </w:p>
    <w:p w14:paraId="19C05F57" w14:textId="77777777" w:rsidR="00030E27"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八</w:t>
      </w:r>
      <w:r>
        <w:rPr>
          <w:rFonts w:ascii="楷体" w:eastAsia="楷体" w:hAnsi="楷体" w:cs="宋体"/>
          <w:b/>
          <w:kern w:val="0"/>
          <w:sz w:val="32"/>
          <w:szCs w:val="32"/>
        </w:rPr>
        <w:t>、机关运行经费：</w:t>
      </w:r>
      <w:r>
        <w:rPr>
          <w:rFonts w:ascii="仿宋" w:eastAsia="仿宋" w:hAnsi="仿宋" w:cs="宋体"/>
          <w:kern w:val="0"/>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416579D" w14:textId="77777777" w:rsidR="00030E27" w:rsidRDefault="00030E27">
      <w:pPr>
        <w:adjustRightInd w:val="0"/>
        <w:snapToGrid w:val="0"/>
        <w:spacing w:line="560" w:lineRule="exact"/>
        <w:ind w:firstLineChars="200" w:firstLine="643"/>
        <w:jc w:val="left"/>
        <w:rPr>
          <w:rFonts w:ascii="楷体" w:eastAsia="楷体" w:hAnsi="楷体" w:cs="宋体"/>
          <w:b/>
          <w:kern w:val="0"/>
          <w:sz w:val="32"/>
          <w:szCs w:val="32"/>
        </w:rPr>
      </w:pPr>
    </w:p>
    <w:p w14:paraId="682BCEB1" w14:textId="77777777" w:rsidR="00030E27"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附件：信阳市平桥区教育体育局</w:t>
      </w:r>
      <w:hyperlink r:id="rId6" w:history="1">
        <w:r>
          <w:rPr>
            <w:rFonts w:ascii="仿宋" w:eastAsia="仿宋" w:hAnsi="仿宋" w:cs="宋体" w:hint="eastAsia"/>
            <w:kern w:val="0"/>
            <w:sz w:val="32"/>
            <w:szCs w:val="32"/>
          </w:rPr>
          <w:t>部门2022年部门预算表</w:t>
        </w:r>
      </w:hyperlink>
    </w:p>
    <w:p w14:paraId="73A54007" w14:textId="77777777" w:rsidR="00030E27" w:rsidRDefault="00030E27">
      <w:pPr>
        <w:adjustRightInd w:val="0"/>
        <w:snapToGrid w:val="0"/>
        <w:spacing w:line="560" w:lineRule="exact"/>
        <w:ind w:leftChars="304" w:left="5278" w:hangingChars="1450" w:hanging="4640"/>
        <w:jc w:val="left"/>
        <w:rPr>
          <w:rFonts w:ascii="仿宋" w:eastAsia="仿宋" w:hAnsi="仿宋" w:cs="宋体"/>
          <w:kern w:val="0"/>
          <w:sz w:val="32"/>
          <w:szCs w:val="32"/>
        </w:rPr>
      </w:pPr>
    </w:p>
    <w:p w14:paraId="259643AE" w14:textId="77777777" w:rsidR="00030E27" w:rsidRDefault="00030E27">
      <w:pPr>
        <w:adjustRightInd w:val="0"/>
        <w:snapToGrid w:val="0"/>
        <w:spacing w:line="560" w:lineRule="exact"/>
        <w:ind w:leftChars="2508" w:left="5267" w:firstLineChars="100" w:firstLine="320"/>
        <w:jc w:val="left"/>
        <w:rPr>
          <w:rFonts w:ascii="仿宋" w:eastAsia="仿宋" w:hAnsi="仿宋" w:cs="宋体"/>
          <w:kern w:val="0"/>
          <w:sz w:val="32"/>
          <w:szCs w:val="32"/>
        </w:rPr>
      </w:pPr>
    </w:p>
    <w:sectPr w:rsidR="00030E2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1F70" w14:textId="77777777" w:rsidR="0016733F" w:rsidRDefault="0016733F">
      <w:r>
        <w:separator/>
      </w:r>
    </w:p>
  </w:endnote>
  <w:endnote w:type="continuationSeparator" w:id="0">
    <w:p w14:paraId="0F3E26E6" w14:textId="77777777" w:rsidR="0016733F" w:rsidRDefault="0016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C2F1" w14:textId="77777777" w:rsidR="00030E27" w:rsidRDefault="00000000">
    <w:pPr>
      <w:pStyle w:val="a8"/>
      <w:jc w:val="center"/>
    </w:pPr>
    <w:r>
      <w:rPr>
        <w:rFonts w:ascii="仿宋" w:eastAsia="仿宋" w:hAnsi="仿宋"/>
        <w:sz w:val="32"/>
        <w:szCs w:val="32"/>
        <w:lang w:val="zh-CN"/>
      </w:rPr>
      <w:t xml:space="preserve"> </w:t>
    </w:r>
    <w:r>
      <w:rPr>
        <w:rFonts w:ascii="仿宋" w:eastAsia="仿宋" w:hAnsi="仿宋"/>
        <w:b/>
        <w:bCs/>
        <w:sz w:val="32"/>
        <w:szCs w:val="32"/>
      </w:rPr>
      <w:fldChar w:fldCharType="begin"/>
    </w:r>
    <w:r>
      <w:rPr>
        <w:rFonts w:ascii="仿宋" w:eastAsia="仿宋" w:hAnsi="仿宋"/>
        <w:b/>
        <w:bCs/>
        <w:sz w:val="32"/>
        <w:szCs w:val="32"/>
      </w:rPr>
      <w:instrText>PAGE</w:instrText>
    </w:r>
    <w:r>
      <w:rPr>
        <w:rFonts w:ascii="仿宋" w:eastAsia="仿宋" w:hAnsi="仿宋"/>
        <w:b/>
        <w:bCs/>
        <w:sz w:val="32"/>
        <w:szCs w:val="32"/>
      </w:rPr>
      <w:fldChar w:fldCharType="separate"/>
    </w:r>
    <w:r>
      <w:rPr>
        <w:rFonts w:ascii="仿宋" w:eastAsia="仿宋" w:hAnsi="仿宋"/>
        <w:b/>
        <w:bCs/>
        <w:sz w:val="32"/>
        <w:szCs w:val="32"/>
      </w:rPr>
      <w:t>10</w:t>
    </w:r>
    <w:r>
      <w:rPr>
        <w:rFonts w:ascii="仿宋" w:eastAsia="仿宋" w:hAnsi="仿宋"/>
        <w:b/>
        <w:bCs/>
        <w:sz w:val="32"/>
        <w:szCs w:val="32"/>
      </w:rPr>
      <w:fldChar w:fldCharType="end"/>
    </w:r>
    <w:r>
      <w:rPr>
        <w:rFonts w:ascii="仿宋" w:eastAsia="仿宋" w:hAnsi="仿宋"/>
        <w:sz w:val="32"/>
        <w:szCs w:val="32"/>
        <w:lang w:val="zh-CN"/>
      </w:rPr>
      <w:t xml:space="preserve"> / </w:t>
    </w:r>
    <w:r>
      <w:rPr>
        <w:rFonts w:ascii="仿宋" w:eastAsia="仿宋" w:hAnsi="仿宋"/>
        <w:b/>
        <w:bCs/>
        <w:sz w:val="32"/>
        <w:szCs w:val="32"/>
      </w:rPr>
      <w:fldChar w:fldCharType="begin"/>
    </w:r>
    <w:r>
      <w:rPr>
        <w:rFonts w:ascii="仿宋" w:eastAsia="仿宋" w:hAnsi="仿宋"/>
        <w:b/>
        <w:bCs/>
        <w:sz w:val="32"/>
        <w:szCs w:val="32"/>
      </w:rPr>
      <w:instrText>NUMPAGES</w:instrText>
    </w:r>
    <w:r>
      <w:rPr>
        <w:rFonts w:ascii="仿宋" w:eastAsia="仿宋" w:hAnsi="仿宋"/>
        <w:b/>
        <w:bCs/>
        <w:sz w:val="32"/>
        <w:szCs w:val="32"/>
      </w:rPr>
      <w:fldChar w:fldCharType="separate"/>
    </w:r>
    <w:r>
      <w:rPr>
        <w:rFonts w:ascii="仿宋" w:eastAsia="仿宋" w:hAnsi="仿宋"/>
        <w:b/>
        <w:bCs/>
        <w:sz w:val="32"/>
        <w:szCs w:val="32"/>
      </w:rPr>
      <w:t>13</w:t>
    </w:r>
    <w:r>
      <w:rPr>
        <w:rFonts w:ascii="仿宋" w:eastAsia="仿宋" w:hAnsi="仿宋"/>
        <w:b/>
        <w:bCs/>
        <w:sz w:val="32"/>
        <w:szCs w:val="32"/>
      </w:rPr>
      <w:fldChar w:fldCharType="end"/>
    </w:r>
  </w:p>
  <w:p w14:paraId="6BD75B5C" w14:textId="77777777" w:rsidR="00030E27" w:rsidRDefault="00030E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8D51" w14:textId="77777777" w:rsidR="0016733F" w:rsidRDefault="0016733F">
      <w:r>
        <w:separator/>
      </w:r>
    </w:p>
  </w:footnote>
  <w:footnote w:type="continuationSeparator" w:id="0">
    <w:p w14:paraId="5DBD70DB" w14:textId="77777777" w:rsidR="0016733F" w:rsidRDefault="00167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mI1Y2E1OWE5ZDExNWM1ZGI4NWI5NjA3NzhkOGM4YzAifQ=="/>
  </w:docVars>
  <w:rsids>
    <w:rsidRoot w:val="00F8796B"/>
    <w:rsid w:val="00021A0B"/>
    <w:rsid w:val="000269BF"/>
    <w:rsid w:val="00030E27"/>
    <w:rsid w:val="00080BEF"/>
    <w:rsid w:val="000A0835"/>
    <w:rsid w:val="000D39B3"/>
    <w:rsid w:val="000D4B87"/>
    <w:rsid w:val="00111D2C"/>
    <w:rsid w:val="00113ED1"/>
    <w:rsid w:val="00123D43"/>
    <w:rsid w:val="00130AD6"/>
    <w:rsid w:val="00143BE3"/>
    <w:rsid w:val="0016733F"/>
    <w:rsid w:val="001C04F1"/>
    <w:rsid w:val="001C45CF"/>
    <w:rsid w:val="001F3069"/>
    <w:rsid w:val="00215193"/>
    <w:rsid w:val="00227804"/>
    <w:rsid w:val="00240456"/>
    <w:rsid w:val="00246AAD"/>
    <w:rsid w:val="00284E46"/>
    <w:rsid w:val="0029431B"/>
    <w:rsid w:val="0029635A"/>
    <w:rsid w:val="002969FD"/>
    <w:rsid w:val="002A05CD"/>
    <w:rsid w:val="002C3891"/>
    <w:rsid w:val="002F3620"/>
    <w:rsid w:val="0030051A"/>
    <w:rsid w:val="00302145"/>
    <w:rsid w:val="00310502"/>
    <w:rsid w:val="00363040"/>
    <w:rsid w:val="003A3B95"/>
    <w:rsid w:val="00403537"/>
    <w:rsid w:val="004161FE"/>
    <w:rsid w:val="0045308B"/>
    <w:rsid w:val="00496081"/>
    <w:rsid w:val="004B312C"/>
    <w:rsid w:val="004C00D1"/>
    <w:rsid w:val="004E4A64"/>
    <w:rsid w:val="004F4159"/>
    <w:rsid w:val="00503F98"/>
    <w:rsid w:val="005241C5"/>
    <w:rsid w:val="005341F8"/>
    <w:rsid w:val="00541CCD"/>
    <w:rsid w:val="005C3AE8"/>
    <w:rsid w:val="005F59A3"/>
    <w:rsid w:val="00606721"/>
    <w:rsid w:val="00633E79"/>
    <w:rsid w:val="00637DB5"/>
    <w:rsid w:val="00662DEF"/>
    <w:rsid w:val="006867B8"/>
    <w:rsid w:val="00691C13"/>
    <w:rsid w:val="006A2B4E"/>
    <w:rsid w:val="006A5AAF"/>
    <w:rsid w:val="00707EE8"/>
    <w:rsid w:val="00780FCF"/>
    <w:rsid w:val="00782AFC"/>
    <w:rsid w:val="00783E50"/>
    <w:rsid w:val="007D1E17"/>
    <w:rsid w:val="007F0AEF"/>
    <w:rsid w:val="00814BAC"/>
    <w:rsid w:val="00845AE3"/>
    <w:rsid w:val="0085289B"/>
    <w:rsid w:val="00887DAB"/>
    <w:rsid w:val="0089650F"/>
    <w:rsid w:val="008B6DA8"/>
    <w:rsid w:val="008D3EC1"/>
    <w:rsid w:val="008E375B"/>
    <w:rsid w:val="00903D5D"/>
    <w:rsid w:val="00920D5F"/>
    <w:rsid w:val="00926F85"/>
    <w:rsid w:val="009329C6"/>
    <w:rsid w:val="00985895"/>
    <w:rsid w:val="00990D1C"/>
    <w:rsid w:val="009B3400"/>
    <w:rsid w:val="009D2A00"/>
    <w:rsid w:val="009F358F"/>
    <w:rsid w:val="00A12B86"/>
    <w:rsid w:val="00A1346D"/>
    <w:rsid w:val="00A1517F"/>
    <w:rsid w:val="00A32D43"/>
    <w:rsid w:val="00A34B4C"/>
    <w:rsid w:val="00AF68E3"/>
    <w:rsid w:val="00B05687"/>
    <w:rsid w:val="00B21FE8"/>
    <w:rsid w:val="00B228B1"/>
    <w:rsid w:val="00B24D31"/>
    <w:rsid w:val="00B65FD9"/>
    <w:rsid w:val="00B73B25"/>
    <w:rsid w:val="00B84F12"/>
    <w:rsid w:val="00BA1954"/>
    <w:rsid w:val="00BD2A84"/>
    <w:rsid w:val="00BD4D77"/>
    <w:rsid w:val="00C12C22"/>
    <w:rsid w:val="00C26DA9"/>
    <w:rsid w:val="00C50DC4"/>
    <w:rsid w:val="00CE2D0A"/>
    <w:rsid w:val="00D05FE3"/>
    <w:rsid w:val="00D15003"/>
    <w:rsid w:val="00D2381E"/>
    <w:rsid w:val="00D77EAC"/>
    <w:rsid w:val="00D80E5C"/>
    <w:rsid w:val="00DD6B83"/>
    <w:rsid w:val="00E226A4"/>
    <w:rsid w:val="00E22EB4"/>
    <w:rsid w:val="00E36D69"/>
    <w:rsid w:val="00E565B0"/>
    <w:rsid w:val="00E70982"/>
    <w:rsid w:val="00EB6B2D"/>
    <w:rsid w:val="00EC59E9"/>
    <w:rsid w:val="00ED2405"/>
    <w:rsid w:val="00F3530A"/>
    <w:rsid w:val="00F8796B"/>
    <w:rsid w:val="00FC276E"/>
    <w:rsid w:val="00FC4D9C"/>
    <w:rsid w:val="00FD02D8"/>
    <w:rsid w:val="00FF17F6"/>
    <w:rsid w:val="03BB1753"/>
    <w:rsid w:val="09364543"/>
    <w:rsid w:val="09EF3CC0"/>
    <w:rsid w:val="0E8570D9"/>
    <w:rsid w:val="1D9C09E6"/>
    <w:rsid w:val="1F310DAE"/>
    <w:rsid w:val="2069348A"/>
    <w:rsid w:val="24133DF1"/>
    <w:rsid w:val="2BCB7B04"/>
    <w:rsid w:val="39317FBB"/>
    <w:rsid w:val="46FC6FF6"/>
    <w:rsid w:val="50AD2EA7"/>
    <w:rsid w:val="5F552F7D"/>
    <w:rsid w:val="61B70CCB"/>
    <w:rsid w:val="66275FD6"/>
    <w:rsid w:val="67A06D4C"/>
    <w:rsid w:val="67C0189B"/>
    <w:rsid w:val="67CF512A"/>
    <w:rsid w:val="68707874"/>
    <w:rsid w:val="6A014E5B"/>
    <w:rsid w:val="6C4B3902"/>
    <w:rsid w:val="71A12FE6"/>
    <w:rsid w:val="7994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FC700"/>
  <w15:docId w15:val="{D050E3A9-88A7-4F9F-8E36-BD55F84C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Date"/>
    <w:basedOn w:val="a"/>
    <w:next w:val="a"/>
    <w:link w:val="a5"/>
    <w:semiHidden/>
    <w:unhideWhenUsed/>
    <w:qFormat/>
    <w:pPr>
      <w:ind w:leftChars="2500" w:left="100"/>
    </w:pPr>
  </w:style>
  <w:style w:type="paragraph" w:styleId="a6">
    <w:name w:val="Balloon Text"/>
    <w:basedOn w:val="a"/>
    <w:link w:val="a7"/>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character" w:styleId="ac">
    <w:name w:val="Strong"/>
    <w:uiPriority w:val="22"/>
    <w:qFormat/>
    <w:rPr>
      <w:b/>
      <w:bCs/>
    </w:rPr>
  </w:style>
  <w:style w:type="character" w:styleId="ad">
    <w:name w:val="Hyperlink"/>
    <w:uiPriority w:val="99"/>
    <w:semiHidden/>
    <w:unhideWhenUsed/>
    <w:qFormat/>
    <w:rPr>
      <w:color w:val="0000FF"/>
      <w:u w:val="single"/>
    </w:rPr>
  </w:style>
  <w:style w:type="character" w:styleId="ae">
    <w:name w:val="annotation reference"/>
    <w:basedOn w:val="a0"/>
    <w:semiHidden/>
    <w:unhideWhenUsed/>
    <w:qFormat/>
    <w:rPr>
      <w:sz w:val="21"/>
      <w:szCs w:val="21"/>
    </w:rPr>
  </w:style>
  <w:style w:type="character" w:customStyle="1" w:styleId="ab">
    <w:name w:val="页眉 字符"/>
    <w:link w:val="aa"/>
    <w:uiPriority w:val="99"/>
    <w:qFormat/>
    <w:rPr>
      <w:sz w:val="18"/>
      <w:szCs w:val="18"/>
    </w:rPr>
  </w:style>
  <w:style w:type="character" w:customStyle="1" w:styleId="a9">
    <w:name w:val="页脚 字符"/>
    <w:link w:val="a8"/>
    <w:uiPriority w:val="99"/>
    <w:qFormat/>
    <w:rPr>
      <w:sz w:val="18"/>
      <w:szCs w:val="18"/>
    </w:rPr>
  </w:style>
  <w:style w:type="character" w:customStyle="1" w:styleId="a7">
    <w:name w:val="批注框文本 字符"/>
    <w:link w:val="a6"/>
    <w:qFormat/>
    <w:rPr>
      <w:rFonts w:ascii="Calibri" w:hAnsi="Calibri" w:cs="黑体"/>
      <w:kern w:val="2"/>
      <w:sz w:val="18"/>
      <w:szCs w:val="18"/>
    </w:rPr>
  </w:style>
  <w:style w:type="character" w:customStyle="1" w:styleId="a5">
    <w:name w:val="日期 字符"/>
    <w:link w:val="a4"/>
    <w:qFormat/>
    <w:rPr>
      <w:rFonts w:ascii="Calibri"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v.cn/UserFiles/File/201803/20180309144718540.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822</Words>
  <Characters>4690</Characters>
  <Application>Microsoft Office Word</Application>
  <DocSecurity>0</DocSecurity>
  <Lines>39</Lines>
  <Paragraphs>11</Paragraphs>
  <ScaleCrop>false</ScaleCrop>
  <Company>CHINA</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看过后删除的备注：</dc:title>
  <dc:creator>预算</dc:creator>
  <cp:lastModifiedBy>沛沛 李</cp:lastModifiedBy>
  <cp:revision>218</cp:revision>
  <cp:lastPrinted>2020-06-04T09:09:00Z</cp:lastPrinted>
  <dcterms:created xsi:type="dcterms:W3CDTF">2023-04-12T09:03:00Z</dcterms:created>
  <dcterms:modified xsi:type="dcterms:W3CDTF">2023-09-25T07:57:00Z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1329B1ECB7B1419B814C1CE4D4A5EBBB</vt:lpwstr>
  </property>
</Properties>
</file>