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D58" w:rsidRDefault="00AC4D58">
      <w:pPr>
        <w:pStyle w:val="a5"/>
        <w:spacing w:line="360" w:lineRule="auto"/>
        <w:ind w:firstLineChars="150" w:firstLine="452"/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</w:pPr>
      <w:r>
        <w:rPr>
          <w:rStyle w:val="a6"/>
          <w:rFonts w:asciiTheme="majorEastAsia" w:eastAsiaTheme="majorEastAsia" w:hAnsiTheme="majorEastAsia" w:cs="Arial" w:hint="eastAsia"/>
          <w:color w:val="000000"/>
          <w:sz w:val="30"/>
          <w:szCs w:val="30"/>
        </w:rPr>
        <w:t>信阳市平桥区民政局2020年部门预算情况说明</w:t>
      </w:r>
    </w:p>
    <w:p w:rsidR="001E14E9" w:rsidRDefault="000835FA">
      <w:pPr>
        <w:pStyle w:val="a5"/>
        <w:spacing w:line="360" w:lineRule="auto"/>
        <w:ind w:firstLineChars="150" w:firstLine="452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  <w:t>第一部分　信阳市平桥区民政局概况</w:t>
      </w:r>
    </w:p>
    <w:p w:rsidR="001E14E9" w:rsidRDefault="000835FA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Style w:val="a6"/>
          <w:rFonts w:ascii="仿宋" w:eastAsia="仿宋" w:hAnsi="仿宋" w:cs="Arial"/>
          <w:color w:val="000000"/>
          <w:sz w:val="30"/>
          <w:szCs w:val="30"/>
        </w:rPr>
        <w:t xml:space="preserve">　　</w:t>
      </w:r>
      <w:r>
        <w:rPr>
          <w:rFonts w:ascii="仿宋" w:eastAsia="仿宋" w:hAnsi="仿宋" w:cs="Arial"/>
          <w:color w:val="000000"/>
          <w:sz w:val="30"/>
          <w:szCs w:val="30"/>
        </w:rPr>
        <w:t>一、主要职能</w:t>
      </w:r>
    </w:p>
    <w:p w:rsidR="001E14E9" w:rsidRDefault="000835FA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二、部门预算单位构成</w:t>
      </w:r>
    </w:p>
    <w:p w:rsidR="001E14E9" w:rsidRDefault="000835FA">
      <w:pPr>
        <w:pStyle w:val="a5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>
        <w:rPr>
          <w:rStyle w:val="a6"/>
          <w:rFonts w:ascii="仿宋" w:eastAsia="仿宋" w:hAnsi="仿宋" w:cs="Arial"/>
          <w:color w:val="000000"/>
          <w:sz w:val="30"/>
          <w:szCs w:val="30"/>
        </w:rPr>
        <w:t xml:space="preserve">　　</w:t>
      </w:r>
      <w:r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  <w:t>第二部分　信阳市平桥区民政局</w:t>
      </w:r>
      <w:r>
        <w:rPr>
          <w:rStyle w:val="a6"/>
          <w:rFonts w:asciiTheme="majorEastAsia" w:eastAsiaTheme="majorEastAsia" w:hAnsiTheme="majorEastAsia" w:cs="Arial" w:hint="eastAsia"/>
          <w:color w:val="000000"/>
          <w:sz w:val="30"/>
          <w:szCs w:val="30"/>
        </w:rPr>
        <w:t>2020</w:t>
      </w:r>
      <w:r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  <w:t>年度部门预算情况说明</w:t>
      </w:r>
    </w:p>
    <w:p w:rsidR="001E14E9" w:rsidRDefault="000835FA">
      <w:pPr>
        <w:pStyle w:val="a5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  <w:t xml:space="preserve">　　第三部分　名词解释</w:t>
      </w:r>
    </w:p>
    <w:p w:rsidR="001E14E9" w:rsidRDefault="000835FA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附件：信阳市平桥区民政局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2020</w:t>
      </w:r>
      <w:r>
        <w:rPr>
          <w:rFonts w:ascii="仿宋" w:eastAsia="仿宋" w:hAnsi="仿宋" w:cs="Arial"/>
          <w:color w:val="000000"/>
          <w:sz w:val="30"/>
          <w:szCs w:val="30"/>
        </w:rPr>
        <w:t>年度部门预算表</w:t>
      </w:r>
    </w:p>
    <w:p w:rsidR="001E14E9" w:rsidRDefault="000835FA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一、部门收支总体情况表</w:t>
      </w:r>
    </w:p>
    <w:p w:rsidR="001E14E9" w:rsidRDefault="000835FA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二、部门收入总体情况表</w:t>
      </w:r>
    </w:p>
    <w:p w:rsidR="001E14E9" w:rsidRDefault="000835FA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三、部门支出总体情况表</w:t>
      </w:r>
    </w:p>
    <w:p w:rsidR="001E14E9" w:rsidRDefault="000835FA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四、财政拨款收支总体情况表</w:t>
      </w:r>
    </w:p>
    <w:p w:rsidR="001E14E9" w:rsidRDefault="000835FA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五、一般公共预算支出情况表</w:t>
      </w:r>
    </w:p>
    <w:p w:rsidR="001E14E9" w:rsidRDefault="000835FA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六、支出经济分类汇总表</w:t>
      </w:r>
    </w:p>
    <w:p w:rsidR="001E14E9" w:rsidRDefault="000835FA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七、一般公共预算“三公”经费支出情况表</w:t>
      </w:r>
    </w:p>
    <w:p w:rsidR="001E14E9" w:rsidRDefault="000835FA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八、政府性基金预算支出情况表</w:t>
      </w:r>
    </w:p>
    <w:p w:rsidR="001E14E9" w:rsidRDefault="000835FA">
      <w:pPr>
        <w:pStyle w:val="a5"/>
        <w:spacing w:line="360" w:lineRule="auto"/>
        <w:jc w:val="center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>
        <w:rPr>
          <w:rStyle w:val="a6"/>
          <w:rFonts w:ascii="仿宋" w:eastAsia="仿宋" w:hAnsi="仿宋" w:cs="Arial"/>
          <w:color w:val="000000"/>
          <w:sz w:val="30"/>
          <w:szCs w:val="30"/>
        </w:rPr>
        <w:lastRenderedPageBreak/>
        <w:t xml:space="preserve">　</w:t>
      </w:r>
      <w:r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  <w:t xml:space="preserve">　第一部分</w:t>
      </w:r>
    </w:p>
    <w:p w:rsidR="001E14E9" w:rsidRDefault="000835FA">
      <w:pPr>
        <w:pStyle w:val="a5"/>
        <w:spacing w:line="360" w:lineRule="auto"/>
        <w:jc w:val="center"/>
        <w:rPr>
          <w:rFonts w:asciiTheme="majorEastAsia" w:eastAsiaTheme="majorEastAsia" w:hAnsiTheme="majorEastAsia" w:cs="Arial"/>
          <w:color w:val="000000"/>
          <w:sz w:val="36"/>
          <w:szCs w:val="36"/>
        </w:rPr>
      </w:pPr>
      <w:r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  <w:t xml:space="preserve">　</w:t>
      </w:r>
      <w:r>
        <w:rPr>
          <w:rStyle w:val="a6"/>
          <w:rFonts w:asciiTheme="majorEastAsia" w:eastAsiaTheme="majorEastAsia" w:hAnsiTheme="majorEastAsia" w:cs="Arial"/>
          <w:color w:val="000000"/>
          <w:sz w:val="32"/>
          <w:szCs w:val="32"/>
        </w:rPr>
        <w:t xml:space="preserve">　</w:t>
      </w:r>
      <w:r>
        <w:rPr>
          <w:rStyle w:val="a6"/>
          <w:rFonts w:asciiTheme="majorEastAsia" w:eastAsiaTheme="majorEastAsia" w:hAnsiTheme="majorEastAsia" w:cs="Arial"/>
          <w:color w:val="000000"/>
          <w:sz w:val="36"/>
          <w:szCs w:val="36"/>
        </w:rPr>
        <w:t>信阳市平桥区民政局概况</w:t>
      </w:r>
    </w:p>
    <w:p w:rsidR="001E14E9" w:rsidRDefault="000835FA">
      <w:pPr>
        <w:pStyle w:val="a5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>
        <w:rPr>
          <w:rFonts w:asciiTheme="majorEastAsia" w:eastAsiaTheme="majorEastAsia" w:hAnsiTheme="majorEastAsia" w:cs="Arial"/>
          <w:color w:val="000000"/>
          <w:sz w:val="30"/>
          <w:szCs w:val="30"/>
        </w:rPr>
        <w:t xml:space="preserve">　</w:t>
      </w:r>
      <w:r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  <w:t xml:space="preserve">　一、信阳市平桥区民政局主要职责</w:t>
      </w:r>
    </w:p>
    <w:p w:rsidR="001E14E9" w:rsidRDefault="000835FA">
      <w:pPr>
        <w:spacing w:line="600" w:lineRule="exact"/>
        <w:ind w:firstLineChars="200" w:firstLine="600"/>
        <w:rPr>
          <w:rFonts w:ascii="仿宋_GB2312" w:eastAsia="仿宋_GB2312" w:hAnsi="仿宋" w:cs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（1）</w:t>
      </w:r>
      <w:r>
        <w:rPr>
          <w:rFonts w:ascii="仿宋_GB2312" w:eastAsia="仿宋_GB2312" w:hint="eastAsia"/>
          <w:sz w:val="30"/>
          <w:szCs w:val="30"/>
        </w:rPr>
        <w:t>贯彻落实民政工作法律、法规，拟定全区民政事业发展规划和政策，起草有关民政工作的规范性文件和标准并组织实施。</w:t>
      </w:r>
    </w:p>
    <w:p w:rsidR="001E14E9" w:rsidRDefault="000835FA">
      <w:pPr>
        <w:spacing w:line="60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 xml:space="preserve">（2）贯彻落实社会团体、社会服务机构等社会组织登记和监督管理政策，依法对社会组织进行登记管理和执法监督。 </w:t>
      </w:r>
    </w:p>
    <w:p w:rsidR="001E14E9" w:rsidRDefault="000835FA">
      <w:pPr>
        <w:spacing w:line="60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（3）拟订全区社会救助政策、标准，健全城乡社会救助体系，负责城乡居民最低生活保障、特困人员救助供养、临时救助、生活无着流浪乞讨人员救助工作。</w:t>
      </w:r>
    </w:p>
    <w:p w:rsidR="001E14E9" w:rsidRDefault="000835FA">
      <w:pPr>
        <w:spacing w:line="60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（4）拟订全区城乡基层群众自治建设和社区治理政策，指导城乡社区治理体系和治理能力建设，提出加强和改进城乡基层政权建设的建议，推动基层民主政治建设。</w:t>
      </w:r>
    </w:p>
    <w:p w:rsidR="001E14E9" w:rsidRDefault="000835FA">
      <w:pPr>
        <w:spacing w:line="60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（5）拟订全区行政区划管理政策和行政区域界线、地名管理工作，负责全区乡镇街道办事处的设立、命名、变更及政府驻地迁移的审核报批工作，负责跨乡镇（办事处）和重要自然地理实体命名、更名的审核工作，负责全区行政区域界线的勘定和管理工作。</w:t>
      </w:r>
    </w:p>
    <w:p w:rsidR="001E14E9" w:rsidRDefault="000835FA">
      <w:pPr>
        <w:spacing w:line="60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（6）拟订全区婚姻管理政策并组织实施，推进婚俗改革。</w:t>
      </w:r>
    </w:p>
    <w:p w:rsidR="001E14E9" w:rsidRDefault="000835FA">
      <w:pPr>
        <w:spacing w:line="60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（7）拟订全区殡葬管理政策、服务规范并组织实施，推进</w:t>
      </w:r>
      <w:r>
        <w:rPr>
          <w:rFonts w:ascii="仿宋_GB2312" w:eastAsia="仿宋_GB2312" w:hAnsi="仿宋" w:hint="eastAsia"/>
          <w:sz w:val="30"/>
          <w:szCs w:val="30"/>
        </w:rPr>
        <w:lastRenderedPageBreak/>
        <w:t>殡葬改革。</w:t>
      </w:r>
    </w:p>
    <w:p w:rsidR="001E14E9" w:rsidRDefault="000835FA">
      <w:pPr>
        <w:spacing w:line="60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（8）协调推进、督促指导、监督管理全区养老服务工作，拟订全区养老服务体系建设规划、政策、标准并组织实施，承担老年人福利和特殊困难老年人救助工作。</w:t>
      </w:r>
    </w:p>
    <w:p w:rsidR="001E14E9" w:rsidRDefault="000835FA">
      <w:pPr>
        <w:spacing w:line="60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（9）贯彻落实残疾人权益保护政策，协调推进残疾人福利制度和康复辅助器具产业发展。</w:t>
      </w:r>
    </w:p>
    <w:p w:rsidR="001E14E9" w:rsidRDefault="000835FA">
      <w:pPr>
        <w:spacing w:line="60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（10）拟订全区儿童福利、孤弃儿童保障、儿童收养、儿童救助保护政策、标准，健全农村留守儿童关爱服务体系和困境儿童保障制度。</w:t>
      </w:r>
    </w:p>
    <w:p w:rsidR="001E14E9" w:rsidRDefault="000835FA">
      <w:pPr>
        <w:spacing w:line="60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（11）组织拟订全区促进慈善事业发展政策，指导社会捐助工作。</w:t>
      </w:r>
    </w:p>
    <w:p w:rsidR="001E14E9" w:rsidRDefault="000835FA">
      <w:pPr>
        <w:spacing w:line="60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（12）拟订全区社会工作、志愿服务政策和标准，会同有关部门推进社会工作人才队伍建设和志愿者队伍建设。</w:t>
      </w:r>
    </w:p>
    <w:p w:rsidR="001E14E9" w:rsidRDefault="000835FA">
      <w:pPr>
        <w:spacing w:line="60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（13）完成区委、区政府交办的其他任务。</w:t>
      </w:r>
    </w:p>
    <w:p w:rsidR="001E14E9" w:rsidRDefault="000835FA">
      <w:pPr>
        <w:spacing w:line="600" w:lineRule="exact"/>
        <w:ind w:firstLineChars="200" w:firstLine="600"/>
        <w:rPr>
          <w:rFonts w:ascii="仿宋_GB2312" w:eastAsia="仿宋_GB2312" w:hAnsi="仿宋" w:cs="仿宋"/>
          <w:sz w:val="30"/>
          <w:szCs w:val="30"/>
        </w:rPr>
      </w:pPr>
      <w:r>
        <w:rPr>
          <w:rFonts w:ascii="仿宋_GB2312" w:eastAsia="仿宋_GB2312" w:hAnsi="仿宋" w:cs="仿宋" w:hint="eastAsia"/>
          <w:sz w:val="30"/>
          <w:szCs w:val="30"/>
        </w:rPr>
        <w:t>（14）有关职责分工、</w:t>
      </w:r>
    </w:p>
    <w:p w:rsidR="001E14E9" w:rsidRDefault="000835FA">
      <w:pPr>
        <w:spacing w:line="600" w:lineRule="exact"/>
        <w:ind w:firstLineChars="300" w:firstLine="900"/>
        <w:rPr>
          <w:rFonts w:ascii="仿宋_GB2312" w:eastAsia="仿宋_GB2312" w:hAnsi="仿宋" w:cs="仿宋"/>
          <w:sz w:val="30"/>
          <w:szCs w:val="30"/>
        </w:rPr>
      </w:pPr>
      <w:r>
        <w:rPr>
          <w:rFonts w:ascii="仿宋_GB2312" w:eastAsia="仿宋_GB2312" w:hAnsi="仿宋" w:cs="仿宋" w:hint="eastAsia"/>
          <w:sz w:val="30"/>
          <w:szCs w:val="30"/>
        </w:rPr>
        <w:t>1、与区卫生健康委员会的有关职责分工。区民政局负责协调推进、督促指导、监督管理养老服务工作，贯彻落实各级养老服务体系建设规划和政策法规，承担老年人福利和特殊困难老年人救助工作。区卫生健康委员会负责拟订应对人口老龄化、</w:t>
      </w:r>
      <w:proofErr w:type="gramStart"/>
      <w:r>
        <w:rPr>
          <w:rFonts w:ascii="仿宋_GB2312" w:eastAsia="仿宋_GB2312" w:hAnsi="仿宋" w:cs="仿宋" w:hint="eastAsia"/>
          <w:sz w:val="30"/>
          <w:szCs w:val="30"/>
        </w:rPr>
        <w:t>医</w:t>
      </w:r>
      <w:proofErr w:type="gramEnd"/>
      <w:r>
        <w:rPr>
          <w:rFonts w:ascii="仿宋_GB2312" w:eastAsia="仿宋_GB2312" w:hAnsi="仿宋" w:cs="仿宋" w:hint="eastAsia"/>
          <w:sz w:val="30"/>
          <w:szCs w:val="30"/>
        </w:rPr>
        <w:t>养结合政策措施，综合协调、督促指导、组织推进老龄事业发展，承担老年疾病防治、老年人医疗照护、老年人心理健康与关怀服务等老年健康工作。</w:t>
      </w:r>
    </w:p>
    <w:p w:rsidR="001E14E9" w:rsidRDefault="000835FA" w:rsidP="00AC4D58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2、与区自然资源局的有关职责分工。区民政局会同区自然</w:t>
      </w:r>
      <w:r>
        <w:rPr>
          <w:rFonts w:ascii="仿宋" w:eastAsia="仿宋" w:hAnsi="仿宋" w:cs="仿宋" w:hint="eastAsia"/>
          <w:sz w:val="30"/>
          <w:szCs w:val="30"/>
        </w:rPr>
        <w:lastRenderedPageBreak/>
        <w:t>资源局组织编制公布行政区划信息的平桥区行政区划图</w:t>
      </w:r>
    </w:p>
    <w:p w:rsidR="001E14E9" w:rsidRDefault="001E14E9">
      <w:pPr>
        <w:pStyle w:val="HTML"/>
        <w:widowControl/>
        <w:spacing w:after="240"/>
        <w:ind w:left="150" w:right="150"/>
        <w:rPr>
          <w:rFonts w:ascii="仿宋" w:eastAsia="仿宋" w:hAnsi="仿宋" w:cs="仿宋" w:hint="default"/>
          <w:sz w:val="30"/>
          <w:szCs w:val="30"/>
        </w:rPr>
      </w:pPr>
    </w:p>
    <w:p w:rsidR="001E14E9" w:rsidRDefault="000835FA">
      <w:pPr>
        <w:pStyle w:val="a5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 xml:space="preserve">   </w:t>
      </w:r>
      <w:r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  <w:t>二、信阳市平桥区民政局预算单位构成</w:t>
      </w:r>
    </w:p>
    <w:p w:rsidR="001E14E9" w:rsidRDefault="000835FA">
      <w:pPr>
        <w:pStyle w:val="a5"/>
        <w:spacing w:line="360" w:lineRule="auto"/>
        <w:ind w:firstLineChars="200" w:firstLine="643"/>
        <w:rPr>
          <w:rFonts w:ascii="仿宋" w:eastAsia="仿宋" w:hAnsi="仿宋" w:cs="Arial"/>
          <w:b/>
          <w:color w:val="000000"/>
          <w:sz w:val="30"/>
          <w:szCs w:val="30"/>
        </w:rPr>
      </w:pPr>
      <w:r>
        <w:rPr>
          <w:rFonts w:ascii="仿宋" w:eastAsia="仿宋" w:hAnsi="仿宋" w:cs="仿宋_GB2312" w:hint="eastAsia"/>
          <w:b/>
          <w:sz w:val="32"/>
          <w:szCs w:val="32"/>
        </w:rPr>
        <w:t>纳入平桥区民政局2020年度部门预算编制范围的单位包括：</w:t>
      </w:r>
    </w:p>
    <w:p w:rsidR="001E14E9" w:rsidRDefault="000835FA">
      <w:pPr>
        <w:numPr>
          <w:ilvl w:val="0"/>
          <w:numId w:val="1"/>
        </w:numPr>
        <w:spacing w:line="360" w:lineRule="auto"/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平桥区民政局本级</w:t>
      </w:r>
    </w:p>
    <w:p w:rsidR="001E14E9" w:rsidRDefault="000835FA">
      <w:pPr>
        <w:numPr>
          <w:ilvl w:val="0"/>
          <w:numId w:val="1"/>
        </w:num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四个二级机构:婚姻登记事务中心、</w:t>
      </w:r>
      <w:proofErr w:type="gramStart"/>
      <w:r>
        <w:rPr>
          <w:rFonts w:ascii="仿宋" w:eastAsia="仿宋" w:hAnsi="仿宋" w:cs="仿宋" w:hint="eastAsia"/>
          <w:sz w:val="30"/>
          <w:szCs w:val="30"/>
        </w:rPr>
        <w:t>城乡低保服务中心</w:t>
      </w:r>
      <w:proofErr w:type="gramEnd"/>
      <w:r>
        <w:rPr>
          <w:rFonts w:ascii="仿宋" w:eastAsia="仿宋" w:hAnsi="仿宋" w:cs="仿宋" w:hint="eastAsia"/>
          <w:sz w:val="30"/>
          <w:szCs w:val="30"/>
        </w:rPr>
        <w:t>、社会建设工作站、福利院。</w:t>
      </w:r>
    </w:p>
    <w:p w:rsidR="001E14E9" w:rsidRDefault="000835FA">
      <w:pPr>
        <w:pStyle w:val="a5"/>
        <w:spacing w:line="360" w:lineRule="auto"/>
        <w:ind w:left="567"/>
        <w:rPr>
          <w:rFonts w:ascii="仿宋" w:eastAsia="仿宋" w:hAnsi="仿宋" w:cs="Arial"/>
          <w:b/>
          <w:color w:val="000000"/>
          <w:sz w:val="30"/>
          <w:szCs w:val="30"/>
        </w:rPr>
      </w:pPr>
      <w:r>
        <w:rPr>
          <w:rFonts w:ascii="仿宋" w:eastAsia="仿宋" w:hAnsi="仿宋" w:cs="Arial" w:hint="eastAsia"/>
          <w:b/>
          <w:color w:val="000000"/>
          <w:sz w:val="30"/>
          <w:szCs w:val="30"/>
        </w:rPr>
        <w:t>2020年我单位预算为汇总预算。</w:t>
      </w:r>
    </w:p>
    <w:p w:rsidR="001E14E9" w:rsidRDefault="001E14E9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:rsidR="001E14E9" w:rsidRDefault="000835FA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三、机构设置根据上述职责，区民政局设五个内设机构。</w:t>
      </w:r>
    </w:p>
    <w:p w:rsidR="001E14E9" w:rsidRDefault="000835FA">
      <w:pPr>
        <w:ind w:firstLineChars="250" w:firstLine="75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内设股室 :（一）办公室、（二）基层政权建设和社区治理股、（三）社会救助和社会事务股(儿童福利股)、（四）养老服务股、（五）慈善事业促进和社会工作股。</w:t>
      </w:r>
    </w:p>
    <w:p w:rsidR="001E14E9" w:rsidRDefault="001E14E9">
      <w:pPr>
        <w:pStyle w:val="a5"/>
        <w:spacing w:line="360" w:lineRule="auto"/>
        <w:jc w:val="center"/>
        <w:rPr>
          <w:rFonts w:ascii="仿宋" w:eastAsia="仿宋" w:hAnsi="仿宋" w:cs="Arial"/>
          <w:color w:val="000000"/>
          <w:sz w:val="30"/>
          <w:szCs w:val="30"/>
        </w:rPr>
      </w:pPr>
    </w:p>
    <w:p w:rsidR="001E14E9" w:rsidRDefault="000835FA">
      <w:pPr>
        <w:pStyle w:val="a5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  <w:r>
        <w:rPr>
          <w:rFonts w:asciiTheme="majorEastAsia" w:eastAsiaTheme="majorEastAsia" w:hAnsiTheme="majorEastAsia" w:cs="Arial"/>
          <w:color w:val="000000"/>
          <w:sz w:val="30"/>
          <w:szCs w:val="30"/>
        </w:rPr>
        <w:t xml:space="preserve">　</w:t>
      </w:r>
      <w:r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  <w:t>第二部分</w:t>
      </w:r>
    </w:p>
    <w:p w:rsidR="001E14E9" w:rsidRDefault="000835FA">
      <w:pPr>
        <w:pStyle w:val="a5"/>
        <w:spacing w:line="360" w:lineRule="auto"/>
        <w:jc w:val="center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  <w:t xml:space="preserve">　　信阳市平桥区民政局</w:t>
      </w:r>
      <w:r>
        <w:rPr>
          <w:rStyle w:val="a6"/>
          <w:rFonts w:asciiTheme="majorEastAsia" w:eastAsiaTheme="majorEastAsia" w:hAnsiTheme="majorEastAsia" w:cs="Arial" w:hint="eastAsia"/>
          <w:color w:val="000000"/>
          <w:sz w:val="30"/>
          <w:szCs w:val="30"/>
        </w:rPr>
        <w:t>2020</w:t>
      </w:r>
      <w:r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  <w:t>年度部门预算情况说明</w:t>
      </w:r>
    </w:p>
    <w:p w:rsidR="001E14E9" w:rsidRDefault="000835FA">
      <w:pPr>
        <w:pStyle w:val="a5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>
        <w:rPr>
          <w:rFonts w:asciiTheme="majorEastAsia" w:eastAsiaTheme="majorEastAsia" w:hAnsiTheme="majorEastAsia" w:cs="Arial"/>
          <w:color w:val="000000"/>
          <w:sz w:val="30"/>
          <w:szCs w:val="30"/>
        </w:rPr>
        <w:t xml:space="preserve">　</w:t>
      </w:r>
      <w:r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  <w:t xml:space="preserve">　一、收入支出预算总体情况说明</w:t>
      </w:r>
    </w:p>
    <w:p w:rsidR="001E14E9" w:rsidRDefault="000835FA">
      <w:pPr>
        <w:pStyle w:val="a5"/>
        <w:spacing w:line="360" w:lineRule="auto"/>
        <w:ind w:firstLine="480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lastRenderedPageBreak/>
        <w:t>信阳市平桥区民政局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2020</w:t>
      </w:r>
      <w:r>
        <w:rPr>
          <w:rFonts w:ascii="仿宋" w:eastAsia="仿宋" w:hAnsi="仿宋" w:cs="Arial"/>
          <w:color w:val="000000"/>
          <w:sz w:val="30"/>
          <w:szCs w:val="30"/>
        </w:rPr>
        <w:t>年收入总计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820.28</w:t>
      </w:r>
      <w:r>
        <w:rPr>
          <w:rFonts w:ascii="仿宋" w:eastAsia="仿宋" w:hAnsi="仿宋" w:cs="Arial"/>
          <w:color w:val="000000"/>
          <w:sz w:val="30"/>
          <w:szCs w:val="30"/>
        </w:rPr>
        <w:t>万元，支出总计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820.28</w:t>
      </w:r>
      <w:r>
        <w:rPr>
          <w:rFonts w:ascii="仿宋" w:eastAsia="仿宋" w:hAnsi="仿宋" w:cs="Arial"/>
          <w:color w:val="000000"/>
          <w:sz w:val="30"/>
          <w:szCs w:val="30"/>
        </w:rPr>
        <w:t>万元，与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2019</w:t>
      </w:r>
      <w:r>
        <w:rPr>
          <w:rFonts w:ascii="仿宋" w:eastAsia="仿宋" w:hAnsi="仿宋" w:cs="Arial"/>
          <w:color w:val="000000"/>
          <w:sz w:val="30"/>
          <w:szCs w:val="30"/>
        </w:rPr>
        <w:t>年相比，收入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减少2.17</w:t>
      </w:r>
      <w:r>
        <w:rPr>
          <w:rFonts w:ascii="仿宋" w:eastAsia="仿宋" w:hAnsi="仿宋" w:cs="Arial"/>
          <w:color w:val="000000"/>
          <w:sz w:val="30"/>
          <w:szCs w:val="30"/>
        </w:rPr>
        <w:t>万元，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减少0.26</w:t>
      </w:r>
      <w:r>
        <w:rPr>
          <w:rFonts w:ascii="仿宋" w:eastAsia="仿宋" w:hAnsi="仿宋" w:cs="Arial"/>
          <w:color w:val="000000"/>
          <w:sz w:val="30"/>
          <w:szCs w:val="30"/>
        </w:rPr>
        <w:t>%。主要原因是：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一是人员减少，</w:t>
      </w:r>
      <w:r>
        <w:rPr>
          <w:rFonts w:ascii="仿宋" w:eastAsia="仿宋" w:hAnsi="仿宋" w:cs="Arial"/>
          <w:color w:val="000000"/>
          <w:sz w:val="30"/>
          <w:szCs w:val="30"/>
        </w:rPr>
        <w:t>人员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经费及公用经费减少12.17万元；二是各种民政专项经费增加10万元</w:t>
      </w:r>
      <w:r>
        <w:rPr>
          <w:rFonts w:ascii="仿宋" w:eastAsia="仿宋" w:hAnsi="仿宋" w:cs="Arial"/>
          <w:color w:val="000000"/>
          <w:sz w:val="30"/>
          <w:szCs w:val="30"/>
        </w:rPr>
        <w:t>。支出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减少2.17</w:t>
      </w:r>
      <w:r>
        <w:rPr>
          <w:rFonts w:ascii="仿宋" w:eastAsia="仿宋" w:hAnsi="仿宋" w:cs="Arial"/>
          <w:color w:val="000000"/>
          <w:sz w:val="30"/>
          <w:szCs w:val="30"/>
        </w:rPr>
        <w:t>万元，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减少0.26</w:t>
      </w:r>
      <w:r>
        <w:rPr>
          <w:rFonts w:ascii="仿宋" w:eastAsia="仿宋" w:hAnsi="仿宋" w:cs="Arial"/>
          <w:color w:val="000000"/>
          <w:sz w:val="30"/>
          <w:szCs w:val="30"/>
        </w:rPr>
        <w:t>%。主要原因是：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一是人员减少，</w:t>
      </w:r>
      <w:r>
        <w:rPr>
          <w:rFonts w:ascii="仿宋" w:eastAsia="仿宋" w:hAnsi="仿宋" w:cs="Arial"/>
          <w:color w:val="000000"/>
          <w:sz w:val="30"/>
          <w:szCs w:val="30"/>
        </w:rPr>
        <w:t>人员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经费及公用经费减少12.17万元；二是各种民政专项经费增加10万元。</w:t>
      </w:r>
    </w:p>
    <w:p w:rsidR="001E14E9" w:rsidRDefault="000835FA">
      <w:pPr>
        <w:pStyle w:val="a5"/>
        <w:spacing w:line="360" w:lineRule="auto"/>
        <w:ind w:firstLine="480"/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</w:pPr>
      <w:r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  <w:t>二、收入预算总体情况说明</w:t>
      </w:r>
    </w:p>
    <w:p w:rsidR="001E14E9" w:rsidRDefault="000835FA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信阳市平桥区民政局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2020</w:t>
      </w:r>
      <w:r>
        <w:rPr>
          <w:rFonts w:ascii="仿宋" w:eastAsia="仿宋" w:hAnsi="仿宋" w:cs="Arial"/>
          <w:color w:val="000000"/>
          <w:sz w:val="30"/>
          <w:szCs w:val="30"/>
        </w:rPr>
        <w:t>年收入合计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820.28</w:t>
      </w:r>
      <w:r>
        <w:rPr>
          <w:rFonts w:ascii="仿宋" w:eastAsia="仿宋" w:hAnsi="仿宋" w:cs="Arial"/>
          <w:color w:val="000000"/>
          <w:sz w:val="30"/>
          <w:szCs w:val="30"/>
        </w:rPr>
        <w:t>万元，其中：一般公共预算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820.28</w:t>
      </w:r>
      <w:r>
        <w:rPr>
          <w:rFonts w:ascii="仿宋" w:eastAsia="仿宋" w:hAnsi="仿宋" w:cs="Arial"/>
          <w:color w:val="000000"/>
          <w:sz w:val="30"/>
          <w:szCs w:val="30"/>
        </w:rPr>
        <w:t>万元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，包含专项经费150万元（其中：各种社会救助工作经费130万元、婚姻登记工本费10万元、养老服务及社区创建经费10万元）</w:t>
      </w:r>
      <w:r>
        <w:rPr>
          <w:rFonts w:ascii="仿宋" w:eastAsia="仿宋" w:hAnsi="仿宋" w:cs="Arial"/>
          <w:color w:val="000000"/>
          <w:sz w:val="30"/>
          <w:szCs w:val="30"/>
        </w:rPr>
        <w:t>。</w:t>
      </w:r>
    </w:p>
    <w:p w:rsidR="001E14E9" w:rsidRDefault="000835FA">
      <w:pPr>
        <w:pStyle w:val="a5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  <w:r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  <w:t xml:space="preserve">　三、支出预算总体情况说明</w:t>
      </w:r>
    </w:p>
    <w:p w:rsidR="001E14E9" w:rsidRDefault="000835FA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信阳市平桥区民政局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2020</w:t>
      </w:r>
      <w:r>
        <w:rPr>
          <w:rFonts w:ascii="仿宋" w:eastAsia="仿宋" w:hAnsi="仿宋" w:cs="Arial"/>
          <w:color w:val="000000"/>
          <w:sz w:val="30"/>
          <w:szCs w:val="30"/>
        </w:rPr>
        <w:t>年支出合计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820.28</w:t>
      </w:r>
      <w:r>
        <w:rPr>
          <w:rFonts w:ascii="仿宋" w:eastAsia="仿宋" w:hAnsi="仿宋" w:cs="Arial"/>
          <w:color w:val="000000"/>
          <w:sz w:val="30"/>
          <w:szCs w:val="30"/>
        </w:rPr>
        <w:t>万元，其中：基本支出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670.28</w:t>
      </w:r>
      <w:r>
        <w:rPr>
          <w:rFonts w:ascii="仿宋" w:eastAsia="仿宋" w:hAnsi="仿宋" w:cs="Arial"/>
          <w:color w:val="000000"/>
          <w:sz w:val="30"/>
          <w:szCs w:val="30"/>
        </w:rPr>
        <w:t>万元，占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81.71</w:t>
      </w:r>
      <w:r>
        <w:rPr>
          <w:rFonts w:ascii="仿宋" w:eastAsia="仿宋" w:hAnsi="仿宋" w:cs="Arial"/>
          <w:color w:val="000000"/>
          <w:sz w:val="30"/>
          <w:szCs w:val="30"/>
        </w:rPr>
        <w:t>%；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专项经费</w:t>
      </w:r>
      <w:r>
        <w:rPr>
          <w:rFonts w:ascii="仿宋" w:eastAsia="仿宋" w:hAnsi="仿宋" w:cs="Arial"/>
          <w:color w:val="000000"/>
          <w:sz w:val="30"/>
          <w:szCs w:val="30"/>
        </w:rPr>
        <w:t>支出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150</w:t>
      </w:r>
      <w:r>
        <w:rPr>
          <w:rFonts w:ascii="仿宋" w:eastAsia="仿宋" w:hAnsi="仿宋" w:cs="Arial"/>
          <w:color w:val="000000"/>
          <w:sz w:val="30"/>
          <w:szCs w:val="30"/>
        </w:rPr>
        <w:t>万元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（各种社会救助工作经费130万元，婚姻登记工本费10万元、养老服务及社区创建经费10万元）</w:t>
      </w:r>
      <w:r>
        <w:rPr>
          <w:rFonts w:ascii="仿宋" w:eastAsia="仿宋" w:hAnsi="仿宋" w:cs="Arial"/>
          <w:color w:val="000000"/>
          <w:sz w:val="30"/>
          <w:szCs w:val="30"/>
        </w:rPr>
        <w:t>占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18.29</w:t>
      </w:r>
      <w:r>
        <w:rPr>
          <w:rFonts w:ascii="仿宋" w:eastAsia="仿宋" w:hAnsi="仿宋" w:cs="Arial"/>
          <w:color w:val="000000"/>
          <w:sz w:val="30"/>
          <w:szCs w:val="30"/>
        </w:rPr>
        <w:t>%。</w:t>
      </w:r>
    </w:p>
    <w:p w:rsidR="001E14E9" w:rsidRDefault="000835FA">
      <w:pPr>
        <w:pStyle w:val="a5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  <w:r>
        <w:rPr>
          <w:rStyle w:val="a6"/>
          <w:rFonts w:ascii="仿宋" w:eastAsia="仿宋" w:hAnsi="仿宋" w:cs="Arial"/>
          <w:color w:val="000000"/>
          <w:sz w:val="30"/>
          <w:szCs w:val="30"/>
        </w:rPr>
        <w:t xml:space="preserve">　</w:t>
      </w:r>
      <w:r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  <w:t>四、财政拨款收入支出预算总体情况说明</w:t>
      </w:r>
    </w:p>
    <w:p w:rsidR="001E14E9" w:rsidRDefault="000835FA">
      <w:pPr>
        <w:pStyle w:val="a5"/>
        <w:spacing w:line="360" w:lineRule="auto"/>
        <w:ind w:firstLine="480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>信阳市平桥区民政局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2020</w:t>
      </w:r>
      <w:r>
        <w:rPr>
          <w:rFonts w:ascii="仿宋" w:eastAsia="仿宋" w:hAnsi="仿宋" w:cs="Arial"/>
          <w:color w:val="000000"/>
          <w:sz w:val="30"/>
          <w:szCs w:val="30"/>
        </w:rPr>
        <w:t>年一般公共预算收入预算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820.28</w:t>
      </w:r>
      <w:r>
        <w:rPr>
          <w:rFonts w:ascii="仿宋" w:eastAsia="仿宋" w:hAnsi="仿宋" w:cs="Arial"/>
          <w:color w:val="000000"/>
          <w:sz w:val="30"/>
          <w:szCs w:val="30"/>
        </w:rPr>
        <w:t>万元，一般公共预算支出预算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820.28</w:t>
      </w:r>
      <w:r>
        <w:rPr>
          <w:rFonts w:ascii="仿宋" w:eastAsia="仿宋" w:hAnsi="仿宋" w:cs="Arial"/>
          <w:color w:val="000000"/>
          <w:sz w:val="30"/>
          <w:szCs w:val="30"/>
        </w:rPr>
        <w:t>万元。与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2019</w:t>
      </w:r>
      <w:r>
        <w:rPr>
          <w:rFonts w:ascii="仿宋" w:eastAsia="仿宋" w:hAnsi="仿宋" w:cs="Arial"/>
          <w:color w:val="000000"/>
          <w:sz w:val="30"/>
          <w:szCs w:val="30"/>
        </w:rPr>
        <w:t>年相比，一</w:t>
      </w:r>
      <w:r>
        <w:rPr>
          <w:rFonts w:ascii="仿宋" w:eastAsia="仿宋" w:hAnsi="仿宋" w:cs="Arial"/>
          <w:color w:val="000000"/>
          <w:sz w:val="30"/>
          <w:szCs w:val="30"/>
        </w:rPr>
        <w:lastRenderedPageBreak/>
        <w:t>般公共预算收入预算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减少2.17</w:t>
      </w:r>
      <w:r>
        <w:rPr>
          <w:rFonts w:ascii="仿宋" w:eastAsia="仿宋" w:hAnsi="仿宋" w:cs="Arial"/>
          <w:color w:val="000000"/>
          <w:sz w:val="30"/>
          <w:szCs w:val="30"/>
        </w:rPr>
        <w:t>万元，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减少0.26</w:t>
      </w:r>
      <w:r>
        <w:rPr>
          <w:rFonts w:ascii="仿宋" w:eastAsia="仿宋" w:hAnsi="仿宋" w:cs="Arial"/>
          <w:color w:val="000000"/>
          <w:sz w:val="30"/>
          <w:szCs w:val="30"/>
        </w:rPr>
        <w:t>%。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一是人员减少，人员经费及公用经费减少12.17万元；二是各种民政专项经费增加10万元</w:t>
      </w:r>
      <w:r>
        <w:rPr>
          <w:rFonts w:ascii="仿宋" w:eastAsia="仿宋" w:hAnsi="仿宋" w:cs="Arial"/>
          <w:color w:val="000000"/>
          <w:sz w:val="30"/>
          <w:szCs w:val="30"/>
        </w:rPr>
        <w:t>。支出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减少2.17</w:t>
      </w:r>
      <w:r>
        <w:rPr>
          <w:rFonts w:ascii="仿宋" w:eastAsia="仿宋" w:hAnsi="仿宋" w:cs="Arial"/>
          <w:color w:val="000000"/>
          <w:sz w:val="30"/>
          <w:szCs w:val="30"/>
        </w:rPr>
        <w:t>万元，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减少0.26</w:t>
      </w:r>
      <w:r>
        <w:rPr>
          <w:rFonts w:ascii="仿宋" w:eastAsia="仿宋" w:hAnsi="仿宋" w:cs="Arial"/>
          <w:color w:val="000000"/>
          <w:sz w:val="30"/>
          <w:szCs w:val="30"/>
        </w:rPr>
        <w:t>%。与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2019</w:t>
      </w:r>
      <w:r>
        <w:rPr>
          <w:rFonts w:ascii="仿宋" w:eastAsia="仿宋" w:hAnsi="仿宋" w:cs="Arial"/>
          <w:color w:val="000000"/>
          <w:sz w:val="30"/>
          <w:szCs w:val="30"/>
        </w:rPr>
        <w:t>年相比，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一是人员减少，人员经费及公用经费减少12.17万元；二是各种民政专项经费增加10万元</w:t>
      </w:r>
      <w:r>
        <w:rPr>
          <w:rFonts w:ascii="仿宋" w:eastAsia="仿宋" w:hAnsi="仿宋" w:cs="Arial"/>
          <w:color w:val="000000"/>
          <w:sz w:val="30"/>
          <w:szCs w:val="30"/>
        </w:rPr>
        <w:t>。</w:t>
      </w:r>
    </w:p>
    <w:p w:rsidR="001E14E9" w:rsidRDefault="000835FA">
      <w:pPr>
        <w:pStyle w:val="a5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</w:t>
      </w:r>
      <w:r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  <w:t>五、一般公共预算支出预算情况说明</w:t>
      </w:r>
    </w:p>
    <w:p w:rsidR="001E14E9" w:rsidRDefault="000835FA">
      <w:pPr>
        <w:pStyle w:val="a5"/>
        <w:spacing w:line="360" w:lineRule="auto"/>
        <w:ind w:firstLineChars="200" w:firstLine="600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 w:hint="eastAsia"/>
          <w:color w:val="000000"/>
          <w:sz w:val="30"/>
          <w:szCs w:val="30"/>
        </w:rPr>
        <w:t>信阳市平桥区民政局2020</w:t>
      </w:r>
      <w:r>
        <w:rPr>
          <w:rFonts w:ascii="仿宋" w:eastAsia="仿宋" w:hAnsi="仿宋" w:cs="Arial"/>
          <w:color w:val="000000"/>
          <w:sz w:val="30"/>
          <w:szCs w:val="30"/>
        </w:rPr>
        <w:t>年一般公共预算支出年初预算为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820.28</w:t>
      </w:r>
      <w:r>
        <w:rPr>
          <w:rFonts w:ascii="仿宋" w:eastAsia="仿宋" w:hAnsi="仿宋" w:cs="Arial"/>
          <w:color w:val="000000"/>
          <w:sz w:val="30"/>
          <w:szCs w:val="30"/>
        </w:rPr>
        <w:t>万元。主要用于以下方面：社会保障和就业(类)支出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593.54</w:t>
      </w:r>
      <w:r>
        <w:rPr>
          <w:rFonts w:ascii="仿宋" w:eastAsia="仿宋" w:hAnsi="仿宋" w:cs="Arial"/>
          <w:color w:val="000000"/>
          <w:sz w:val="30"/>
          <w:szCs w:val="30"/>
        </w:rPr>
        <w:t>万元，占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72.36</w:t>
      </w:r>
      <w:r>
        <w:rPr>
          <w:rFonts w:ascii="仿宋" w:eastAsia="仿宋" w:hAnsi="仿宋" w:cs="Arial"/>
          <w:color w:val="000000"/>
          <w:sz w:val="30"/>
          <w:szCs w:val="30"/>
        </w:rPr>
        <w:t>%；医疗卫生(类)支出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31.38</w:t>
      </w:r>
      <w:r>
        <w:rPr>
          <w:rFonts w:ascii="仿宋" w:eastAsia="仿宋" w:hAnsi="仿宋" w:cs="Arial"/>
          <w:color w:val="000000"/>
          <w:sz w:val="30"/>
          <w:szCs w:val="30"/>
        </w:rPr>
        <w:t>万元，占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3.82</w:t>
      </w:r>
      <w:r>
        <w:rPr>
          <w:rFonts w:ascii="仿宋" w:eastAsia="仿宋" w:hAnsi="仿宋" w:cs="Arial"/>
          <w:color w:val="000000"/>
          <w:sz w:val="30"/>
          <w:szCs w:val="30"/>
        </w:rPr>
        <w:t>%；住房保障支出(类)支出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45.36</w:t>
      </w:r>
      <w:r>
        <w:rPr>
          <w:rFonts w:ascii="仿宋" w:eastAsia="仿宋" w:hAnsi="仿宋" w:cs="Arial"/>
          <w:color w:val="000000"/>
          <w:sz w:val="30"/>
          <w:szCs w:val="30"/>
        </w:rPr>
        <w:t>万元，占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5.53</w:t>
      </w:r>
      <w:r>
        <w:rPr>
          <w:rFonts w:ascii="仿宋" w:eastAsia="仿宋" w:hAnsi="仿宋" w:cs="Arial"/>
          <w:color w:val="000000"/>
          <w:sz w:val="30"/>
          <w:szCs w:val="30"/>
        </w:rPr>
        <w:t>%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；专项经费150万元（其中：各种社会救助工作经费130万元、婚姻登记工本费10万元、养老服务及社区创建经费10万元），占18.29%。</w:t>
      </w:r>
    </w:p>
    <w:p w:rsidR="001E14E9" w:rsidRDefault="000835FA">
      <w:pPr>
        <w:pStyle w:val="a5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  <w:r>
        <w:rPr>
          <w:rStyle w:val="a6"/>
          <w:rFonts w:ascii="仿宋" w:eastAsia="仿宋" w:hAnsi="仿宋" w:cs="Arial"/>
          <w:color w:val="000000"/>
          <w:sz w:val="30"/>
          <w:szCs w:val="30"/>
        </w:rPr>
        <w:t xml:space="preserve">　</w:t>
      </w:r>
      <w:r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  <w:t>六、支出预算经济分类情况说明</w:t>
      </w:r>
    </w:p>
    <w:p w:rsidR="001E14E9" w:rsidRDefault="000835FA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按照《财政部关于印发&lt;支出经济分类科目改革方案&gt;的通知》(财预〔2017〕98号)要求，从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2018</w:t>
      </w:r>
      <w:r>
        <w:rPr>
          <w:rFonts w:ascii="仿宋" w:eastAsia="仿宋" w:hAnsi="仿宋" w:cs="Arial"/>
          <w:color w:val="000000"/>
          <w:sz w:val="30"/>
          <w:szCs w:val="30"/>
        </w:rPr>
        <w:t>年起全面实施支出经济分类科目改革，根据政府预算管理和部门预算管理的不同特点，分设部门预算支出经济分类科目和政府预算支出经济分类科目，两套科目之间保持对应关系。为适应改革要求，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我局</w:t>
      </w:r>
      <w:r>
        <w:rPr>
          <w:rFonts w:ascii="仿宋" w:eastAsia="仿宋" w:hAnsi="仿宋" w:cs="Arial"/>
          <w:color w:val="000000"/>
          <w:sz w:val="30"/>
          <w:szCs w:val="30"/>
        </w:rPr>
        <w:t>《支出经济分类汇总表》由仅反映一般公共预算基本支出经济分类科目预</w:t>
      </w:r>
      <w:r>
        <w:rPr>
          <w:rFonts w:ascii="仿宋" w:eastAsia="仿宋" w:hAnsi="仿宋" w:cs="Arial"/>
          <w:color w:val="000000"/>
          <w:sz w:val="30"/>
          <w:szCs w:val="30"/>
        </w:rPr>
        <w:lastRenderedPageBreak/>
        <w:t>算，调整为按两套经济分类科目分别反映不同资金来源的全部预算支出。</w:t>
      </w:r>
    </w:p>
    <w:p w:rsidR="001E14E9" w:rsidRDefault="000835FA">
      <w:pPr>
        <w:pStyle w:val="a5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</w:t>
      </w:r>
      <w:r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  <w:t>七、政府性基金预算支出情况说明</w:t>
      </w:r>
    </w:p>
    <w:p w:rsidR="001E14E9" w:rsidRDefault="000835FA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信阳市平桥区民政局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2020</w:t>
      </w:r>
      <w:r>
        <w:rPr>
          <w:rFonts w:ascii="仿宋" w:eastAsia="仿宋" w:hAnsi="仿宋" w:cs="Arial"/>
          <w:color w:val="000000"/>
          <w:sz w:val="30"/>
          <w:szCs w:val="30"/>
        </w:rPr>
        <w:t>年没有使用政府性基金预算拨款安排的支出。</w:t>
      </w:r>
    </w:p>
    <w:p w:rsidR="001E14E9" w:rsidRDefault="000835FA">
      <w:pPr>
        <w:pStyle w:val="a5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>
        <w:rPr>
          <w:rStyle w:val="a6"/>
          <w:rFonts w:ascii="仿宋" w:eastAsia="仿宋" w:hAnsi="仿宋" w:cs="Arial"/>
          <w:color w:val="000000"/>
          <w:sz w:val="30"/>
          <w:szCs w:val="30"/>
        </w:rPr>
        <w:t xml:space="preserve">　　</w:t>
      </w:r>
      <w:r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  <w:t>八、 “三公”经费支出预算情况说明</w:t>
      </w:r>
    </w:p>
    <w:p w:rsidR="001E14E9" w:rsidRDefault="000835FA" w:rsidP="00540B9E">
      <w:pPr>
        <w:pStyle w:val="a5"/>
        <w:spacing w:line="360" w:lineRule="auto"/>
        <w:ind w:firstLine="600"/>
        <w:rPr>
          <w:rFonts w:ascii="仿宋" w:eastAsia="仿宋" w:hAnsi="仿宋" w:cs="Arial" w:hint="eastAsia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>信阳市平桥区民政局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2020</w:t>
      </w:r>
      <w:r>
        <w:rPr>
          <w:rFonts w:ascii="仿宋" w:eastAsia="仿宋" w:hAnsi="仿宋" w:cs="Arial"/>
          <w:color w:val="000000"/>
          <w:sz w:val="30"/>
          <w:szCs w:val="30"/>
        </w:rPr>
        <w:t>年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没有</w:t>
      </w:r>
      <w:r w:rsidR="00540B9E">
        <w:rPr>
          <w:rFonts w:ascii="仿宋" w:eastAsia="仿宋" w:hAnsi="仿宋" w:cs="Arial" w:hint="eastAsia"/>
          <w:color w:val="000000"/>
          <w:sz w:val="30"/>
          <w:szCs w:val="30"/>
        </w:rPr>
        <w:t>安排</w:t>
      </w:r>
      <w:r>
        <w:rPr>
          <w:rFonts w:ascii="仿宋" w:eastAsia="仿宋" w:hAnsi="仿宋" w:cs="Arial"/>
          <w:color w:val="000000"/>
          <w:sz w:val="30"/>
          <w:szCs w:val="30"/>
        </w:rPr>
        <w:t>“三公”经费预算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。公务接待费、因公出国出境费和公务用车运行及购置费均为0万元，“三公”经费与上年相比无增减变化。</w:t>
      </w:r>
      <w:r w:rsidR="00540B9E">
        <w:rPr>
          <w:rFonts w:ascii="仿宋" w:eastAsia="仿宋" w:hAnsi="仿宋" w:cs="Arial" w:hint="eastAsia"/>
          <w:color w:val="000000"/>
          <w:sz w:val="30"/>
          <w:szCs w:val="30"/>
        </w:rPr>
        <w:t>未安排三</w:t>
      </w:r>
      <w:proofErr w:type="gramStart"/>
      <w:r w:rsidR="00540B9E">
        <w:rPr>
          <w:rFonts w:ascii="仿宋" w:eastAsia="仿宋" w:hAnsi="仿宋" w:cs="Arial" w:hint="eastAsia"/>
          <w:color w:val="000000"/>
          <w:sz w:val="30"/>
          <w:szCs w:val="30"/>
        </w:rPr>
        <w:t>公经费</w:t>
      </w:r>
      <w:proofErr w:type="gramEnd"/>
      <w:r w:rsidR="00540B9E">
        <w:rPr>
          <w:rFonts w:ascii="仿宋" w:eastAsia="仿宋" w:hAnsi="仿宋" w:cs="Arial" w:hint="eastAsia"/>
          <w:color w:val="000000"/>
          <w:sz w:val="30"/>
          <w:szCs w:val="30"/>
        </w:rPr>
        <w:t>的原因是落实中央八项规定，例行勤俭节约。具体情况为：</w:t>
      </w:r>
    </w:p>
    <w:p w:rsidR="00540B9E" w:rsidRPr="00540B9E" w:rsidRDefault="00540B9E" w:rsidP="00540B9E">
      <w:pPr>
        <w:pStyle w:val="a5"/>
        <w:spacing w:line="360" w:lineRule="auto"/>
        <w:ind w:firstLine="600"/>
        <w:rPr>
          <w:rFonts w:ascii="仿宋" w:eastAsia="仿宋" w:hAnsi="仿宋" w:cs="Arial" w:hint="eastAsia"/>
          <w:color w:val="000000"/>
          <w:sz w:val="30"/>
          <w:szCs w:val="30"/>
        </w:rPr>
      </w:pPr>
      <w:r w:rsidRPr="00540B9E">
        <w:rPr>
          <w:rFonts w:ascii="仿宋" w:eastAsia="仿宋" w:hAnsi="仿宋" w:cs="Arial" w:hint="eastAsia"/>
          <w:color w:val="000000"/>
          <w:sz w:val="30"/>
          <w:szCs w:val="30"/>
        </w:rPr>
        <w:t>（一）因公出国（境）费0万元，与上年相比无增减变动。</w:t>
      </w:r>
    </w:p>
    <w:p w:rsidR="00540B9E" w:rsidRPr="00540B9E" w:rsidRDefault="00540B9E" w:rsidP="00540B9E">
      <w:pPr>
        <w:pStyle w:val="a5"/>
        <w:spacing w:line="360" w:lineRule="auto"/>
        <w:ind w:firstLine="600"/>
        <w:rPr>
          <w:rFonts w:ascii="仿宋" w:eastAsia="仿宋" w:hAnsi="仿宋" w:cs="Arial" w:hint="eastAsia"/>
          <w:color w:val="000000"/>
          <w:sz w:val="30"/>
          <w:szCs w:val="30"/>
        </w:rPr>
      </w:pPr>
      <w:r w:rsidRPr="00540B9E">
        <w:rPr>
          <w:rFonts w:ascii="仿宋" w:eastAsia="仿宋" w:hAnsi="仿宋" w:cs="Arial" w:hint="eastAsia"/>
          <w:color w:val="000000"/>
          <w:sz w:val="30"/>
          <w:szCs w:val="30"/>
        </w:rPr>
        <w:t>（二）公务用车购置及运行费0万元，与上年相比无增减变动。</w:t>
      </w:r>
    </w:p>
    <w:p w:rsidR="00540B9E" w:rsidRDefault="00540B9E" w:rsidP="00540B9E">
      <w:pPr>
        <w:pStyle w:val="a5"/>
        <w:spacing w:line="360" w:lineRule="auto"/>
        <w:ind w:firstLine="600"/>
        <w:rPr>
          <w:rFonts w:ascii="仿宋" w:eastAsia="仿宋" w:hAnsi="仿宋" w:cs="Arial"/>
          <w:color w:val="000000"/>
          <w:sz w:val="30"/>
          <w:szCs w:val="30"/>
        </w:rPr>
      </w:pPr>
      <w:r w:rsidRPr="00540B9E">
        <w:rPr>
          <w:rFonts w:ascii="仿宋" w:eastAsia="仿宋" w:hAnsi="仿宋" w:cs="Arial" w:hint="eastAsia"/>
          <w:color w:val="000000"/>
          <w:sz w:val="30"/>
          <w:szCs w:val="30"/>
        </w:rPr>
        <w:t>（三）公务接待费0万元，与上年相比无增减变动。</w:t>
      </w:r>
    </w:p>
    <w:p w:rsidR="001E14E9" w:rsidRDefault="000835FA">
      <w:pPr>
        <w:pStyle w:val="a5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 xml:space="preserve"> </w:t>
      </w:r>
      <w:r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  <w:t>九、其他重要事项的情况说明</w:t>
      </w:r>
    </w:p>
    <w:p w:rsidR="001E14E9" w:rsidRDefault="000835FA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(</w:t>
      </w:r>
      <w:proofErr w:type="gramStart"/>
      <w:r>
        <w:rPr>
          <w:rFonts w:ascii="仿宋" w:eastAsia="仿宋" w:hAnsi="仿宋" w:cs="Arial"/>
          <w:color w:val="000000"/>
          <w:sz w:val="30"/>
          <w:szCs w:val="30"/>
        </w:rPr>
        <w:t>一</w:t>
      </w:r>
      <w:proofErr w:type="gramEnd"/>
      <w:r>
        <w:rPr>
          <w:rFonts w:ascii="仿宋" w:eastAsia="仿宋" w:hAnsi="仿宋" w:cs="Arial"/>
          <w:color w:val="000000"/>
          <w:sz w:val="30"/>
          <w:szCs w:val="30"/>
        </w:rPr>
        <w:t>)机关运行经费支出情况</w:t>
      </w:r>
    </w:p>
    <w:p w:rsidR="001E14E9" w:rsidRDefault="000835FA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 xml:space="preserve">　信阳市平桥区民政局2020</w:t>
      </w:r>
      <w:r>
        <w:rPr>
          <w:rFonts w:ascii="仿宋" w:eastAsia="仿宋" w:hAnsi="仿宋" w:cs="Arial"/>
          <w:color w:val="000000"/>
          <w:sz w:val="30"/>
          <w:szCs w:val="30"/>
        </w:rPr>
        <w:t>年机关运行经费支出预算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49.36</w:t>
      </w:r>
      <w:r>
        <w:rPr>
          <w:rFonts w:ascii="仿宋" w:eastAsia="仿宋" w:hAnsi="仿宋" w:cs="Arial"/>
          <w:color w:val="000000"/>
          <w:sz w:val="30"/>
          <w:szCs w:val="30"/>
        </w:rPr>
        <w:t>万元，主要保障机构正常运转及正常履职需要。</w:t>
      </w:r>
    </w:p>
    <w:p w:rsidR="001E14E9" w:rsidRDefault="000835FA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lastRenderedPageBreak/>
        <w:t xml:space="preserve">　　(二)政府采购支出情况</w:t>
      </w:r>
    </w:p>
    <w:p w:rsidR="001E14E9" w:rsidRDefault="000835FA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2020</w:t>
      </w:r>
      <w:r>
        <w:rPr>
          <w:rFonts w:ascii="仿宋" w:eastAsia="仿宋" w:hAnsi="仿宋" w:cs="Arial"/>
          <w:color w:val="000000"/>
          <w:sz w:val="30"/>
          <w:szCs w:val="30"/>
        </w:rPr>
        <w:t>年政府采购预算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，</w:t>
      </w:r>
      <w:r>
        <w:rPr>
          <w:rFonts w:ascii="仿宋" w:eastAsia="仿宋" w:hAnsi="仿宋" w:cs="Arial"/>
          <w:color w:val="000000"/>
          <w:sz w:val="30"/>
          <w:szCs w:val="30"/>
        </w:rPr>
        <w:t>我单位没有</w:t>
      </w:r>
      <w:bookmarkStart w:id="0" w:name="_GoBack"/>
      <w:bookmarkEnd w:id="0"/>
      <w:r>
        <w:rPr>
          <w:rFonts w:ascii="仿宋" w:eastAsia="仿宋" w:hAnsi="仿宋" w:cs="Arial"/>
          <w:color w:val="000000"/>
          <w:sz w:val="30"/>
          <w:szCs w:val="30"/>
        </w:rPr>
        <w:t>政府采购项目。</w:t>
      </w:r>
      <w:r w:rsidR="00540B9E">
        <w:rPr>
          <w:rFonts w:ascii="仿宋" w:eastAsia="仿宋" w:hAnsi="仿宋" w:cs="Arial" w:hint="eastAsia"/>
          <w:color w:val="000000"/>
          <w:sz w:val="30"/>
          <w:szCs w:val="30"/>
        </w:rPr>
        <w:t>没有安排工程类采购、服务类采购及货物类采购预算。</w:t>
      </w:r>
    </w:p>
    <w:p w:rsidR="000835FA" w:rsidRPr="000835FA" w:rsidRDefault="000835FA" w:rsidP="000835FA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</w:t>
      </w:r>
      <w:r w:rsidRPr="000835FA">
        <w:rPr>
          <w:rFonts w:ascii="仿宋" w:eastAsia="仿宋" w:hAnsi="仿宋" w:cs="Arial" w:hint="eastAsia"/>
          <w:color w:val="000000"/>
          <w:sz w:val="30"/>
          <w:szCs w:val="30"/>
        </w:rPr>
        <w:t>(三)关于预算绩效管理工作开展及重点项目预算绩效目标设置情况说明</w:t>
      </w:r>
    </w:p>
    <w:p w:rsidR="001E14E9" w:rsidRDefault="000835FA" w:rsidP="000835FA">
      <w:pPr>
        <w:pStyle w:val="a5"/>
        <w:spacing w:line="360" w:lineRule="auto"/>
        <w:ind w:firstLineChars="200" w:firstLine="600"/>
        <w:rPr>
          <w:rFonts w:ascii="仿宋" w:eastAsia="仿宋" w:hAnsi="仿宋" w:cs="Arial"/>
          <w:color w:val="000000"/>
          <w:sz w:val="30"/>
          <w:szCs w:val="30"/>
        </w:rPr>
      </w:pPr>
      <w:r w:rsidRPr="000835FA">
        <w:rPr>
          <w:rFonts w:ascii="仿宋" w:eastAsia="仿宋" w:hAnsi="仿宋" w:cs="Arial" w:hint="eastAsia"/>
          <w:color w:val="000000"/>
          <w:sz w:val="30"/>
          <w:szCs w:val="30"/>
        </w:rPr>
        <w:t>2020年，我单</w:t>
      </w:r>
      <w:proofErr w:type="gramStart"/>
      <w:r w:rsidRPr="000835FA">
        <w:rPr>
          <w:rFonts w:ascii="仿宋" w:eastAsia="仿宋" w:hAnsi="仿宋" w:cs="Arial" w:hint="eastAsia"/>
          <w:color w:val="000000"/>
          <w:sz w:val="30"/>
          <w:szCs w:val="30"/>
        </w:rPr>
        <w:t>位拟</w:t>
      </w:r>
      <w:proofErr w:type="gramEnd"/>
      <w:r w:rsidRPr="000835FA">
        <w:rPr>
          <w:rFonts w:ascii="仿宋" w:eastAsia="仿宋" w:hAnsi="仿宋" w:cs="Arial" w:hint="eastAsia"/>
          <w:color w:val="000000"/>
          <w:sz w:val="30"/>
          <w:szCs w:val="30"/>
        </w:rPr>
        <w:t>对重点项目预算绩效目标进行编制，从项目产出、项目效益、满意度等方面完成设置，以便能够综合反映项目预期完成的数量、实效、质量，预期达到的社会经济效益、可持续影响以及服务对象满意度等情况。</w:t>
      </w:r>
    </w:p>
    <w:p w:rsidR="001E14E9" w:rsidRDefault="000835FA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(四)国有资产占用情况。</w:t>
      </w:r>
    </w:p>
    <w:p w:rsidR="001E14E9" w:rsidRDefault="000835FA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 xml:space="preserve">  </w:t>
      </w:r>
      <w:r>
        <w:rPr>
          <w:rFonts w:ascii="仿宋" w:eastAsia="仿宋" w:hAnsi="仿宋" w:cs="Arial"/>
          <w:color w:val="000000"/>
          <w:sz w:val="30"/>
          <w:szCs w:val="30"/>
        </w:rPr>
        <w:t>公车改革后，我单位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无</w:t>
      </w:r>
      <w:r>
        <w:rPr>
          <w:rFonts w:ascii="仿宋" w:eastAsia="仿宋" w:hAnsi="仿宋" w:cs="Arial"/>
          <w:color w:val="000000"/>
          <w:sz w:val="30"/>
          <w:szCs w:val="30"/>
        </w:rPr>
        <w:t>公务用车。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20</w:t>
      </w:r>
      <w:r w:rsidR="00321028">
        <w:rPr>
          <w:rFonts w:ascii="仿宋" w:eastAsia="仿宋" w:hAnsi="仿宋" w:cs="Arial" w:hint="eastAsia"/>
          <w:color w:val="000000"/>
          <w:sz w:val="30"/>
          <w:szCs w:val="30"/>
        </w:rPr>
        <w:t>19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年底，我单位共有公车0辆，单价50万元以上的通用设备0台（套），单位价值100万以上的专业设备0台（套）。</w:t>
      </w:r>
    </w:p>
    <w:p w:rsidR="001E14E9" w:rsidRDefault="000835FA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(五)专项转移支付项目情况</w:t>
      </w:r>
    </w:p>
    <w:p w:rsidR="001E14E9" w:rsidRDefault="000835FA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我单位没有负责管理的专项转移支付项目。</w:t>
      </w:r>
    </w:p>
    <w:p w:rsidR="001E14E9" w:rsidRDefault="000835FA">
      <w:pPr>
        <w:pStyle w:val="a5"/>
        <w:spacing w:line="360" w:lineRule="auto"/>
        <w:jc w:val="center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  <w:r>
        <w:rPr>
          <w:rStyle w:val="a6"/>
          <w:rFonts w:ascii="仿宋" w:eastAsia="仿宋" w:hAnsi="仿宋" w:cs="Arial"/>
          <w:color w:val="000000"/>
          <w:sz w:val="30"/>
          <w:szCs w:val="30"/>
        </w:rPr>
        <w:t xml:space="preserve">　</w:t>
      </w:r>
      <w:r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  <w:t>第三部分</w:t>
      </w:r>
    </w:p>
    <w:p w:rsidR="001E14E9" w:rsidRDefault="000835FA">
      <w:pPr>
        <w:pStyle w:val="a5"/>
        <w:spacing w:line="360" w:lineRule="auto"/>
        <w:jc w:val="center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  <w:t xml:space="preserve">　　名词解释</w:t>
      </w:r>
    </w:p>
    <w:p w:rsidR="001E14E9" w:rsidRDefault="000835FA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一、财政拨款收入：是指省级财政当年拨付的资金。</w:t>
      </w:r>
    </w:p>
    <w:p w:rsidR="001E14E9" w:rsidRDefault="000835FA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lastRenderedPageBreak/>
        <w:t xml:space="preserve">　　二、事业收入：是指事业单位开展专业活动及辅助活动所取得的收入。</w:t>
      </w:r>
    </w:p>
    <w:p w:rsidR="001E14E9" w:rsidRDefault="000835FA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三、其他收入：是指部门取得的除“财政拨款”、“事业收入”、“事业单位经营收入”等以外的收入。</w:t>
      </w:r>
    </w:p>
    <w:p w:rsidR="001E14E9" w:rsidRDefault="000835FA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四、用事业基金弥补收支差额：是指事业单位在当年的“财政拨款收入”、“事业收入”、“经营收入”和“其他收入”不足以安排当年支出的情况下，使用以前年度积累的事业基金(即事业单位以前各年度收支相抵后，按国家规定提取、用于弥补以后年度收支差额的基金)弥补当年收支缺口的资金。</w:t>
      </w:r>
    </w:p>
    <w:p w:rsidR="001E14E9" w:rsidRDefault="000835FA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五、基本支出：是指为保障机构正常运转、完成日常工作任务所必需的开支，其内容包括人员经费和日常公用经费两部分。</w:t>
      </w:r>
    </w:p>
    <w:p w:rsidR="001E14E9" w:rsidRDefault="000835FA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六、项目支出：是指在基本支出之外，为完成特定的行政工作任务或事业发展目标所发生的支出。</w:t>
      </w:r>
    </w:p>
    <w:p w:rsidR="001E14E9" w:rsidRDefault="000835FA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七、“三公”经费：是指纳入省级财政预算管理，部门使用财政拨款安排的因公出国(境)费、公务用车购置及运行费和公务接待费。其中，因公出国(境)</w:t>
      </w:r>
      <w:proofErr w:type="gramStart"/>
      <w:r>
        <w:rPr>
          <w:rFonts w:ascii="仿宋" w:eastAsia="仿宋" w:hAnsi="仿宋" w:cs="Arial"/>
          <w:color w:val="000000"/>
          <w:sz w:val="30"/>
          <w:szCs w:val="30"/>
        </w:rPr>
        <w:t>费反映</w:t>
      </w:r>
      <w:proofErr w:type="gramEnd"/>
      <w:r>
        <w:rPr>
          <w:rFonts w:ascii="仿宋" w:eastAsia="仿宋" w:hAnsi="仿宋" w:cs="Arial"/>
          <w:color w:val="000000"/>
          <w:sz w:val="30"/>
          <w:szCs w:val="30"/>
        </w:rPr>
        <w:t>单位公务出国(境)的住宿费、旅费、伙食补助费、杂费、培训费等支出；公务用车购置及运行</w:t>
      </w:r>
      <w:proofErr w:type="gramStart"/>
      <w:r>
        <w:rPr>
          <w:rFonts w:ascii="仿宋" w:eastAsia="仿宋" w:hAnsi="仿宋" w:cs="Arial"/>
          <w:color w:val="000000"/>
          <w:sz w:val="30"/>
          <w:szCs w:val="30"/>
        </w:rPr>
        <w:t>费反映</w:t>
      </w:r>
      <w:proofErr w:type="gramEnd"/>
      <w:r>
        <w:rPr>
          <w:rFonts w:ascii="仿宋" w:eastAsia="仿宋" w:hAnsi="仿宋" w:cs="Arial"/>
          <w:color w:val="000000"/>
          <w:sz w:val="30"/>
          <w:szCs w:val="30"/>
        </w:rPr>
        <w:t>单位公务用车购置费及租用费、燃料费、维修费、过路过桥费、保险费、安全奖励费用等支出；公务接待</w:t>
      </w:r>
      <w:proofErr w:type="gramStart"/>
      <w:r>
        <w:rPr>
          <w:rFonts w:ascii="仿宋" w:eastAsia="仿宋" w:hAnsi="仿宋" w:cs="Arial"/>
          <w:color w:val="000000"/>
          <w:sz w:val="30"/>
          <w:szCs w:val="30"/>
        </w:rPr>
        <w:t>费反映</w:t>
      </w:r>
      <w:proofErr w:type="gramEnd"/>
      <w:r>
        <w:rPr>
          <w:rFonts w:ascii="仿宋" w:eastAsia="仿宋" w:hAnsi="仿宋" w:cs="Arial"/>
          <w:color w:val="000000"/>
          <w:sz w:val="30"/>
          <w:szCs w:val="30"/>
        </w:rPr>
        <w:t>单位按规定开支的各类公务接待(含外宾接待)支出。</w:t>
      </w:r>
    </w:p>
    <w:p w:rsidR="001E14E9" w:rsidRDefault="000835FA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lastRenderedPageBreak/>
        <w:t xml:space="preserve">　　八、机关运行经费：是指为保障行政单位(含参照公务员法管理的事业单位)运行用于购买货物和服务的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</w:p>
    <w:p w:rsidR="001E14E9" w:rsidRDefault="000835FA">
      <w:r>
        <w:rPr>
          <w:rFonts w:hint="eastAsia"/>
        </w:rPr>
        <w:t xml:space="preserve">   </w:t>
      </w:r>
    </w:p>
    <w:p w:rsidR="001E14E9" w:rsidRDefault="001E14E9"/>
    <w:p w:rsidR="001E14E9" w:rsidRDefault="001E14E9"/>
    <w:p w:rsidR="001E14E9" w:rsidRDefault="001E14E9"/>
    <w:p w:rsidR="001E14E9" w:rsidRDefault="001E14E9"/>
    <w:p w:rsidR="001E14E9" w:rsidRDefault="001E14E9"/>
    <w:p w:rsidR="001E14E9" w:rsidRDefault="001E14E9"/>
    <w:p w:rsidR="001E14E9" w:rsidRDefault="001E14E9"/>
    <w:p w:rsidR="001E14E9" w:rsidRDefault="001E14E9"/>
    <w:p w:rsidR="001E14E9" w:rsidRDefault="001E14E9"/>
    <w:p w:rsidR="001E14E9" w:rsidRDefault="000835FA">
      <w:r>
        <w:rPr>
          <w:rFonts w:hint="eastAsia"/>
        </w:rPr>
        <w:t xml:space="preserve">                                      </w:t>
      </w:r>
      <w:r>
        <w:rPr>
          <w:rFonts w:ascii="仿宋" w:eastAsia="仿宋" w:hAnsi="仿宋" w:hint="eastAsia"/>
        </w:rPr>
        <w:t xml:space="preserve">    </w:t>
      </w:r>
      <w:r>
        <w:rPr>
          <w:rFonts w:ascii="仿宋" w:eastAsia="仿宋" w:hAnsi="仿宋" w:hint="eastAsia"/>
          <w:sz w:val="30"/>
          <w:szCs w:val="30"/>
        </w:rPr>
        <w:t xml:space="preserve">  </w:t>
      </w:r>
    </w:p>
    <w:p w:rsidR="001E14E9" w:rsidRDefault="001E14E9"/>
    <w:p w:rsidR="001E14E9" w:rsidRDefault="001E14E9"/>
    <w:p w:rsidR="001E14E9" w:rsidRDefault="001E14E9"/>
    <w:p w:rsidR="001E14E9" w:rsidRDefault="001E14E9"/>
    <w:p w:rsidR="001E14E9" w:rsidRDefault="001E14E9"/>
    <w:sectPr w:rsidR="001E14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1C2CF"/>
    <w:multiLevelType w:val="singleLevel"/>
    <w:tmpl w:val="5971C2CF"/>
    <w:lvl w:ilvl="0">
      <w:start w:val="1"/>
      <w:numFmt w:val="decimal"/>
      <w:suff w:val="nothing"/>
      <w:lvlText w:val="%1．"/>
      <w:lvlJc w:val="left"/>
      <w:pPr>
        <w:ind w:left="167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2DD"/>
    <w:rsid w:val="00015D29"/>
    <w:rsid w:val="000835FA"/>
    <w:rsid w:val="000C3DFA"/>
    <w:rsid w:val="000C73DA"/>
    <w:rsid w:val="000D7B4B"/>
    <w:rsid w:val="000F6BB5"/>
    <w:rsid w:val="00124D00"/>
    <w:rsid w:val="0014461C"/>
    <w:rsid w:val="001E14E9"/>
    <w:rsid w:val="00212539"/>
    <w:rsid w:val="0026538B"/>
    <w:rsid w:val="00276FE5"/>
    <w:rsid w:val="002B7705"/>
    <w:rsid w:val="00321028"/>
    <w:rsid w:val="00383E6D"/>
    <w:rsid w:val="00393A18"/>
    <w:rsid w:val="00473A37"/>
    <w:rsid w:val="004F76F2"/>
    <w:rsid w:val="00501D07"/>
    <w:rsid w:val="00540B9E"/>
    <w:rsid w:val="005735CF"/>
    <w:rsid w:val="005B32E6"/>
    <w:rsid w:val="005B4B76"/>
    <w:rsid w:val="00616007"/>
    <w:rsid w:val="00616519"/>
    <w:rsid w:val="00642942"/>
    <w:rsid w:val="00690E20"/>
    <w:rsid w:val="006A0F99"/>
    <w:rsid w:val="006A235F"/>
    <w:rsid w:val="006C782E"/>
    <w:rsid w:val="006E2F8B"/>
    <w:rsid w:val="00730033"/>
    <w:rsid w:val="007702DD"/>
    <w:rsid w:val="007F746F"/>
    <w:rsid w:val="00801FF8"/>
    <w:rsid w:val="008F202E"/>
    <w:rsid w:val="009F15D2"/>
    <w:rsid w:val="00A42FAD"/>
    <w:rsid w:val="00A800F6"/>
    <w:rsid w:val="00AA59CB"/>
    <w:rsid w:val="00AC4D58"/>
    <w:rsid w:val="00B452DB"/>
    <w:rsid w:val="00BD2D34"/>
    <w:rsid w:val="00C56D99"/>
    <w:rsid w:val="00C61590"/>
    <w:rsid w:val="00C67B6D"/>
    <w:rsid w:val="00C72DB8"/>
    <w:rsid w:val="00CA351F"/>
    <w:rsid w:val="00CD6B00"/>
    <w:rsid w:val="00D33E36"/>
    <w:rsid w:val="00E36B0A"/>
    <w:rsid w:val="00EB1C10"/>
    <w:rsid w:val="00F3756F"/>
    <w:rsid w:val="00F80611"/>
    <w:rsid w:val="00FA4DDC"/>
    <w:rsid w:val="015827F5"/>
    <w:rsid w:val="07630D94"/>
    <w:rsid w:val="10417260"/>
    <w:rsid w:val="10A70BD7"/>
    <w:rsid w:val="15284886"/>
    <w:rsid w:val="155D109A"/>
    <w:rsid w:val="19176D9D"/>
    <w:rsid w:val="1B44415D"/>
    <w:rsid w:val="1F152677"/>
    <w:rsid w:val="2DC400FC"/>
    <w:rsid w:val="304373E8"/>
    <w:rsid w:val="311673BE"/>
    <w:rsid w:val="3E030522"/>
    <w:rsid w:val="3E9A53F1"/>
    <w:rsid w:val="3F122A3A"/>
    <w:rsid w:val="54327CFB"/>
    <w:rsid w:val="559E1E8F"/>
    <w:rsid w:val="592F7E47"/>
    <w:rsid w:val="652E4CA4"/>
    <w:rsid w:val="67B8532C"/>
    <w:rsid w:val="6839385F"/>
    <w:rsid w:val="71AA79E1"/>
    <w:rsid w:val="73FC04A3"/>
    <w:rsid w:val="7C0079A8"/>
    <w:rsid w:val="7F24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HTML Preformatted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  <w:szCs w:val="24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HTML Preformatted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  <w:szCs w:val="24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603</Words>
  <Characters>3442</Characters>
  <Application>Microsoft Office Word</Application>
  <DocSecurity>0</DocSecurity>
  <Lines>28</Lines>
  <Paragraphs>8</Paragraphs>
  <ScaleCrop>false</ScaleCrop>
  <Company>Sky123.Org</Company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larry</dc:creator>
  <cp:lastModifiedBy>larry</cp:lastModifiedBy>
  <cp:revision>25</cp:revision>
  <cp:lastPrinted>2018-05-23T09:02:00Z</cp:lastPrinted>
  <dcterms:created xsi:type="dcterms:W3CDTF">2018-05-18T08:37:00Z</dcterms:created>
  <dcterms:modified xsi:type="dcterms:W3CDTF">2020-06-10T02:05:00Z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