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EE7451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</w:p>
    <w:p w:rsidR="00EE7451" w:rsidRDefault="000731DE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中共信阳市平桥区委办公室</w:t>
      </w:r>
    </w:p>
    <w:p w:rsidR="00EE7451" w:rsidRDefault="000731DE">
      <w:pPr>
        <w:tabs>
          <w:tab w:val="left" w:pos="8364"/>
        </w:tabs>
        <w:kinsoku w:val="0"/>
        <w:overflowPunct w:val="0"/>
        <w:adjustRightInd w:val="0"/>
        <w:snapToGrid w:val="0"/>
        <w:spacing w:line="560" w:lineRule="exact"/>
        <w:ind w:left="101" w:right="42" w:firstLineChars="200" w:firstLine="1040"/>
        <w:jc w:val="center"/>
        <w:rPr>
          <w:rFonts w:ascii="仿宋_GB2312" w:eastAsia="仿宋_GB2312" w:hAnsi="Times New Roman"/>
          <w:sz w:val="52"/>
          <w:szCs w:val="52"/>
        </w:rPr>
      </w:pPr>
      <w:r>
        <w:rPr>
          <w:rFonts w:ascii="黑体" w:eastAsia="黑体" w:hAnsi="Times New Roman" w:cs="黑体"/>
          <w:sz w:val="52"/>
          <w:szCs w:val="52"/>
        </w:rPr>
        <w:t>20</w:t>
      </w:r>
      <w:r>
        <w:rPr>
          <w:rFonts w:ascii="黑体" w:eastAsia="黑体" w:hAnsi="Times New Roman" w:cs="黑体" w:hint="eastAsia"/>
          <w:sz w:val="52"/>
          <w:szCs w:val="52"/>
        </w:rPr>
        <w:t>20</w:t>
      </w:r>
      <w:r>
        <w:rPr>
          <w:rFonts w:ascii="黑体" w:eastAsia="黑体" w:hAnsi="Times New Roman" w:cs="黑体" w:hint="eastAsia"/>
          <w:sz w:val="52"/>
          <w:szCs w:val="52"/>
        </w:rPr>
        <w:t>年度部门预算</w:t>
      </w: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left="-142" w:right="51" w:firstLineChars="7" w:firstLine="39"/>
        <w:jc w:val="center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EE7451" w:rsidRDefault="000731DE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  <w:r>
        <w:rPr>
          <w:rFonts w:ascii="黑体" w:eastAsia="黑体" w:hAnsi="Times New Roman" w:cs="黑体" w:hint="eastAsia"/>
          <w:sz w:val="56"/>
          <w:szCs w:val="56"/>
        </w:rPr>
        <w:lastRenderedPageBreak/>
        <w:t>目</w:t>
      </w:r>
      <w:r>
        <w:rPr>
          <w:rFonts w:ascii="黑体" w:eastAsia="黑体" w:hAnsi="Times New Roman" w:cs="黑体"/>
          <w:spacing w:val="2"/>
          <w:sz w:val="56"/>
          <w:szCs w:val="56"/>
        </w:rPr>
        <w:t xml:space="preserve"> </w:t>
      </w:r>
      <w:r>
        <w:rPr>
          <w:rFonts w:ascii="黑体" w:eastAsia="黑体" w:hAnsi="Times New Roman" w:cs="黑体" w:hint="eastAsia"/>
          <w:sz w:val="56"/>
          <w:szCs w:val="56"/>
        </w:rPr>
        <w:t>录</w:t>
      </w:r>
    </w:p>
    <w:p w:rsidR="00EE7451" w:rsidRDefault="00EE7451">
      <w:pPr>
        <w:kinsoku w:val="0"/>
        <w:overflowPunct w:val="0"/>
        <w:adjustRightInd w:val="0"/>
        <w:snapToGrid w:val="0"/>
        <w:spacing w:line="560" w:lineRule="exact"/>
        <w:ind w:right="51" w:firstLineChars="600" w:firstLine="3360"/>
        <w:rPr>
          <w:rFonts w:ascii="黑体" w:eastAsia="黑体" w:hAnsi="Times New Roman" w:cs="黑体"/>
          <w:sz w:val="56"/>
          <w:szCs w:val="56"/>
        </w:rPr>
      </w:pPr>
    </w:p>
    <w:p w:rsidR="00EE7451" w:rsidRDefault="000731DE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第一部分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中共信阳市平桥区委办公室概况</w:t>
      </w:r>
      <w:r>
        <w:rPr>
          <w:rFonts w:ascii="黑体" w:eastAsia="黑体"/>
          <w:sz w:val="32"/>
          <w:szCs w:val="32"/>
        </w:rPr>
        <w:t xml:space="preserve"> </w:t>
      </w:r>
    </w:p>
    <w:p w:rsidR="00EE7451" w:rsidRDefault="000731DE">
      <w:pPr>
        <w:kinsoku w:val="0"/>
        <w:overflowPunct w:val="0"/>
        <w:adjustRightInd w:val="0"/>
        <w:snapToGrid w:val="0"/>
        <w:spacing w:line="560" w:lineRule="exact"/>
        <w:ind w:right="3569" w:firstLineChars="300" w:firstLine="96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一、主要职能</w:t>
      </w:r>
    </w:p>
    <w:p w:rsidR="00EE7451" w:rsidRDefault="000731DE">
      <w:pPr>
        <w:kinsoku w:val="0"/>
        <w:overflowPunct w:val="0"/>
        <w:adjustRightInd w:val="0"/>
        <w:snapToGrid w:val="0"/>
        <w:spacing w:line="560" w:lineRule="exact"/>
        <w:ind w:right="3569" w:firstLineChars="300" w:firstLine="960"/>
        <w:jc w:val="left"/>
        <w:rPr>
          <w:rFonts w:ascii="仿宋_GB2312" w:eastAsia="仿宋_GB2312" w:hAnsi="Times New Roman" w:cs="仿宋_GB2312"/>
          <w:sz w:val="32"/>
          <w:szCs w:val="32"/>
        </w:rPr>
      </w:pPr>
      <w:r>
        <w:rPr>
          <w:rFonts w:ascii="仿宋_GB2312" w:eastAsia="仿宋_GB2312" w:hAnsi="Times New Roman" w:cs="仿宋_GB2312" w:hint="eastAsia"/>
          <w:sz w:val="32"/>
          <w:szCs w:val="32"/>
        </w:rPr>
        <w:t>二、部门预算单位构成</w:t>
      </w:r>
    </w:p>
    <w:p w:rsidR="00EE7451" w:rsidRDefault="000731DE">
      <w:pPr>
        <w:kinsoku w:val="0"/>
        <w:overflowPunct w:val="0"/>
        <w:adjustRightInd w:val="0"/>
        <w:snapToGrid w:val="0"/>
        <w:spacing w:line="560" w:lineRule="exact"/>
        <w:ind w:left="1440" w:right="521" w:hangingChars="450" w:hanging="1440"/>
        <w:rPr>
          <w:rFonts w:ascii="黑体" w:eastAsia="黑体" w:hAnsi="Times New Roman" w:cs="黑体"/>
          <w:w w:val="99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</w:rPr>
        <w:t>第二部分</w:t>
      </w:r>
      <w:r>
        <w:rPr>
          <w:rFonts w:ascii="黑体" w:eastAsia="黑体" w:hAnsi="Times New Roman" w:cs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中共信阳市平桥区委办公室</w:t>
      </w:r>
      <w:r>
        <w:rPr>
          <w:rFonts w:ascii="黑体" w:eastAsia="黑体" w:hAnsi="Times New Roman" w:cs="黑体"/>
          <w:sz w:val="32"/>
          <w:szCs w:val="32"/>
        </w:rPr>
        <w:t>20</w:t>
      </w:r>
      <w:r>
        <w:rPr>
          <w:rFonts w:ascii="黑体" w:eastAsia="黑体" w:hAnsi="Times New Roman" w:cs="黑体" w:hint="eastAsia"/>
          <w:sz w:val="32"/>
          <w:szCs w:val="32"/>
        </w:rPr>
        <w:t>20</w:t>
      </w:r>
      <w:r>
        <w:rPr>
          <w:rFonts w:ascii="黑体" w:eastAsia="黑体" w:hAnsi="Times New Roman" w:cs="黑体"/>
          <w:spacing w:val="-119"/>
          <w:sz w:val="32"/>
          <w:szCs w:val="32"/>
        </w:rPr>
        <w:t xml:space="preserve"> </w:t>
      </w:r>
      <w:r>
        <w:rPr>
          <w:rFonts w:ascii="黑体" w:eastAsia="黑体" w:hAnsi="Times New Roman" w:cs="黑体" w:hint="eastAsia"/>
          <w:sz w:val="32"/>
          <w:szCs w:val="32"/>
        </w:rPr>
        <w:t>年度部门预算情况说明</w:t>
      </w:r>
      <w:r>
        <w:rPr>
          <w:rFonts w:ascii="黑体" w:eastAsia="黑体" w:hAnsi="Times New Roman" w:cs="黑体"/>
          <w:w w:val="99"/>
          <w:sz w:val="32"/>
          <w:szCs w:val="32"/>
        </w:rPr>
        <w:t xml:space="preserve"> </w:t>
      </w:r>
    </w:p>
    <w:p w:rsidR="00EE7451" w:rsidRDefault="000731DE">
      <w:pPr>
        <w:kinsoku w:val="0"/>
        <w:overflowPunct w:val="0"/>
        <w:adjustRightInd w:val="0"/>
        <w:snapToGrid w:val="0"/>
        <w:spacing w:line="560" w:lineRule="exact"/>
        <w:ind w:right="521"/>
        <w:rPr>
          <w:rFonts w:ascii="黑体" w:eastAsia="黑体" w:hAnsi="Times New Roman" w:cs="黑体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</w:rPr>
        <w:t>第三部分</w:t>
      </w:r>
      <w:r>
        <w:rPr>
          <w:rFonts w:ascii="黑体" w:eastAsia="黑体" w:hAnsi="Times New Roman" w:cs="黑体"/>
          <w:spacing w:val="-32"/>
          <w:sz w:val="32"/>
          <w:szCs w:val="32"/>
        </w:rPr>
        <w:t xml:space="preserve"> </w:t>
      </w:r>
      <w:r>
        <w:rPr>
          <w:rFonts w:ascii="黑体" w:eastAsia="黑体" w:hAnsi="Times New Roman" w:cs="黑体" w:hint="eastAsia"/>
          <w:sz w:val="32"/>
          <w:szCs w:val="32"/>
        </w:rPr>
        <w:t>名词解释</w:t>
      </w:r>
    </w:p>
    <w:p w:rsidR="00EE7451" w:rsidRDefault="000731DE">
      <w:pPr>
        <w:ind w:firstLineChars="100" w:firstLine="300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　</w:t>
      </w:r>
    </w:p>
    <w:p w:rsidR="00EE7451" w:rsidRDefault="000731DE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附件：</w:t>
      </w:r>
      <w:r>
        <w:rPr>
          <w:rFonts w:ascii="黑体" w:eastAsia="黑体" w:hint="eastAsia"/>
          <w:sz w:val="32"/>
          <w:szCs w:val="32"/>
        </w:rPr>
        <w:t>中共信阳市平桥区委办公室</w:t>
      </w:r>
      <w:r>
        <w:rPr>
          <w:rFonts w:ascii="黑体" w:eastAsia="黑体" w:hAnsi="宋体"/>
          <w:sz w:val="32"/>
          <w:szCs w:val="32"/>
        </w:rPr>
        <w:t>20</w:t>
      </w:r>
      <w:r>
        <w:rPr>
          <w:rFonts w:ascii="黑体" w:eastAsia="黑体" w:hAnsi="宋体" w:hint="eastAsia"/>
          <w:sz w:val="32"/>
          <w:szCs w:val="32"/>
        </w:rPr>
        <w:t>20</w:t>
      </w:r>
      <w:r>
        <w:rPr>
          <w:rFonts w:ascii="黑体" w:eastAsia="黑体" w:hAnsi="宋体" w:hint="eastAsia"/>
          <w:sz w:val="32"/>
          <w:szCs w:val="32"/>
        </w:rPr>
        <w:t>年度部门预算表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一、部门收支总体情况表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二、部门收入总体情况表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三、部门支出总体情况表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四、财政拨款收支总体情况表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五、一般公共预算支出情况表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六、支出经济分类汇总表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七、一般公共预算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三公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经费支出情况表</w:t>
      </w:r>
    </w:p>
    <w:p w:rsidR="00EE7451" w:rsidRDefault="000731DE">
      <w:pPr>
        <w:ind w:firstLine="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八、政府性基金预算支出情况表</w:t>
      </w:r>
    </w:p>
    <w:p w:rsidR="00EE7451" w:rsidRDefault="000731DE">
      <w:pPr>
        <w:kinsoku w:val="0"/>
        <w:overflowPunct w:val="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黑体"/>
          <w:sz w:val="32"/>
          <w:szCs w:val="32"/>
        </w:rPr>
      </w:pPr>
      <w:r>
        <w:rPr>
          <w:rFonts w:ascii="仿宋_GB2312" w:eastAsia="仿宋_GB2312" w:hAnsi="Times New Roman" w:cs="黑体" w:hint="eastAsia"/>
          <w:sz w:val="32"/>
          <w:szCs w:val="32"/>
        </w:rPr>
        <w:t xml:space="preserve"> </w:t>
      </w:r>
    </w:p>
    <w:p w:rsidR="00EE7451" w:rsidRDefault="00EE7451">
      <w:pPr>
        <w:adjustRightInd w:val="0"/>
        <w:snapToGrid w:val="0"/>
        <w:spacing w:line="560" w:lineRule="exact"/>
        <w:ind w:firstLineChars="200" w:firstLine="640"/>
        <w:jc w:val="center"/>
        <w:rPr>
          <w:rFonts w:ascii="仿宋_GB2312" w:eastAsia="仿宋_GB2312" w:hAnsi="Times New Roman" w:cs="黑体"/>
          <w:sz w:val="32"/>
          <w:szCs w:val="32"/>
        </w:rPr>
      </w:pPr>
    </w:p>
    <w:p w:rsidR="00EE7451" w:rsidRDefault="00EE745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黑体"/>
          <w:sz w:val="32"/>
          <w:szCs w:val="32"/>
        </w:rPr>
      </w:pPr>
    </w:p>
    <w:p w:rsidR="00EE7451" w:rsidRDefault="00EE745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黑体"/>
          <w:sz w:val="32"/>
          <w:szCs w:val="32"/>
        </w:rPr>
      </w:pPr>
    </w:p>
    <w:p w:rsidR="00EE7451" w:rsidRDefault="000731DE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lastRenderedPageBreak/>
        <w:t>第一部分</w:t>
      </w:r>
    </w:p>
    <w:p w:rsidR="00EE7451" w:rsidRDefault="000731DE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中共信阳市平桥区委办公室概况</w:t>
      </w:r>
    </w:p>
    <w:p w:rsidR="00EE7451" w:rsidRDefault="000731DE">
      <w:pPr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　　</w:t>
      </w:r>
    </w:p>
    <w:p w:rsidR="00EE7451" w:rsidRDefault="000731DE">
      <w:pPr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宋体" w:hint="eastAsia"/>
          <w:sz w:val="32"/>
          <w:szCs w:val="32"/>
        </w:rPr>
        <w:t>一、中共</w:t>
      </w:r>
      <w:r>
        <w:rPr>
          <w:rFonts w:ascii="黑体" w:eastAsia="黑体" w:hAnsi="宋体" w:hint="eastAsia"/>
          <w:sz w:val="30"/>
          <w:szCs w:val="30"/>
        </w:rPr>
        <w:t>平桥区委办公室主要职责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（一）负责推动党的理论和路线方针政策贯彻执行，负责党中央决策部署和总书记重要讲话、指示批示精神贯彻落实。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（二）负责中央和省市领导同志来平桥视察、各地区各部门领导同志和重要外宾来平桥公务活动的组织协调。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（三）负责推动省委、市委、区委决策部署落实，按照区委要求协调有关方面开展工作，承担区委运行保障具体事务。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（四）负责区委各类会议会务工作、区委领导同志参加重大活动的组织安排，负责区委文件、领导讲话等文稿的起草、修改、审核工作。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（五）负责中央、省委、市委文件办理和区委文件印发管理工作，负责区委日常文书处理、党政军领导机关及要害部门核心秘密载体传递工作。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（六）负责区委规范性文件审核、备案等工作，编制实施区委规范性文件制定的规划、计划。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（七）围绕中央、省委、市委决策部署和区委中心工作收集信息、反映动态、综</w:t>
      </w:r>
      <w:r>
        <w:rPr>
          <w:rFonts w:ascii="仿宋" w:eastAsia="仿宋" w:hAnsi="仿宋" w:hint="eastAsia"/>
          <w:sz w:val="32"/>
          <w:szCs w:val="32"/>
        </w:rPr>
        <w:t>合调研、会商研判，提供信息服务。负责区委总值班和领导同志外出报备工作。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八）围绕区委中心工作开展调查研究，会同有关部门组织撰写有关理论文章和著作，谋划和组织推动区委重要工作落实的研讨活动，宣传、阐释党的路线、方针、政策和区委重大决策部署。组织协调区直部门及各乡镇（办事处、管委会）的调研力量，完成区委交办的重点调研任务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（九）负责推动区委国家安全委员会工作部署贯彻落实，收集汇总上报国家安全情报信息，组织开展风险监测、预警、防范和危机管控，承担国家安全审查和监管相关工作。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（十）负责推动区委外事工作委员会工</w:t>
      </w:r>
      <w:r>
        <w:rPr>
          <w:rFonts w:ascii="仿宋" w:eastAsia="仿宋" w:hAnsi="仿宋" w:hint="eastAsia"/>
          <w:sz w:val="32"/>
          <w:szCs w:val="32"/>
        </w:rPr>
        <w:t>作部署贯彻落实。负责国际形势、外事政策及法规等宣传教育。研究外事工作重大问题和有关动态并提出工作建议。贯彻落实中央、省委、市委因公出国政策规定，负责归口管理全区因公出国工作。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（十一）贯彻落实中央、省委、市委全面从严治党主体责任的各项方针政策，负责中央、省委巡视和市委巡察整改落实工作。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（十二）负责贯彻执行档案行政管理的法律法规、方针政策，依法履行档案监督指导、行政管理职能，承担区委、区委办公室档案管理工作。负责管理指导区档案馆业务工作。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（十三）贯彻落实中央、省委、市委及区委全面深化改革的决策部署，推动中</w:t>
      </w:r>
      <w:r>
        <w:rPr>
          <w:rFonts w:ascii="仿宋" w:eastAsia="仿宋" w:hAnsi="仿宋" w:hint="eastAsia"/>
          <w:sz w:val="32"/>
          <w:szCs w:val="32"/>
        </w:rPr>
        <w:t>央及省、市、区各项改革举措实施。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（十四）贯彻落实保密机要密码工作法律法规和方针政策，依法履行全区保密机要密码行政管理职能。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（十五）负责专用通信保障，以及相关系统的管理建设和维护工作。</w:t>
      </w:r>
    </w:p>
    <w:p w:rsidR="00EE7451" w:rsidRDefault="000731D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（十六）完成区委交办的其他任务。</w:t>
      </w:r>
    </w:p>
    <w:p w:rsidR="00EE7451" w:rsidRDefault="000731DE">
      <w:pPr>
        <w:ind w:firstLine="63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二、部门预算单位构成</w:t>
      </w:r>
    </w:p>
    <w:p w:rsidR="00EE7451" w:rsidRDefault="000731DE">
      <w:pPr>
        <w:ind w:firstLine="63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纳入</w:t>
      </w:r>
      <w:r>
        <w:rPr>
          <w:rFonts w:ascii="仿宋_GB2312" w:eastAsia="仿宋_GB2312" w:hint="eastAsia"/>
          <w:sz w:val="32"/>
          <w:szCs w:val="32"/>
        </w:rPr>
        <w:t>中共信阳市平桥区委办公室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年度部门预算编制范围的单位</w:t>
      </w:r>
      <w:r>
        <w:rPr>
          <w:rFonts w:ascii="仿宋_GB2312" w:eastAsia="仿宋_GB2312" w:hAnsi="宋体" w:hint="eastAsia"/>
          <w:sz w:val="32"/>
          <w:szCs w:val="32"/>
        </w:rPr>
        <w:t>只</w:t>
      </w:r>
      <w:r>
        <w:rPr>
          <w:rFonts w:ascii="仿宋_GB2312" w:eastAsia="仿宋_GB2312" w:hAnsi="宋体" w:hint="eastAsia"/>
          <w:sz w:val="32"/>
          <w:szCs w:val="32"/>
        </w:rPr>
        <w:t>包括</w:t>
      </w:r>
      <w:r>
        <w:rPr>
          <w:rFonts w:ascii="仿宋_GB2312" w:eastAsia="仿宋_GB2312" w:hint="eastAsia"/>
          <w:sz w:val="32"/>
          <w:szCs w:val="32"/>
        </w:rPr>
        <w:t>中共信阳市</w:t>
      </w:r>
      <w:r>
        <w:rPr>
          <w:rFonts w:ascii="仿宋_GB2312" w:eastAsia="仿宋_GB2312" w:hAnsi="宋体" w:hint="eastAsia"/>
          <w:sz w:val="32"/>
          <w:szCs w:val="32"/>
        </w:rPr>
        <w:t>平桥区委办公室</w:t>
      </w:r>
      <w:r w:rsidR="00F620F8">
        <w:rPr>
          <w:rFonts w:ascii="仿宋_GB2312" w:eastAsia="仿宋_GB2312" w:hAnsi="宋体" w:hint="eastAsia"/>
          <w:sz w:val="32"/>
          <w:szCs w:val="32"/>
        </w:rPr>
        <w:t>机关本级的单独预算（一级预算单位）。</w:t>
      </w:r>
      <w:r>
        <w:rPr>
          <w:rFonts w:ascii="仿宋_GB2312" w:eastAsia="仿宋_GB2312" w:hAnsi="宋体" w:hint="eastAsia"/>
          <w:sz w:val="32"/>
          <w:szCs w:val="32"/>
        </w:rPr>
        <w:t xml:space="preserve">     </w:t>
      </w:r>
    </w:p>
    <w:p w:rsidR="00EE7451" w:rsidRDefault="000731DE">
      <w:pPr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其中</w:t>
      </w:r>
      <w:r>
        <w:rPr>
          <w:rFonts w:ascii="仿宋" w:eastAsia="仿宋" w:hAnsi="仿宋" w:hint="eastAsia"/>
          <w:sz w:val="30"/>
          <w:szCs w:val="30"/>
        </w:rPr>
        <w:t>区委办公室内设</w:t>
      </w:r>
      <w:r>
        <w:rPr>
          <w:rFonts w:ascii="仿宋" w:eastAsia="仿宋" w:hAnsi="仿宋" w:hint="eastAsia"/>
          <w:sz w:val="30"/>
          <w:szCs w:val="30"/>
        </w:rPr>
        <w:t>14</w:t>
      </w:r>
      <w:r>
        <w:rPr>
          <w:rFonts w:ascii="仿宋" w:eastAsia="仿宋" w:hAnsi="仿宋" w:hint="eastAsia"/>
          <w:sz w:val="30"/>
          <w:szCs w:val="30"/>
        </w:rPr>
        <w:t>个职能科室。分别为</w:t>
      </w:r>
      <w:r>
        <w:rPr>
          <w:rFonts w:ascii="仿宋" w:eastAsia="仿宋" w:hAnsi="仿宋" w:hint="eastAsia"/>
          <w:sz w:val="32"/>
          <w:szCs w:val="32"/>
        </w:rPr>
        <w:t>文秘一室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文秘二室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文电会务室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综合室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信息室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主体责任工作室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国家安全工作室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档案监督管理室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改革工作室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机要密码室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保密室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外事工作室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行政后勤室</w:t>
      </w:r>
      <w:r>
        <w:rPr>
          <w:rFonts w:ascii="仿宋" w:eastAsia="仿宋" w:hAnsi="仿宋" w:hint="eastAsia"/>
          <w:sz w:val="32"/>
          <w:szCs w:val="32"/>
        </w:rPr>
        <w:t xml:space="preserve">, </w:t>
      </w:r>
      <w:r>
        <w:rPr>
          <w:rFonts w:ascii="仿宋" w:eastAsia="仿宋" w:hAnsi="仿宋" w:hint="eastAsia"/>
          <w:sz w:val="32"/>
          <w:szCs w:val="32"/>
        </w:rPr>
        <w:t>专用通信室</w:t>
      </w:r>
      <w:r>
        <w:rPr>
          <w:rFonts w:ascii="仿宋" w:eastAsia="仿宋" w:hAnsi="仿宋" w:hint="eastAsia"/>
          <w:sz w:val="30"/>
          <w:szCs w:val="30"/>
        </w:rPr>
        <w:t>。</w:t>
      </w:r>
      <w:r>
        <w:rPr>
          <w:rFonts w:ascii="宋体" w:hAnsi="宋体"/>
          <w:sz w:val="30"/>
          <w:szCs w:val="30"/>
        </w:rPr>
        <w:t xml:space="preserve"> </w:t>
      </w: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EE7451">
      <w:pPr>
        <w:rPr>
          <w:rFonts w:ascii="宋体"/>
          <w:b/>
          <w:sz w:val="30"/>
          <w:szCs w:val="30"/>
        </w:rPr>
      </w:pPr>
    </w:p>
    <w:p w:rsidR="00EE7451" w:rsidRDefault="000731DE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第二部分</w:t>
      </w: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0731DE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/>
          <w:sz w:val="32"/>
          <w:szCs w:val="32"/>
        </w:rPr>
        <w:t xml:space="preserve">   </w:t>
      </w:r>
      <w:r>
        <w:rPr>
          <w:rFonts w:ascii="黑体" w:eastAsia="黑体" w:hAnsi="宋体" w:hint="eastAsia"/>
          <w:sz w:val="32"/>
          <w:szCs w:val="32"/>
        </w:rPr>
        <w:t>中共信阳市平桥区委办公室</w:t>
      </w:r>
      <w:r>
        <w:rPr>
          <w:rFonts w:ascii="黑体" w:eastAsia="黑体" w:hAnsi="宋体"/>
          <w:sz w:val="32"/>
          <w:szCs w:val="32"/>
        </w:rPr>
        <w:t>20</w:t>
      </w:r>
      <w:r>
        <w:rPr>
          <w:rFonts w:ascii="黑体" w:eastAsia="黑体" w:hAnsi="宋体" w:hint="eastAsia"/>
          <w:sz w:val="32"/>
          <w:szCs w:val="32"/>
        </w:rPr>
        <w:t>20</w:t>
      </w:r>
      <w:r>
        <w:rPr>
          <w:rFonts w:ascii="黑体" w:eastAsia="黑体" w:hAnsi="宋体" w:hint="eastAsia"/>
          <w:sz w:val="32"/>
          <w:szCs w:val="32"/>
        </w:rPr>
        <w:t>年度部门预算情况说明</w:t>
      </w:r>
    </w:p>
    <w:p w:rsidR="00EE7451" w:rsidRDefault="000731DE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一、收入支出预算总体情况说明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中共信阳市平桥区委办公室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年收入总计</w:t>
      </w:r>
      <w:r>
        <w:rPr>
          <w:rFonts w:ascii="仿宋_GB2312" w:eastAsia="仿宋_GB2312" w:hAnsi="宋体" w:hint="eastAsia"/>
          <w:sz w:val="32"/>
          <w:szCs w:val="32"/>
        </w:rPr>
        <w:t>845.84</w:t>
      </w:r>
      <w:r>
        <w:rPr>
          <w:rFonts w:ascii="仿宋_GB2312" w:eastAsia="仿宋_GB2312" w:hAnsi="宋体" w:hint="eastAsia"/>
          <w:sz w:val="32"/>
          <w:szCs w:val="32"/>
        </w:rPr>
        <w:t>万元，支出总计</w:t>
      </w:r>
      <w:r>
        <w:rPr>
          <w:rFonts w:ascii="仿宋_GB2312" w:eastAsia="仿宋_GB2312" w:hAnsi="宋体" w:hint="eastAsia"/>
          <w:sz w:val="32"/>
          <w:szCs w:val="32"/>
        </w:rPr>
        <w:t>845.84</w:t>
      </w:r>
      <w:r>
        <w:rPr>
          <w:rFonts w:ascii="仿宋_GB2312" w:eastAsia="仿宋_GB2312" w:hAnsi="宋体" w:hint="eastAsia"/>
          <w:sz w:val="32"/>
          <w:szCs w:val="32"/>
        </w:rPr>
        <w:t>万元，一般公共预算收入：</w:t>
      </w:r>
      <w:r>
        <w:rPr>
          <w:rFonts w:ascii="仿宋_GB2312" w:eastAsia="仿宋_GB2312" w:hAnsi="宋体" w:hint="eastAsia"/>
          <w:sz w:val="32"/>
          <w:szCs w:val="32"/>
        </w:rPr>
        <w:t>845.84</w:t>
      </w:r>
      <w:r>
        <w:rPr>
          <w:rFonts w:ascii="仿宋_GB2312" w:eastAsia="仿宋_GB2312" w:hAnsi="宋体" w:hint="eastAsia"/>
          <w:sz w:val="32"/>
          <w:szCs w:val="32"/>
        </w:rPr>
        <w:t>万元，含专项经费收入：</w:t>
      </w:r>
      <w:r>
        <w:rPr>
          <w:rFonts w:ascii="仿宋_GB2312" w:eastAsia="仿宋_GB2312" w:hAnsi="宋体"/>
          <w:sz w:val="32"/>
          <w:szCs w:val="32"/>
        </w:rPr>
        <w:t>480</w:t>
      </w:r>
      <w:r>
        <w:rPr>
          <w:rFonts w:ascii="仿宋_GB2312" w:eastAsia="仿宋_GB2312" w:hAnsi="宋体" w:hint="eastAsia"/>
          <w:sz w:val="32"/>
          <w:szCs w:val="32"/>
        </w:rPr>
        <w:t>万元，与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19</w:t>
      </w:r>
      <w:r>
        <w:rPr>
          <w:rFonts w:ascii="仿宋_GB2312" w:eastAsia="仿宋_GB2312" w:hAnsi="宋体" w:hint="eastAsia"/>
          <w:sz w:val="32"/>
          <w:szCs w:val="32"/>
        </w:rPr>
        <w:t>年相比，一般公共预算收入增加</w:t>
      </w:r>
      <w:r>
        <w:rPr>
          <w:rFonts w:ascii="仿宋_GB2312" w:eastAsia="仿宋_GB2312" w:hAnsi="宋体" w:hint="eastAsia"/>
          <w:sz w:val="32"/>
          <w:szCs w:val="32"/>
        </w:rPr>
        <w:t>13.97</w:t>
      </w:r>
      <w:r>
        <w:rPr>
          <w:rFonts w:ascii="仿宋_GB2312" w:eastAsia="仿宋_GB2312" w:hAnsi="宋体" w:hint="eastAsia"/>
          <w:sz w:val="32"/>
          <w:szCs w:val="32"/>
        </w:rPr>
        <w:t>万元，增长</w:t>
      </w:r>
      <w:r>
        <w:rPr>
          <w:rFonts w:ascii="仿宋_GB2312" w:eastAsia="仿宋_GB2312" w:hAnsi="宋体" w:hint="eastAsia"/>
          <w:sz w:val="32"/>
          <w:szCs w:val="32"/>
        </w:rPr>
        <w:t>1.68</w:t>
      </w:r>
      <w:r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。主要原因是：人员工资、奖金，医保、住房公积金、养老保险等经费的增加。支出增加</w:t>
      </w:r>
      <w:r>
        <w:rPr>
          <w:rFonts w:ascii="仿宋_GB2312" w:eastAsia="仿宋_GB2312" w:hAnsi="宋体" w:hint="eastAsia"/>
          <w:sz w:val="32"/>
          <w:szCs w:val="32"/>
        </w:rPr>
        <w:t>1.68</w:t>
      </w:r>
      <w:r>
        <w:rPr>
          <w:rFonts w:ascii="仿宋_GB2312" w:eastAsia="仿宋_GB2312" w:hAnsi="宋体" w:hint="eastAsia"/>
          <w:sz w:val="32"/>
          <w:szCs w:val="32"/>
        </w:rPr>
        <w:t>万元，增长</w:t>
      </w:r>
      <w:r>
        <w:rPr>
          <w:rFonts w:ascii="仿宋_GB2312" w:eastAsia="仿宋_GB2312" w:hAnsi="宋体" w:hint="eastAsia"/>
          <w:sz w:val="32"/>
          <w:szCs w:val="32"/>
        </w:rPr>
        <w:t>1.68</w:t>
      </w:r>
      <w:r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。主要原因是：人员工资、奖金，医保、住房公积金、养老保险等经费的增加。</w:t>
      </w:r>
    </w:p>
    <w:p w:rsidR="00EE7451" w:rsidRDefault="000731DE">
      <w:pPr>
        <w:rPr>
          <w:rFonts w:ascii="黑体" w:eastAsia="黑体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黑体" w:eastAsia="黑体" w:hAnsi="宋体" w:hint="eastAsia"/>
          <w:sz w:val="32"/>
          <w:szCs w:val="32"/>
        </w:rPr>
        <w:t>二、收入预算总体情况说明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中共信阳市平桥区委办公室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年收入合计</w:t>
      </w:r>
      <w:r>
        <w:rPr>
          <w:rFonts w:ascii="仿宋_GB2312" w:eastAsia="仿宋_GB2312" w:hAnsi="宋体" w:hint="eastAsia"/>
          <w:sz w:val="32"/>
          <w:szCs w:val="32"/>
        </w:rPr>
        <w:t>845.84</w:t>
      </w:r>
      <w:r>
        <w:rPr>
          <w:rFonts w:ascii="仿宋_GB2312" w:eastAsia="仿宋_GB2312" w:hAnsi="宋体" w:hint="eastAsia"/>
          <w:sz w:val="32"/>
          <w:szCs w:val="32"/>
        </w:rPr>
        <w:t>万元，其中：一般公共预算收入：</w:t>
      </w:r>
      <w:r>
        <w:rPr>
          <w:rFonts w:ascii="仿宋_GB2312" w:eastAsia="仿宋_GB2312" w:hAnsi="宋体" w:hint="eastAsia"/>
          <w:sz w:val="32"/>
          <w:szCs w:val="32"/>
        </w:rPr>
        <w:t>845.84</w:t>
      </w:r>
      <w:r>
        <w:rPr>
          <w:rFonts w:ascii="仿宋_GB2312" w:eastAsia="仿宋_GB2312" w:hAnsi="宋体" w:hint="eastAsia"/>
          <w:sz w:val="32"/>
          <w:szCs w:val="32"/>
        </w:rPr>
        <w:t>万元，含专项经费收入：</w:t>
      </w:r>
      <w:r>
        <w:rPr>
          <w:rFonts w:ascii="仿宋_GB2312" w:eastAsia="仿宋_GB2312" w:hAnsi="宋体"/>
          <w:sz w:val="32"/>
          <w:szCs w:val="32"/>
        </w:rPr>
        <w:t>480</w:t>
      </w:r>
      <w:r>
        <w:rPr>
          <w:rFonts w:ascii="仿宋_GB2312" w:eastAsia="仿宋_GB2312" w:hAnsi="宋体" w:hint="eastAsia"/>
          <w:sz w:val="32"/>
          <w:szCs w:val="32"/>
        </w:rPr>
        <w:t>万元。</w:t>
      </w:r>
    </w:p>
    <w:p w:rsidR="00EE7451" w:rsidRDefault="000731DE">
      <w:pPr>
        <w:rPr>
          <w:rFonts w:ascii="黑体" w:eastAsia="黑体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黑体" w:eastAsia="黑体" w:hAnsi="宋体" w:hint="eastAsia"/>
          <w:sz w:val="32"/>
          <w:szCs w:val="32"/>
        </w:rPr>
        <w:t>三、支出预算总体情况说明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中共信阳市平桥区委办公室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年支出合计</w:t>
      </w:r>
      <w:r>
        <w:rPr>
          <w:rFonts w:ascii="仿宋_GB2312" w:eastAsia="仿宋_GB2312" w:hAnsi="宋体" w:hint="eastAsia"/>
          <w:sz w:val="32"/>
          <w:szCs w:val="32"/>
        </w:rPr>
        <w:t>845.84</w:t>
      </w:r>
      <w:r>
        <w:rPr>
          <w:rFonts w:ascii="仿宋_GB2312" w:eastAsia="仿宋_GB2312" w:hAnsi="宋体" w:hint="eastAsia"/>
          <w:sz w:val="32"/>
          <w:szCs w:val="32"/>
        </w:rPr>
        <w:t>万元，其中：基本支出</w:t>
      </w:r>
      <w:r>
        <w:rPr>
          <w:rFonts w:ascii="仿宋_GB2312" w:eastAsia="仿宋_GB2312" w:hAnsi="宋体" w:hint="eastAsia"/>
          <w:sz w:val="32"/>
          <w:szCs w:val="32"/>
        </w:rPr>
        <w:t>365.84</w:t>
      </w:r>
      <w:r>
        <w:rPr>
          <w:rFonts w:ascii="仿宋_GB2312" w:eastAsia="仿宋_GB2312" w:hAnsi="宋体" w:hint="eastAsia"/>
          <w:sz w:val="32"/>
          <w:szCs w:val="32"/>
        </w:rPr>
        <w:t>万元，占</w:t>
      </w:r>
      <w:r>
        <w:rPr>
          <w:rFonts w:ascii="仿宋_GB2312" w:eastAsia="仿宋_GB2312" w:hAnsi="宋体" w:hint="eastAsia"/>
          <w:sz w:val="32"/>
          <w:szCs w:val="32"/>
        </w:rPr>
        <w:t>43.25</w:t>
      </w:r>
      <w:r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；项目支出</w:t>
      </w:r>
      <w:r>
        <w:rPr>
          <w:rFonts w:ascii="仿宋_GB2312" w:eastAsia="仿宋_GB2312" w:hAnsi="宋体"/>
          <w:sz w:val="32"/>
          <w:szCs w:val="32"/>
        </w:rPr>
        <w:t>480</w:t>
      </w:r>
      <w:r>
        <w:rPr>
          <w:rFonts w:ascii="仿宋_GB2312" w:eastAsia="仿宋_GB2312" w:hAnsi="宋体" w:hint="eastAsia"/>
          <w:sz w:val="32"/>
          <w:szCs w:val="32"/>
        </w:rPr>
        <w:t>万元，占</w:t>
      </w:r>
      <w:r>
        <w:rPr>
          <w:rFonts w:ascii="仿宋_GB2312" w:eastAsia="仿宋_GB2312" w:hAnsi="宋体" w:hint="eastAsia"/>
          <w:sz w:val="32"/>
          <w:szCs w:val="32"/>
        </w:rPr>
        <w:t>56.75</w:t>
      </w:r>
      <w:r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E7451" w:rsidRDefault="000731DE">
      <w:pPr>
        <w:rPr>
          <w:rFonts w:ascii="黑体" w:eastAsia="黑体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黑体" w:eastAsia="黑体" w:hAnsi="宋体" w:hint="eastAsia"/>
          <w:sz w:val="32"/>
          <w:szCs w:val="32"/>
        </w:rPr>
        <w:t>四、财政拨款收入支出预算总体情况说明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中共信阳市平桥区委办</w:t>
      </w:r>
      <w:r>
        <w:rPr>
          <w:rFonts w:ascii="仿宋_GB2312" w:eastAsia="仿宋_GB2312" w:hAnsi="宋体" w:hint="eastAsia"/>
          <w:sz w:val="32"/>
          <w:szCs w:val="32"/>
        </w:rPr>
        <w:t>公室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年一般公共预算收支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预算</w:t>
      </w:r>
      <w:r>
        <w:rPr>
          <w:rFonts w:ascii="仿宋_GB2312" w:eastAsia="仿宋_GB2312" w:hAnsi="宋体" w:hint="eastAsia"/>
          <w:sz w:val="32"/>
          <w:szCs w:val="32"/>
        </w:rPr>
        <w:t>845.84</w:t>
      </w:r>
      <w:r>
        <w:rPr>
          <w:rFonts w:ascii="仿宋_GB2312" w:eastAsia="仿宋_GB2312" w:hAnsi="宋体" w:hint="eastAsia"/>
          <w:sz w:val="32"/>
          <w:szCs w:val="32"/>
        </w:rPr>
        <w:t>万元。与</w:t>
      </w:r>
      <w:r>
        <w:rPr>
          <w:rFonts w:ascii="仿宋_GB2312" w:eastAsia="仿宋_GB2312" w:hAnsi="宋体"/>
          <w:sz w:val="32"/>
          <w:szCs w:val="32"/>
        </w:rPr>
        <w:t>201</w:t>
      </w:r>
      <w:r>
        <w:rPr>
          <w:rFonts w:ascii="仿宋_GB2312" w:eastAsia="仿宋_GB2312" w:hAnsi="宋体" w:hint="eastAsia"/>
          <w:sz w:val="32"/>
          <w:szCs w:val="32"/>
        </w:rPr>
        <w:t>9</w:t>
      </w:r>
      <w:r>
        <w:rPr>
          <w:rFonts w:ascii="仿宋_GB2312" w:eastAsia="仿宋_GB2312" w:hAnsi="宋体" w:hint="eastAsia"/>
          <w:sz w:val="32"/>
          <w:szCs w:val="32"/>
        </w:rPr>
        <w:t>年相比，一般公共预算收支预算增加</w:t>
      </w:r>
      <w:r>
        <w:rPr>
          <w:rFonts w:ascii="仿宋_GB2312" w:eastAsia="仿宋_GB2312" w:hAnsi="宋体" w:hint="eastAsia"/>
          <w:sz w:val="32"/>
          <w:szCs w:val="32"/>
        </w:rPr>
        <w:t>13.97</w:t>
      </w:r>
      <w:r>
        <w:rPr>
          <w:rFonts w:ascii="仿宋_GB2312" w:eastAsia="仿宋_GB2312" w:hAnsi="宋体" w:hint="eastAsia"/>
          <w:sz w:val="32"/>
          <w:szCs w:val="32"/>
        </w:rPr>
        <w:t>万元，主要原因是：人员工资、奖金，医保、住房公积金、养老保险等经费的增加。支出增加</w:t>
      </w:r>
      <w:r>
        <w:rPr>
          <w:rFonts w:ascii="仿宋_GB2312" w:eastAsia="仿宋_GB2312" w:hAnsi="宋体" w:hint="eastAsia"/>
          <w:sz w:val="32"/>
          <w:szCs w:val="32"/>
        </w:rPr>
        <w:t>13.97</w:t>
      </w:r>
      <w:r>
        <w:rPr>
          <w:rFonts w:ascii="仿宋_GB2312" w:eastAsia="仿宋_GB2312" w:hAnsi="宋体" w:hint="eastAsia"/>
          <w:sz w:val="32"/>
          <w:szCs w:val="32"/>
        </w:rPr>
        <w:t>万元，增长</w:t>
      </w:r>
      <w:r>
        <w:rPr>
          <w:rFonts w:ascii="仿宋_GB2312" w:eastAsia="仿宋_GB2312" w:hAnsi="宋体" w:hint="eastAsia"/>
          <w:sz w:val="32"/>
          <w:szCs w:val="32"/>
        </w:rPr>
        <w:t>1.68</w:t>
      </w:r>
      <w:r>
        <w:rPr>
          <w:rFonts w:ascii="仿宋_GB2312" w:eastAsia="仿宋_GB2312" w:hAnsi="宋体"/>
          <w:sz w:val="32"/>
          <w:szCs w:val="32"/>
        </w:rPr>
        <w:t>%</w:t>
      </w:r>
      <w:r>
        <w:rPr>
          <w:rFonts w:ascii="仿宋_GB2312" w:eastAsia="仿宋_GB2312" w:hAnsi="宋体" w:hint="eastAsia"/>
          <w:sz w:val="32"/>
          <w:szCs w:val="32"/>
        </w:rPr>
        <w:t>。主要原因是：人员工资、奖金，医保、住房公积金、养老保险等经费的增加。</w:t>
      </w:r>
    </w:p>
    <w:p w:rsidR="00EE7451" w:rsidRDefault="000731DE">
      <w:pPr>
        <w:rPr>
          <w:rFonts w:ascii="黑体" w:eastAsia="黑体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黑体" w:eastAsia="黑体" w:hAnsi="宋体" w:hint="eastAsia"/>
          <w:sz w:val="32"/>
          <w:szCs w:val="32"/>
        </w:rPr>
        <w:t>五、一般公共预算支出预算情况说明</w:t>
      </w:r>
    </w:p>
    <w:p w:rsidR="00EE7451" w:rsidRPr="000731DE" w:rsidRDefault="000731DE">
      <w:pPr>
        <w:rPr>
          <w:rFonts w:ascii="仿宋_GB2312" w:eastAsia="仿宋_GB2312"/>
          <w:color w:val="000000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 w:hint="eastAsia"/>
          <w:color w:val="FF0000"/>
          <w:sz w:val="30"/>
          <w:szCs w:val="30"/>
        </w:rPr>
        <w:t xml:space="preserve">　</w:t>
      </w:r>
      <w:r>
        <w:rPr>
          <w:rFonts w:ascii="仿宋_GB2312" w:eastAsia="仿宋_GB2312" w:hAnsi="宋体" w:hint="eastAsia"/>
          <w:sz w:val="32"/>
          <w:szCs w:val="32"/>
        </w:rPr>
        <w:t>中共信阳市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平桥区委办公室</w:t>
      </w:r>
      <w:r>
        <w:rPr>
          <w:rFonts w:ascii="仿宋_GB2312" w:eastAsia="仿宋_GB2312" w:hAnsi="宋体"/>
          <w:color w:val="000000"/>
          <w:sz w:val="32"/>
          <w:szCs w:val="32"/>
        </w:rPr>
        <w:t>20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年一般公共预算支出年初预算为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845.84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万元。主要用于以下方面：基本支出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365.84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万元，其中：</w:t>
      </w:r>
      <w:r>
        <w:rPr>
          <w:rFonts w:ascii="仿宋_GB2312" w:eastAsia="仿宋_GB2312" w:hAnsi="宋体" w:cs="Courier New" w:hint="eastAsia"/>
          <w:sz w:val="32"/>
          <w:szCs w:val="32"/>
        </w:rPr>
        <w:t>工资福利支出、商品和服务支出、对个人和家庭的补助、办公设备购置等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。一般公共服务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类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)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支出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365.84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万元，占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100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%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；社会保险基金类支出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32.58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万元，占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8.90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%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；教育类支出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2.93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万元，占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0.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80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%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；医疗卫生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(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类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)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支出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15.66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万元，占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4.28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%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；住房保障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(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类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)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支出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23.44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万元，占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6.40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%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。专项经费支出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480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万元。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黑体" w:eastAsia="黑体" w:hAnsi="Times New Roman" w:cs="黑体" w:hint="eastAsia"/>
          <w:kern w:val="0"/>
          <w:sz w:val="32"/>
          <w:szCs w:val="32"/>
        </w:rPr>
        <w:t>六、一般公共预算基本支出预算情况说明</w:t>
      </w:r>
    </w:p>
    <w:p w:rsidR="00EE7451" w:rsidRDefault="000731DE">
      <w:pPr>
        <w:spacing w:line="560" w:lineRule="exact"/>
        <w:ind w:firstLineChars="200" w:firstLine="640"/>
        <w:rPr>
          <w:rFonts w:ascii="仿宋_GB2312" w:eastAsia="仿宋_GB2312" w:hAnsi="宋体" w:cs="Courier New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中共信阳市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平桥区委办公室</w:t>
      </w:r>
      <w:r>
        <w:rPr>
          <w:rFonts w:ascii="仿宋_GB2312" w:eastAsia="仿宋_GB2312" w:hAnsi="宋体" w:cs="Courier New"/>
          <w:sz w:val="32"/>
          <w:szCs w:val="32"/>
        </w:rPr>
        <w:t>20</w:t>
      </w:r>
      <w:r>
        <w:rPr>
          <w:rFonts w:ascii="仿宋_GB2312" w:eastAsia="仿宋_GB2312" w:hAnsi="宋体" w:cs="Courier New" w:hint="eastAsia"/>
          <w:sz w:val="32"/>
          <w:szCs w:val="32"/>
        </w:rPr>
        <w:t>20</w:t>
      </w:r>
      <w:r>
        <w:rPr>
          <w:rFonts w:ascii="仿宋_GB2312" w:eastAsia="仿宋_GB2312" w:hAnsi="宋体" w:cs="Courier New" w:hint="eastAsia"/>
          <w:sz w:val="32"/>
          <w:szCs w:val="32"/>
        </w:rPr>
        <w:t>年一般公共预算基本支出</w:t>
      </w:r>
      <w:r>
        <w:rPr>
          <w:rFonts w:ascii="仿宋_GB2312" w:eastAsia="仿宋_GB2312" w:hint="eastAsia"/>
          <w:sz w:val="32"/>
          <w:szCs w:val="32"/>
        </w:rPr>
        <w:t>365.84</w:t>
      </w:r>
      <w:r>
        <w:rPr>
          <w:rFonts w:ascii="仿宋_GB2312" w:eastAsia="仿宋_GB2312" w:hAnsi="宋体" w:cs="Courier New" w:hint="eastAsia"/>
          <w:sz w:val="32"/>
          <w:szCs w:val="32"/>
        </w:rPr>
        <w:t>万元，其中：</w:t>
      </w:r>
      <w:r>
        <w:rPr>
          <w:rFonts w:ascii="仿宋_GB2312" w:eastAsia="仿宋_GB2312" w:hAnsi="Times New Roman" w:cs="仿宋_GB2312" w:hint="eastAsia"/>
          <w:b/>
          <w:spacing w:val="-1"/>
          <w:kern w:val="0"/>
          <w:sz w:val="32"/>
          <w:szCs w:val="32"/>
        </w:rPr>
        <w:t>人员经费</w:t>
      </w:r>
      <w:r>
        <w:rPr>
          <w:rFonts w:ascii="仿宋_GB2312" w:eastAsia="仿宋_GB2312" w:hint="eastAsia"/>
          <w:sz w:val="32"/>
          <w:szCs w:val="32"/>
        </w:rPr>
        <w:t>314.48</w:t>
      </w:r>
      <w:r>
        <w:rPr>
          <w:rFonts w:ascii="仿宋_GB2312" w:eastAsia="仿宋_GB2312" w:hAnsi="宋体" w:cs="Courier New" w:hint="eastAsia"/>
          <w:sz w:val="32"/>
          <w:szCs w:val="32"/>
        </w:rPr>
        <w:t>万元，主要包括：基本工资、津贴补贴、奖金、社会保障缴费、伙食补助费、绩效工资、</w:t>
      </w:r>
      <w:r>
        <w:rPr>
          <w:rFonts w:ascii="仿宋_GB2312" w:eastAsia="仿宋_GB2312" w:hAnsi="宋体" w:cs="Courier New" w:hint="eastAsia"/>
          <w:sz w:val="32"/>
          <w:szCs w:val="32"/>
        </w:rPr>
        <w:t>住房公积金、</w:t>
      </w:r>
      <w:r>
        <w:rPr>
          <w:rFonts w:ascii="仿宋_GB2312" w:eastAsia="仿宋_GB2312" w:hAnsi="宋体" w:cs="Courier New" w:hint="eastAsia"/>
          <w:sz w:val="32"/>
          <w:szCs w:val="32"/>
        </w:rPr>
        <w:t>其他工资福利支出。</w:t>
      </w:r>
      <w:r>
        <w:rPr>
          <w:rFonts w:ascii="仿宋_GB2312" w:eastAsia="仿宋_GB2312" w:hAnsi="Times New Roman" w:cs="仿宋_GB2312" w:hint="eastAsia"/>
          <w:b/>
          <w:spacing w:val="-1"/>
          <w:kern w:val="0"/>
          <w:sz w:val="32"/>
          <w:szCs w:val="32"/>
        </w:rPr>
        <w:t>公用经费</w:t>
      </w:r>
      <w:r>
        <w:rPr>
          <w:rFonts w:ascii="仿宋_GB2312" w:eastAsia="仿宋_GB2312" w:hint="eastAsia"/>
          <w:sz w:val="32"/>
          <w:szCs w:val="32"/>
        </w:rPr>
        <w:t>48.18</w:t>
      </w:r>
      <w:r>
        <w:rPr>
          <w:rFonts w:ascii="仿宋_GB2312" w:eastAsia="仿宋_GB2312" w:hAnsi="宋体" w:cs="Courier New" w:hint="eastAsia"/>
          <w:sz w:val="32"/>
          <w:szCs w:val="32"/>
        </w:rPr>
        <w:t>费、电费、邮电费、取暖费、物业管理费、差旅费、因公出国（境）费、维</w:t>
      </w:r>
      <w:r>
        <w:rPr>
          <w:rFonts w:ascii="仿宋_GB2312" w:eastAsia="仿宋_GB2312" w:hAnsi="宋体" w:cs="Courier New"/>
          <w:sz w:val="32"/>
          <w:szCs w:val="32"/>
        </w:rPr>
        <w:t xml:space="preserve"> </w:t>
      </w:r>
      <w:r>
        <w:rPr>
          <w:rFonts w:ascii="仿宋_GB2312" w:eastAsia="仿宋_GB2312" w:hAnsi="宋体" w:cs="Courier New" w:hint="eastAsia"/>
          <w:sz w:val="32"/>
          <w:szCs w:val="32"/>
        </w:rPr>
        <w:t>修（护）费、租赁费、会议费、培训费、公务接待费、专用材料费、劳务费、委托业务费、工会经费、福利费、公务用车运行维护费、其他交通费用、其他商品和</w:t>
      </w:r>
      <w:r>
        <w:rPr>
          <w:rFonts w:ascii="仿宋_GB2312" w:eastAsia="仿宋_GB2312" w:hAnsi="宋体" w:cs="Courier New" w:hint="eastAsia"/>
          <w:sz w:val="32"/>
          <w:szCs w:val="32"/>
        </w:rPr>
        <w:lastRenderedPageBreak/>
        <w:t>服务支出，办公设备购置、大型修缮、信息网络及软件购置更新。</w:t>
      </w:r>
      <w:r>
        <w:rPr>
          <w:rFonts w:ascii="仿宋_GB2312" w:eastAsia="仿宋_GB2312" w:hAnsi="宋体" w:cs="Courier New" w:hint="eastAsia"/>
          <w:b/>
          <w:bCs/>
          <w:sz w:val="32"/>
          <w:szCs w:val="32"/>
        </w:rPr>
        <w:t>对个人和家庭的补助</w:t>
      </w:r>
      <w:r>
        <w:rPr>
          <w:rFonts w:ascii="仿宋_GB2312" w:eastAsia="仿宋_GB2312" w:hAnsi="宋体" w:cs="Courier New" w:hint="eastAsia"/>
          <w:sz w:val="32"/>
          <w:szCs w:val="32"/>
        </w:rPr>
        <w:t>3.18</w:t>
      </w:r>
      <w:r>
        <w:rPr>
          <w:rFonts w:ascii="仿宋_GB2312" w:eastAsia="仿宋_GB2312" w:hAnsi="宋体" w:cs="Courier New" w:hint="eastAsia"/>
          <w:sz w:val="32"/>
          <w:szCs w:val="32"/>
        </w:rPr>
        <w:t>万元，主要包括：离休费、退休费、退职（役）费、抚恤金、生活补助、</w:t>
      </w:r>
      <w:r>
        <w:rPr>
          <w:rFonts w:ascii="仿宋_GB2312" w:eastAsia="仿宋_GB2312" w:hAnsi="宋体" w:cs="Courier New"/>
          <w:sz w:val="32"/>
          <w:szCs w:val="32"/>
        </w:rPr>
        <w:t xml:space="preserve"> </w:t>
      </w:r>
      <w:r>
        <w:rPr>
          <w:rFonts w:ascii="仿宋_GB2312" w:eastAsia="仿宋_GB2312" w:hAnsi="宋体" w:cs="Courier New" w:hint="eastAsia"/>
          <w:sz w:val="32"/>
          <w:szCs w:val="32"/>
        </w:rPr>
        <w:t>医疗费、助学金、奖励金、购</w:t>
      </w:r>
      <w:r>
        <w:rPr>
          <w:rFonts w:ascii="仿宋_GB2312" w:eastAsia="仿宋_GB2312" w:hAnsi="宋体" w:cs="Courier New" w:hint="eastAsia"/>
          <w:sz w:val="32"/>
          <w:szCs w:val="32"/>
        </w:rPr>
        <w:t>房补贴、其他对个人和家庭的补助支出。</w:t>
      </w:r>
    </w:p>
    <w:p w:rsidR="00EE7451" w:rsidRDefault="000731DE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七、政府性基金预算支出情况说明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仿宋_GB2312" w:eastAsia="仿宋_GB2312" w:hAnsi="宋体" w:hint="eastAsia"/>
          <w:sz w:val="32"/>
          <w:szCs w:val="32"/>
        </w:rPr>
        <w:t xml:space="preserve">　中共信阳市平桥区委办公室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年没有使用政府性基金预算拨款安排的支出。</w:t>
      </w:r>
    </w:p>
    <w:p w:rsidR="00EE7451" w:rsidRDefault="000731DE">
      <w:pPr>
        <w:rPr>
          <w:rFonts w:ascii="黑体" w:eastAsia="黑体"/>
          <w:color w:val="000000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 w:hint="eastAsia"/>
          <w:color w:val="000000"/>
          <w:sz w:val="30"/>
          <w:szCs w:val="30"/>
        </w:rPr>
        <w:t xml:space="preserve">　</w:t>
      </w:r>
      <w:r>
        <w:rPr>
          <w:rFonts w:ascii="黑体" w:eastAsia="黑体" w:hAnsi="宋体" w:hint="eastAsia"/>
          <w:color w:val="000000"/>
          <w:sz w:val="32"/>
          <w:szCs w:val="32"/>
        </w:rPr>
        <w:t>八、</w:t>
      </w:r>
      <w:r>
        <w:rPr>
          <w:rFonts w:ascii="黑体" w:eastAsia="黑体" w:hint="eastAsia"/>
          <w:color w:val="000000"/>
          <w:sz w:val="32"/>
          <w:szCs w:val="32"/>
        </w:rPr>
        <w:t>“</w:t>
      </w:r>
      <w:r>
        <w:rPr>
          <w:rFonts w:ascii="黑体" w:eastAsia="黑体" w:hAnsi="宋体" w:hint="eastAsia"/>
          <w:color w:val="000000"/>
          <w:sz w:val="32"/>
          <w:szCs w:val="32"/>
        </w:rPr>
        <w:t>三公</w:t>
      </w:r>
      <w:r>
        <w:rPr>
          <w:rFonts w:ascii="黑体" w:eastAsia="黑体" w:hint="eastAsia"/>
          <w:color w:val="000000"/>
          <w:sz w:val="32"/>
          <w:szCs w:val="32"/>
        </w:rPr>
        <w:t>”</w:t>
      </w:r>
      <w:r>
        <w:rPr>
          <w:rFonts w:ascii="黑体" w:eastAsia="黑体" w:hAnsi="宋体" w:hint="eastAsia"/>
          <w:color w:val="000000"/>
          <w:sz w:val="32"/>
          <w:szCs w:val="32"/>
        </w:rPr>
        <w:t>经费支出预算情况说明</w:t>
      </w:r>
    </w:p>
    <w:p w:rsidR="00EE7451" w:rsidRDefault="000731DE">
      <w:pPr>
        <w:ind w:firstLine="6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中共信阳市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平桥区委办公室</w:t>
      </w:r>
      <w:r>
        <w:rPr>
          <w:rFonts w:ascii="仿宋_GB2312" w:eastAsia="仿宋_GB2312" w:hAnsi="宋体"/>
          <w:color w:val="000000"/>
          <w:sz w:val="32"/>
          <w:szCs w:val="32"/>
        </w:rPr>
        <w:t>20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年没有预算</w:t>
      </w:r>
      <w:r>
        <w:rPr>
          <w:rFonts w:ascii="仿宋_GB2312" w:eastAsia="仿宋_GB2312" w:hint="eastAsia"/>
          <w:color w:val="000000"/>
          <w:sz w:val="32"/>
          <w:szCs w:val="32"/>
        </w:rPr>
        <w:t>“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三公</w:t>
      </w:r>
      <w:r>
        <w:rPr>
          <w:rFonts w:ascii="仿宋_GB2312" w:eastAsia="仿宋_GB2312" w:hint="eastAsia"/>
          <w:color w:val="000000"/>
          <w:sz w:val="32"/>
          <w:szCs w:val="32"/>
        </w:rPr>
        <w:t>”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经费，与去年相比无增减变动情况，其中：公务接待费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万元、因公出国（境）费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万元、公务用车购置费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万元、公务用车运行</w:t>
      </w:r>
      <w:r w:rsidR="00F620F8">
        <w:rPr>
          <w:rFonts w:ascii="仿宋_GB2312" w:eastAsia="仿宋_GB2312" w:hAnsi="宋体" w:hint="eastAsia"/>
          <w:color w:val="000000"/>
          <w:sz w:val="32"/>
          <w:szCs w:val="32"/>
        </w:rPr>
        <w:t>维护</w:t>
      </w:r>
      <w:bookmarkStart w:id="0" w:name="_GoBack"/>
      <w:bookmarkEnd w:id="0"/>
      <w:r>
        <w:rPr>
          <w:rFonts w:ascii="仿宋_GB2312" w:eastAsia="仿宋_GB2312" w:hAnsi="宋体" w:hint="eastAsia"/>
          <w:color w:val="000000"/>
          <w:sz w:val="32"/>
          <w:szCs w:val="32"/>
        </w:rPr>
        <w:t>费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0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万元。实际有发生时，年底按照实际发生额追加。</w:t>
      </w:r>
    </w:p>
    <w:p w:rsidR="00EE7451" w:rsidRDefault="000731DE">
      <w:pPr>
        <w:rPr>
          <w:rFonts w:ascii="黑体" w:eastAsia="黑体"/>
          <w:color w:val="000000"/>
          <w:sz w:val="32"/>
          <w:szCs w:val="32"/>
        </w:rPr>
      </w:pPr>
      <w:r>
        <w:rPr>
          <w:rFonts w:ascii="宋体" w:hAnsi="宋体" w:hint="eastAsia"/>
          <w:color w:val="000000"/>
          <w:sz w:val="30"/>
          <w:szCs w:val="30"/>
        </w:rPr>
        <w:t xml:space="preserve">　</w:t>
      </w: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黑体" w:eastAsia="黑体" w:hAnsi="宋体" w:hint="eastAsia"/>
          <w:sz w:val="32"/>
          <w:szCs w:val="32"/>
        </w:rPr>
        <w:t>九、其他重要事项的情况说明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一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机关运行经费支出情况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中共信阳市平桥区委办公室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年机关运行经费支出预算</w:t>
      </w:r>
      <w:r>
        <w:rPr>
          <w:rFonts w:ascii="仿宋_GB2312" w:eastAsia="仿宋_GB2312" w:hAnsi="宋体" w:hint="eastAsia"/>
          <w:sz w:val="32"/>
          <w:szCs w:val="32"/>
        </w:rPr>
        <w:t>48.18</w:t>
      </w:r>
      <w:r>
        <w:rPr>
          <w:rFonts w:ascii="仿宋_GB2312" w:eastAsia="仿宋_GB2312" w:hAnsi="宋体" w:hint="eastAsia"/>
          <w:sz w:val="32"/>
          <w:szCs w:val="32"/>
        </w:rPr>
        <w:t>万元，主要保障机构正常运转及正常履职需要。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二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政府采购支出情况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</w:t>
      </w:r>
      <w:r>
        <w:rPr>
          <w:rFonts w:ascii="仿宋_GB2312" w:eastAsia="仿宋_GB2312" w:hAnsi="宋体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20</w:t>
      </w:r>
      <w:r>
        <w:rPr>
          <w:rFonts w:ascii="仿宋_GB2312" w:eastAsia="仿宋_GB2312" w:hAnsi="宋体" w:hint="eastAsia"/>
          <w:sz w:val="32"/>
          <w:szCs w:val="32"/>
        </w:rPr>
        <w:t>年政府采购预算我单位没有政府采购项目。</w:t>
      </w:r>
    </w:p>
    <w:p w:rsidR="00F620F8" w:rsidRPr="00F620F8" w:rsidRDefault="000731DE" w:rsidP="00F620F8">
      <w:pPr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三</w:t>
      </w:r>
      <w:r>
        <w:rPr>
          <w:rFonts w:ascii="仿宋_GB2312" w:eastAsia="仿宋_GB2312" w:hAnsi="宋体"/>
          <w:sz w:val="32"/>
          <w:szCs w:val="32"/>
        </w:rPr>
        <w:t>)</w:t>
      </w:r>
      <w:r w:rsidR="00F620F8" w:rsidRPr="00F620F8">
        <w:rPr>
          <w:rFonts w:hint="eastAsia"/>
        </w:rPr>
        <w:t xml:space="preserve"> </w:t>
      </w:r>
      <w:r w:rsidR="00F620F8" w:rsidRPr="00F620F8">
        <w:rPr>
          <w:rFonts w:ascii="仿宋_GB2312" w:eastAsia="仿宋_GB2312" w:hAnsi="宋体" w:hint="eastAsia"/>
          <w:sz w:val="32"/>
          <w:szCs w:val="32"/>
        </w:rPr>
        <w:t>关于预算绩效管理工作开展及重点项目预算绩效目标设置情况说明</w:t>
      </w:r>
    </w:p>
    <w:p w:rsidR="00F620F8" w:rsidRDefault="00F620F8" w:rsidP="00F620F8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F620F8">
        <w:rPr>
          <w:rFonts w:ascii="仿宋_GB2312" w:eastAsia="仿宋_GB2312" w:hAnsi="宋体" w:hint="eastAsia"/>
          <w:sz w:val="32"/>
          <w:szCs w:val="32"/>
        </w:rPr>
        <w:t>2020年，我单位拟对重点项目预算绩效目标进行编制，</w:t>
      </w:r>
      <w:r w:rsidRPr="00F620F8">
        <w:rPr>
          <w:rFonts w:ascii="仿宋_GB2312" w:eastAsia="仿宋_GB2312" w:hAnsi="宋体" w:hint="eastAsia"/>
          <w:sz w:val="32"/>
          <w:szCs w:val="32"/>
        </w:rPr>
        <w:lastRenderedPageBreak/>
        <w:t>从项目产出、项目效益、满意度等方面完成设置，以便能够综合反映项目预期完成的数量、实效、质量，预期达到的社会经济效益、可持续影响以及服务对象满意度等情况。</w:t>
      </w:r>
    </w:p>
    <w:p w:rsidR="00EE7451" w:rsidRDefault="000731DE" w:rsidP="00F620F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四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国有资产占用情况。</w:t>
      </w:r>
    </w:p>
    <w:p w:rsidR="00EE7451" w:rsidRDefault="000731DE">
      <w:pPr>
        <w:ind w:firstLine="600"/>
        <w:rPr>
          <w:rFonts w:ascii="仿宋_GB2312" w:eastAsia="仿宋_GB2312"/>
          <w:sz w:val="32"/>
          <w:szCs w:val="32"/>
        </w:rPr>
      </w:pPr>
      <w:r w:rsidRPr="000731DE">
        <w:rPr>
          <w:rFonts w:ascii="仿宋_GB2312" w:eastAsia="仿宋_GB2312" w:hAnsi="宋体"/>
          <w:color w:val="000000"/>
          <w:sz w:val="32"/>
          <w:szCs w:val="32"/>
        </w:rPr>
        <w:t>201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9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年期末，我单位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无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车辆</w:t>
      </w:r>
      <w:r w:rsidRPr="000731DE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 w:rsidR="00F620F8" w:rsidRPr="00F620F8">
        <w:rPr>
          <w:rFonts w:ascii="仿宋_GB2312" w:eastAsia="仿宋_GB2312" w:hAnsi="宋体" w:hint="eastAsia"/>
          <w:color w:val="000000"/>
          <w:sz w:val="32"/>
          <w:szCs w:val="32"/>
        </w:rPr>
        <w:t>单价50万元以上的通用设备0台（套），单位价值100万以上的专业设备0台（套）。</w:t>
      </w:r>
      <w:r>
        <w:rPr>
          <w:rFonts w:ascii="仿宋_GB2312" w:eastAsia="仿宋_GB2312" w:hAnsi="宋体" w:hint="eastAsia"/>
          <w:sz w:val="32"/>
          <w:szCs w:val="32"/>
        </w:rPr>
        <w:t xml:space="preserve">　</w:t>
      </w:r>
    </w:p>
    <w:p w:rsidR="00EE7451" w:rsidRDefault="000731DE">
      <w:pPr>
        <w:ind w:firstLine="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五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专项转移支付项目情况</w:t>
      </w:r>
    </w:p>
    <w:p w:rsidR="00EE7451" w:rsidRDefault="000731DE">
      <w:pPr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我单位没有负责管理的专项转移支付项目。</w:t>
      </w:r>
    </w:p>
    <w:p w:rsidR="00EE7451" w:rsidRDefault="000731DE">
      <w:pPr>
        <w:rPr>
          <w:rFonts w:ascii="黑体" w:eastAsia="黑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黑体" w:eastAsia="黑体" w:hAnsi="宋体" w:hint="eastAsia"/>
          <w:sz w:val="30"/>
          <w:szCs w:val="30"/>
        </w:rPr>
        <w:t>十、支出预算经济分类情况说明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</w:t>
      </w:r>
      <w:r>
        <w:rPr>
          <w:rFonts w:ascii="宋体" w:hAnsi="宋体"/>
          <w:sz w:val="30"/>
          <w:szCs w:val="30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</w:rPr>
        <w:t>按照《财政部关于印发</w:t>
      </w:r>
      <w:r>
        <w:rPr>
          <w:rFonts w:ascii="仿宋_GB2312" w:eastAsia="仿宋_GB2312" w:hAnsi="宋体"/>
          <w:sz w:val="32"/>
          <w:szCs w:val="32"/>
        </w:rPr>
        <w:t>&lt;</w:t>
      </w:r>
      <w:r>
        <w:rPr>
          <w:rFonts w:ascii="仿宋_GB2312" w:eastAsia="仿宋_GB2312" w:hAnsi="宋体" w:hint="eastAsia"/>
          <w:sz w:val="32"/>
          <w:szCs w:val="32"/>
        </w:rPr>
        <w:t>支出经济分类科目改革方案</w:t>
      </w:r>
      <w:r>
        <w:rPr>
          <w:rFonts w:ascii="仿宋_GB2312" w:eastAsia="仿宋_GB2312" w:hAnsi="宋体"/>
          <w:sz w:val="32"/>
          <w:szCs w:val="32"/>
        </w:rPr>
        <w:t>&gt;</w:t>
      </w:r>
      <w:r>
        <w:rPr>
          <w:rFonts w:ascii="仿宋_GB2312" w:eastAsia="仿宋_GB2312" w:hAnsi="宋体" w:hint="eastAsia"/>
          <w:sz w:val="32"/>
          <w:szCs w:val="32"/>
        </w:rPr>
        <w:t>的通知》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财预〔</w:t>
      </w:r>
      <w:r>
        <w:rPr>
          <w:rFonts w:ascii="仿宋_GB2312" w:eastAsia="仿宋_GB2312" w:hAnsi="宋体"/>
          <w:sz w:val="32"/>
          <w:szCs w:val="32"/>
        </w:rPr>
        <w:t>2017</w:t>
      </w:r>
      <w:r>
        <w:rPr>
          <w:rFonts w:ascii="仿宋_GB2312" w:eastAsia="仿宋_GB2312" w:hAnsi="宋体" w:hint="eastAsia"/>
          <w:sz w:val="32"/>
          <w:szCs w:val="32"/>
        </w:rPr>
        <w:t>〕</w:t>
      </w:r>
      <w:r>
        <w:rPr>
          <w:rFonts w:ascii="仿宋_GB2312" w:eastAsia="仿宋_GB2312" w:hAnsi="宋体"/>
          <w:sz w:val="32"/>
          <w:szCs w:val="32"/>
        </w:rPr>
        <w:t>98</w:t>
      </w:r>
      <w:r>
        <w:rPr>
          <w:rFonts w:ascii="仿宋_GB2312" w:eastAsia="仿宋_GB2312" w:hAnsi="宋体" w:hint="eastAsia"/>
          <w:sz w:val="32"/>
          <w:szCs w:val="32"/>
        </w:rPr>
        <w:t>号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要求，从</w:t>
      </w:r>
      <w:r>
        <w:rPr>
          <w:rFonts w:ascii="仿宋_GB2312" w:eastAsia="仿宋_GB2312" w:hAnsi="宋体"/>
          <w:sz w:val="32"/>
          <w:szCs w:val="32"/>
        </w:rPr>
        <w:t>2018</w:t>
      </w:r>
      <w:r>
        <w:rPr>
          <w:rFonts w:ascii="仿宋_GB2312" w:eastAsia="仿宋_GB2312" w:hAnsi="宋体" w:hint="eastAsia"/>
          <w:sz w:val="32"/>
          <w:szCs w:val="32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平桥区委办公室《支出经济分类汇总表》由之前仅反映一般公共预算基本支出经济分类科目预算，调整为按两套经济分类科目分别反映不同资金来源的全部预算支出。</w:t>
      </w: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EE7451">
      <w:pPr>
        <w:jc w:val="center"/>
        <w:rPr>
          <w:rFonts w:ascii="黑体" w:eastAsia="黑体" w:hAnsi="宋体"/>
          <w:sz w:val="32"/>
          <w:szCs w:val="32"/>
        </w:rPr>
      </w:pPr>
    </w:p>
    <w:p w:rsidR="00EE7451" w:rsidRDefault="000731DE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第三部分</w:t>
      </w:r>
    </w:p>
    <w:p w:rsidR="00EE7451" w:rsidRDefault="000731DE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名词解释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 xml:space="preserve">　　</w:t>
      </w:r>
      <w:r>
        <w:rPr>
          <w:rFonts w:ascii="仿宋_GB2312" w:eastAsia="仿宋_GB2312" w:hAnsi="宋体" w:hint="eastAsia"/>
          <w:sz w:val="32"/>
          <w:szCs w:val="32"/>
        </w:rPr>
        <w:t>一、财政拨款收入：是指省级财政当年拨付的资金。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二、事业收入：是指事业单位开展专业活动及辅助活动所取得的收入。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三、其他收入：是指部门取得的除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财政拨款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事业收入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事业单位经营收入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等以外的收入。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四、用事业基金弥补收支差额：是指事业单位在当年的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财政拨款收入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事业收入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、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经营收入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其他收入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不足以安排当年支出的情况下，使用以前年度积累的事业基金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即事业单位以前各年度收支相抵后，按国家规定提取、用于弥补以后年度收支差额的基金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弥补当年收支缺口的资金。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五、基本支出：是指为保障机构正常运转、完成日常工作任务所必需的开支，其内容包括人员经费和日常公用经费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两部分。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六、项目支出：是指在基本支出之外，为完成特定的行政工作任务或事业发展目标所发生的支出。</w:t>
      </w:r>
    </w:p>
    <w:p w:rsidR="00EE7451" w:rsidRDefault="000731DE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七、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宋体" w:hint="eastAsia"/>
          <w:sz w:val="32"/>
          <w:szCs w:val="32"/>
        </w:rPr>
        <w:t>三公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ascii="仿宋_GB2312" w:eastAsia="仿宋_GB2312" w:hAnsi="宋体" w:hint="eastAsia"/>
          <w:sz w:val="32"/>
          <w:szCs w:val="32"/>
        </w:rPr>
        <w:t>经费：是指纳入省级财政预算管理，部门使用财政拨款安排的因公出国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境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费、公务用车购置及运行费和公务接待费。其中，因公出国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境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费反映单位公务出国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境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含外宾接待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支出。</w:t>
      </w:r>
    </w:p>
    <w:p w:rsidR="00EE7451" w:rsidRDefault="000731D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　　八、机关运行经费：是指为保障行</w:t>
      </w:r>
      <w:r>
        <w:rPr>
          <w:rFonts w:ascii="仿宋_GB2312" w:eastAsia="仿宋_GB2312" w:hAnsi="宋体" w:hint="eastAsia"/>
          <w:sz w:val="32"/>
          <w:szCs w:val="32"/>
        </w:rPr>
        <w:t>政单位</w:t>
      </w:r>
      <w:r>
        <w:rPr>
          <w:rFonts w:ascii="仿宋_GB2312" w:eastAsia="仿宋_GB2312" w:hAnsi="宋体"/>
          <w:sz w:val="32"/>
          <w:szCs w:val="32"/>
        </w:rPr>
        <w:t>(</w:t>
      </w:r>
      <w:r>
        <w:rPr>
          <w:rFonts w:ascii="仿宋_GB2312" w:eastAsia="仿宋_GB2312" w:hAnsi="宋体" w:hint="eastAsia"/>
          <w:sz w:val="32"/>
          <w:szCs w:val="32"/>
        </w:rPr>
        <w:t>含参照公务员法管理的事业单位</w:t>
      </w:r>
      <w:r>
        <w:rPr>
          <w:rFonts w:ascii="仿宋_GB2312" w:eastAsia="仿宋_GB2312" w:hAnsi="宋体"/>
          <w:sz w:val="32"/>
          <w:szCs w:val="32"/>
        </w:rPr>
        <w:t>)</w:t>
      </w:r>
      <w:r>
        <w:rPr>
          <w:rFonts w:ascii="仿宋_GB2312" w:eastAsia="仿宋_GB2312" w:hAnsi="宋体" w:hint="eastAsia"/>
          <w:sz w:val="32"/>
          <w:szCs w:val="32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EE7451" w:rsidRDefault="000731DE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Times New Roman" w:cs="黑体"/>
          <w:sz w:val="32"/>
          <w:szCs w:val="32"/>
        </w:rPr>
      </w:pPr>
      <w:r>
        <w:rPr>
          <w:rFonts w:ascii="黑体" w:eastAsia="黑体" w:hAnsi="Times New Roman" w:cs="黑体" w:hint="eastAsia"/>
          <w:sz w:val="32"/>
          <w:szCs w:val="32"/>
        </w:rPr>
        <w:t>附件：</w:t>
      </w:r>
      <w:r>
        <w:rPr>
          <w:rFonts w:ascii="黑体" w:eastAsia="黑体" w:hAnsi="黑体" w:cs="黑体" w:hint="eastAsia"/>
          <w:sz w:val="32"/>
          <w:szCs w:val="32"/>
        </w:rPr>
        <w:t>区委</w:t>
      </w:r>
      <w:r>
        <w:rPr>
          <w:rFonts w:ascii="黑体" w:eastAsia="黑体" w:hAnsi="黑体" w:cs="黑体" w:hint="eastAsia"/>
          <w:sz w:val="32"/>
          <w:szCs w:val="32"/>
        </w:rPr>
        <w:t>办公室</w:t>
      </w:r>
      <w:r>
        <w:rPr>
          <w:rFonts w:ascii="黑体" w:eastAsia="黑体" w:hAnsi="Times New Roman" w:cs="黑体" w:hint="eastAsia"/>
          <w:sz w:val="32"/>
          <w:szCs w:val="32"/>
        </w:rPr>
        <w:t>20</w:t>
      </w:r>
      <w:r>
        <w:rPr>
          <w:rFonts w:ascii="黑体" w:eastAsia="黑体" w:hAnsi="Times New Roman" w:cs="黑体" w:hint="eastAsia"/>
          <w:sz w:val="32"/>
          <w:szCs w:val="32"/>
        </w:rPr>
        <w:t>20</w:t>
      </w:r>
      <w:r>
        <w:rPr>
          <w:rFonts w:ascii="黑体" w:eastAsia="黑体" w:hAnsi="Times New Roman" w:cs="黑体" w:hint="eastAsia"/>
          <w:sz w:val="32"/>
          <w:szCs w:val="32"/>
        </w:rPr>
        <w:t>年度部门预算表</w:t>
      </w:r>
    </w:p>
    <w:p w:rsidR="00EE7451" w:rsidRDefault="00EE7451">
      <w:pPr>
        <w:adjustRightInd w:val="0"/>
        <w:snapToGrid w:val="0"/>
        <w:spacing w:line="560" w:lineRule="exact"/>
        <w:jc w:val="center"/>
        <w:rPr>
          <w:rFonts w:ascii="黑体" w:eastAsia="黑体" w:hAnsi="Times New Roman" w:cs="黑体"/>
          <w:sz w:val="32"/>
          <w:szCs w:val="32"/>
        </w:rPr>
      </w:pPr>
    </w:p>
    <w:p w:rsidR="00EE7451" w:rsidRDefault="00EE7451">
      <w:pPr>
        <w:rPr>
          <w:rFonts w:ascii="仿宋_GB2312" w:eastAsia="仿宋_GB2312"/>
          <w:sz w:val="32"/>
          <w:szCs w:val="32"/>
        </w:rPr>
      </w:pPr>
    </w:p>
    <w:sectPr w:rsidR="00EE745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1DE" w:rsidRDefault="000731DE">
      <w:r>
        <w:separator/>
      </w:r>
    </w:p>
  </w:endnote>
  <w:endnote w:type="continuationSeparator" w:id="0">
    <w:p w:rsidR="000731DE" w:rsidRDefault="0007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451" w:rsidRDefault="000731D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1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E7451" w:rsidRDefault="000731DE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620F8">
                  <w:rPr>
                    <w:noProof/>
                    <w:sz w:val="18"/>
                  </w:rPr>
                  <w:t>6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1DE" w:rsidRDefault="000731DE">
      <w:r>
        <w:separator/>
      </w:r>
    </w:p>
  </w:footnote>
  <w:footnote w:type="continuationSeparator" w:id="0">
    <w:p w:rsidR="000731DE" w:rsidRDefault="000731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5899"/>
    <w:rsid w:val="0004188F"/>
    <w:rsid w:val="000731DE"/>
    <w:rsid w:val="000A1C70"/>
    <w:rsid w:val="000A2621"/>
    <w:rsid w:val="000E6D4B"/>
    <w:rsid w:val="000F1B18"/>
    <w:rsid w:val="00107A4F"/>
    <w:rsid w:val="001135E7"/>
    <w:rsid w:val="00145A5F"/>
    <w:rsid w:val="001D4E90"/>
    <w:rsid w:val="001E5CE0"/>
    <w:rsid w:val="001F7909"/>
    <w:rsid w:val="00276BE0"/>
    <w:rsid w:val="00282ED7"/>
    <w:rsid w:val="00294F3A"/>
    <w:rsid w:val="00297DC8"/>
    <w:rsid w:val="00386B8B"/>
    <w:rsid w:val="004A0EFB"/>
    <w:rsid w:val="004E1EB4"/>
    <w:rsid w:val="004F767C"/>
    <w:rsid w:val="005154C4"/>
    <w:rsid w:val="005A78C1"/>
    <w:rsid w:val="005C208B"/>
    <w:rsid w:val="005F4143"/>
    <w:rsid w:val="00611425"/>
    <w:rsid w:val="00635936"/>
    <w:rsid w:val="0067431F"/>
    <w:rsid w:val="006838FD"/>
    <w:rsid w:val="006B4269"/>
    <w:rsid w:val="006C2536"/>
    <w:rsid w:val="006D205B"/>
    <w:rsid w:val="006E4BC2"/>
    <w:rsid w:val="006E5E01"/>
    <w:rsid w:val="006F6361"/>
    <w:rsid w:val="00711C11"/>
    <w:rsid w:val="00740FD9"/>
    <w:rsid w:val="007B75FE"/>
    <w:rsid w:val="00817547"/>
    <w:rsid w:val="008207D3"/>
    <w:rsid w:val="008360DB"/>
    <w:rsid w:val="008871A3"/>
    <w:rsid w:val="008C0530"/>
    <w:rsid w:val="008C54AC"/>
    <w:rsid w:val="008E4582"/>
    <w:rsid w:val="008E4623"/>
    <w:rsid w:val="00916324"/>
    <w:rsid w:val="00945899"/>
    <w:rsid w:val="00964013"/>
    <w:rsid w:val="0096663E"/>
    <w:rsid w:val="00A71C72"/>
    <w:rsid w:val="00A9777F"/>
    <w:rsid w:val="00AA2EE2"/>
    <w:rsid w:val="00AF26B6"/>
    <w:rsid w:val="00B55266"/>
    <w:rsid w:val="00BE085D"/>
    <w:rsid w:val="00BF752E"/>
    <w:rsid w:val="00C10936"/>
    <w:rsid w:val="00C45D07"/>
    <w:rsid w:val="00CF28AF"/>
    <w:rsid w:val="00D154AE"/>
    <w:rsid w:val="00D376FE"/>
    <w:rsid w:val="00D40118"/>
    <w:rsid w:val="00D506EF"/>
    <w:rsid w:val="00D630AF"/>
    <w:rsid w:val="00D64C57"/>
    <w:rsid w:val="00DD4F4F"/>
    <w:rsid w:val="00DE45B1"/>
    <w:rsid w:val="00E379D3"/>
    <w:rsid w:val="00E57F45"/>
    <w:rsid w:val="00EB5C48"/>
    <w:rsid w:val="00EC58D6"/>
    <w:rsid w:val="00ED5BD8"/>
    <w:rsid w:val="00ED7CF1"/>
    <w:rsid w:val="00EE7451"/>
    <w:rsid w:val="00F02940"/>
    <w:rsid w:val="00F20EE4"/>
    <w:rsid w:val="00F25B4F"/>
    <w:rsid w:val="00F620F8"/>
    <w:rsid w:val="00FB0852"/>
    <w:rsid w:val="00FE55BE"/>
    <w:rsid w:val="04A630BE"/>
    <w:rsid w:val="078C2036"/>
    <w:rsid w:val="0CB967C8"/>
    <w:rsid w:val="17E640EE"/>
    <w:rsid w:val="1AD53676"/>
    <w:rsid w:val="280875F3"/>
    <w:rsid w:val="304968C9"/>
    <w:rsid w:val="31152939"/>
    <w:rsid w:val="342D1E84"/>
    <w:rsid w:val="362255F3"/>
    <w:rsid w:val="3C754976"/>
    <w:rsid w:val="40194E11"/>
    <w:rsid w:val="45F01932"/>
    <w:rsid w:val="462338EE"/>
    <w:rsid w:val="4D09238D"/>
    <w:rsid w:val="4D4B6B7B"/>
    <w:rsid w:val="53B402BD"/>
    <w:rsid w:val="656F38FE"/>
    <w:rsid w:val="66687024"/>
    <w:rsid w:val="6EBB38A6"/>
    <w:rsid w:val="74F6015C"/>
    <w:rsid w:val="77456ECC"/>
    <w:rsid w:val="7CDB5CFE"/>
    <w:rsid w:val="7E2B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unhideWhenUsed="0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5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Pr>
      <w:rFonts w:cs="Times New Roman"/>
      <w:b/>
    </w:rPr>
  </w:style>
  <w:style w:type="character" w:customStyle="1" w:styleId="Char0">
    <w:name w:val="页眉 Char"/>
    <w:link w:val="a4"/>
    <w:uiPriority w:val="99"/>
    <w:qFormat/>
    <w:locked/>
    <w:rPr>
      <w:rFonts w:cs="Times New Roman"/>
      <w:sz w:val="18"/>
    </w:rPr>
  </w:style>
  <w:style w:type="character" w:customStyle="1" w:styleId="Char">
    <w:name w:val="页脚 Char"/>
    <w:link w:val="a3"/>
    <w:uiPriority w:val="99"/>
    <w:locked/>
    <w:rPr>
      <w:rFonts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630</Words>
  <Characters>3594</Characters>
  <Application>Microsoft Office Word</Application>
  <DocSecurity>0</DocSecurity>
  <Lines>29</Lines>
  <Paragraphs>8</Paragraphs>
  <ScaleCrop>false</ScaleCrop>
  <Company>Sky123.Org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40</cp:revision>
  <dcterms:created xsi:type="dcterms:W3CDTF">2018-05-03T09:55:00Z</dcterms:created>
  <dcterms:modified xsi:type="dcterms:W3CDTF">2020-06-10T07:22:00Z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