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751" w:rsidRDefault="00CC3590">
      <w:pPr>
        <w:pStyle w:val="a5"/>
        <w:spacing w:line="360" w:lineRule="auto"/>
        <w:rPr>
          <w:rStyle w:val="a6"/>
          <w:rFonts w:ascii="ˎ̥" w:hAnsi="ˎ̥"/>
          <w:color w:val="000000"/>
          <w:sz w:val="32"/>
          <w:szCs w:val="32"/>
        </w:rPr>
      </w:pPr>
      <w:r>
        <w:rPr>
          <w:rStyle w:val="a6"/>
          <w:rFonts w:ascii="ˎ̥" w:hAnsi="ˎ̥" w:hint="eastAsia"/>
          <w:color w:val="000000"/>
          <w:sz w:val="32"/>
          <w:szCs w:val="32"/>
        </w:rPr>
        <w:t>信阳市平桥区委党校</w:t>
      </w:r>
      <w:r>
        <w:rPr>
          <w:rStyle w:val="a6"/>
          <w:rFonts w:ascii="ˎ̥" w:hAnsi="ˎ̥" w:hint="eastAsia"/>
          <w:color w:val="000000"/>
          <w:sz w:val="32"/>
          <w:szCs w:val="32"/>
        </w:rPr>
        <w:t>20</w:t>
      </w:r>
      <w:r>
        <w:rPr>
          <w:rStyle w:val="a6"/>
          <w:rFonts w:ascii="ˎ̥" w:hAnsi="ˎ̥" w:hint="eastAsia"/>
          <w:color w:val="000000"/>
          <w:sz w:val="32"/>
          <w:szCs w:val="32"/>
        </w:rPr>
        <w:t>20</w:t>
      </w:r>
      <w:r>
        <w:rPr>
          <w:rStyle w:val="a6"/>
          <w:rFonts w:ascii="ˎ̥" w:hAnsi="ˎ̥" w:hint="eastAsia"/>
          <w:color w:val="000000"/>
          <w:sz w:val="32"/>
          <w:szCs w:val="32"/>
        </w:rPr>
        <w:t>年度部门预算说明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第一部分　</w:t>
      </w:r>
      <w:r>
        <w:rPr>
          <w:rStyle w:val="a6"/>
          <w:rFonts w:ascii="ˎ̥" w:hAnsi="ˎ̥" w:hint="eastAsia"/>
          <w:color w:val="000000"/>
        </w:rPr>
        <w:t>平桥区委党校</w:t>
      </w:r>
      <w:r>
        <w:rPr>
          <w:rStyle w:val="a6"/>
          <w:rFonts w:ascii="ˎ̥" w:hAnsi="ˎ̥"/>
          <w:color w:val="000000"/>
        </w:rPr>
        <w:t>概况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一、部门预算单位构成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二、主要职责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第二部分　</w:t>
      </w:r>
      <w:r>
        <w:rPr>
          <w:rStyle w:val="a6"/>
          <w:rFonts w:ascii="ˎ̥" w:hAnsi="ˎ̥" w:hint="eastAsia"/>
          <w:color w:val="000000"/>
        </w:rPr>
        <w:t>平桥区委党校</w:t>
      </w:r>
      <w:r>
        <w:rPr>
          <w:rStyle w:val="a6"/>
          <w:rFonts w:ascii="ˎ̥" w:hAnsi="ˎ̥"/>
          <w:color w:val="000000"/>
        </w:rPr>
        <w:t>20</w:t>
      </w:r>
      <w:r>
        <w:rPr>
          <w:rStyle w:val="a6"/>
          <w:rFonts w:ascii="ˎ̥" w:hAnsi="ˎ̥" w:hint="eastAsia"/>
          <w:color w:val="000000"/>
        </w:rPr>
        <w:t>20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第三部分　名词解释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附件：</w:t>
      </w:r>
      <w:r>
        <w:rPr>
          <w:rFonts w:ascii="ˎ̥" w:hAnsi="ˎ̥" w:hint="eastAsia"/>
          <w:color w:val="000000"/>
        </w:rPr>
        <w:t>平桥区委党校</w:t>
      </w:r>
      <w:r>
        <w:rPr>
          <w:rFonts w:ascii="ˎ̥" w:hAnsi="ˎ̥" w:hint="eastAsia"/>
          <w:color w:val="000000"/>
        </w:rPr>
        <w:t>2020</w:t>
      </w:r>
      <w:r>
        <w:rPr>
          <w:rFonts w:ascii="ˎ̥" w:hAnsi="ˎ̥"/>
          <w:color w:val="000000"/>
        </w:rPr>
        <w:t>年度部门预算表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一、部门收支总体情况表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二、部门收入总体情况表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三、部门支出总体情况表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四、财政拨款收支总体情况表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五、一般公共预算支出情况表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六、支出经济分类汇总表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七、一般公共预算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经费支出情况表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八、政府性基金预算支出情况表</w:t>
      </w:r>
    </w:p>
    <w:p w:rsidR="00BF0751" w:rsidRDefault="00CC3590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第一部分</w:t>
      </w:r>
    </w:p>
    <w:p w:rsidR="00BF0751" w:rsidRDefault="00CC3590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平桥区委党校</w:t>
      </w:r>
      <w:r>
        <w:rPr>
          <w:rStyle w:val="a6"/>
          <w:rFonts w:ascii="ˎ̥" w:hAnsi="ˎ̥"/>
          <w:color w:val="000000"/>
        </w:rPr>
        <w:t>概况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一、部门预算单位构成</w:t>
      </w:r>
    </w:p>
    <w:p w:rsidR="00BF0751" w:rsidRDefault="00CC3590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sz w:val="32"/>
          <w:szCs w:val="32"/>
        </w:rPr>
      </w:pPr>
      <w:r>
        <w:rPr>
          <w:rFonts w:ascii="ˎ̥" w:hAnsi="ˎ̥"/>
          <w:b/>
          <w:bCs/>
          <w:color w:val="000000"/>
          <w:sz w:val="28"/>
          <w:szCs w:val="28"/>
        </w:rPr>
        <w:lastRenderedPageBreak/>
        <w:t xml:space="preserve">　</w:t>
      </w:r>
      <w:r>
        <w:rPr>
          <w:rFonts w:ascii="仿宋_GB2312" w:eastAsia="仿宋_GB2312" w:hAnsi="宋体" w:cs="Courier New" w:hint="eastAsia"/>
          <w:b/>
          <w:bCs/>
          <w:kern w:val="0"/>
          <w:sz w:val="28"/>
          <w:szCs w:val="28"/>
        </w:rPr>
        <w:t>平桥区委党校为一级</w:t>
      </w:r>
      <w:r>
        <w:rPr>
          <w:rFonts w:ascii="仿宋_GB2312" w:eastAsia="仿宋_GB2312" w:hAnsi="Times New Roman" w:cs="仿宋_GB2312" w:hint="eastAsia"/>
          <w:b/>
          <w:bCs/>
          <w:kern w:val="0"/>
          <w:sz w:val="28"/>
          <w:szCs w:val="28"/>
        </w:rPr>
        <w:t>预算单位</w:t>
      </w:r>
      <w:r>
        <w:rPr>
          <w:rFonts w:ascii="仿宋_GB2312" w:eastAsia="仿宋_GB2312" w:hAnsi="Times New Roman" w:cs="仿宋_GB2312" w:hint="eastAsia"/>
          <w:b/>
          <w:bCs/>
          <w:spacing w:val="2"/>
          <w:kern w:val="0"/>
          <w:sz w:val="28"/>
          <w:szCs w:val="28"/>
        </w:rPr>
        <w:t>包括</w:t>
      </w:r>
      <w:r>
        <w:rPr>
          <w:rFonts w:ascii="仿宋_GB2312" w:eastAsia="仿宋_GB2312" w:hint="eastAsia"/>
          <w:b/>
          <w:bCs/>
          <w:sz w:val="28"/>
          <w:szCs w:val="28"/>
        </w:rPr>
        <w:t>办公室、基础教研室、专业教研室、行政科四个部门。</w:t>
      </w:r>
      <w:r w:rsidR="002C4E5F">
        <w:rPr>
          <w:rFonts w:ascii="仿宋_GB2312" w:eastAsia="仿宋_GB2312" w:hint="eastAsia"/>
          <w:b/>
          <w:bCs/>
          <w:sz w:val="28"/>
          <w:szCs w:val="28"/>
        </w:rPr>
        <w:t>我单位预算是单独预算。</w:t>
      </w:r>
    </w:p>
    <w:p w:rsidR="00BF0751" w:rsidRDefault="00BF0751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left="761" w:firstLine="356"/>
        <w:jc w:val="left"/>
        <w:rPr>
          <w:rFonts w:ascii="仿宋_GB2312" w:eastAsia="仿宋_GB2312" w:hAnsi="Times New Roman" w:cs="仿宋_GB2312"/>
          <w:kern w:val="0"/>
          <w:sz w:val="32"/>
          <w:szCs w:val="32"/>
        </w:rPr>
      </w:pP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二、主要职责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平桥区委党校</w:t>
      </w:r>
      <w:r>
        <w:rPr>
          <w:rFonts w:ascii="ˎ̥" w:hAnsi="ˎ̥"/>
          <w:color w:val="000000"/>
        </w:rPr>
        <w:t>主要职责是：</w:t>
      </w:r>
    </w:p>
    <w:p w:rsidR="00BF0751" w:rsidRDefault="00CC3590">
      <w:pPr>
        <w:spacing w:line="560" w:lineRule="exact"/>
        <w:ind w:firstLineChars="200" w:firstLine="560"/>
        <w:rPr>
          <w:rFonts w:ascii="仿宋_GB2312" w:eastAsia="仿宋_GB2312"/>
          <w:b/>
          <w:bCs/>
          <w:sz w:val="28"/>
          <w:szCs w:val="28"/>
        </w:rPr>
      </w:pPr>
      <w:r>
        <w:rPr>
          <w:rFonts w:ascii="ˎ̥" w:hAnsi="ˎ̥"/>
          <w:color w:val="000000"/>
          <w:sz w:val="28"/>
          <w:szCs w:val="28"/>
        </w:rPr>
        <w:t xml:space="preserve">　</w:t>
      </w:r>
      <w:r>
        <w:rPr>
          <w:rFonts w:ascii="仿宋" w:eastAsia="仿宋" w:hAnsi="仿宋" w:cs="Courier New" w:hint="eastAsia"/>
          <w:b/>
          <w:bCs/>
          <w:kern w:val="0"/>
          <w:sz w:val="28"/>
          <w:szCs w:val="28"/>
        </w:rPr>
        <w:t>（一）</w:t>
      </w:r>
      <w:r>
        <w:rPr>
          <w:rFonts w:ascii="仿宋_GB2312" w:eastAsia="仿宋_GB2312" w:hint="eastAsia"/>
          <w:b/>
          <w:bCs/>
          <w:sz w:val="28"/>
          <w:szCs w:val="28"/>
        </w:rPr>
        <w:t>根据中央、省委、市委、区委对于干部队伍建设的要求，有计划地轮训和培训科级干部、中青年党员干部、村级干部、党外干部及党员中级知识分子、理论宣传骨干等。</w:t>
      </w:r>
    </w:p>
    <w:p w:rsidR="00BF0751" w:rsidRDefault="00CC3590">
      <w:pPr>
        <w:spacing w:line="56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</w:t>
      </w:r>
      <w:r>
        <w:rPr>
          <w:rFonts w:ascii="仿宋_GB2312" w:eastAsia="仿宋_GB2312" w:hint="eastAsia"/>
          <w:b/>
          <w:bCs/>
          <w:sz w:val="28"/>
          <w:szCs w:val="28"/>
        </w:rPr>
        <w:t>（二）运用马列主义、毛泽东思想、邓小平理论，紧密结合国际国内形势的发展变化，深入研究和准确把握中国特色社会主义重大问题，围绕区委中心任务，对重大理论和现实问题开展专题研究，提高教学质量，为社会实践服务，为党和政府决策服务。</w:t>
      </w:r>
    </w:p>
    <w:p w:rsidR="00BF0751" w:rsidRDefault="00CC3590">
      <w:pPr>
        <w:spacing w:line="56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</w:t>
      </w:r>
      <w:r>
        <w:rPr>
          <w:rFonts w:ascii="仿宋_GB2312" w:eastAsia="仿宋_GB2312" w:hint="eastAsia"/>
          <w:b/>
          <w:bCs/>
          <w:sz w:val="28"/>
          <w:szCs w:val="28"/>
        </w:rPr>
        <w:t>（三）协同组织人事部门做好学员在校期间的考核工作，并根据干部的理论素质和工作能力提出建议。</w:t>
      </w:r>
    </w:p>
    <w:p w:rsidR="00BF0751" w:rsidRDefault="00CC3590">
      <w:pPr>
        <w:spacing w:line="56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</w:t>
      </w:r>
      <w:r>
        <w:rPr>
          <w:rFonts w:ascii="仿宋_GB2312" w:eastAsia="仿宋_GB2312" w:hint="eastAsia"/>
          <w:b/>
          <w:bCs/>
          <w:sz w:val="28"/>
          <w:szCs w:val="28"/>
        </w:rPr>
        <w:t>（四）完成区委及上级党校交办的其他任务。</w:t>
      </w:r>
    </w:p>
    <w:p w:rsidR="00BF0751" w:rsidRDefault="00BF0751">
      <w:pPr>
        <w:pStyle w:val="a5"/>
        <w:spacing w:line="360" w:lineRule="auto"/>
        <w:rPr>
          <w:rFonts w:ascii="ˎ̥" w:hAnsi="ˎ̥"/>
          <w:color w:val="000000"/>
        </w:rPr>
      </w:pP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第二部分</w:t>
      </w:r>
    </w:p>
    <w:p w:rsidR="00BF0751" w:rsidRDefault="00CC3590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平桥区委党校</w:t>
      </w:r>
      <w:r>
        <w:rPr>
          <w:rStyle w:val="a6"/>
          <w:rFonts w:ascii="ˎ̥" w:hAnsi="ˎ̥"/>
          <w:color w:val="000000"/>
        </w:rPr>
        <w:t>20</w:t>
      </w:r>
      <w:r>
        <w:rPr>
          <w:rStyle w:val="a6"/>
          <w:rFonts w:ascii="ˎ̥" w:hAnsi="ˎ̥" w:hint="eastAsia"/>
          <w:color w:val="000000"/>
        </w:rPr>
        <w:t>20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一、收入支出预算总体情况说明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 w:hint="eastAsia"/>
          <w:color w:val="000000"/>
        </w:rPr>
        <w:t>区委党校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年收入总计</w:t>
      </w:r>
      <w:r>
        <w:rPr>
          <w:rFonts w:ascii="ˎ̥" w:hAnsi="ˎ̥" w:hint="eastAsia"/>
          <w:color w:val="000000"/>
        </w:rPr>
        <w:t>284.73</w:t>
      </w:r>
      <w:r>
        <w:rPr>
          <w:rFonts w:ascii="ˎ̥" w:hAnsi="ˎ̥"/>
          <w:color w:val="000000"/>
        </w:rPr>
        <w:t>万元，支出总计</w:t>
      </w:r>
      <w:r>
        <w:rPr>
          <w:rFonts w:ascii="ˎ̥" w:hAnsi="ˎ̥" w:hint="eastAsia"/>
          <w:color w:val="000000"/>
        </w:rPr>
        <w:t>284.73</w:t>
      </w:r>
      <w:r>
        <w:rPr>
          <w:rFonts w:ascii="ˎ̥" w:hAnsi="ˎ̥"/>
          <w:color w:val="000000"/>
        </w:rPr>
        <w:t>万元，与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年相比，</w:t>
      </w:r>
      <w:proofErr w:type="gramStart"/>
      <w:r>
        <w:rPr>
          <w:rFonts w:ascii="ˎ̥" w:hAnsi="ˎ̥"/>
          <w:color w:val="000000"/>
        </w:rPr>
        <w:t>收</w:t>
      </w:r>
      <w:r>
        <w:rPr>
          <w:rFonts w:ascii="ˎ̥" w:hAnsi="ˎ̥" w:hint="eastAsia"/>
          <w:color w:val="000000"/>
        </w:rPr>
        <w:t>如</w:t>
      </w:r>
      <w:r>
        <w:rPr>
          <w:rFonts w:ascii="ˎ̥" w:hAnsi="ˎ̥" w:hint="eastAsia"/>
          <w:color w:val="000000"/>
        </w:rPr>
        <w:t>增加</w:t>
      </w:r>
      <w:proofErr w:type="gramEnd"/>
      <w:r>
        <w:rPr>
          <w:rFonts w:ascii="ˎ̥" w:hAnsi="ˎ̥" w:hint="eastAsia"/>
          <w:color w:val="000000"/>
        </w:rPr>
        <w:t>22.67</w:t>
      </w:r>
      <w:r>
        <w:rPr>
          <w:rFonts w:ascii="ˎ̥" w:hAnsi="ˎ̥" w:hint="eastAsia"/>
          <w:color w:val="000000"/>
        </w:rPr>
        <w:t>万元</w:t>
      </w:r>
      <w:r>
        <w:rPr>
          <w:rFonts w:ascii="ˎ̥" w:hAnsi="ˎ̥"/>
          <w:color w:val="000000"/>
        </w:rPr>
        <w:t>、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8.65</w:t>
      </w:r>
      <w:r>
        <w:rPr>
          <w:rFonts w:ascii="ˎ̥" w:hAnsi="ˎ̥" w:hint="eastAsia"/>
          <w:color w:val="000000"/>
        </w:rPr>
        <w:t>%</w:t>
      </w:r>
      <w:r>
        <w:rPr>
          <w:rFonts w:ascii="ˎ̥" w:hAnsi="ˎ̥" w:hint="eastAsia"/>
          <w:color w:val="000000"/>
        </w:rPr>
        <w:t>；</w:t>
      </w:r>
      <w:r>
        <w:rPr>
          <w:rFonts w:ascii="ˎ̥" w:hAnsi="ˎ̥"/>
          <w:color w:val="000000"/>
        </w:rPr>
        <w:t>支</w:t>
      </w:r>
      <w:r>
        <w:rPr>
          <w:rFonts w:ascii="ˎ̥" w:hAnsi="ˎ̥" w:hint="eastAsia"/>
          <w:color w:val="000000"/>
        </w:rPr>
        <w:t>出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22.67</w:t>
      </w:r>
      <w:r>
        <w:rPr>
          <w:rFonts w:ascii="ˎ̥" w:hAnsi="ˎ̥"/>
          <w:color w:val="000000"/>
        </w:rPr>
        <w:t>万元，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8.65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。主要原因：</w:t>
      </w:r>
      <w:r>
        <w:rPr>
          <w:rFonts w:ascii="ˎ̥" w:hAnsi="ˎ̥" w:hint="eastAsia"/>
          <w:color w:val="000000"/>
        </w:rPr>
        <w:t>新增教员</w:t>
      </w:r>
      <w:r>
        <w:rPr>
          <w:rFonts w:ascii="ˎ̥" w:hAnsi="ˎ̥" w:hint="eastAsia"/>
          <w:color w:val="000000"/>
        </w:rPr>
        <w:t>5</w:t>
      </w:r>
      <w:r>
        <w:rPr>
          <w:rFonts w:ascii="ˎ̥" w:hAnsi="ˎ̥" w:hint="eastAsia"/>
          <w:color w:val="000000"/>
        </w:rPr>
        <w:t>人，</w:t>
      </w:r>
      <w:r>
        <w:rPr>
          <w:rFonts w:ascii="ˎ̥" w:hAnsi="ˎ̥" w:hint="eastAsia"/>
          <w:color w:val="000000"/>
        </w:rPr>
        <w:t>经费收、</w:t>
      </w:r>
      <w:proofErr w:type="gramStart"/>
      <w:r>
        <w:rPr>
          <w:rFonts w:ascii="ˎ̥" w:hAnsi="ˎ̥"/>
          <w:color w:val="000000"/>
        </w:rPr>
        <w:t>支较上年</w:t>
      </w:r>
      <w:proofErr w:type="gramEnd"/>
      <w:r>
        <w:rPr>
          <w:rFonts w:ascii="ˎ̥" w:hAnsi="ˎ̥"/>
          <w:color w:val="000000"/>
        </w:rPr>
        <w:t>有</w:t>
      </w:r>
      <w:r>
        <w:rPr>
          <w:rFonts w:ascii="ˎ̥" w:hAnsi="ˎ̥" w:hint="eastAsia"/>
          <w:color w:val="000000"/>
        </w:rPr>
        <w:t>所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/>
          <w:color w:val="000000"/>
        </w:rPr>
        <w:t>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</w:t>
      </w:r>
      <w:r>
        <w:rPr>
          <w:rStyle w:val="a6"/>
          <w:rFonts w:ascii="ˎ̥" w:hAnsi="ˎ̥"/>
          <w:color w:val="000000"/>
        </w:rPr>
        <w:t xml:space="preserve">　二、收入预算总体情况说明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年收入合计</w:t>
      </w:r>
      <w:r>
        <w:rPr>
          <w:rFonts w:ascii="ˎ̥" w:hAnsi="ˎ̥" w:hint="eastAsia"/>
          <w:color w:val="000000"/>
        </w:rPr>
        <w:t>2</w:t>
      </w:r>
      <w:r>
        <w:rPr>
          <w:rFonts w:ascii="ˎ̥" w:hAnsi="ˎ̥" w:hint="eastAsia"/>
          <w:color w:val="000000"/>
        </w:rPr>
        <w:t>84.73</w:t>
      </w:r>
      <w:r>
        <w:rPr>
          <w:rFonts w:ascii="ˎ̥" w:hAnsi="ˎ̥"/>
          <w:color w:val="000000"/>
        </w:rPr>
        <w:t>万元，</w:t>
      </w:r>
      <w:r>
        <w:rPr>
          <w:rFonts w:ascii="ˎ̥" w:hAnsi="ˎ̥" w:hint="eastAsia"/>
          <w:color w:val="000000"/>
        </w:rPr>
        <w:t>其中</w:t>
      </w:r>
      <w:r>
        <w:rPr>
          <w:rFonts w:ascii="ˎ̥" w:hAnsi="ˎ̥"/>
          <w:color w:val="000000"/>
        </w:rPr>
        <w:t>一般公共预算</w:t>
      </w:r>
      <w:r>
        <w:rPr>
          <w:rFonts w:ascii="ˎ̥" w:hAnsi="ˎ̥" w:hint="eastAsia"/>
          <w:color w:val="000000"/>
        </w:rPr>
        <w:t>收入</w:t>
      </w:r>
      <w:r>
        <w:rPr>
          <w:rFonts w:ascii="ˎ̥" w:hAnsi="ˎ̥" w:hint="eastAsia"/>
          <w:color w:val="000000"/>
        </w:rPr>
        <w:t>224.73</w:t>
      </w:r>
      <w:r>
        <w:rPr>
          <w:rFonts w:ascii="ˎ̥" w:hAnsi="ˎ̥" w:hint="eastAsia"/>
          <w:color w:val="000000"/>
        </w:rPr>
        <w:t>万元，含专项经费收入</w:t>
      </w:r>
      <w:r>
        <w:rPr>
          <w:rFonts w:ascii="ˎ̥" w:hAnsi="ˎ̥" w:hint="eastAsia"/>
          <w:color w:val="000000"/>
        </w:rPr>
        <w:t>60</w:t>
      </w:r>
      <w:r>
        <w:rPr>
          <w:rFonts w:ascii="ˎ̥" w:hAnsi="ˎ̥"/>
          <w:color w:val="000000"/>
        </w:rPr>
        <w:t>万元</w:t>
      </w:r>
      <w:r>
        <w:rPr>
          <w:rFonts w:ascii="ˎ̥" w:hAnsi="ˎ̥" w:hint="eastAsia"/>
          <w:color w:val="000000"/>
        </w:rPr>
        <w:t>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三、支出预算总体情况说明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年支出合计</w:t>
      </w:r>
      <w:r>
        <w:rPr>
          <w:rFonts w:ascii="ˎ̥" w:hAnsi="ˎ̥" w:hint="eastAsia"/>
          <w:color w:val="000000"/>
        </w:rPr>
        <w:t>284.73</w:t>
      </w:r>
      <w:r>
        <w:rPr>
          <w:rFonts w:ascii="ˎ̥" w:hAnsi="ˎ̥"/>
          <w:color w:val="000000"/>
        </w:rPr>
        <w:t>万元，其中：基本支出</w:t>
      </w:r>
      <w:r>
        <w:rPr>
          <w:rFonts w:ascii="ˎ̥" w:hAnsi="ˎ̥" w:hint="eastAsia"/>
          <w:color w:val="000000"/>
        </w:rPr>
        <w:t>224.73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78.93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专项经费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60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21.07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四、财政拨款收入支出预算总体情况说明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年一般公共预算收支预算</w:t>
      </w:r>
      <w:r>
        <w:rPr>
          <w:rFonts w:ascii="ˎ̥" w:hAnsi="ˎ̥" w:hint="eastAsia"/>
          <w:color w:val="000000"/>
        </w:rPr>
        <w:t>2</w:t>
      </w:r>
      <w:r>
        <w:rPr>
          <w:rFonts w:ascii="ˎ̥" w:hAnsi="ˎ̥" w:hint="eastAsia"/>
          <w:color w:val="000000"/>
        </w:rPr>
        <w:t>84.73</w:t>
      </w:r>
      <w:r>
        <w:rPr>
          <w:rFonts w:ascii="ˎ̥" w:hAnsi="ˎ̥"/>
          <w:color w:val="000000"/>
        </w:rPr>
        <w:t>万元。与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年相比，一般公共预算收支预算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22.67</w:t>
      </w:r>
      <w:r>
        <w:rPr>
          <w:rFonts w:ascii="ˎ̥" w:hAnsi="ˎ̥"/>
          <w:color w:val="000000"/>
        </w:rPr>
        <w:t>万元，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8.65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，主要原因：</w:t>
      </w:r>
      <w:r>
        <w:rPr>
          <w:rFonts w:ascii="ˎ̥" w:hAnsi="ˎ̥" w:hint="eastAsia"/>
          <w:color w:val="000000"/>
        </w:rPr>
        <w:t>人员经费增加</w:t>
      </w:r>
      <w:r>
        <w:rPr>
          <w:rFonts w:ascii="ˎ̥" w:hAnsi="ˎ̥" w:hint="eastAsia"/>
          <w:color w:val="000000"/>
        </w:rPr>
        <w:t>19.52</w:t>
      </w:r>
      <w:r>
        <w:rPr>
          <w:rFonts w:ascii="ˎ̥" w:hAnsi="ˎ̥" w:hint="eastAsia"/>
          <w:color w:val="000000"/>
        </w:rPr>
        <w:t>万元，公用经费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2.94</w:t>
      </w:r>
      <w:r>
        <w:rPr>
          <w:rFonts w:ascii="ˎ̥" w:hAnsi="ˎ̥" w:hint="eastAsia"/>
          <w:color w:val="000000"/>
        </w:rPr>
        <w:t>万</w:t>
      </w:r>
      <w:r>
        <w:rPr>
          <w:rFonts w:ascii="ˎ̥" w:hAnsi="ˎ̥"/>
          <w:color w:val="000000"/>
        </w:rPr>
        <w:t>元、以及</w:t>
      </w:r>
      <w:r>
        <w:rPr>
          <w:rFonts w:ascii="ˎ̥" w:hAnsi="ˎ̥"/>
          <w:color w:val="000000"/>
        </w:rPr>
        <w:t>“</w:t>
      </w:r>
      <w:r>
        <w:rPr>
          <w:rFonts w:ascii="ˎ̥" w:hAnsi="ˎ̥" w:hint="eastAsia"/>
          <w:color w:val="000000"/>
        </w:rPr>
        <w:t>对个人和家庭补助</w:t>
      </w:r>
      <w:r>
        <w:rPr>
          <w:rFonts w:ascii="ˎ̥" w:hAnsi="ˎ̥"/>
          <w:color w:val="000000"/>
        </w:rPr>
        <w:t>”</w:t>
      </w:r>
      <w:r>
        <w:rPr>
          <w:rFonts w:ascii="ˎ̥" w:hAnsi="ˎ̥" w:hint="eastAsia"/>
          <w:color w:val="000000"/>
        </w:rPr>
        <w:t>增加</w:t>
      </w:r>
      <w:r>
        <w:rPr>
          <w:rFonts w:ascii="ˎ̥" w:hAnsi="ˎ̥" w:hint="eastAsia"/>
          <w:color w:val="000000"/>
        </w:rPr>
        <w:t>0.22</w:t>
      </w:r>
      <w:r>
        <w:rPr>
          <w:rFonts w:ascii="ˎ̥" w:hAnsi="ˎ̥" w:hint="eastAsia"/>
          <w:color w:val="000000"/>
        </w:rPr>
        <w:t>万元</w:t>
      </w:r>
      <w:r>
        <w:rPr>
          <w:rFonts w:ascii="ˎ̥" w:hAnsi="ˎ̥"/>
          <w:color w:val="000000"/>
        </w:rPr>
        <w:t>等。</w:t>
      </w:r>
      <w:r>
        <w:rPr>
          <w:rFonts w:ascii="ˎ̥" w:hAnsi="ˎ̥" w:hint="eastAsia"/>
          <w:color w:val="000000"/>
        </w:rPr>
        <w:t>专项经费收支预算</w:t>
      </w:r>
      <w:r>
        <w:rPr>
          <w:rFonts w:ascii="ˎ̥" w:hAnsi="ˎ̥" w:hint="eastAsia"/>
          <w:color w:val="000000"/>
        </w:rPr>
        <w:t>60</w:t>
      </w:r>
      <w:r>
        <w:rPr>
          <w:rFonts w:ascii="ˎ̥" w:hAnsi="ˎ̥" w:hint="eastAsia"/>
          <w:color w:val="000000"/>
        </w:rPr>
        <w:t>万元。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五、一般公共预算支出预算情况说明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年一般公共预算支出年初预算为</w:t>
      </w:r>
      <w:r>
        <w:rPr>
          <w:rFonts w:ascii="ˎ̥" w:hAnsi="ˎ̥" w:hint="eastAsia"/>
          <w:color w:val="000000"/>
        </w:rPr>
        <w:t>2</w:t>
      </w:r>
      <w:r>
        <w:rPr>
          <w:rFonts w:ascii="ˎ̥" w:hAnsi="ˎ̥" w:hint="eastAsia"/>
          <w:color w:val="000000"/>
        </w:rPr>
        <w:t>84.73</w:t>
      </w:r>
      <w:r>
        <w:rPr>
          <w:rFonts w:ascii="ˎ̥" w:hAnsi="ˎ̥"/>
          <w:color w:val="000000"/>
        </w:rPr>
        <w:t>万元。主要用于以下方面：</w:t>
      </w:r>
      <w:r>
        <w:rPr>
          <w:rFonts w:ascii="ˎ̥" w:hAnsi="ˎ̥" w:hint="eastAsia"/>
          <w:color w:val="000000"/>
        </w:rPr>
        <w:t>人员经费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203.83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71.59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公用经费支出</w:t>
      </w:r>
      <w:r>
        <w:rPr>
          <w:rFonts w:ascii="ˎ̥" w:hAnsi="ˎ̥" w:hint="eastAsia"/>
          <w:color w:val="000000"/>
        </w:rPr>
        <w:t>18.65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6</w:t>
      </w:r>
      <w:r>
        <w:rPr>
          <w:rFonts w:ascii="ˎ̥" w:hAnsi="ˎ̥" w:hint="eastAsia"/>
          <w:color w:val="000000"/>
        </w:rPr>
        <w:t>.55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对个人和家庭补助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2.</w:t>
      </w:r>
      <w:r>
        <w:rPr>
          <w:rFonts w:ascii="ˎ̥" w:hAnsi="ˎ̥" w:hint="eastAsia"/>
          <w:color w:val="000000"/>
        </w:rPr>
        <w:t>25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0.</w:t>
      </w:r>
      <w:r>
        <w:rPr>
          <w:rFonts w:ascii="ˎ̥" w:hAnsi="ˎ̥" w:hint="eastAsia"/>
          <w:color w:val="000000"/>
        </w:rPr>
        <w:t>79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；</w:t>
      </w:r>
      <w:r>
        <w:rPr>
          <w:rFonts w:ascii="ˎ̥" w:hAnsi="ˎ̥" w:hint="eastAsia"/>
          <w:color w:val="000000"/>
        </w:rPr>
        <w:t>主体班培训专项经费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60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21.07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六、支出预算经济分类情况说明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按照《财政部关于印发</w:t>
      </w:r>
      <w:r>
        <w:rPr>
          <w:rFonts w:ascii="ˎ̥" w:hAnsi="ˎ̥"/>
          <w:color w:val="000000"/>
        </w:rPr>
        <w:t>&lt;</w:t>
      </w:r>
      <w:r>
        <w:rPr>
          <w:rFonts w:ascii="ˎ̥" w:hAnsi="ˎ̥"/>
          <w:color w:val="000000"/>
        </w:rPr>
        <w:t>支出经济分类科目改革方案</w:t>
      </w:r>
      <w:r>
        <w:rPr>
          <w:rFonts w:ascii="ˎ̥" w:hAnsi="ˎ̥"/>
          <w:color w:val="000000"/>
        </w:rPr>
        <w:t>&gt;</w:t>
      </w:r>
      <w:r>
        <w:rPr>
          <w:rFonts w:ascii="ˎ̥" w:hAnsi="ˎ̥"/>
          <w:color w:val="000000"/>
        </w:rPr>
        <w:t>的通知》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财预〔</w:t>
      </w:r>
      <w:r>
        <w:rPr>
          <w:rFonts w:ascii="ˎ̥" w:hAnsi="ˎ̥"/>
          <w:color w:val="000000"/>
        </w:rPr>
        <w:t>2017</w:t>
      </w:r>
      <w:r>
        <w:rPr>
          <w:rFonts w:ascii="ˎ̥" w:hAnsi="ˎ̥"/>
          <w:color w:val="000000"/>
        </w:rPr>
        <w:t>〕</w:t>
      </w:r>
      <w:r>
        <w:rPr>
          <w:rFonts w:ascii="ˎ̥" w:hAnsi="ˎ̥"/>
          <w:color w:val="000000"/>
        </w:rPr>
        <w:t>98</w:t>
      </w:r>
      <w:r>
        <w:rPr>
          <w:rFonts w:ascii="ˎ̥" w:hAnsi="ˎ̥"/>
          <w:color w:val="000000"/>
        </w:rPr>
        <w:t>号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要求，从</w:t>
      </w:r>
      <w:r>
        <w:rPr>
          <w:rFonts w:ascii="ˎ̥" w:hAnsi="ˎ̥"/>
          <w:color w:val="000000"/>
        </w:rPr>
        <w:t>2018</w:t>
      </w:r>
      <w:r>
        <w:rPr>
          <w:rFonts w:ascii="ˎ̥" w:hAnsi="ˎ̥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hint="eastAsia"/>
          <w:color w:val="000000"/>
        </w:rPr>
        <w:t>校</w:t>
      </w:r>
      <w:r>
        <w:rPr>
          <w:rFonts w:ascii="ˎ̥" w:hAnsi="ˎ̥"/>
          <w:color w:val="000000"/>
        </w:rPr>
        <w:t>《支出经济分类汇总表》由仅反映一般公共预算基本支出经济分类科目预算，调整为按两套经济分类科</w:t>
      </w:r>
      <w:r>
        <w:rPr>
          <w:rFonts w:ascii="ˎ̥" w:hAnsi="ˎ̥"/>
          <w:color w:val="000000"/>
        </w:rPr>
        <w:t>目分别反映不同资金来源的全部预算支出。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七、政府性基金预算支出情况说明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我</w:t>
      </w:r>
      <w:r>
        <w:rPr>
          <w:rFonts w:ascii="ˎ̥" w:hAnsi="ˎ̥" w:hint="eastAsia"/>
          <w:color w:val="000000"/>
        </w:rPr>
        <w:t>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年没有使用政府性基金预算拨款安排的支出。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八、</w:t>
      </w:r>
      <w:r>
        <w:rPr>
          <w:rStyle w:val="a6"/>
          <w:rFonts w:ascii="ˎ̥" w:hAnsi="ˎ̥"/>
          <w:color w:val="000000"/>
        </w:rPr>
        <w:t>“</w:t>
      </w:r>
      <w:r>
        <w:rPr>
          <w:rStyle w:val="a6"/>
          <w:rFonts w:ascii="ˎ̥" w:hAnsi="ˎ̥"/>
          <w:color w:val="000000"/>
        </w:rPr>
        <w:t>三公</w:t>
      </w:r>
      <w:r>
        <w:rPr>
          <w:rStyle w:val="a6"/>
          <w:rFonts w:ascii="ˎ̥" w:hAnsi="ˎ̥"/>
          <w:color w:val="000000"/>
        </w:rPr>
        <w:t>”</w:t>
      </w:r>
      <w:r>
        <w:rPr>
          <w:rStyle w:val="a6"/>
          <w:rFonts w:ascii="ˎ̥" w:hAnsi="ˎ̥"/>
          <w:color w:val="000000"/>
        </w:rPr>
        <w:t>经费支出预算情况说明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>
        <w:rPr>
          <w:rFonts w:ascii="ˎ̥" w:hAnsi="ˎ̥" w:hint="eastAsia"/>
          <w:color w:val="000000"/>
        </w:rPr>
        <w:t>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经费预算为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</w:t>
      </w:r>
      <w:r>
        <w:rPr>
          <w:rFonts w:ascii="ˎ̥" w:hAnsi="ˎ̥" w:hint="eastAsia"/>
          <w:color w:val="000000"/>
        </w:rPr>
        <w:t>相同</w:t>
      </w:r>
      <w:r>
        <w:rPr>
          <w:rFonts w:ascii="ˎ̥" w:hAnsi="ˎ̥" w:hint="eastAsia"/>
          <w:color w:val="000000"/>
        </w:rPr>
        <w:t>，主要原因是严格执行中央八项规定，例行勤俭节约，大力压减一般性支出</w:t>
      </w:r>
      <w:r>
        <w:rPr>
          <w:rFonts w:ascii="ˎ̥" w:hAnsi="ˎ̥"/>
          <w:color w:val="000000"/>
        </w:rPr>
        <w:t>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具体支出情况如下：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公务用车购置及运行费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</w:rPr>
        <w:t>公务接待费</w:t>
      </w:r>
      <w:r>
        <w:rPr>
          <w:rFonts w:ascii="ˎ̥" w:hAnsi="ˎ̥" w:hint="eastAsia"/>
        </w:rPr>
        <w:t>0</w:t>
      </w:r>
      <w:r>
        <w:rPr>
          <w:rFonts w:ascii="ˎ̥" w:hAnsi="ˎ̥"/>
        </w:rPr>
        <w:t>万元</w:t>
      </w:r>
      <w:r>
        <w:rPr>
          <w:rFonts w:ascii="ˎ̥" w:hAnsi="ˎ̥"/>
          <w:color w:val="000000"/>
        </w:rPr>
        <w:t>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九、其他重要事项的情况说明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机关运行经费支出情况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区委党校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年机关运行经费支出预算</w:t>
      </w:r>
      <w:r>
        <w:rPr>
          <w:rFonts w:ascii="ˎ̥" w:hAnsi="ˎ̥" w:hint="eastAsia"/>
          <w:color w:val="000000"/>
        </w:rPr>
        <w:t>18.65</w:t>
      </w:r>
      <w:r>
        <w:rPr>
          <w:rFonts w:ascii="ˎ̥" w:hAnsi="ˎ̥"/>
          <w:color w:val="000000"/>
        </w:rPr>
        <w:t>万元，主要保障机构正常运转及正常履职需要。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政府采购支出情况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年政府采购预算</w:t>
      </w:r>
      <w:r>
        <w:rPr>
          <w:rFonts w:ascii="ˎ̥" w:hAnsi="ˎ̥"/>
        </w:rPr>
        <w:t>安排</w:t>
      </w:r>
      <w:r>
        <w:rPr>
          <w:rFonts w:ascii="ˎ̥" w:hAnsi="ˎ̥" w:hint="eastAsia"/>
        </w:rPr>
        <w:t>0</w:t>
      </w:r>
      <w:r>
        <w:rPr>
          <w:rFonts w:ascii="ˎ̥" w:hAnsi="ˎ̥"/>
        </w:rPr>
        <w:t>万</w:t>
      </w:r>
      <w:r>
        <w:rPr>
          <w:rFonts w:ascii="ˎ̥" w:hAnsi="ˎ̥"/>
          <w:color w:val="000000"/>
        </w:rPr>
        <w:t>元，</w:t>
      </w:r>
      <w:r w:rsidR="002C4E5F">
        <w:rPr>
          <w:rFonts w:ascii="ˎ̥" w:hAnsi="ˎ̥" w:hint="eastAsia"/>
          <w:color w:val="000000"/>
        </w:rPr>
        <w:t>未安排</w:t>
      </w:r>
      <w:r>
        <w:rPr>
          <w:rFonts w:ascii="ˎ̥" w:hAnsi="ˎ̥"/>
          <w:color w:val="000000"/>
        </w:rPr>
        <w:t>政府采购</w:t>
      </w:r>
      <w:r>
        <w:rPr>
          <w:rFonts w:ascii="ˎ̥" w:hAnsi="ˎ̥"/>
          <w:color w:val="000000"/>
        </w:rPr>
        <w:t>预算。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/>
          <w:color w:val="000000"/>
        </w:rPr>
        <w:t>(</w:t>
      </w:r>
      <w:r>
        <w:rPr>
          <w:rFonts w:ascii="ˎ̥" w:hAnsi="ˎ̥" w:hint="eastAsia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国有资产占用情况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</w:t>
      </w:r>
      <w:r w:rsidR="002C4E5F">
        <w:rPr>
          <w:rFonts w:ascii="ˎ̥" w:hAnsi="ˎ̥" w:hint="eastAsia"/>
          <w:color w:val="000000"/>
        </w:rPr>
        <w:t>19</w:t>
      </w:r>
      <w:r>
        <w:rPr>
          <w:rFonts w:ascii="ˎ̥" w:hAnsi="ˎ̥"/>
          <w:color w:val="000000"/>
        </w:rPr>
        <w:t>年期末，</w:t>
      </w:r>
      <w:r>
        <w:rPr>
          <w:rFonts w:ascii="ˎ̥" w:hAnsi="ˎ̥" w:hint="eastAsia"/>
          <w:color w:val="000000"/>
        </w:rPr>
        <w:t>我校共有固定资产</w:t>
      </w:r>
      <w:r>
        <w:rPr>
          <w:rFonts w:ascii="ˎ̥" w:hAnsi="ˎ̥" w:hint="eastAsia"/>
          <w:color w:val="000000"/>
        </w:rPr>
        <w:t>1</w:t>
      </w:r>
      <w:r>
        <w:rPr>
          <w:rFonts w:ascii="ˎ̥" w:hAnsi="ˎ̥" w:hint="eastAsia"/>
          <w:color w:val="000000"/>
        </w:rPr>
        <w:t>281</w:t>
      </w:r>
      <w:r>
        <w:rPr>
          <w:rFonts w:ascii="ˎ̥" w:hAnsi="ˎ̥" w:hint="eastAsia"/>
          <w:color w:val="000000"/>
        </w:rPr>
        <w:t>万</w:t>
      </w:r>
      <w:r>
        <w:rPr>
          <w:rFonts w:ascii="ˎ̥" w:hAnsi="ˎ̥" w:hint="eastAsia"/>
          <w:color w:val="000000"/>
        </w:rPr>
        <w:t>元</w:t>
      </w:r>
      <w:r>
        <w:rPr>
          <w:rFonts w:ascii="ˎ̥" w:hAnsi="ˎ̥"/>
          <w:color w:val="000000"/>
        </w:rPr>
        <w:t>。</w:t>
      </w:r>
      <w:r>
        <w:rPr>
          <w:rFonts w:ascii="ˎ̥" w:hAnsi="ˎ̥" w:hint="eastAsia"/>
          <w:color w:val="000000"/>
        </w:rPr>
        <w:t>20</w:t>
      </w:r>
      <w:r w:rsidR="002C4E5F">
        <w:rPr>
          <w:rFonts w:ascii="ˎ̥" w:hAnsi="ˎ̥" w:hint="eastAsia"/>
          <w:color w:val="000000"/>
        </w:rPr>
        <w:t>19</w:t>
      </w:r>
      <w:r>
        <w:rPr>
          <w:rFonts w:ascii="ˎ̥" w:hAnsi="ˎ̥" w:hint="eastAsia"/>
          <w:color w:val="000000"/>
        </w:rPr>
        <w:t>年底，我单位共有公车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 w:hint="eastAsia"/>
          <w:color w:val="000000"/>
        </w:rPr>
        <w:t>辆，单价</w:t>
      </w:r>
      <w:r>
        <w:rPr>
          <w:rFonts w:ascii="ˎ̥" w:hAnsi="ˎ̥" w:hint="eastAsia"/>
          <w:color w:val="000000"/>
        </w:rPr>
        <w:t>50</w:t>
      </w:r>
      <w:r>
        <w:rPr>
          <w:rFonts w:ascii="ˎ̥" w:hAnsi="ˎ̥" w:hint="eastAsia"/>
          <w:color w:val="000000"/>
        </w:rPr>
        <w:t>万元以上的通用设备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 w:hint="eastAsia"/>
          <w:color w:val="000000"/>
        </w:rPr>
        <w:t>台（套），单位价值</w:t>
      </w:r>
      <w:r>
        <w:rPr>
          <w:rFonts w:ascii="ˎ̥" w:hAnsi="ˎ̥" w:hint="eastAsia"/>
          <w:color w:val="000000"/>
        </w:rPr>
        <w:t>100</w:t>
      </w:r>
      <w:r>
        <w:rPr>
          <w:rFonts w:ascii="ˎ̥" w:hAnsi="ˎ̥" w:hint="eastAsia"/>
          <w:color w:val="000000"/>
        </w:rPr>
        <w:t>万以上的专业设备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 w:hint="eastAsia"/>
          <w:color w:val="000000"/>
        </w:rPr>
        <w:t>台（套）。</w:t>
      </w:r>
    </w:p>
    <w:p w:rsidR="002C4E5F" w:rsidRPr="002C4E5F" w:rsidRDefault="00CC3590" w:rsidP="002C4E5F">
      <w:pPr>
        <w:pStyle w:val="a5"/>
        <w:spacing w:line="360" w:lineRule="auto"/>
        <w:rPr>
          <w:rFonts w:ascii="ˎ̥" w:hAnsi="ˎ̥" w:cs="Arial" w:hint="eastAsia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 w:hint="eastAsia"/>
          <w:color w:val="000000"/>
        </w:rPr>
        <w:t>四</w:t>
      </w:r>
      <w:r w:rsidR="002C4E5F">
        <w:rPr>
          <w:rFonts w:ascii="ˎ̥" w:hAnsi="ˎ̥" w:cs="Arial" w:hint="eastAsia"/>
          <w:color w:val="000000"/>
        </w:rPr>
        <w:t>)</w:t>
      </w:r>
      <w:r w:rsidR="002C4E5F" w:rsidRPr="002C4E5F">
        <w:rPr>
          <w:rFonts w:ascii="ˎ̥" w:hAnsi="ˎ̥" w:cs="Arial" w:hint="eastAsia"/>
          <w:color w:val="000000"/>
        </w:rPr>
        <w:t>关于预算绩效管理工作开展及重点项目预算绩效目标设置情况说明</w:t>
      </w:r>
    </w:p>
    <w:p w:rsidR="002C4E5F" w:rsidRDefault="002C4E5F" w:rsidP="002C4E5F">
      <w:pPr>
        <w:pStyle w:val="a5"/>
        <w:spacing w:line="360" w:lineRule="auto"/>
        <w:ind w:firstLineChars="200" w:firstLine="480"/>
        <w:rPr>
          <w:rFonts w:ascii="ˎ̥" w:hAnsi="ˎ̥" w:cs="Arial" w:hint="eastAsia"/>
          <w:color w:val="000000"/>
        </w:rPr>
      </w:pPr>
      <w:r w:rsidRPr="002C4E5F">
        <w:rPr>
          <w:rFonts w:ascii="ˎ̥" w:hAnsi="ˎ̥" w:cs="Arial" w:hint="eastAsia"/>
          <w:color w:val="000000"/>
        </w:rPr>
        <w:lastRenderedPageBreak/>
        <w:t>2020</w:t>
      </w:r>
      <w:r w:rsidRPr="002C4E5F">
        <w:rPr>
          <w:rFonts w:ascii="ˎ̥" w:hAnsi="ˎ̥" w:cs="Arial" w:hint="eastAsia"/>
          <w:color w:val="000000"/>
        </w:rPr>
        <w:t>年，我单</w:t>
      </w:r>
      <w:proofErr w:type="gramStart"/>
      <w:r w:rsidRPr="002C4E5F">
        <w:rPr>
          <w:rFonts w:ascii="ˎ̥" w:hAnsi="ˎ̥" w:cs="Arial" w:hint="eastAsia"/>
          <w:color w:val="000000"/>
        </w:rPr>
        <w:t>位拟</w:t>
      </w:r>
      <w:proofErr w:type="gramEnd"/>
      <w:r w:rsidRPr="002C4E5F">
        <w:rPr>
          <w:rFonts w:ascii="ˎ̥" w:hAnsi="ˎ̥" w:cs="Arial" w:hint="eastAsia"/>
          <w:color w:val="00000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</w:p>
    <w:p w:rsidR="00BF0751" w:rsidRDefault="00CC3590" w:rsidP="002C4E5F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bookmarkStart w:id="0" w:name="_GoBack"/>
      <w:bookmarkEnd w:id="0"/>
      <w:r>
        <w:rPr>
          <w:rFonts w:ascii="ˎ̥" w:hAnsi="ˎ̥" w:cs="Arial" w:hint="eastAsia"/>
          <w:color w:val="000000"/>
        </w:rPr>
        <w:t>(</w:t>
      </w:r>
      <w:r>
        <w:rPr>
          <w:rFonts w:ascii="ˎ̥" w:hAnsi="ˎ̥" w:cs="Arial" w:hint="eastAsia"/>
          <w:color w:val="000000"/>
        </w:rPr>
        <w:t>五</w:t>
      </w:r>
      <w:r>
        <w:rPr>
          <w:rFonts w:ascii="ˎ̥" w:hAnsi="ˎ̥" w:cs="Arial" w:hint="eastAsia"/>
          <w:color w:val="000000"/>
        </w:rPr>
        <w:t>)</w:t>
      </w:r>
      <w:r>
        <w:rPr>
          <w:rFonts w:ascii="ˎ̥" w:hAnsi="ˎ̥" w:cs="Arial" w:hint="eastAsia"/>
          <w:color w:val="000000"/>
        </w:rPr>
        <w:t>专项转移支付项目情况</w:t>
      </w:r>
    </w:p>
    <w:p w:rsidR="00BF0751" w:rsidRDefault="00CC3590">
      <w:pPr>
        <w:pStyle w:val="a5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我单位没有负责管理的专项转移支付项目。</w:t>
      </w:r>
    </w:p>
    <w:p w:rsidR="00BF0751" w:rsidRDefault="00BF0751">
      <w:pPr>
        <w:pStyle w:val="a5"/>
        <w:spacing w:line="360" w:lineRule="auto"/>
        <w:rPr>
          <w:rFonts w:ascii="ˎ̥" w:hAnsi="ˎ̥"/>
          <w:color w:val="000000"/>
        </w:rPr>
      </w:pPr>
    </w:p>
    <w:p w:rsidR="00BF0751" w:rsidRDefault="00CC3590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第三部分</w:t>
      </w:r>
    </w:p>
    <w:p w:rsidR="00BF0751" w:rsidRDefault="00CC3590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名词解释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一、财政拨款收入：</w:t>
      </w:r>
      <w:proofErr w:type="gramStart"/>
      <w:r>
        <w:rPr>
          <w:rFonts w:ascii="ˎ̥" w:hAnsi="ˎ̥"/>
          <w:color w:val="000000"/>
        </w:rPr>
        <w:t>是指</w:t>
      </w:r>
      <w:r>
        <w:rPr>
          <w:rFonts w:ascii="ˎ̥" w:hAnsi="ˎ̥" w:hint="eastAsia"/>
          <w:color w:val="000000"/>
        </w:rPr>
        <w:t>区</w:t>
      </w:r>
      <w:r>
        <w:rPr>
          <w:rFonts w:ascii="ˎ̥" w:hAnsi="ˎ̥"/>
          <w:color w:val="000000"/>
        </w:rPr>
        <w:t>财政</w:t>
      </w:r>
      <w:proofErr w:type="gramEnd"/>
      <w:r>
        <w:rPr>
          <w:rFonts w:ascii="ˎ̥" w:hAnsi="ˎ̥"/>
          <w:color w:val="000000"/>
        </w:rPr>
        <w:t>当年拨付的资金。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二、事业收入：是指事业单位开展专业活动及辅助活动所取得的收入。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三、其他收入：是指部门取得的除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事业单位经营收入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等以外的收入。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四、用事业基金弥补收支差额：是指事业单位在当年的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和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其他收入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不足以安排当年支出的情况下，使用以前年度积累的事业基金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即事业单位以前各年度收支相抵后，</w:t>
      </w:r>
      <w:r>
        <w:rPr>
          <w:rFonts w:ascii="ˎ̥" w:hAnsi="ˎ̥"/>
          <w:color w:val="000000"/>
        </w:rPr>
        <w:t>按国家规定提取、用于弥补以后年度收支差额的基金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弥补当年收支缺口的资金。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六、项目支出：是指在基本支出之外，为完成特定的行政工作任务或事业发展目标所发生的支出。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经费：是指纳入省级财政预算管理，部门使用财政拨款安排的因公出国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费、公务用车购置及运行费和公务接待费。其中，因公出国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proofErr w:type="gramStart"/>
      <w:r>
        <w:rPr>
          <w:rFonts w:ascii="ˎ̥" w:hAnsi="ˎ̥"/>
          <w:color w:val="000000"/>
        </w:rPr>
        <w:t>费反</w:t>
      </w:r>
      <w:r>
        <w:rPr>
          <w:rFonts w:ascii="ˎ̥" w:hAnsi="ˎ̥"/>
          <w:color w:val="000000"/>
        </w:rPr>
        <w:lastRenderedPageBreak/>
        <w:t>映</w:t>
      </w:r>
      <w:proofErr w:type="gramEnd"/>
      <w:r>
        <w:rPr>
          <w:rFonts w:ascii="ˎ̥" w:hAnsi="ˎ̥"/>
          <w:color w:val="000000"/>
        </w:rPr>
        <w:t>单位公务出国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单位按规定开支的各类公务接待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含外宾接待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支出。</w:t>
      </w:r>
    </w:p>
    <w:p w:rsidR="00BF0751" w:rsidRDefault="00CC3590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八、机关运行经费：是指为保障行政单位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含参照公务员法管理的事业单位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BF0751" w:rsidRDefault="00BF0751"/>
    <w:sectPr w:rsidR="00BF075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90" w:rsidRDefault="00CC3590" w:rsidP="002C4E5F">
      <w:r>
        <w:separator/>
      </w:r>
    </w:p>
  </w:endnote>
  <w:endnote w:type="continuationSeparator" w:id="0">
    <w:p w:rsidR="00CC3590" w:rsidRDefault="00CC3590" w:rsidP="002C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90" w:rsidRDefault="00CC3590" w:rsidP="002C4E5F">
      <w:r>
        <w:separator/>
      </w:r>
    </w:p>
  </w:footnote>
  <w:footnote w:type="continuationSeparator" w:id="0">
    <w:p w:rsidR="00CC3590" w:rsidRDefault="00CC3590" w:rsidP="002C4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627E1"/>
    <w:rsid w:val="00040E28"/>
    <w:rsid w:val="000D7B17"/>
    <w:rsid w:val="00150EF6"/>
    <w:rsid w:val="00176C22"/>
    <w:rsid w:val="001C05F5"/>
    <w:rsid w:val="002C4E5F"/>
    <w:rsid w:val="002F74F8"/>
    <w:rsid w:val="003066C8"/>
    <w:rsid w:val="00524E31"/>
    <w:rsid w:val="00537516"/>
    <w:rsid w:val="005B1E9A"/>
    <w:rsid w:val="00635507"/>
    <w:rsid w:val="00656066"/>
    <w:rsid w:val="00686845"/>
    <w:rsid w:val="0071117A"/>
    <w:rsid w:val="008627E1"/>
    <w:rsid w:val="00896C47"/>
    <w:rsid w:val="00952F3A"/>
    <w:rsid w:val="00A60A83"/>
    <w:rsid w:val="00A84115"/>
    <w:rsid w:val="00B50618"/>
    <w:rsid w:val="00BF0751"/>
    <w:rsid w:val="00CC3590"/>
    <w:rsid w:val="00E248B8"/>
    <w:rsid w:val="00FF1EFB"/>
    <w:rsid w:val="26504D68"/>
    <w:rsid w:val="2EAA2380"/>
    <w:rsid w:val="30D46095"/>
    <w:rsid w:val="65E437EB"/>
    <w:rsid w:val="6C425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22"/>
    <w:qFormat/>
    <w:rPr>
      <w:b/>
      <w:bCs/>
    </w:rPr>
  </w:style>
  <w:style w:type="character" w:customStyle="1" w:styleId="Char0">
    <w:name w:val="页眉 Char"/>
    <w:link w:val="a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link w:val="a3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412</Words>
  <Characters>2350</Characters>
  <Application>Microsoft Office Word</Application>
  <DocSecurity>0</DocSecurity>
  <Lines>19</Lines>
  <Paragraphs>5</Paragraphs>
  <ScaleCrop>false</ScaleCrop>
  <Company>Sky123.Org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第一部分　平桥区委党校概况</dc:title>
  <dc:creator>larry</dc:creator>
  <cp:lastModifiedBy>larry</cp:lastModifiedBy>
  <cp:revision>5</cp:revision>
  <cp:lastPrinted>2019-09-03T04:45:00Z</cp:lastPrinted>
  <dcterms:created xsi:type="dcterms:W3CDTF">2019-09-03T04:46:00Z</dcterms:created>
  <dcterms:modified xsi:type="dcterms:W3CDTF">2020-06-10T10:10:00Z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