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70" w:rsidRPr="00BC3970" w:rsidRDefault="00BC3970" w:rsidP="00BC3970">
      <w:pPr>
        <w:pStyle w:val="a5"/>
        <w:spacing w:line="360" w:lineRule="auto"/>
        <w:ind w:firstLineChars="200" w:firstLine="643"/>
        <w:rPr>
          <w:rStyle w:val="a6"/>
          <w:rFonts w:ascii="ˎ̥" w:hAnsi="ˎ̥" w:cs="Arial" w:hint="eastAsia"/>
          <w:color w:val="000000"/>
          <w:sz w:val="32"/>
        </w:rPr>
      </w:pPr>
      <w:r w:rsidRPr="00BC3970">
        <w:rPr>
          <w:rStyle w:val="a6"/>
          <w:rFonts w:ascii="ˎ̥" w:hAnsi="ˎ̥" w:cs="Arial" w:hint="eastAsia"/>
          <w:color w:val="000000"/>
          <w:sz w:val="32"/>
        </w:rPr>
        <w:t>平桥区区委老干部局</w:t>
      </w:r>
      <w:r w:rsidRPr="00BC3970">
        <w:rPr>
          <w:rStyle w:val="a6"/>
          <w:rFonts w:ascii="ˎ̥" w:hAnsi="ˎ̥" w:cs="Arial" w:hint="eastAsia"/>
          <w:color w:val="000000"/>
          <w:sz w:val="32"/>
        </w:rPr>
        <w:t>2020</w:t>
      </w:r>
      <w:r w:rsidRPr="00BC3970">
        <w:rPr>
          <w:rStyle w:val="a6"/>
          <w:rFonts w:ascii="ˎ̥" w:hAnsi="ˎ̥" w:cs="Arial" w:hint="eastAsia"/>
          <w:color w:val="000000"/>
          <w:sz w:val="32"/>
        </w:rPr>
        <w:t>年部门预算公开说明</w:t>
      </w:r>
    </w:p>
    <w:p w:rsidR="008234D9" w:rsidRDefault="00BC3970">
      <w:pPr>
        <w:pStyle w:val="a5"/>
        <w:spacing w:line="360" w:lineRule="auto"/>
        <w:ind w:firstLineChars="200" w:firstLine="482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第一部分　</w:t>
      </w:r>
      <w:r>
        <w:rPr>
          <w:rStyle w:val="a6"/>
          <w:rFonts w:ascii="ˎ̥" w:hAnsi="ˎ̥" w:cs="Arial" w:hint="eastAsia"/>
          <w:color w:val="000000"/>
        </w:rPr>
        <w:t>平桥区委老干部局</w:t>
      </w:r>
      <w:r>
        <w:rPr>
          <w:rStyle w:val="a6"/>
          <w:rFonts w:ascii="ˎ̥" w:hAnsi="ˎ̥" w:cs="Arial"/>
          <w:color w:val="000000"/>
        </w:rPr>
        <w:t>概况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一、主要职能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二、部门预算单位构成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第二部分　</w:t>
      </w:r>
      <w:r>
        <w:rPr>
          <w:rStyle w:val="a6"/>
          <w:rFonts w:ascii="ˎ̥" w:hAnsi="ˎ̥" w:cs="Arial" w:hint="eastAsia"/>
          <w:color w:val="000000"/>
        </w:rPr>
        <w:t>平桥区委老干部局</w:t>
      </w:r>
      <w:r>
        <w:rPr>
          <w:rStyle w:val="a6"/>
          <w:rFonts w:ascii="ˎ̥" w:hAnsi="ˎ̥" w:cs="Arial"/>
          <w:color w:val="000000"/>
        </w:rPr>
        <w:t>20</w:t>
      </w:r>
      <w:r>
        <w:rPr>
          <w:rStyle w:val="a6"/>
          <w:rFonts w:ascii="ˎ̥" w:hAnsi="ˎ̥" w:cs="Arial" w:hint="eastAsia"/>
          <w:color w:val="000000"/>
        </w:rPr>
        <w:t>20</w:t>
      </w:r>
      <w:r>
        <w:rPr>
          <w:rStyle w:val="a6"/>
          <w:rFonts w:ascii="ˎ̥" w:hAnsi="ˎ̥" w:cs="Arial"/>
          <w:color w:val="000000"/>
        </w:rPr>
        <w:t>年度部门预算情况说明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第三部分　名词解释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附件：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年度部门预算表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一、部门收支总体情况表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二、部门收入总体情况表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三、部门支出总体情况表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四、财政拨款收支总体情况表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五、一般公共预算支出情况表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六、支出经济分类汇总表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七、一般公共预算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经费支出情况表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八、政府性基金预算支出情况表</w:t>
      </w:r>
    </w:p>
    <w:p w:rsidR="008234D9" w:rsidRDefault="00BC3970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第一部分</w:t>
      </w:r>
    </w:p>
    <w:p w:rsidR="008234D9" w:rsidRDefault="00BC3970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 w:hint="eastAsia"/>
          <w:color w:val="000000"/>
        </w:rPr>
        <w:t>平桥区委老干部局</w:t>
      </w:r>
      <w:r>
        <w:rPr>
          <w:rStyle w:val="a6"/>
          <w:rFonts w:ascii="ˎ̥" w:hAnsi="ˎ̥" w:cs="Arial"/>
          <w:color w:val="000000"/>
        </w:rPr>
        <w:t>概况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一、</w:t>
      </w:r>
      <w:r>
        <w:rPr>
          <w:rStyle w:val="a6"/>
          <w:rFonts w:ascii="ˎ̥" w:hAnsi="ˎ̥" w:cs="Arial" w:hint="eastAsia"/>
          <w:color w:val="000000"/>
        </w:rPr>
        <w:t>平桥区委老干部局</w:t>
      </w:r>
      <w:r>
        <w:rPr>
          <w:rStyle w:val="a6"/>
          <w:rFonts w:ascii="ˎ̥" w:hAnsi="ˎ̥" w:cs="Arial"/>
          <w:color w:val="000000"/>
        </w:rPr>
        <w:t>主要职责</w:t>
      </w:r>
    </w:p>
    <w:p w:rsidR="008234D9" w:rsidRDefault="00BC3970">
      <w:pPr>
        <w:spacing w:line="360" w:lineRule="auto"/>
        <w:ind w:leftChars="200" w:left="420" w:firstLineChars="200" w:firstLine="480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Style w:val="a6"/>
          <w:rFonts w:ascii="ˎ̥" w:hAnsi="ˎ̥" w:cs="Arial" w:hint="eastAsia"/>
          <w:b w:val="0"/>
          <w:bCs w:val="0"/>
          <w:color w:val="000000"/>
          <w:sz w:val="24"/>
          <w:szCs w:val="24"/>
        </w:rPr>
        <w:lastRenderedPageBreak/>
        <w:t>平桥区委老干部局</w:t>
      </w:r>
      <w:r>
        <w:rPr>
          <w:rFonts w:ascii="ˎ̥" w:hAnsi="ˎ̥" w:cs="Arial"/>
          <w:color w:val="000000"/>
          <w:sz w:val="24"/>
          <w:szCs w:val="24"/>
        </w:rPr>
        <w:t>内设办公室</w:t>
      </w:r>
      <w:r>
        <w:rPr>
          <w:rFonts w:ascii="ˎ̥" w:hAnsi="ˎ̥" w:cs="Arial" w:hint="eastAsia"/>
          <w:color w:val="000000"/>
          <w:sz w:val="24"/>
          <w:szCs w:val="24"/>
        </w:rPr>
        <w:t>，下设干休所、老干部活动中心</w:t>
      </w:r>
      <w:r>
        <w:rPr>
          <w:rFonts w:ascii="ˎ̥" w:hAnsi="ˎ̥" w:cs="Arial"/>
          <w:color w:val="000000"/>
          <w:sz w:val="24"/>
          <w:szCs w:val="24"/>
        </w:rPr>
        <w:t>。主要职责是</w:t>
      </w:r>
      <w:r>
        <w:rPr>
          <w:rFonts w:ascii="ˎ̥" w:hAnsi="ˎ̥" w:cs="Arial" w:hint="eastAsia"/>
          <w:color w:val="000000"/>
          <w:sz w:val="24"/>
          <w:szCs w:val="24"/>
        </w:rPr>
        <w:t>：</w:t>
      </w:r>
      <w:r>
        <w:rPr>
          <w:rFonts w:asciiTheme="minorEastAsia" w:hAnsiTheme="minorEastAsia" w:cstheme="minorEastAsia" w:hint="eastAsia"/>
          <w:sz w:val="24"/>
          <w:szCs w:val="24"/>
        </w:rPr>
        <w:t>在区委领导和区委组织部的指导下，负责老干部方面的日常工作，贯彻执行中央、国务院关于老干部工作的方针、政策和省、市、区委政府的有关规定，研究制定落实各项政策规定的具体办法，协同有关部门做好离退休干部的思想政治工作和安置工作，组织离退休干部发挥力所能及的作用，落实政治、生活待遇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，解决存在的问题，办理科级以下干部的离休审批和未担任地专级、县处级职务的行政</w:t>
      </w:r>
      <w:r>
        <w:rPr>
          <w:rFonts w:asciiTheme="minorEastAsia" w:hAnsiTheme="minorEastAsia" w:cstheme="minorEastAsia" w:hint="eastAsia"/>
          <w:sz w:val="24"/>
          <w:szCs w:val="24"/>
        </w:rPr>
        <w:t>14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18</w:t>
      </w:r>
      <w:r>
        <w:rPr>
          <w:rFonts w:asciiTheme="minorEastAsia" w:hAnsiTheme="minorEastAsia" w:cstheme="minorEastAsia" w:hint="eastAsia"/>
          <w:sz w:val="24"/>
          <w:szCs w:val="24"/>
        </w:rPr>
        <w:t>级离休干部提高待遇的呈报工作，管理局属干休所、活动室、明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港活动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中心，指导各单位开展各类活动，丰富老同志的生活。</w:t>
      </w:r>
    </w:p>
    <w:p w:rsidR="008234D9" w:rsidRDefault="00BC3970">
      <w:pPr>
        <w:spacing w:line="360" w:lineRule="auto"/>
        <w:ind w:leftChars="200" w:left="420"/>
        <w:jc w:val="left"/>
        <w:rPr>
          <w:rFonts w:ascii="楷体_GB2312" w:eastAsia="楷体_GB2312" w:hAnsi="楷体_GB2312" w:cs="楷体_GB2312"/>
          <w:szCs w:val="21"/>
        </w:rPr>
      </w:pPr>
      <w:r>
        <w:rPr>
          <w:rFonts w:ascii="楷体_GB2312" w:eastAsia="楷体_GB2312" w:hAnsi="楷体_GB2312" w:cs="楷体_GB2312" w:hint="eastAsia"/>
          <w:szCs w:val="21"/>
        </w:rPr>
        <w:t xml:space="preserve">  </w:t>
      </w:r>
    </w:p>
    <w:p w:rsidR="008234D9" w:rsidRDefault="008234D9">
      <w:pPr>
        <w:pStyle w:val="a5"/>
        <w:spacing w:line="360" w:lineRule="auto"/>
        <w:rPr>
          <w:rFonts w:ascii="ˎ̥" w:hAnsi="ˎ̥" w:cs="Arial"/>
          <w:color w:val="000000"/>
        </w:rPr>
      </w:pPr>
    </w:p>
    <w:p w:rsidR="008234D9" w:rsidRDefault="00BC3970">
      <w:pPr>
        <w:pStyle w:val="a5"/>
        <w:numPr>
          <w:ilvl w:val="0"/>
          <w:numId w:val="1"/>
        </w:numPr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 w:hint="eastAsia"/>
          <w:color w:val="000000"/>
        </w:rPr>
        <w:t>平桥区委老干部局</w:t>
      </w:r>
      <w:r>
        <w:rPr>
          <w:rStyle w:val="a6"/>
          <w:rFonts w:ascii="ˎ̥" w:hAnsi="ˎ̥" w:cs="Arial"/>
          <w:color w:val="000000"/>
        </w:rPr>
        <w:t>预算单位构成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部门预算</w:t>
      </w:r>
      <w:r>
        <w:rPr>
          <w:rFonts w:ascii="ˎ̥" w:hAnsi="ˎ̥" w:cs="Arial" w:hint="eastAsia"/>
          <w:color w:val="000000"/>
        </w:rPr>
        <w:t>为区委老干部局本级和干休所、老干部活动中心。其中内设机构：办公室、人事股、计划财务股、老干部工作管理股。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年我单位预算为汇总预算。</w:t>
      </w:r>
    </w:p>
    <w:p w:rsidR="008234D9" w:rsidRDefault="00BC3970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第二部分</w:t>
      </w:r>
    </w:p>
    <w:p w:rsidR="008234D9" w:rsidRDefault="00BC3970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 w:hint="eastAsia"/>
          <w:color w:val="000000"/>
        </w:rPr>
        <w:t>平桥区委老干部局</w:t>
      </w:r>
      <w:r>
        <w:rPr>
          <w:rStyle w:val="a6"/>
          <w:rFonts w:ascii="ˎ̥" w:hAnsi="ˎ̥" w:cs="Arial"/>
          <w:color w:val="000000"/>
        </w:rPr>
        <w:t>20</w:t>
      </w:r>
      <w:r>
        <w:rPr>
          <w:rStyle w:val="a6"/>
          <w:rFonts w:ascii="ˎ̥" w:hAnsi="ˎ̥" w:cs="Arial" w:hint="eastAsia"/>
          <w:color w:val="000000"/>
        </w:rPr>
        <w:t>20</w:t>
      </w:r>
      <w:r>
        <w:rPr>
          <w:rStyle w:val="a6"/>
          <w:rFonts w:ascii="ˎ̥" w:hAnsi="ˎ̥" w:cs="Arial"/>
          <w:color w:val="000000"/>
        </w:rPr>
        <w:t>年度部门预算情况说明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一、收入支出预算总体情况说明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Style w:val="a6"/>
          <w:rFonts w:ascii="ˎ̥" w:hAnsi="ˎ̥" w:cs="Arial" w:hint="eastAsia"/>
          <w:color w:val="000000"/>
        </w:rPr>
        <w:t>2</w:t>
      </w:r>
      <w:r>
        <w:rPr>
          <w:rFonts w:ascii="ˎ̥" w:hAnsi="ˎ̥" w:cs="Arial"/>
          <w:color w:val="000000"/>
        </w:rPr>
        <w:t>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年收入总计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 w:hint="eastAsia"/>
          <w:color w:val="000000"/>
        </w:rPr>
        <w:t>38.03</w:t>
      </w:r>
      <w:r>
        <w:rPr>
          <w:rFonts w:ascii="ˎ̥" w:hAnsi="ˎ̥" w:cs="Arial"/>
          <w:color w:val="000000"/>
        </w:rPr>
        <w:t>万元，支出总计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 w:hint="eastAsia"/>
          <w:color w:val="000000"/>
        </w:rPr>
        <w:t>38.03</w:t>
      </w:r>
      <w:r>
        <w:rPr>
          <w:rFonts w:ascii="ˎ̥" w:hAnsi="ˎ̥" w:cs="Arial"/>
          <w:color w:val="000000"/>
        </w:rPr>
        <w:t>万元，与</w:t>
      </w:r>
      <w:r>
        <w:rPr>
          <w:rFonts w:ascii="ˎ̥" w:hAnsi="ˎ̥" w:cs="Arial"/>
          <w:color w:val="000000"/>
        </w:rPr>
        <w:t>201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年相比，收入</w:t>
      </w:r>
      <w:r>
        <w:rPr>
          <w:rFonts w:ascii="ˎ̥" w:hAnsi="ˎ̥" w:cs="Arial" w:hint="eastAsia"/>
          <w:color w:val="000000"/>
        </w:rPr>
        <w:t>减少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 w:hint="eastAsia"/>
          <w:color w:val="000000"/>
        </w:rPr>
        <w:t>0.48</w:t>
      </w:r>
      <w:r>
        <w:rPr>
          <w:rFonts w:ascii="ˎ̥" w:hAnsi="ˎ̥" w:cs="Arial"/>
          <w:color w:val="000000"/>
        </w:rPr>
        <w:t>万元，</w:t>
      </w:r>
      <w:r>
        <w:rPr>
          <w:rFonts w:ascii="ˎ̥" w:hAnsi="ˎ̥" w:cs="Arial" w:hint="eastAsia"/>
          <w:color w:val="000000"/>
        </w:rPr>
        <w:t>下降</w:t>
      </w:r>
      <w:r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</w:t>
      </w:r>
      <w:r>
        <w:rPr>
          <w:rFonts w:ascii="ˎ̥" w:hAnsi="ˎ̥" w:cs="Arial" w:hint="eastAsia"/>
          <w:color w:val="000000"/>
        </w:rPr>
        <w:t>退休调离减少了</w:t>
      </w:r>
      <w:r>
        <w:rPr>
          <w:rFonts w:ascii="ˎ̥" w:hAnsi="ˎ̥" w:cs="Arial"/>
          <w:color w:val="000000"/>
        </w:rPr>
        <w:t>工资、奖金</w:t>
      </w:r>
      <w:r>
        <w:rPr>
          <w:rFonts w:ascii="ˎ̥" w:hAnsi="ˎ̥" w:cs="Arial" w:hint="eastAsia"/>
          <w:color w:val="000000"/>
        </w:rPr>
        <w:t>、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保、住房公积金、养老保险等经费。支出</w:t>
      </w:r>
      <w:r>
        <w:rPr>
          <w:rFonts w:ascii="ˎ̥" w:hAnsi="ˎ̥" w:cs="Arial" w:hint="eastAsia"/>
          <w:color w:val="000000"/>
        </w:rPr>
        <w:t>减少</w:t>
      </w:r>
      <w:r>
        <w:rPr>
          <w:rFonts w:ascii="ˎ̥" w:hAnsi="ˎ̥" w:cs="Arial" w:hint="eastAsia"/>
          <w:color w:val="000000"/>
        </w:rPr>
        <w:t>30.48</w:t>
      </w:r>
      <w:r>
        <w:rPr>
          <w:rFonts w:ascii="ˎ̥" w:hAnsi="ˎ̥" w:cs="Arial"/>
          <w:color w:val="000000"/>
        </w:rPr>
        <w:t>万元，</w:t>
      </w:r>
      <w:r>
        <w:rPr>
          <w:rFonts w:ascii="ˎ̥" w:hAnsi="ˎ̥" w:cs="Arial" w:hint="eastAsia"/>
          <w:color w:val="000000"/>
        </w:rPr>
        <w:t>下降</w:t>
      </w:r>
      <w:r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</w:t>
      </w:r>
      <w:r>
        <w:rPr>
          <w:rFonts w:ascii="ˎ̥" w:hAnsi="ˎ̥" w:cs="Arial" w:hint="eastAsia"/>
          <w:color w:val="000000"/>
        </w:rPr>
        <w:t>退休调离减少了</w:t>
      </w:r>
      <w:r>
        <w:rPr>
          <w:rFonts w:ascii="ˎ̥" w:hAnsi="ˎ̥" w:cs="Arial"/>
          <w:color w:val="000000"/>
        </w:rPr>
        <w:t>工资、奖金</w:t>
      </w:r>
      <w:r>
        <w:rPr>
          <w:rFonts w:ascii="ˎ̥" w:hAnsi="ˎ̥" w:cs="Arial" w:hint="eastAsia"/>
          <w:color w:val="000000"/>
        </w:rPr>
        <w:t>、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二、收入预算总体情况说明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Style w:val="a6"/>
          <w:rFonts w:ascii="ˎ̥" w:hAnsi="ˎ̥" w:cs="Arial" w:hint="eastAsia"/>
          <w:color w:val="000000"/>
        </w:rPr>
        <w:t>2</w:t>
      </w:r>
      <w:r>
        <w:rPr>
          <w:rFonts w:ascii="ˎ̥" w:hAnsi="ˎ̥" w:cs="Arial"/>
          <w:color w:val="000000"/>
        </w:rPr>
        <w:t>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年收入合计</w:t>
      </w:r>
      <w:r>
        <w:rPr>
          <w:rFonts w:ascii="ˎ̥" w:hAnsi="ˎ̥" w:cs="Arial" w:hint="eastAsia"/>
          <w:color w:val="000000"/>
        </w:rPr>
        <w:t>338.03</w:t>
      </w:r>
      <w:r>
        <w:rPr>
          <w:rFonts w:ascii="ˎ̥" w:hAnsi="ˎ̥" w:cs="Arial"/>
          <w:color w:val="000000"/>
        </w:rPr>
        <w:t>万元，其中：一般公共预算</w:t>
      </w:r>
      <w:r>
        <w:rPr>
          <w:rFonts w:ascii="ˎ̥" w:hAnsi="ˎ̥" w:cs="Arial" w:hint="eastAsia"/>
          <w:color w:val="000000"/>
        </w:rPr>
        <w:t>338.03</w:t>
      </w:r>
      <w:r>
        <w:rPr>
          <w:rFonts w:ascii="ˎ̥" w:hAnsi="ˎ̥" w:cs="Arial"/>
          <w:color w:val="000000"/>
        </w:rPr>
        <w:t>万元</w:t>
      </w:r>
      <w:r>
        <w:rPr>
          <w:rFonts w:ascii="ˎ̥" w:hAnsi="ˎ̥" w:cs="Arial" w:hint="eastAsia"/>
          <w:color w:val="000000"/>
        </w:rPr>
        <w:t>，包含专项经费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 w:hint="eastAsia"/>
          <w:color w:val="000000"/>
        </w:rPr>
        <w:t>万元。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三、支出预算总体情况说明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年支出合计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 w:hint="eastAsia"/>
          <w:color w:val="000000"/>
        </w:rPr>
        <w:t>38.03</w:t>
      </w:r>
      <w:r>
        <w:rPr>
          <w:rFonts w:ascii="ˎ̥" w:hAnsi="ˎ̥" w:cs="Arial"/>
          <w:color w:val="000000"/>
        </w:rPr>
        <w:t>万元</w:t>
      </w:r>
      <w:r>
        <w:rPr>
          <w:rFonts w:ascii="ˎ̥" w:hAnsi="ˎ̥" w:cs="Arial" w:hint="eastAsia"/>
          <w:color w:val="000000"/>
        </w:rPr>
        <w:t>，</w:t>
      </w:r>
      <w:r>
        <w:rPr>
          <w:rFonts w:ascii="ˎ̥" w:hAnsi="ˎ̥" w:cs="Arial"/>
          <w:color w:val="000000"/>
        </w:rPr>
        <w:t>其中：基本支出</w:t>
      </w:r>
      <w:r>
        <w:rPr>
          <w:rFonts w:ascii="ˎ̥" w:hAnsi="ˎ̥" w:cs="Arial" w:hint="eastAsia"/>
          <w:color w:val="000000"/>
        </w:rPr>
        <w:t>239.03</w:t>
      </w:r>
      <w:r>
        <w:rPr>
          <w:rFonts w:ascii="ˎ̥" w:hAnsi="ˎ̥" w:cs="Arial"/>
          <w:color w:val="000000"/>
        </w:rPr>
        <w:t>万元，占</w:t>
      </w:r>
      <w:r>
        <w:rPr>
          <w:rFonts w:ascii="ˎ̥" w:hAnsi="ˎ̥" w:cs="Arial" w:hint="eastAsia"/>
          <w:color w:val="000000"/>
        </w:rPr>
        <w:t>71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；项目支出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万元，占</w:t>
      </w:r>
      <w:r>
        <w:rPr>
          <w:rFonts w:ascii="ˎ̥" w:hAnsi="ˎ̥" w:cs="Arial" w:hint="eastAsia"/>
          <w:color w:val="000000"/>
        </w:rPr>
        <w:t>2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四、财政拨款收入支出预算总体情况说明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年一般公共预算收入预算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 w:hint="eastAsia"/>
          <w:color w:val="000000"/>
        </w:rPr>
        <w:t>38.03</w:t>
      </w:r>
      <w:r>
        <w:rPr>
          <w:rFonts w:ascii="ˎ̥" w:hAnsi="ˎ̥" w:cs="Arial"/>
          <w:color w:val="000000"/>
        </w:rPr>
        <w:t>万元，一般公共预算支出预算</w:t>
      </w:r>
      <w:r>
        <w:rPr>
          <w:rFonts w:ascii="ˎ̥" w:hAnsi="ˎ̥" w:cs="Arial" w:hint="eastAsia"/>
          <w:color w:val="000000"/>
        </w:rPr>
        <w:t>338.03</w:t>
      </w:r>
      <w:r>
        <w:rPr>
          <w:rFonts w:ascii="ˎ̥" w:hAnsi="ˎ̥" w:cs="Arial"/>
          <w:color w:val="000000"/>
        </w:rPr>
        <w:t>万元。与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19</w:t>
      </w:r>
      <w:r>
        <w:rPr>
          <w:rFonts w:ascii="ˎ̥" w:hAnsi="ˎ̥" w:cs="Arial"/>
          <w:color w:val="000000"/>
        </w:rPr>
        <w:t>年相比，一般公共预算收入预算</w:t>
      </w:r>
      <w:r>
        <w:rPr>
          <w:rFonts w:ascii="ˎ̥" w:hAnsi="ˎ̥" w:cs="Arial" w:hint="eastAsia"/>
          <w:color w:val="000000"/>
        </w:rPr>
        <w:t>减少</w:t>
      </w:r>
      <w:r>
        <w:rPr>
          <w:rFonts w:ascii="ˎ̥" w:hAnsi="ˎ̥" w:cs="Arial" w:hint="eastAsia"/>
          <w:color w:val="000000"/>
        </w:rPr>
        <w:t>30.48</w:t>
      </w:r>
      <w:r>
        <w:rPr>
          <w:rFonts w:ascii="ˎ̥" w:hAnsi="ˎ̥" w:cs="Arial"/>
          <w:color w:val="000000"/>
        </w:rPr>
        <w:t>万元，</w:t>
      </w:r>
      <w:r>
        <w:rPr>
          <w:rFonts w:ascii="ˎ̥" w:hAnsi="ˎ̥" w:cs="Arial" w:hint="eastAsia"/>
          <w:color w:val="000000"/>
        </w:rPr>
        <w:t>下降</w:t>
      </w:r>
      <w:r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</w:t>
      </w:r>
      <w:r>
        <w:rPr>
          <w:rFonts w:ascii="ˎ̥" w:hAnsi="ˎ̥" w:cs="Arial" w:hint="eastAsia"/>
          <w:color w:val="000000"/>
        </w:rPr>
        <w:t>退休调离减少了</w:t>
      </w:r>
      <w:r>
        <w:rPr>
          <w:rFonts w:ascii="ˎ̥" w:hAnsi="ˎ̥" w:cs="Arial"/>
          <w:color w:val="000000"/>
        </w:rPr>
        <w:t>工资、奖金</w:t>
      </w:r>
      <w:r>
        <w:rPr>
          <w:rFonts w:ascii="ˎ̥" w:hAnsi="ˎ̥" w:cs="Arial" w:hint="eastAsia"/>
          <w:color w:val="000000"/>
        </w:rPr>
        <w:t>、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保、住房公积金、养老保险等经费。一般公共预算支出预算</w:t>
      </w:r>
      <w:r>
        <w:rPr>
          <w:rFonts w:ascii="ˎ̥" w:hAnsi="ˎ̥" w:cs="Arial" w:hint="eastAsia"/>
          <w:color w:val="000000"/>
        </w:rPr>
        <w:t>减少</w:t>
      </w:r>
      <w:r>
        <w:rPr>
          <w:rFonts w:ascii="ˎ̥" w:hAnsi="ˎ̥" w:cs="Arial" w:hint="eastAsia"/>
          <w:color w:val="000000"/>
        </w:rPr>
        <w:t>30.48</w:t>
      </w:r>
      <w:r>
        <w:rPr>
          <w:rFonts w:ascii="ˎ̥" w:hAnsi="ˎ̥" w:cs="Arial"/>
          <w:color w:val="000000"/>
        </w:rPr>
        <w:t>万元，</w:t>
      </w:r>
      <w:r>
        <w:rPr>
          <w:rFonts w:ascii="ˎ̥" w:hAnsi="ˎ̥" w:cs="Arial" w:hint="eastAsia"/>
          <w:color w:val="000000"/>
        </w:rPr>
        <w:t>下降</w:t>
      </w:r>
      <w:r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</w:t>
      </w:r>
      <w:r>
        <w:rPr>
          <w:rFonts w:ascii="ˎ̥" w:hAnsi="ˎ̥" w:cs="Arial" w:hint="eastAsia"/>
          <w:color w:val="000000"/>
        </w:rPr>
        <w:t>退休调离减少了</w:t>
      </w:r>
      <w:r>
        <w:rPr>
          <w:rFonts w:ascii="ˎ̥" w:hAnsi="ˎ̥" w:cs="Arial"/>
          <w:color w:val="000000"/>
        </w:rPr>
        <w:t>工资、奖金</w:t>
      </w:r>
      <w:r>
        <w:rPr>
          <w:rFonts w:ascii="ˎ̥" w:hAnsi="ˎ̥" w:cs="Arial" w:hint="eastAsia"/>
          <w:color w:val="000000"/>
        </w:rPr>
        <w:t>、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五、一般公共预算支出预算情况说明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年一般公共预算支出年初预算为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 w:hint="eastAsia"/>
          <w:color w:val="000000"/>
        </w:rPr>
        <w:t>38.03</w:t>
      </w:r>
      <w:r>
        <w:rPr>
          <w:rFonts w:ascii="ˎ̥" w:hAnsi="ˎ̥" w:cs="Arial"/>
          <w:color w:val="000000"/>
        </w:rPr>
        <w:t>万元。主要用于以下方面：一般公共服务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类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</w:t>
      </w:r>
      <w:r>
        <w:rPr>
          <w:rFonts w:ascii="ˎ̥" w:hAnsi="ˎ̥" w:cs="Arial" w:hint="eastAsia"/>
          <w:color w:val="000000"/>
        </w:rPr>
        <w:t>135.76</w:t>
      </w:r>
      <w:r>
        <w:rPr>
          <w:rFonts w:ascii="ˎ̥" w:hAnsi="ˎ̥" w:cs="Arial"/>
          <w:color w:val="000000"/>
        </w:rPr>
        <w:t>万元，占</w:t>
      </w:r>
      <w:r>
        <w:rPr>
          <w:rFonts w:ascii="ˎ̥" w:hAnsi="ˎ̥" w:cs="Arial" w:hint="eastAsia"/>
          <w:color w:val="000000"/>
        </w:rPr>
        <w:t>40.16</w:t>
      </w:r>
      <w:r>
        <w:rPr>
          <w:rFonts w:ascii="ˎ̥" w:hAnsi="ˎ̥" w:cs="Arial" w:hint="eastAsia"/>
          <w:color w:val="000000"/>
        </w:rPr>
        <w:t xml:space="preserve"> 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；社会保障和就业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类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</w:t>
      </w:r>
      <w:r>
        <w:rPr>
          <w:rFonts w:ascii="ˎ̥" w:hAnsi="ˎ̥" w:cs="Arial" w:hint="eastAsia"/>
          <w:color w:val="000000"/>
        </w:rPr>
        <w:t>173.27</w:t>
      </w:r>
      <w:r>
        <w:rPr>
          <w:rFonts w:ascii="ˎ̥" w:hAnsi="ˎ̥" w:cs="Arial"/>
          <w:color w:val="000000"/>
        </w:rPr>
        <w:t>万元，占</w:t>
      </w:r>
      <w:r>
        <w:rPr>
          <w:rFonts w:ascii="ˎ̥" w:hAnsi="ˎ̥" w:cs="Arial" w:hint="eastAsia"/>
          <w:color w:val="000000"/>
        </w:rPr>
        <w:t>51.26</w:t>
      </w:r>
      <w:r>
        <w:rPr>
          <w:rFonts w:ascii="ˎ̥" w:hAnsi="ˎ̥" w:cs="Arial" w:hint="eastAsia"/>
          <w:color w:val="000000"/>
        </w:rPr>
        <w:t xml:space="preserve"> 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；医疗卫生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类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 w:hint="eastAsia"/>
          <w:color w:val="000000"/>
        </w:rPr>
        <w:t>2.02</w:t>
      </w:r>
      <w:r>
        <w:rPr>
          <w:rFonts w:ascii="ˎ̥" w:hAnsi="ˎ̥" w:cs="Arial"/>
          <w:color w:val="000000"/>
        </w:rPr>
        <w:t>万元，占</w:t>
      </w:r>
      <w:r>
        <w:rPr>
          <w:rFonts w:ascii="ˎ̥" w:hAnsi="ˎ̥" w:cs="Arial" w:hint="eastAsia"/>
          <w:color w:val="000000"/>
        </w:rPr>
        <w:t xml:space="preserve"> 3 </w:t>
      </w:r>
      <w:r>
        <w:rPr>
          <w:rFonts w:ascii="ˎ̥" w:hAnsi="ˎ̥" w:cs="Arial" w:hint="eastAsia"/>
          <w:color w:val="000000"/>
        </w:rPr>
        <w:t>.56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；住房保障支出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类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</w:t>
      </w:r>
      <w:r>
        <w:rPr>
          <w:rFonts w:ascii="ˎ̥" w:hAnsi="ˎ̥" w:cs="Arial" w:hint="eastAsia"/>
          <w:color w:val="000000"/>
        </w:rPr>
        <w:t xml:space="preserve"> 1</w:t>
      </w:r>
      <w:r>
        <w:rPr>
          <w:rFonts w:ascii="ˎ̥" w:hAnsi="ˎ̥" w:cs="Arial" w:hint="eastAsia"/>
          <w:color w:val="000000"/>
        </w:rPr>
        <w:t>6.98</w:t>
      </w:r>
      <w:r>
        <w:rPr>
          <w:rFonts w:ascii="ˎ̥" w:hAnsi="ˎ̥" w:cs="Arial"/>
          <w:color w:val="000000"/>
        </w:rPr>
        <w:t>万元，占</w:t>
      </w:r>
      <w:r>
        <w:rPr>
          <w:rFonts w:ascii="ˎ̥" w:hAnsi="ˎ̥" w:cs="Arial" w:hint="eastAsia"/>
          <w:color w:val="000000"/>
        </w:rPr>
        <w:t xml:space="preserve"> 5 </w:t>
      </w:r>
      <w:r>
        <w:rPr>
          <w:rFonts w:ascii="ˎ̥" w:hAnsi="ˎ̥" w:cs="Arial" w:hint="eastAsia"/>
          <w:color w:val="000000"/>
        </w:rPr>
        <w:t>.02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六、支出预算经济分类情况说明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按照《财政部关于印发</w:t>
      </w:r>
      <w:r>
        <w:rPr>
          <w:rFonts w:ascii="ˎ̥" w:hAnsi="ˎ̥" w:cs="Arial"/>
          <w:color w:val="000000"/>
        </w:rPr>
        <w:t>&lt;</w:t>
      </w:r>
      <w:r>
        <w:rPr>
          <w:rFonts w:ascii="ˎ̥" w:hAnsi="ˎ̥" w:cs="Arial"/>
          <w:color w:val="000000"/>
        </w:rPr>
        <w:t>支出经济分类科目改革方案</w:t>
      </w:r>
      <w:r>
        <w:rPr>
          <w:rFonts w:ascii="ˎ̥" w:hAnsi="ˎ̥" w:cs="Arial"/>
          <w:color w:val="000000"/>
        </w:rPr>
        <w:t>&gt;</w:t>
      </w:r>
      <w:r>
        <w:rPr>
          <w:rFonts w:ascii="ˎ̥" w:hAnsi="ˎ̥" w:cs="Arial"/>
          <w:color w:val="000000"/>
        </w:rPr>
        <w:t>的通知》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财预〔</w:t>
      </w:r>
      <w:r>
        <w:rPr>
          <w:rFonts w:ascii="ˎ̥" w:hAnsi="ˎ̥" w:cs="Arial"/>
          <w:color w:val="000000"/>
        </w:rPr>
        <w:t>2017</w:t>
      </w:r>
      <w:r>
        <w:rPr>
          <w:rFonts w:ascii="ˎ̥" w:hAnsi="ˎ̥" w:cs="Arial"/>
          <w:color w:val="000000"/>
        </w:rPr>
        <w:t>〕</w:t>
      </w:r>
      <w:r>
        <w:rPr>
          <w:rFonts w:ascii="ˎ̥" w:hAnsi="ˎ̥" w:cs="Arial"/>
          <w:color w:val="000000"/>
        </w:rPr>
        <w:t>98</w:t>
      </w:r>
      <w:r>
        <w:rPr>
          <w:rFonts w:ascii="ˎ̥" w:hAnsi="ˎ̥" w:cs="Arial"/>
          <w:color w:val="000000"/>
        </w:rPr>
        <w:t>号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要求，从</w:t>
      </w:r>
      <w:r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>
        <w:rPr>
          <w:rFonts w:ascii="ˎ̥" w:hAnsi="ˎ̥" w:cs="Arial" w:hint="eastAsia"/>
          <w:color w:val="000000"/>
        </w:rPr>
        <w:t>局</w:t>
      </w:r>
      <w:r>
        <w:rPr>
          <w:rFonts w:ascii="ˎ̥" w:hAnsi="ˎ̥" w:cs="Arial"/>
          <w:color w:val="000000"/>
        </w:rPr>
        <w:t>《支出经济分类汇总表》由上年仅反映一般公共预算基本支出经济分类科目预算，调整为按两套经济分类科目分别反映不同资金来源的全部预算支出。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七、政府性基金预算支出决算情况说明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年没有使用政府性基金预算拨款安排的支出。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八、</w:t>
      </w:r>
      <w:r>
        <w:rPr>
          <w:rStyle w:val="a6"/>
          <w:rFonts w:ascii="ˎ̥" w:hAnsi="ˎ̥" w:cs="Arial"/>
          <w:color w:val="000000"/>
        </w:rPr>
        <w:t xml:space="preserve"> “</w:t>
      </w:r>
      <w:r>
        <w:rPr>
          <w:rStyle w:val="a6"/>
          <w:rFonts w:ascii="ˎ̥" w:hAnsi="ˎ̥" w:cs="Arial"/>
          <w:color w:val="000000"/>
        </w:rPr>
        <w:t>三公</w:t>
      </w:r>
      <w:r>
        <w:rPr>
          <w:rStyle w:val="a6"/>
          <w:rFonts w:ascii="ˎ̥" w:hAnsi="ˎ̥" w:cs="Arial"/>
          <w:color w:val="000000"/>
        </w:rPr>
        <w:t>”</w:t>
      </w:r>
      <w:r>
        <w:rPr>
          <w:rStyle w:val="a6"/>
          <w:rFonts w:ascii="ˎ̥" w:hAnsi="ˎ̥" w:cs="Arial"/>
          <w:color w:val="000000"/>
        </w:rPr>
        <w:t>经费支出预算情况说明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经费预算为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/>
          <w:color w:val="000000"/>
        </w:rPr>
        <w:t>万元。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经费支出预算数比</w:t>
      </w:r>
      <w:r>
        <w:rPr>
          <w:rFonts w:ascii="ˎ̥" w:hAnsi="ˎ̥" w:cs="Arial"/>
          <w:color w:val="000000"/>
        </w:rPr>
        <w:t>201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年预算相比无增加。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具体支出情况如下：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proofErr w:type="gramStart"/>
      <w:r>
        <w:rPr>
          <w:rFonts w:ascii="ˎ̥" w:hAnsi="ˎ̥" w:cs="Arial"/>
          <w:color w:val="000000"/>
        </w:rPr>
        <w:t>一</w:t>
      </w:r>
      <w:proofErr w:type="gramEnd"/>
      <w:r>
        <w:rPr>
          <w:rFonts w:ascii="ˎ̥" w:hAnsi="ˎ̥" w:cs="Arial"/>
          <w:color w:val="000000"/>
        </w:rPr>
        <w:t>)</w:t>
      </w:r>
      <w:r>
        <w:rPr>
          <w:rFonts w:ascii="ˎ̥" w:hAnsi="ˎ̥" w:cs="Arial" w:hint="eastAsia"/>
          <w:color w:val="000000"/>
        </w:rPr>
        <w:t>平桥区委老干部局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年无</w:t>
      </w:r>
      <w:r>
        <w:rPr>
          <w:rFonts w:ascii="ˎ̥" w:hAnsi="ˎ̥" w:cs="Arial"/>
          <w:color w:val="000000"/>
        </w:rPr>
        <w:t>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 w:hint="eastAsia"/>
          <w:color w:val="000000"/>
        </w:rPr>
        <w:t>预算</w:t>
      </w:r>
      <w:r>
        <w:rPr>
          <w:rFonts w:ascii="ˎ̥" w:hAnsi="ˎ̥" w:cs="Arial"/>
          <w:color w:val="000000"/>
        </w:rPr>
        <w:t>费</w:t>
      </w:r>
      <w:r>
        <w:rPr>
          <w:rFonts w:ascii="ˎ̥" w:hAnsi="ˎ̥" w:cs="Arial" w:hint="eastAsia"/>
          <w:color w:val="000000"/>
        </w:rPr>
        <w:t>用支出。预算数与</w:t>
      </w:r>
      <w:r>
        <w:rPr>
          <w:rFonts w:ascii="ˎ̥" w:hAnsi="ˎ̥" w:cs="Arial" w:hint="eastAsia"/>
          <w:color w:val="000000"/>
        </w:rPr>
        <w:t>201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 w:hint="eastAsia"/>
          <w:color w:val="000000"/>
        </w:rPr>
        <w:t>年持平。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二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公务用车购置及运行费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/>
          <w:color w:val="000000"/>
        </w:rPr>
        <w:t>万元，其中，公务用车</w:t>
      </w:r>
      <w:r>
        <w:rPr>
          <w:rFonts w:ascii="ˎ̥" w:hAnsi="ˎ̥" w:cs="Arial" w:hint="eastAsia"/>
          <w:color w:val="000000"/>
        </w:rPr>
        <w:t>运行及维护</w:t>
      </w:r>
      <w:r>
        <w:rPr>
          <w:rFonts w:ascii="ˎ̥" w:hAnsi="ˎ̥" w:cs="Arial"/>
          <w:color w:val="000000"/>
        </w:rPr>
        <w:t>费</w:t>
      </w:r>
      <w:r>
        <w:rPr>
          <w:rFonts w:ascii="ˎ̥" w:hAnsi="ˎ̥" w:cs="Arial" w:hint="eastAsia"/>
          <w:color w:val="000000"/>
        </w:rPr>
        <w:t>3</w:t>
      </w:r>
      <w:r>
        <w:rPr>
          <w:rFonts w:ascii="ˎ̥" w:hAnsi="ˎ̥" w:cs="Arial"/>
          <w:color w:val="000000"/>
        </w:rPr>
        <w:t>万元</w:t>
      </w:r>
      <w:r>
        <w:rPr>
          <w:rFonts w:ascii="ˎ̥" w:hAnsi="ˎ̥" w:cs="Arial" w:hint="eastAsia"/>
          <w:color w:val="000000"/>
        </w:rPr>
        <w:t>，未安排公务用车购置费</w:t>
      </w:r>
      <w:r>
        <w:rPr>
          <w:rFonts w:ascii="ˎ̥" w:hAnsi="ˎ̥" w:cs="Arial"/>
          <w:color w:val="000000"/>
        </w:rPr>
        <w:t>；主要用于</w:t>
      </w:r>
      <w:r>
        <w:rPr>
          <w:rFonts w:ascii="ˎ̥" w:hAnsi="ˎ̥" w:cs="Arial" w:hint="eastAsia"/>
          <w:color w:val="000000"/>
        </w:rPr>
        <w:t>我局保留的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 w:hint="eastAsia"/>
          <w:color w:val="000000"/>
        </w:rPr>
        <w:t>辆普通公务用车日常</w:t>
      </w:r>
      <w:r>
        <w:rPr>
          <w:rFonts w:ascii="ˎ̥" w:hAnsi="ˎ̥" w:cs="Arial"/>
          <w:color w:val="000000"/>
        </w:rPr>
        <w:t>开展工作所需公务用车的燃料费、维修费、过路过桥费、保险费等支出。预算数比</w:t>
      </w:r>
      <w:r>
        <w:rPr>
          <w:rFonts w:ascii="ˎ̥" w:hAnsi="ˎ̥" w:cs="Arial"/>
          <w:color w:val="000000"/>
        </w:rPr>
        <w:t>201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年无增</w:t>
      </w:r>
      <w:r>
        <w:rPr>
          <w:rFonts w:ascii="ˎ̥" w:hAnsi="ˎ̥" w:cs="Arial" w:hint="eastAsia"/>
          <w:color w:val="000000"/>
        </w:rPr>
        <w:t>减变动</w:t>
      </w:r>
      <w:r>
        <w:rPr>
          <w:rFonts w:ascii="ˎ̥" w:hAnsi="ˎ̥" w:cs="Arial"/>
          <w:color w:val="000000"/>
        </w:rPr>
        <w:t>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三</w:t>
      </w:r>
      <w:r>
        <w:rPr>
          <w:rFonts w:ascii="ˎ̥" w:hAnsi="ˎ̥" w:cs="Arial" w:hint="eastAsia"/>
          <w:color w:val="000000"/>
        </w:rPr>
        <w:t>）平桥区委老干部局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年无</w:t>
      </w:r>
      <w:r>
        <w:rPr>
          <w:rFonts w:ascii="ˎ̥" w:hAnsi="ˎ̥" w:cs="Arial"/>
          <w:color w:val="000000"/>
        </w:rPr>
        <w:t>公务接待</w:t>
      </w:r>
      <w:r>
        <w:rPr>
          <w:rFonts w:ascii="ˎ̥" w:hAnsi="ˎ̥" w:cs="Arial" w:hint="eastAsia"/>
          <w:color w:val="000000"/>
        </w:rPr>
        <w:t>预算</w:t>
      </w:r>
      <w:r>
        <w:rPr>
          <w:rFonts w:ascii="ˎ̥" w:hAnsi="ˎ̥" w:cs="Arial"/>
          <w:color w:val="000000"/>
        </w:rPr>
        <w:t>费</w:t>
      </w:r>
      <w:r>
        <w:rPr>
          <w:rFonts w:ascii="ˎ̥" w:hAnsi="ˎ̥" w:cs="Arial" w:hint="eastAsia"/>
          <w:color w:val="000000"/>
        </w:rPr>
        <w:t>用支出</w:t>
      </w:r>
      <w:r>
        <w:rPr>
          <w:rFonts w:ascii="ˎ̥" w:hAnsi="ˎ̥" w:cs="Arial"/>
          <w:color w:val="000000"/>
        </w:rPr>
        <w:t>。</w:t>
      </w:r>
      <w:r>
        <w:rPr>
          <w:rFonts w:ascii="ˎ̥" w:hAnsi="ˎ̥" w:cs="Arial" w:hint="eastAsia"/>
          <w:color w:val="000000"/>
        </w:rPr>
        <w:t>预算数与</w:t>
      </w:r>
      <w:r>
        <w:rPr>
          <w:rFonts w:ascii="ˎ̥" w:hAnsi="ˎ̥" w:cs="Arial" w:hint="eastAsia"/>
          <w:color w:val="000000"/>
        </w:rPr>
        <w:t>201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 w:hint="eastAsia"/>
          <w:color w:val="000000"/>
        </w:rPr>
        <w:t>年持平。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九、其他重要事项的情况说明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proofErr w:type="gramStart"/>
      <w:r>
        <w:rPr>
          <w:rFonts w:ascii="ˎ̥" w:hAnsi="ˎ̥" w:cs="Arial"/>
          <w:color w:val="000000"/>
        </w:rPr>
        <w:t>一</w:t>
      </w:r>
      <w:proofErr w:type="gramEnd"/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机关运行经费支出情况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 w:hint="eastAsia"/>
          <w:b w:val="0"/>
          <w:bCs w:val="0"/>
          <w:color w:val="000000"/>
        </w:rPr>
        <w:t>平桥区委老干部局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年机关运行经费支出预算</w:t>
      </w:r>
      <w:r>
        <w:rPr>
          <w:rFonts w:ascii="ˎ̥" w:hAnsi="ˎ̥" w:cs="Arial" w:hint="eastAsia"/>
          <w:color w:val="000000"/>
        </w:rPr>
        <w:t>36.76</w:t>
      </w:r>
      <w:r>
        <w:rPr>
          <w:rFonts w:ascii="ˎ̥" w:hAnsi="ˎ̥" w:cs="Arial"/>
          <w:color w:val="000000"/>
        </w:rPr>
        <w:t>万元，主要保障机关人员工资发放、机构正常运转及正常履职需要。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二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政府采购支出情况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20</w:t>
      </w:r>
      <w:r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年政府采购预算</w:t>
      </w:r>
      <w:r>
        <w:rPr>
          <w:rFonts w:ascii="ˎ̥" w:hAnsi="ˎ̥" w:cs="Arial" w:hint="eastAsia"/>
          <w:color w:val="000000"/>
        </w:rPr>
        <w:t>平桥区委老干部局暂无</w:t>
      </w:r>
      <w:r>
        <w:rPr>
          <w:rFonts w:ascii="ˎ̥" w:hAnsi="ˎ̥" w:cs="Arial"/>
          <w:color w:val="000000"/>
        </w:rPr>
        <w:t>政府采购项目</w:t>
      </w:r>
      <w:r>
        <w:rPr>
          <w:rFonts w:ascii="ˎ̥" w:hAnsi="ˎ̥" w:cs="Arial" w:hint="eastAsia"/>
          <w:color w:val="000000"/>
        </w:rPr>
        <w:t>，如有采购再行申报。</w:t>
      </w:r>
    </w:p>
    <w:p w:rsidR="00BC3970" w:rsidRPr="00BC3970" w:rsidRDefault="00BC3970" w:rsidP="00BC3970">
      <w:pPr>
        <w:pStyle w:val="a5"/>
        <w:spacing w:line="360" w:lineRule="auto"/>
        <w:rPr>
          <w:rFonts w:ascii="ˎ̥" w:hAnsi="ˎ̥" w:cs="Arial" w:hint="eastAsia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Pr="00BC3970">
        <w:rPr>
          <w:rFonts w:ascii="ˎ̥" w:hAnsi="ˎ̥" w:cs="Arial" w:hint="eastAsia"/>
          <w:color w:val="000000"/>
        </w:rPr>
        <w:t>(</w:t>
      </w:r>
      <w:r w:rsidRPr="00BC3970">
        <w:rPr>
          <w:rFonts w:ascii="ˎ̥" w:hAnsi="ˎ̥" w:cs="Arial" w:hint="eastAsia"/>
          <w:color w:val="000000"/>
        </w:rPr>
        <w:t>三</w:t>
      </w:r>
      <w:r w:rsidRPr="00BC3970">
        <w:rPr>
          <w:rFonts w:ascii="ˎ̥" w:hAnsi="ˎ̥" w:cs="Arial" w:hint="eastAsia"/>
          <w:color w:val="000000"/>
        </w:rPr>
        <w:t>)</w:t>
      </w:r>
      <w:r w:rsidRPr="00BC3970">
        <w:rPr>
          <w:rFonts w:ascii="ˎ̥" w:hAnsi="ˎ̥" w:cs="Arial" w:hint="eastAsia"/>
          <w:color w:val="000000"/>
        </w:rPr>
        <w:t>关于预算绩效管理工作开展及重点项目预算绩效目标设置情况说明</w:t>
      </w:r>
    </w:p>
    <w:p w:rsidR="00BC3970" w:rsidRDefault="00BC3970" w:rsidP="00BC3970">
      <w:pPr>
        <w:pStyle w:val="a5"/>
        <w:spacing w:line="360" w:lineRule="auto"/>
        <w:ind w:firstLineChars="200" w:firstLine="480"/>
        <w:rPr>
          <w:rFonts w:ascii="ˎ̥" w:hAnsi="ˎ̥" w:cs="Arial" w:hint="eastAsia"/>
          <w:color w:val="000000"/>
        </w:rPr>
      </w:pPr>
      <w:bookmarkStart w:id="0" w:name="_GoBack"/>
      <w:bookmarkEnd w:id="0"/>
      <w:r w:rsidRPr="00BC3970">
        <w:rPr>
          <w:rFonts w:ascii="ˎ̥" w:hAnsi="ˎ̥" w:cs="Arial" w:hint="eastAsia"/>
          <w:color w:val="000000"/>
        </w:rPr>
        <w:lastRenderedPageBreak/>
        <w:t>2020</w:t>
      </w:r>
      <w:r w:rsidRPr="00BC3970">
        <w:rPr>
          <w:rFonts w:ascii="ˎ̥" w:hAnsi="ˎ̥" w:cs="Arial" w:hint="eastAsia"/>
          <w:color w:val="000000"/>
        </w:rPr>
        <w:t>年，我单</w:t>
      </w:r>
      <w:proofErr w:type="gramStart"/>
      <w:r w:rsidRPr="00BC3970">
        <w:rPr>
          <w:rFonts w:ascii="ˎ̥" w:hAnsi="ˎ̥" w:cs="Arial" w:hint="eastAsia"/>
          <w:color w:val="000000"/>
        </w:rPr>
        <w:t>位拟</w:t>
      </w:r>
      <w:proofErr w:type="gramEnd"/>
      <w:r w:rsidRPr="00BC3970">
        <w:rPr>
          <w:rFonts w:ascii="ˎ̥" w:hAnsi="ˎ̥" w:cs="Arial" w:hint="eastAsia"/>
          <w:color w:val="00000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</w:p>
    <w:p w:rsidR="008234D9" w:rsidRDefault="00BC3970" w:rsidP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四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国有资产占用情况。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201</w:t>
      </w:r>
      <w:r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年期末，</w:t>
      </w:r>
      <w:r>
        <w:rPr>
          <w:rFonts w:ascii="ˎ̥" w:hAnsi="ˎ̥" w:cs="Arial" w:hint="eastAsia"/>
          <w:color w:val="000000"/>
        </w:rPr>
        <w:t>平桥区委老干部局</w:t>
      </w:r>
      <w:r>
        <w:rPr>
          <w:rFonts w:ascii="ˎ̥" w:hAnsi="ˎ̥" w:cs="Arial"/>
          <w:color w:val="000000"/>
        </w:rPr>
        <w:t>有车辆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/>
          <w:color w:val="000000"/>
        </w:rPr>
        <w:t>辆。公车改革后，核准</w:t>
      </w:r>
      <w:r>
        <w:rPr>
          <w:rFonts w:ascii="ˎ̥" w:hAnsi="ˎ̥" w:cs="Arial" w:hint="eastAsia"/>
          <w:color w:val="000000"/>
        </w:rPr>
        <w:t>平桥区委老干部局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/>
          <w:color w:val="000000"/>
        </w:rPr>
        <w:t>辆</w:t>
      </w:r>
      <w:r>
        <w:rPr>
          <w:rFonts w:ascii="ˎ̥" w:hAnsi="ˎ̥" w:cs="Arial" w:hint="eastAsia"/>
          <w:color w:val="000000"/>
        </w:rPr>
        <w:t>老干部服务用车</w:t>
      </w:r>
      <w:r>
        <w:rPr>
          <w:rFonts w:ascii="ˎ̥" w:hAnsi="ˎ̥" w:cs="Arial"/>
          <w:color w:val="000000"/>
        </w:rPr>
        <w:t>。</w:t>
      </w:r>
      <w:r>
        <w:rPr>
          <w:rFonts w:ascii="ˎ̥" w:hAnsi="ˎ̥" w:cs="Arial" w:hint="eastAsia"/>
          <w:color w:val="000000"/>
        </w:rPr>
        <w:t>单价</w:t>
      </w:r>
      <w:r>
        <w:rPr>
          <w:rFonts w:ascii="ˎ̥" w:hAnsi="ˎ̥" w:cs="Arial" w:hint="eastAsia"/>
          <w:color w:val="000000"/>
        </w:rPr>
        <w:t>50</w:t>
      </w:r>
      <w:r>
        <w:rPr>
          <w:rFonts w:ascii="ˎ̥" w:hAnsi="ˎ̥" w:cs="Arial" w:hint="eastAsia"/>
          <w:color w:val="000000"/>
        </w:rPr>
        <w:t>万元以上的通用设备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 w:hint="eastAsia"/>
          <w:color w:val="000000"/>
        </w:rPr>
        <w:t>台（套），单位价值</w:t>
      </w:r>
      <w:r>
        <w:rPr>
          <w:rFonts w:ascii="ˎ̥" w:hAnsi="ˎ̥" w:cs="Arial" w:hint="eastAsia"/>
          <w:color w:val="000000"/>
        </w:rPr>
        <w:t>100</w:t>
      </w:r>
      <w:r>
        <w:rPr>
          <w:rFonts w:ascii="ˎ̥" w:hAnsi="ˎ̥" w:cs="Arial" w:hint="eastAsia"/>
          <w:color w:val="000000"/>
        </w:rPr>
        <w:t>万以上的专业设备</w:t>
      </w:r>
      <w:r>
        <w:rPr>
          <w:rFonts w:ascii="ˎ̥" w:hAnsi="ˎ̥" w:cs="Arial" w:hint="eastAsia"/>
          <w:color w:val="000000"/>
        </w:rPr>
        <w:t>0</w:t>
      </w:r>
      <w:r>
        <w:rPr>
          <w:rFonts w:ascii="ˎ̥" w:hAnsi="ˎ̥" w:cs="Arial" w:hint="eastAsia"/>
          <w:color w:val="000000"/>
        </w:rPr>
        <w:t>台（套）。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五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专项转移支付项目情况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平桥区委老干部局</w:t>
      </w:r>
      <w:r>
        <w:rPr>
          <w:rFonts w:ascii="ˎ̥" w:hAnsi="ˎ̥" w:cs="Arial"/>
          <w:color w:val="000000"/>
        </w:rPr>
        <w:t>没有负责管理的专项转移支付项目。</w:t>
      </w:r>
    </w:p>
    <w:p w:rsidR="008234D9" w:rsidRDefault="00BC3970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第三部分</w:t>
      </w:r>
    </w:p>
    <w:p w:rsidR="008234D9" w:rsidRDefault="00BC3970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名词解释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一、财政拨款收入：是指</w:t>
      </w:r>
      <w:r>
        <w:rPr>
          <w:rFonts w:ascii="ˎ̥" w:hAnsi="ˎ̥" w:cs="Arial" w:hint="eastAsia"/>
          <w:color w:val="000000"/>
        </w:rPr>
        <w:t>区</w:t>
      </w:r>
      <w:r>
        <w:rPr>
          <w:rFonts w:ascii="ˎ̥" w:hAnsi="ˎ̥" w:cs="Arial"/>
          <w:color w:val="000000"/>
        </w:rPr>
        <w:t>级财政当年拨付的资金。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二、事业收入：是指事业单位开展专业活动及辅助活动所取得的收入。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三、其他收入：是指部门取得的除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事业单位经营收入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等以外的收入。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四、用事业基金弥补收支差额：是指事业单位在当年的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和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其他收入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不足以安排当年支出的情况下，使用以前年度积累的事业基金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弥补当年收支缺口的资金。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六、项目支出：是指在基本支出之外，为完成特定的行政工作任务或事业发展目标所发生的支出。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经费：是指纳入</w:t>
      </w:r>
      <w:r>
        <w:rPr>
          <w:rFonts w:ascii="ˎ̥" w:hAnsi="ˎ̥" w:cs="Arial" w:hint="eastAsia"/>
          <w:color w:val="000000"/>
        </w:rPr>
        <w:t>区</w:t>
      </w:r>
      <w:r>
        <w:rPr>
          <w:rFonts w:ascii="ˎ̥" w:hAnsi="ˎ̥" w:cs="Arial"/>
          <w:color w:val="000000"/>
        </w:rPr>
        <w:t>级财政预算管理，部门使用财政拨款安排的因公出国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费、公务用车购置及运行费和公务接</w:t>
      </w:r>
      <w:r>
        <w:rPr>
          <w:rFonts w:ascii="ˎ̥" w:hAnsi="ˎ̥" w:cs="Arial"/>
          <w:color w:val="000000"/>
        </w:rPr>
        <w:t>待费。其中，因公出国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单位按规定开支的各类公务接待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含外宾接待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支出。</w:t>
      </w:r>
    </w:p>
    <w:p w:rsidR="008234D9" w:rsidRDefault="00BC3970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八、机关运行经费：是指为保障行政单位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含参照公务员法管理的事业单位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</w:t>
      </w:r>
      <w:r>
        <w:rPr>
          <w:rFonts w:ascii="ˎ̥" w:hAnsi="ˎ̥" w:cs="Arial"/>
          <w:color w:val="000000"/>
        </w:rPr>
        <w:t>车运行维护费以及其他费用。</w:t>
      </w:r>
      <w:r>
        <w:rPr>
          <w:rFonts w:ascii="ˎ̥" w:hAnsi="ˎ̥" w:cs="Arial" w:hint="eastAsia"/>
          <w:color w:val="000000"/>
        </w:rPr>
        <w:t xml:space="preserve"> </w:t>
      </w:r>
    </w:p>
    <w:p w:rsidR="008234D9" w:rsidRDefault="008234D9"/>
    <w:sectPr w:rsidR="00823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92E9F"/>
    <w:multiLevelType w:val="singleLevel"/>
    <w:tmpl w:val="32592E9F"/>
    <w:lvl w:ilvl="0">
      <w:start w:val="2"/>
      <w:numFmt w:val="chineseCounting"/>
      <w:suff w:val="space"/>
      <w:lvlText w:val="%1、"/>
      <w:lvlJc w:val="left"/>
      <w:pPr>
        <w:ind w:left="48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64494"/>
    <w:rsid w:val="00130F22"/>
    <w:rsid w:val="001E11C1"/>
    <w:rsid w:val="00265699"/>
    <w:rsid w:val="00276FE5"/>
    <w:rsid w:val="002C7B8F"/>
    <w:rsid w:val="00384018"/>
    <w:rsid w:val="003E0854"/>
    <w:rsid w:val="004146AA"/>
    <w:rsid w:val="0048682E"/>
    <w:rsid w:val="00612445"/>
    <w:rsid w:val="00616BDC"/>
    <w:rsid w:val="007702DD"/>
    <w:rsid w:val="007A245D"/>
    <w:rsid w:val="008234D9"/>
    <w:rsid w:val="00824CF9"/>
    <w:rsid w:val="00825252"/>
    <w:rsid w:val="008A0896"/>
    <w:rsid w:val="009B47F7"/>
    <w:rsid w:val="00A92CC9"/>
    <w:rsid w:val="00AA1E85"/>
    <w:rsid w:val="00B1760E"/>
    <w:rsid w:val="00B27B61"/>
    <w:rsid w:val="00BC3970"/>
    <w:rsid w:val="00E02B8B"/>
    <w:rsid w:val="00E155CA"/>
    <w:rsid w:val="00E41115"/>
    <w:rsid w:val="00EB7842"/>
    <w:rsid w:val="00F3756F"/>
    <w:rsid w:val="09253277"/>
    <w:rsid w:val="16A37E88"/>
    <w:rsid w:val="28317876"/>
    <w:rsid w:val="29EC71EB"/>
    <w:rsid w:val="2ACB2973"/>
    <w:rsid w:val="2C716E0E"/>
    <w:rsid w:val="329C40E3"/>
    <w:rsid w:val="407A3452"/>
    <w:rsid w:val="4FD02067"/>
    <w:rsid w:val="54FE6001"/>
    <w:rsid w:val="628C0C80"/>
    <w:rsid w:val="64784BBB"/>
    <w:rsid w:val="6B1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464</Words>
  <Characters>2648</Characters>
  <Application>Microsoft Office Word</Application>
  <DocSecurity>0</DocSecurity>
  <Lines>22</Lines>
  <Paragraphs>6</Paragraphs>
  <ScaleCrop>false</ScaleCrop>
  <Company>Sky123.Org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18</cp:revision>
  <dcterms:created xsi:type="dcterms:W3CDTF">2018-05-03T09:56:00Z</dcterms:created>
  <dcterms:modified xsi:type="dcterms:W3CDTF">2020-06-10T01:51:00Z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