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rPr>
          <w:rFonts w:ascii="Times New Roman"/>
          <w:sz w:val="20"/>
        </w:rPr>
      </w:pPr>
    </w:p>
    <w:p w:rsidR="0007789D" w:rsidRDefault="0007789D">
      <w:pPr>
        <w:pStyle w:val="a3"/>
        <w:spacing w:before="2"/>
        <w:rPr>
          <w:rFonts w:ascii="Times New Roman"/>
          <w:sz w:val="22"/>
        </w:rPr>
      </w:pPr>
    </w:p>
    <w:p w:rsidR="0007789D" w:rsidRDefault="002F2725">
      <w:pPr>
        <w:spacing w:before="28"/>
        <w:ind w:left="118"/>
        <w:jc w:val="center"/>
        <w:rPr>
          <w:rFonts w:ascii="黑体" w:eastAsia="黑体"/>
          <w:sz w:val="52"/>
        </w:rPr>
      </w:pPr>
      <w:r>
        <w:rPr>
          <w:rFonts w:ascii="黑体" w:eastAsia="黑体" w:hint="eastAsia"/>
          <w:sz w:val="52"/>
        </w:rPr>
        <w:t>2018 年度</w:t>
      </w:r>
    </w:p>
    <w:p w:rsidR="0007789D" w:rsidRDefault="00F7009D">
      <w:pPr>
        <w:spacing w:before="284"/>
        <w:ind w:left="118"/>
        <w:jc w:val="center"/>
        <w:rPr>
          <w:rFonts w:ascii="黑体" w:eastAsia="黑体"/>
          <w:sz w:val="52"/>
        </w:rPr>
      </w:pPr>
      <w:r>
        <w:rPr>
          <w:rFonts w:ascii="黑体" w:eastAsia="黑体" w:hint="eastAsia"/>
          <w:sz w:val="52"/>
        </w:rPr>
        <w:t>信阳市</w:t>
      </w:r>
      <w:r w:rsidR="002F2725">
        <w:rPr>
          <w:rFonts w:ascii="黑体" w:eastAsia="黑体" w:hint="eastAsia"/>
          <w:sz w:val="52"/>
        </w:rPr>
        <w:t>平桥区商务局部门决算</w:t>
      </w:r>
    </w:p>
    <w:p w:rsidR="0007789D" w:rsidRDefault="0007789D">
      <w:pPr>
        <w:pStyle w:val="a3"/>
        <w:rPr>
          <w:rFonts w:ascii="黑体"/>
          <w:sz w:val="52"/>
        </w:rPr>
      </w:pPr>
    </w:p>
    <w:p w:rsidR="0007789D" w:rsidRDefault="0007789D">
      <w:pPr>
        <w:pStyle w:val="a3"/>
        <w:rPr>
          <w:rFonts w:ascii="黑体"/>
          <w:sz w:val="52"/>
        </w:rPr>
      </w:pPr>
    </w:p>
    <w:p w:rsidR="0007789D" w:rsidRDefault="0007789D">
      <w:pPr>
        <w:pStyle w:val="a3"/>
        <w:rPr>
          <w:rFonts w:ascii="黑体"/>
          <w:sz w:val="52"/>
        </w:rPr>
      </w:pPr>
    </w:p>
    <w:p w:rsidR="0007789D" w:rsidRDefault="0007789D">
      <w:pPr>
        <w:pStyle w:val="a3"/>
        <w:rPr>
          <w:rFonts w:ascii="黑体"/>
          <w:sz w:val="52"/>
        </w:rPr>
      </w:pPr>
    </w:p>
    <w:p w:rsidR="0007789D" w:rsidRDefault="0007789D">
      <w:pPr>
        <w:pStyle w:val="a3"/>
        <w:rPr>
          <w:rFonts w:ascii="黑体"/>
          <w:sz w:val="52"/>
        </w:rPr>
      </w:pPr>
    </w:p>
    <w:p w:rsidR="0007789D" w:rsidRDefault="0007789D">
      <w:pPr>
        <w:pStyle w:val="a3"/>
        <w:rPr>
          <w:rFonts w:ascii="黑体"/>
          <w:sz w:val="52"/>
        </w:rPr>
      </w:pPr>
    </w:p>
    <w:p w:rsidR="0007789D" w:rsidRDefault="0007789D">
      <w:pPr>
        <w:pStyle w:val="a3"/>
        <w:rPr>
          <w:rFonts w:ascii="黑体"/>
          <w:sz w:val="52"/>
        </w:rPr>
      </w:pPr>
    </w:p>
    <w:p w:rsidR="0007789D" w:rsidRDefault="004F4280">
      <w:pPr>
        <w:pStyle w:val="a3"/>
        <w:spacing w:before="347"/>
        <w:ind w:left="112"/>
        <w:jc w:val="center"/>
        <w:rPr>
          <w:rFonts w:ascii="黑体" w:eastAsia="黑体"/>
        </w:rPr>
      </w:pPr>
      <w:r>
        <w:rPr>
          <w:rFonts w:ascii="黑体" w:eastAsia="黑体" w:hint="eastAsia"/>
        </w:rPr>
        <w:t>二〇一九年九</w:t>
      </w:r>
      <w:r w:rsidR="002F2725">
        <w:rPr>
          <w:rFonts w:ascii="黑体" w:eastAsia="黑体" w:hint="eastAsia"/>
        </w:rPr>
        <w:t>月</w:t>
      </w:r>
    </w:p>
    <w:p w:rsidR="0007789D" w:rsidRDefault="0007789D">
      <w:pPr>
        <w:jc w:val="center"/>
        <w:rPr>
          <w:rFonts w:ascii="黑体" w:eastAsia="黑体"/>
        </w:rPr>
        <w:sectPr w:rsidR="0007789D">
          <w:type w:val="continuous"/>
          <w:pgSz w:w="11910" w:h="16840"/>
          <w:pgMar w:top="1580" w:right="1540" w:bottom="280" w:left="1480" w:header="720" w:footer="720" w:gutter="0"/>
          <w:cols w:space="720"/>
        </w:sectPr>
      </w:pPr>
    </w:p>
    <w:p w:rsidR="0007789D" w:rsidRDefault="002F2725">
      <w:pPr>
        <w:tabs>
          <w:tab w:val="left" w:pos="1195"/>
        </w:tabs>
        <w:spacing w:before="27"/>
        <w:ind w:left="115"/>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rsidR="0007789D" w:rsidRDefault="002F2725">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r>
      <w:r w:rsidR="00F7009D">
        <w:rPr>
          <w:rFonts w:ascii="黑体" w:eastAsia="黑体" w:hint="eastAsia"/>
        </w:rPr>
        <w:t>信阳市</w:t>
      </w:r>
      <w:r>
        <w:rPr>
          <w:rFonts w:ascii="黑体" w:eastAsia="黑体" w:hint="eastAsia"/>
        </w:rPr>
        <w:t>平桥区商务局概况</w:t>
      </w:r>
    </w:p>
    <w:p w:rsidR="0007789D" w:rsidRDefault="002F2725">
      <w:pPr>
        <w:pStyle w:val="a3"/>
        <w:spacing w:before="224" w:line="372" w:lineRule="auto"/>
        <w:ind w:left="747" w:right="6217"/>
        <w:rPr>
          <w:rFonts w:ascii="宋体" w:eastAsia="宋体"/>
        </w:rPr>
      </w:pPr>
      <w:r>
        <w:rPr>
          <w:rFonts w:ascii="宋体" w:eastAsia="宋体" w:hint="eastAsia"/>
        </w:rPr>
        <w:t>一、部门职责二、机构设置</w:t>
      </w:r>
    </w:p>
    <w:p w:rsidR="0007789D" w:rsidRDefault="002F2725">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07789D" w:rsidRDefault="002F2725">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07789D" w:rsidRDefault="002F2725">
      <w:pPr>
        <w:pStyle w:val="a3"/>
        <w:spacing w:line="406" w:lineRule="exact"/>
        <w:ind w:left="747"/>
        <w:rPr>
          <w:rFonts w:ascii="宋体" w:eastAsia="宋体"/>
        </w:rPr>
      </w:pPr>
      <w:r>
        <w:rPr>
          <w:rFonts w:ascii="宋体" w:eastAsia="宋体" w:hint="eastAsia"/>
          <w:w w:val="95"/>
        </w:rPr>
        <w:t>三、支出决算表</w:t>
      </w:r>
    </w:p>
    <w:p w:rsidR="0007789D" w:rsidRDefault="002F2725">
      <w:pPr>
        <w:pStyle w:val="a3"/>
        <w:spacing w:before="224"/>
        <w:ind w:left="747"/>
        <w:rPr>
          <w:rFonts w:ascii="宋体" w:eastAsia="宋体"/>
        </w:rPr>
      </w:pPr>
      <w:r>
        <w:rPr>
          <w:rFonts w:ascii="宋体" w:eastAsia="宋体" w:hint="eastAsia"/>
        </w:rPr>
        <w:t>四、财政拨款收入支出决算总表</w:t>
      </w:r>
    </w:p>
    <w:p w:rsidR="0007789D" w:rsidRDefault="002F2725">
      <w:pPr>
        <w:pStyle w:val="a3"/>
        <w:spacing w:before="223"/>
        <w:ind w:left="747"/>
        <w:rPr>
          <w:rFonts w:ascii="宋体" w:eastAsia="宋体"/>
        </w:rPr>
      </w:pPr>
      <w:r>
        <w:rPr>
          <w:rFonts w:ascii="宋体" w:eastAsia="宋体" w:hint="eastAsia"/>
        </w:rPr>
        <w:t>五、一般公共预算财政拨款支出决算表</w:t>
      </w:r>
    </w:p>
    <w:p w:rsidR="0007789D" w:rsidRDefault="002F2725">
      <w:pPr>
        <w:pStyle w:val="a3"/>
        <w:spacing w:before="226"/>
        <w:ind w:left="747"/>
        <w:rPr>
          <w:rFonts w:ascii="宋体" w:eastAsia="宋体"/>
        </w:rPr>
      </w:pPr>
      <w:r>
        <w:rPr>
          <w:rFonts w:ascii="宋体" w:eastAsia="宋体" w:hint="eastAsia"/>
        </w:rPr>
        <w:t>六、一般公共预算财政拨款基本支出决算表</w:t>
      </w:r>
    </w:p>
    <w:p w:rsidR="0007789D" w:rsidRDefault="002F2725">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07789D" w:rsidRDefault="002F2725">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07789D" w:rsidRDefault="002F2725">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07789D" w:rsidRDefault="002F2725">
      <w:pPr>
        <w:pStyle w:val="a3"/>
        <w:spacing w:line="409" w:lineRule="exact"/>
        <w:ind w:left="747"/>
        <w:rPr>
          <w:rFonts w:ascii="宋体" w:eastAsia="宋体"/>
        </w:rPr>
      </w:pPr>
      <w:r>
        <w:rPr>
          <w:rFonts w:ascii="宋体" w:eastAsia="宋体" w:hint="eastAsia"/>
          <w:w w:val="95"/>
        </w:rPr>
        <w:t>三、支出决算情况说明</w:t>
      </w:r>
    </w:p>
    <w:p w:rsidR="0007789D" w:rsidRDefault="002F2725">
      <w:pPr>
        <w:pStyle w:val="a3"/>
        <w:spacing w:before="223"/>
        <w:ind w:left="747"/>
        <w:rPr>
          <w:rFonts w:ascii="宋体" w:eastAsia="宋体"/>
        </w:rPr>
      </w:pPr>
      <w:r>
        <w:rPr>
          <w:rFonts w:ascii="宋体" w:eastAsia="宋体" w:hint="eastAsia"/>
        </w:rPr>
        <w:t>四、财政拨款收入支出决算总体情况说明</w:t>
      </w:r>
    </w:p>
    <w:p w:rsidR="0007789D" w:rsidRDefault="002F2725">
      <w:pPr>
        <w:pStyle w:val="a3"/>
        <w:spacing w:before="224"/>
        <w:ind w:left="747"/>
        <w:rPr>
          <w:rFonts w:ascii="宋体" w:eastAsia="宋体"/>
        </w:rPr>
      </w:pPr>
      <w:r>
        <w:rPr>
          <w:rFonts w:ascii="宋体" w:eastAsia="宋体" w:hint="eastAsia"/>
        </w:rPr>
        <w:t>五、一般公共预算财政拨款支出决算情况说明</w:t>
      </w:r>
    </w:p>
    <w:p w:rsidR="0007789D" w:rsidRDefault="002F2725">
      <w:pPr>
        <w:pStyle w:val="a3"/>
        <w:spacing w:before="223"/>
        <w:ind w:left="747"/>
        <w:rPr>
          <w:rFonts w:ascii="宋体" w:eastAsia="宋体"/>
        </w:rPr>
      </w:pPr>
      <w:r>
        <w:rPr>
          <w:rFonts w:ascii="宋体" w:eastAsia="宋体" w:hint="eastAsia"/>
        </w:rPr>
        <w:t>六、一般公共预算财政拨款基本支出决算情况说明</w:t>
      </w:r>
    </w:p>
    <w:p w:rsidR="0007789D" w:rsidRDefault="002F2725">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07789D" w:rsidRDefault="0007789D">
      <w:pPr>
        <w:pStyle w:val="a3"/>
        <w:spacing w:before="3"/>
        <w:rPr>
          <w:rFonts w:ascii="宋体"/>
          <w:sz w:val="13"/>
        </w:rPr>
      </w:pPr>
    </w:p>
    <w:p w:rsidR="0007789D" w:rsidRDefault="002F2725">
      <w:pPr>
        <w:pStyle w:val="a3"/>
        <w:spacing w:before="54"/>
        <w:ind w:left="106"/>
        <w:rPr>
          <w:rFonts w:ascii="宋体" w:eastAsia="宋体"/>
        </w:rPr>
      </w:pPr>
      <w:r>
        <w:rPr>
          <w:rFonts w:ascii="宋体" w:eastAsia="宋体" w:hint="eastAsia"/>
          <w:w w:val="99"/>
        </w:rPr>
        <w:t>明</w:t>
      </w:r>
    </w:p>
    <w:p w:rsidR="0007789D" w:rsidRDefault="0007789D">
      <w:pPr>
        <w:rPr>
          <w:rFonts w:ascii="宋体" w:eastAsia="宋体"/>
        </w:rPr>
        <w:sectPr w:rsidR="0007789D">
          <w:footerReference w:type="default" r:id="rId7"/>
          <w:pgSz w:w="11910" w:h="16840"/>
          <w:pgMar w:top="1480" w:right="1540" w:bottom="1160" w:left="1480" w:header="0" w:footer="975" w:gutter="0"/>
          <w:pgNumType w:start="1"/>
          <w:cols w:space="720"/>
        </w:sectPr>
      </w:pPr>
    </w:p>
    <w:p w:rsidR="0007789D" w:rsidRDefault="002F2725">
      <w:pPr>
        <w:pStyle w:val="a3"/>
        <w:spacing w:before="35"/>
        <w:ind w:left="747"/>
        <w:rPr>
          <w:rFonts w:ascii="宋体" w:eastAsia="宋体"/>
        </w:rPr>
      </w:pPr>
      <w:r>
        <w:rPr>
          <w:rFonts w:ascii="宋体" w:eastAsia="宋体" w:hint="eastAsia"/>
        </w:rPr>
        <w:lastRenderedPageBreak/>
        <w:t>八、预算绩效情况说明</w:t>
      </w:r>
    </w:p>
    <w:p w:rsidR="0007789D" w:rsidRDefault="002F2725">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07789D" w:rsidRDefault="002F2725">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07789D" w:rsidRDefault="002F2725">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07789D" w:rsidRDefault="0007789D">
      <w:pPr>
        <w:spacing w:line="409" w:lineRule="exact"/>
        <w:rPr>
          <w:rFonts w:ascii="黑体" w:eastAsia="黑体"/>
        </w:rPr>
        <w:sectPr w:rsidR="0007789D">
          <w:pgSz w:w="11910" w:h="16840"/>
          <w:pgMar w:top="1500" w:right="1540" w:bottom="1160" w:left="1480" w:header="0" w:footer="975" w:gutter="0"/>
          <w:cols w:space="720"/>
        </w:sect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spacing w:before="4"/>
        <w:rPr>
          <w:rFonts w:ascii="黑体"/>
          <w:sz w:val="26"/>
        </w:rPr>
      </w:pPr>
    </w:p>
    <w:p w:rsidR="0007789D" w:rsidRDefault="002F2725">
      <w:pPr>
        <w:pStyle w:val="1"/>
        <w:tabs>
          <w:tab w:val="left" w:pos="2457"/>
        </w:tabs>
      </w:pPr>
      <w:r>
        <w:t>第一部分</w:t>
      </w:r>
      <w:r>
        <w:tab/>
      </w:r>
      <w:r w:rsidR="00F7009D">
        <w:rPr>
          <w:rFonts w:hint="eastAsia"/>
        </w:rPr>
        <w:t>信阳市</w:t>
      </w:r>
      <w:r>
        <w:t>平桥区商务局概况</w:t>
      </w:r>
    </w:p>
    <w:p w:rsidR="0007789D" w:rsidRDefault="0007789D">
      <w:pPr>
        <w:sectPr w:rsidR="0007789D">
          <w:footerReference w:type="default" r:id="rId8"/>
          <w:pgSz w:w="11910" w:h="16840"/>
          <w:pgMar w:top="1580" w:right="1540" w:bottom="900" w:left="1480" w:header="0" w:footer="704" w:gutter="0"/>
          <w:pgNumType w:start="3"/>
          <w:cols w:space="720"/>
        </w:sectPr>
      </w:pPr>
    </w:p>
    <w:p w:rsidR="0007789D" w:rsidRDefault="002F2725">
      <w:pPr>
        <w:pStyle w:val="a3"/>
        <w:spacing w:before="30"/>
        <w:ind w:left="960"/>
        <w:rPr>
          <w:rFonts w:ascii="黑体" w:eastAsia="黑体"/>
        </w:rPr>
      </w:pPr>
      <w:r>
        <w:rPr>
          <w:rFonts w:ascii="黑体" w:eastAsia="黑体" w:hint="eastAsia"/>
        </w:rPr>
        <w:lastRenderedPageBreak/>
        <w:t>一、部门职责</w:t>
      </w:r>
    </w:p>
    <w:p w:rsidR="0007789D" w:rsidRDefault="002F2725">
      <w:pPr>
        <w:pStyle w:val="a3"/>
        <w:spacing w:before="214" w:line="364" w:lineRule="auto"/>
        <w:ind w:left="960" w:right="243"/>
      </w:pPr>
      <w:r>
        <w:t xml:space="preserve">承担市政府下达给区政府的出口创汇、合同引进外资、实际利用外资目标完成和监控情况，以及外资注册年 </w:t>
      </w:r>
      <w:r>
        <w:rPr>
          <w:spacing w:val="-4"/>
        </w:rPr>
        <w:t>审、成品油管理，电子商务、及政府赋予的其他管理职能等。</w:t>
      </w:r>
    </w:p>
    <w:p w:rsidR="0007789D" w:rsidRDefault="002F2725">
      <w:pPr>
        <w:pStyle w:val="a3"/>
        <w:spacing w:before="3"/>
        <w:ind w:left="960"/>
        <w:rPr>
          <w:rFonts w:ascii="黑体" w:eastAsia="黑体"/>
        </w:rPr>
      </w:pPr>
      <w:r>
        <w:rPr>
          <w:rFonts w:ascii="黑体" w:eastAsia="黑体" w:hint="eastAsia"/>
        </w:rPr>
        <w:t>二、机构设置</w:t>
      </w:r>
    </w:p>
    <w:p w:rsidR="0007789D" w:rsidRDefault="002F2725">
      <w:pPr>
        <w:pStyle w:val="a3"/>
        <w:spacing w:before="214" w:line="364" w:lineRule="auto"/>
        <w:ind w:left="320" w:right="99" w:firstLine="640"/>
      </w:pPr>
      <w:r>
        <w:rPr>
          <w:spacing w:val="-8"/>
        </w:rPr>
        <w:t xml:space="preserve">平桥区商务局内设机构 </w:t>
      </w:r>
      <w:r>
        <w:t>2</w:t>
      </w:r>
      <w:r>
        <w:rPr>
          <w:spacing w:val="-22"/>
        </w:rPr>
        <w:t xml:space="preserve"> </w:t>
      </w:r>
      <w:proofErr w:type="gramStart"/>
      <w:r>
        <w:rPr>
          <w:spacing w:val="-22"/>
        </w:rPr>
        <w:t>个</w:t>
      </w:r>
      <w:proofErr w:type="gramEnd"/>
      <w:r>
        <w:rPr>
          <w:spacing w:val="-22"/>
        </w:rPr>
        <w:t>，包括：世贸管理服务中心、平桥区商务稽查大队。</w:t>
      </w:r>
    </w:p>
    <w:p w:rsidR="0007789D" w:rsidRDefault="002F2725">
      <w:pPr>
        <w:pStyle w:val="a3"/>
        <w:spacing w:before="2" w:line="364" w:lineRule="auto"/>
        <w:ind w:left="320" w:right="260" w:firstLine="640"/>
      </w:pPr>
      <w:r>
        <w:rPr>
          <w:spacing w:val="-3"/>
        </w:rPr>
        <w:t>从决算单位构成看，平桥区商务局部门决算包括：本级</w:t>
      </w:r>
      <w:r>
        <w:t>决算、所属单位决算。</w:t>
      </w:r>
    </w:p>
    <w:p w:rsidR="0007789D" w:rsidRDefault="002F2725">
      <w:pPr>
        <w:pStyle w:val="a3"/>
        <w:spacing w:before="1"/>
        <w:ind w:left="960"/>
      </w:pPr>
      <w:r>
        <w:rPr>
          <w:spacing w:val="-15"/>
        </w:rPr>
        <w:t xml:space="preserve">纳入本部门 </w:t>
      </w:r>
      <w:r>
        <w:t>2018</w:t>
      </w:r>
      <w:r>
        <w:rPr>
          <w:spacing w:val="-15"/>
        </w:rPr>
        <w:t xml:space="preserve"> 年度部门决算编制范围的单位共 </w:t>
      </w:r>
      <w:r>
        <w:t>2</w:t>
      </w:r>
      <w:r>
        <w:rPr>
          <w:spacing w:val="-28"/>
        </w:rPr>
        <w:t xml:space="preserve"> </w:t>
      </w:r>
      <w:proofErr w:type="gramStart"/>
      <w:r>
        <w:rPr>
          <w:spacing w:val="-28"/>
        </w:rPr>
        <w:t>个</w:t>
      </w:r>
      <w:proofErr w:type="gramEnd"/>
      <w:r>
        <w:rPr>
          <w:spacing w:val="-28"/>
        </w:rPr>
        <w:t>，</w:t>
      </w:r>
    </w:p>
    <w:p w:rsidR="0007789D" w:rsidRDefault="002F2725">
      <w:pPr>
        <w:pStyle w:val="a3"/>
        <w:spacing w:before="214" w:line="364" w:lineRule="auto"/>
        <w:ind w:left="960" w:right="3764" w:hanging="641"/>
      </w:pPr>
      <w:r>
        <w:rPr>
          <w:spacing w:val="-10"/>
        </w:rPr>
        <w:t xml:space="preserve">其中二级预算单位 </w:t>
      </w:r>
      <w:r>
        <w:t>1</w:t>
      </w:r>
      <w:r>
        <w:rPr>
          <w:spacing w:val="-15"/>
        </w:rPr>
        <w:t xml:space="preserve"> </w:t>
      </w:r>
      <w:proofErr w:type="gramStart"/>
      <w:r>
        <w:rPr>
          <w:spacing w:val="-15"/>
        </w:rPr>
        <w:t>个</w:t>
      </w:r>
      <w:proofErr w:type="gramEnd"/>
      <w:r>
        <w:rPr>
          <w:spacing w:val="-15"/>
        </w:rPr>
        <w:t xml:space="preserve">，具体是： </w:t>
      </w:r>
      <w:r>
        <w:t>1.平桥区商务局本级</w:t>
      </w:r>
    </w:p>
    <w:p w:rsidR="0007789D" w:rsidRDefault="002F2725">
      <w:pPr>
        <w:pStyle w:val="a3"/>
        <w:spacing w:before="2"/>
        <w:ind w:left="960"/>
      </w:pPr>
      <w:r>
        <w:t>2.平桥区商务稽查大队</w:t>
      </w:r>
    </w:p>
    <w:p w:rsidR="0007789D" w:rsidRDefault="0007789D">
      <w:pPr>
        <w:sectPr w:rsidR="0007789D">
          <w:pgSz w:w="11910" w:h="16840"/>
          <w:pgMar w:top="1500" w:right="1540" w:bottom="900" w:left="1480" w:header="0" w:footer="704" w:gutter="0"/>
          <w:cols w:space="720"/>
        </w:sect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spacing w:before="4"/>
        <w:rPr>
          <w:sz w:val="26"/>
        </w:rPr>
      </w:pPr>
    </w:p>
    <w:p w:rsidR="0007789D" w:rsidRDefault="002F2725">
      <w:pPr>
        <w:pStyle w:val="1"/>
        <w:tabs>
          <w:tab w:val="left" w:pos="2457"/>
        </w:tabs>
      </w:pPr>
      <w:r>
        <w:t>第二部分</w:t>
      </w:r>
      <w:r>
        <w:tab/>
        <w:t>2018</w:t>
      </w:r>
      <w:r>
        <w:rPr>
          <w:spacing w:val="-120"/>
        </w:rPr>
        <w:t xml:space="preserve"> </w:t>
      </w:r>
      <w:r>
        <w:t>年度部门决算表</w:t>
      </w:r>
    </w:p>
    <w:p w:rsidR="0007789D" w:rsidRDefault="0007789D">
      <w:pPr>
        <w:sectPr w:rsidR="0007789D">
          <w:pgSz w:w="11910" w:h="16840"/>
          <w:pgMar w:top="1580" w:right="1540" w:bottom="900" w:left="1480" w:header="0" w:footer="704" w:gutter="0"/>
          <w:cols w:space="720"/>
        </w:sectPr>
      </w:pPr>
    </w:p>
    <w:p w:rsidR="0007789D" w:rsidRDefault="0007789D">
      <w:pPr>
        <w:pStyle w:val="a3"/>
        <w:rPr>
          <w:rFonts w:ascii="黑体"/>
          <w:sz w:val="20"/>
        </w:rPr>
      </w:pPr>
    </w:p>
    <w:p w:rsidR="0007789D" w:rsidRDefault="0007789D">
      <w:pPr>
        <w:pStyle w:val="a3"/>
        <w:rPr>
          <w:rFonts w:ascii="黑体"/>
          <w:sz w:val="20"/>
        </w:rPr>
      </w:pPr>
    </w:p>
    <w:p w:rsidR="0007789D" w:rsidRDefault="0007789D">
      <w:pPr>
        <w:pStyle w:val="a3"/>
        <w:spacing w:before="6"/>
        <w:rPr>
          <w:rFonts w:ascii="黑体"/>
          <w:sz w:val="19"/>
        </w:rPr>
      </w:pPr>
    </w:p>
    <w:p w:rsidR="0007789D" w:rsidRDefault="002F2725">
      <w:pPr>
        <w:pStyle w:val="a3"/>
        <w:spacing w:before="54"/>
        <w:ind w:left="3688" w:right="3705"/>
        <w:jc w:val="center"/>
        <w:rPr>
          <w:rFonts w:ascii="宋体" w:eastAsia="宋体"/>
        </w:rPr>
      </w:pPr>
      <w:r>
        <w:rPr>
          <w:rFonts w:ascii="宋体" w:eastAsia="宋体" w:hint="eastAsia"/>
        </w:rPr>
        <w:t>收入支出决算总表</w:t>
      </w:r>
    </w:p>
    <w:p w:rsidR="0007789D" w:rsidRDefault="002F272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rsidR="0007789D" w:rsidRDefault="00F7009D">
      <w:pPr>
        <w:tabs>
          <w:tab w:val="left" w:pos="12957"/>
        </w:tabs>
        <w:spacing w:before="72" w:after="27"/>
        <w:ind w:right="160"/>
        <w:jc w:val="right"/>
        <w:rPr>
          <w:rFonts w:ascii="宋体" w:eastAsia="宋体"/>
          <w:sz w:val="20"/>
        </w:rPr>
      </w:pPr>
      <w:r>
        <w:rPr>
          <w:rFonts w:ascii="宋体" w:eastAsia="宋体" w:hint="eastAsia"/>
          <w:sz w:val="20"/>
        </w:rPr>
        <w:t>部门：信阳市平桥区商务局</w:t>
      </w:r>
      <w:r w:rsidR="002F2725">
        <w:rPr>
          <w:rFonts w:ascii="宋体" w:eastAsia="宋体" w:hint="eastAsia"/>
          <w:sz w:val="20"/>
        </w:rPr>
        <w:tab/>
      </w:r>
      <w:r w:rsidR="002F2725">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9"/>
        <w:gridCol w:w="825"/>
        <w:gridCol w:w="1764"/>
        <w:gridCol w:w="4671"/>
        <w:gridCol w:w="750"/>
        <w:gridCol w:w="1699"/>
      </w:tblGrid>
      <w:tr w:rsidR="0007789D">
        <w:trPr>
          <w:trHeight w:val="454"/>
        </w:trPr>
        <w:tc>
          <w:tcPr>
            <w:tcW w:w="6868" w:type="dxa"/>
            <w:gridSpan w:val="3"/>
            <w:tcBorders>
              <w:bottom w:val="single" w:sz="4" w:space="0" w:color="000000"/>
              <w:right w:val="single" w:sz="4" w:space="0" w:color="000000"/>
            </w:tcBorders>
          </w:tcPr>
          <w:p w:rsidR="0007789D" w:rsidRDefault="002F2725">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07789D" w:rsidRDefault="002F2725">
            <w:pPr>
              <w:pStyle w:val="TableParagraph"/>
              <w:spacing w:before="108"/>
              <w:ind w:left="3342" w:right="3327"/>
              <w:jc w:val="center"/>
              <w:rPr>
                <w:sz w:val="20"/>
              </w:rPr>
            </w:pPr>
            <w:r>
              <w:rPr>
                <w:sz w:val="20"/>
              </w:rPr>
              <w:t>支出</w:t>
            </w: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2F2725">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07789D" w:rsidRDefault="002F2725">
            <w:pPr>
              <w:pStyle w:val="TableParagraph"/>
              <w:spacing w:before="107"/>
              <w:ind w:left="553"/>
              <w:rPr>
                <w:sz w:val="20"/>
              </w:rPr>
            </w:pPr>
            <w:r>
              <w:rPr>
                <w:sz w:val="20"/>
              </w:rPr>
              <w:t>决算数</w:t>
            </w:r>
          </w:p>
        </w:tc>
      </w:tr>
      <w:tr w:rsidR="0007789D">
        <w:trPr>
          <w:trHeight w:val="454"/>
        </w:trPr>
        <w:tc>
          <w:tcPr>
            <w:tcW w:w="4279" w:type="dxa"/>
            <w:tcBorders>
              <w:top w:val="single" w:sz="4" w:space="0" w:color="000000"/>
              <w:bottom w:val="single" w:sz="4" w:space="0" w:color="000000"/>
              <w:right w:val="single" w:sz="4" w:space="0" w:color="000000"/>
            </w:tcBorders>
          </w:tcPr>
          <w:p w:rsidR="0007789D" w:rsidRDefault="002F2725">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07789D" w:rsidRDefault="002F2725">
            <w:pPr>
              <w:pStyle w:val="TableParagraph"/>
              <w:spacing w:before="106"/>
              <w:ind w:left="22"/>
              <w:jc w:val="center"/>
              <w:rPr>
                <w:sz w:val="20"/>
              </w:rPr>
            </w:pPr>
            <w:r>
              <w:rPr>
                <w:w w:val="99"/>
                <w:sz w:val="20"/>
              </w:rPr>
              <w:t>2</w:t>
            </w:r>
          </w:p>
        </w:tc>
      </w:tr>
      <w:tr w:rsidR="0007789D">
        <w:trPr>
          <w:trHeight w:val="638"/>
        </w:trPr>
        <w:tc>
          <w:tcPr>
            <w:tcW w:w="4279" w:type="dxa"/>
            <w:tcBorders>
              <w:top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9"/>
              <w:rPr>
                <w:sz w:val="27"/>
              </w:rPr>
            </w:pPr>
          </w:p>
          <w:p w:rsidR="0007789D" w:rsidRDefault="002F2725">
            <w:pPr>
              <w:pStyle w:val="TableParagraph"/>
              <w:ind w:right="-15"/>
              <w:jc w:val="right"/>
              <w:rPr>
                <w:sz w:val="20"/>
              </w:rPr>
            </w:pPr>
            <w:r>
              <w:rPr>
                <w:w w:val="95"/>
                <w:sz w:val="20"/>
              </w:rPr>
              <w:t>888.00</w:t>
            </w:r>
          </w:p>
        </w:tc>
        <w:tc>
          <w:tcPr>
            <w:tcW w:w="467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07789D" w:rsidRDefault="0007789D">
            <w:pPr>
              <w:pStyle w:val="TableParagraph"/>
              <w:spacing w:before="7"/>
              <w:rPr>
                <w:sz w:val="15"/>
              </w:rPr>
            </w:pPr>
          </w:p>
          <w:p w:rsidR="0007789D" w:rsidRDefault="002F2725">
            <w:pPr>
              <w:pStyle w:val="TableParagraph"/>
              <w:ind w:left="1088" w:right="-15"/>
              <w:rPr>
                <w:sz w:val="20"/>
              </w:rPr>
            </w:pPr>
            <w:r>
              <w:rPr>
                <w:sz w:val="20"/>
              </w:rPr>
              <w:t>888.00</w:t>
            </w: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4"/>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4"/>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right="-15"/>
              <w:jc w:val="right"/>
              <w:rPr>
                <w:sz w:val="20"/>
              </w:rPr>
            </w:pPr>
            <w:r>
              <w:rPr>
                <w:w w:val="95"/>
                <w:sz w:val="20"/>
              </w:rPr>
              <w:t>888.00</w:t>
            </w: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07789D" w:rsidRDefault="002F2725">
            <w:pPr>
              <w:pStyle w:val="TableParagraph"/>
              <w:spacing w:before="106"/>
              <w:ind w:left="18"/>
              <w:rPr>
                <w:sz w:val="20"/>
              </w:rPr>
            </w:pPr>
            <w:r>
              <w:rPr>
                <w:sz w:val="20"/>
              </w:rPr>
              <w:t>888.00</w:t>
            </w:r>
          </w:p>
        </w:tc>
      </w:tr>
      <w:tr w:rsidR="0007789D">
        <w:trPr>
          <w:trHeight w:val="453"/>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51"/>
        </w:trPr>
        <w:tc>
          <w:tcPr>
            <w:tcW w:w="4279" w:type="dxa"/>
            <w:tcBorders>
              <w:top w:val="single" w:sz="4" w:space="0" w:color="000000"/>
              <w:bottom w:val="single" w:sz="4" w:space="0" w:color="000000"/>
              <w:right w:val="single" w:sz="4" w:space="0" w:color="000000"/>
            </w:tcBorders>
          </w:tcPr>
          <w:p w:rsidR="0007789D" w:rsidRDefault="002F2725">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bl>
    <w:p w:rsidR="0007789D" w:rsidRDefault="0007789D">
      <w:pPr>
        <w:rPr>
          <w:rFonts w:ascii="Times New Roman"/>
          <w:sz w:val="20"/>
        </w:rPr>
        <w:sectPr w:rsidR="0007789D">
          <w:footerReference w:type="default" r:id="rId9"/>
          <w:pgSz w:w="16840" w:h="11910" w:orient="landscape"/>
          <w:pgMar w:top="1100" w:right="1280" w:bottom="900" w:left="1300" w:header="0" w:footer="704" w:gutter="0"/>
          <w:pgNumType w:start="6"/>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2"/>
        <w:rPr>
          <w:rFonts w:ascii="宋体"/>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825"/>
        <w:gridCol w:w="1764"/>
        <w:gridCol w:w="4671"/>
        <w:gridCol w:w="750"/>
        <w:gridCol w:w="1699"/>
      </w:tblGrid>
      <w:tr w:rsidR="0007789D">
        <w:trPr>
          <w:trHeight w:val="453"/>
        </w:trPr>
        <w:tc>
          <w:tcPr>
            <w:tcW w:w="4279" w:type="dxa"/>
            <w:tcBorders>
              <w:left w:val="single" w:sz="8" w:space="0" w:color="000000"/>
            </w:tcBorders>
          </w:tcPr>
          <w:p w:rsidR="0007789D" w:rsidRDefault="0007789D">
            <w:pPr>
              <w:pStyle w:val="TableParagraph"/>
              <w:rPr>
                <w:rFonts w:ascii="Times New Roman"/>
                <w:sz w:val="18"/>
              </w:rPr>
            </w:pPr>
          </w:p>
        </w:tc>
        <w:tc>
          <w:tcPr>
            <w:tcW w:w="825" w:type="dxa"/>
          </w:tcPr>
          <w:p w:rsidR="0007789D" w:rsidRDefault="002F2725">
            <w:pPr>
              <w:pStyle w:val="TableParagraph"/>
              <w:spacing w:before="108"/>
              <w:ind w:left="195" w:right="175"/>
              <w:jc w:val="center"/>
              <w:rPr>
                <w:sz w:val="20"/>
              </w:rPr>
            </w:pPr>
            <w:r>
              <w:rPr>
                <w:sz w:val="20"/>
              </w:rPr>
              <w:t>12</w:t>
            </w:r>
          </w:p>
        </w:tc>
        <w:tc>
          <w:tcPr>
            <w:tcW w:w="1764" w:type="dxa"/>
          </w:tcPr>
          <w:p w:rsidR="0007789D" w:rsidRDefault="0007789D">
            <w:pPr>
              <w:pStyle w:val="TableParagraph"/>
              <w:rPr>
                <w:rFonts w:ascii="Times New Roman"/>
                <w:sz w:val="18"/>
              </w:rPr>
            </w:pPr>
          </w:p>
        </w:tc>
        <w:tc>
          <w:tcPr>
            <w:tcW w:w="4671" w:type="dxa"/>
          </w:tcPr>
          <w:p w:rsidR="0007789D" w:rsidRDefault="0007789D">
            <w:pPr>
              <w:pStyle w:val="TableParagraph"/>
              <w:rPr>
                <w:rFonts w:ascii="Times New Roman"/>
                <w:sz w:val="18"/>
              </w:rPr>
            </w:pPr>
          </w:p>
        </w:tc>
        <w:tc>
          <w:tcPr>
            <w:tcW w:w="750" w:type="dxa"/>
          </w:tcPr>
          <w:p w:rsidR="0007789D" w:rsidRDefault="002F2725">
            <w:pPr>
              <w:pStyle w:val="TableParagraph"/>
              <w:spacing w:before="108"/>
              <w:ind w:left="158" w:right="140"/>
              <w:jc w:val="center"/>
              <w:rPr>
                <w:sz w:val="20"/>
              </w:rPr>
            </w:pPr>
            <w:r>
              <w:rPr>
                <w:sz w:val="20"/>
              </w:rPr>
              <w:t>25</w:t>
            </w:r>
          </w:p>
        </w:tc>
        <w:tc>
          <w:tcPr>
            <w:tcW w:w="1699" w:type="dxa"/>
            <w:tcBorders>
              <w:right w:val="single" w:sz="8" w:space="0" w:color="000000"/>
            </w:tcBorders>
          </w:tcPr>
          <w:p w:rsidR="0007789D" w:rsidRDefault="0007789D">
            <w:pPr>
              <w:pStyle w:val="TableParagraph"/>
              <w:rPr>
                <w:rFonts w:ascii="Times New Roman"/>
                <w:sz w:val="18"/>
              </w:rPr>
            </w:pPr>
          </w:p>
        </w:tc>
      </w:tr>
      <w:tr w:rsidR="0007789D">
        <w:trPr>
          <w:trHeight w:val="453"/>
        </w:trPr>
        <w:tc>
          <w:tcPr>
            <w:tcW w:w="4279" w:type="dxa"/>
            <w:tcBorders>
              <w:left w:val="single" w:sz="8" w:space="0" w:color="000000"/>
              <w:bottom w:val="single" w:sz="8" w:space="0" w:color="000000"/>
            </w:tcBorders>
          </w:tcPr>
          <w:p w:rsidR="0007789D" w:rsidRDefault="002F2725">
            <w:pPr>
              <w:pStyle w:val="TableParagraph"/>
              <w:spacing w:before="107"/>
              <w:ind w:left="15"/>
              <w:jc w:val="center"/>
              <w:rPr>
                <w:b/>
                <w:sz w:val="20"/>
              </w:rPr>
            </w:pPr>
            <w:r>
              <w:rPr>
                <w:b/>
                <w:sz w:val="20"/>
              </w:rPr>
              <w:t>总计</w:t>
            </w:r>
          </w:p>
        </w:tc>
        <w:tc>
          <w:tcPr>
            <w:tcW w:w="825" w:type="dxa"/>
            <w:tcBorders>
              <w:bottom w:val="single" w:sz="8" w:space="0" w:color="000000"/>
            </w:tcBorders>
          </w:tcPr>
          <w:p w:rsidR="0007789D" w:rsidRDefault="002F2725">
            <w:pPr>
              <w:pStyle w:val="TableParagraph"/>
              <w:spacing w:before="107"/>
              <w:ind w:left="195" w:right="175"/>
              <w:jc w:val="center"/>
              <w:rPr>
                <w:sz w:val="20"/>
              </w:rPr>
            </w:pPr>
            <w:r>
              <w:rPr>
                <w:sz w:val="20"/>
              </w:rPr>
              <w:t>13</w:t>
            </w:r>
          </w:p>
        </w:tc>
        <w:tc>
          <w:tcPr>
            <w:tcW w:w="1764" w:type="dxa"/>
            <w:tcBorders>
              <w:bottom w:val="single" w:sz="8" w:space="0" w:color="000000"/>
            </w:tcBorders>
          </w:tcPr>
          <w:p w:rsidR="0007789D" w:rsidRDefault="002F2725">
            <w:pPr>
              <w:pStyle w:val="TableParagraph"/>
              <w:spacing w:before="107"/>
              <w:ind w:left="1153" w:right="-15"/>
              <w:rPr>
                <w:sz w:val="20"/>
              </w:rPr>
            </w:pPr>
            <w:r>
              <w:rPr>
                <w:sz w:val="20"/>
              </w:rPr>
              <w:t>888.00</w:t>
            </w:r>
          </w:p>
        </w:tc>
        <w:tc>
          <w:tcPr>
            <w:tcW w:w="4671" w:type="dxa"/>
            <w:tcBorders>
              <w:bottom w:val="single" w:sz="8" w:space="0" w:color="000000"/>
            </w:tcBorders>
          </w:tcPr>
          <w:p w:rsidR="0007789D" w:rsidRDefault="002F2725">
            <w:pPr>
              <w:pStyle w:val="TableParagraph"/>
              <w:spacing w:before="107"/>
              <w:ind w:left="18"/>
              <w:jc w:val="center"/>
              <w:rPr>
                <w:b/>
                <w:sz w:val="20"/>
              </w:rPr>
            </w:pPr>
            <w:r>
              <w:rPr>
                <w:b/>
                <w:sz w:val="20"/>
              </w:rPr>
              <w:t>总计</w:t>
            </w:r>
          </w:p>
        </w:tc>
        <w:tc>
          <w:tcPr>
            <w:tcW w:w="750" w:type="dxa"/>
            <w:tcBorders>
              <w:bottom w:val="single" w:sz="8" w:space="0" w:color="000000"/>
            </w:tcBorders>
          </w:tcPr>
          <w:p w:rsidR="0007789D" w:rsidRDefault="002F2725">
            <w:pPr>
              <w:pStyle w:val="TableParagraph"/>
              <w:spacing w:before="107"/>
              <w:ind w:left="158" w:right="140"/>
              <w:jc w:val="center"/>
              <w:rPr>
                <w:sz w:val="20"/>
              </w:rPr>
            </w:pPr>
            <w:r>
              <w:rPr>
                <w:sz w:val="20"/>
              </w:rPr>
              <w:t>26</w:t>
            </w:r>
          </w:p>
        </w:tc>
        <w:tc>
          <w:tcPr>
            <w:tcW w:w="1699" w:type="dxa"/>
            <w:tcBorders>
              <w:bottom w:val="single" w:sz="8" w:space="0" w:color="000000"/>
              <w:right w:val="single" w:sz="8" w:space="0" w:color="000000"/>
            </w:tcBorders>
          </w:tcPr>
          <w:p w:rsidR="0007789D" w:rsidRDefault="002F2725">
            <w:pPr>
              <w:pStyle w:val="TableParagraph"/>
              <w:spacing w:before="107"/>
              <w:ind w:left="18"/>
              <w:rPr>
                <w:sz w:val="20"/>
              </w:rPr>
            </w:pPr>
            <w:r>
              <w:rPr>
                <w:sz w:val="20"/>
              </w:rPr>
              <w:t>888.00</w:t>
            </w:r>
          </w:p>
        </w:tc>
      </w:tr>
    </w:tbl>
    <w:p w:rsidR="0007789D" w:rsidRDefault="0007789D">
      <w:pPr>
        <w:pStyle w:val="a3"/>
        <w:spacing w:before="7"/>
        <w:rPr>
          <w:rFonts w:ascii="宋体"/>
          <w:sz w:val="8"/>
        </w:rPr>
      </w:pPr>
    </w:p>
    <w:p w:rsidR="0007789D" w:rsidRDefault="002F2725">
      <w:pPr>
        <w:spacing w:before="7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07789D" w:rsidRDefault="0007789D">
      <w:pPr>
        <w:rPr>
          <w:rFonts w:ascii="宋体" w:eastAsia="宋体"/>
          <w:sz w:val="20"/>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6"/>
        <w:rPr>
          <w:rFonts w:ascii="宋体"/>
          <w:sz w:val="19"/>
        </w:rPr>
      </w:pPr>
    </w:p>
    <w:p w:rsidR="0007789D" w:rsidRDefault="002F2725">
      <w:pPr>
        <w:pStyle w:val="a3"/>
        <w:spacing w:before="54"/>
        <w:ind w:left="3544" w:right="3705"/>
        <w:jc w:val="center"/>
        <w:rPr>
          <w:rFonts w:ascii="宋体" w:eastAsia="宋体"/>
        </w:rPr>
      </w:pPr>
      <w:r>
        <w:rPr>
          <w:rFonts w:ascii="宋体" w:eastAsia="宋体" w:hint="eastAsia"/>
        </w:rPr>
        <w:t>收入决算表</w:t>
      </w:r>
    </w:p>
    <w:p w:rsidR="0007789D" w:rsidRDefault="002F2725">
      <w:pPr>
        <w:spacing w:before="150"/>
        <w:ind w:right="301"/>
        <w:jc w:val="right"/>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26"/>
          <w:sz w:val="20"/>
        </w:rPr>
        <w:t xml:space="preserve"> 表</w:t>
      </w:r>
    </w:p>
    <w:p w:rsidR="0007789D" w:rsidRDefault="002F2725">
      <w:pPr>
        <w:tabs>
          <w:tab w:val="left" w:pos="1127"/>
          <w:tab w:val="left" w:pos="12815"/>
        </w:tabs>
        <w:spacing w:before="72" w:after="27"/>
        <w:ind w:right="301"/>
        <w:jc w:val="right"/>
        <w:rPr>
          <w:rFonts w:ascii="宋体" w:eastAsia="宋体"/>
          <w:sz w:val="20"/>
        </w:rPr>
      </w:pPr>
      <w:r>
        <w:rPr>
          <w:rFonts w:ascii="宋体" w:eastAsia="宋体" w:hint="eastAsia"/>
          <w:sz w:val="20"/>
        </w:rPr>
        <w:t>部门：</w:t>
      </w:r>
      <w:r w:rsidR="00F7009D">
        <w:rPr>
          <w:rFonts w:ascii="宋体" w:eastAsia="宋体" w:hint="eastAsia"/>
          <w:sz w:val="20"/>
        </w:rPr>
        <w:t>信阳市</w:t>
      </w:r>
      <w:r>
        <w:rPr>
          <w:rFonts w:ascii="宋体" w:eastAsia="宋体" w:hint="eastAsia"/>
          <w:sz w:val="20"/>
        </w:rPr>
        <w:t>平桥区商务局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6"/>
        <w:gridCol w:w="1271"/>
        <w:gridCol w:w="1641"/>
        <w:gridCol w:w="1641"/>
        <w:gridCol w:w="1641"/>
        <w:gridCol w:w="1641"/>
        <w:gridCol w:w="1641"/>
        <w:gridCol w:w="1641"/>
        <w:gridCol w:w="1642"/>
      </w:tblGrid>
      <w:tr w:rsidR="0007789D">
        <w:trPr>
          <w:trHeight w:val="465"/>
        </w:trPr>
        <w:tc>
          <w:tcPr>
            <w:tcW w:w="2357" w:type="dxa"/>
            <w:gridSpan w:val="2"/>
            <w:tcBorders>
              <w:bottom w:val="single" w:sz="4" w:space="0" w:color="000000"/>
              <w:right w:val="single" w:sz="4" w:space="0" w:color="000000"/>
            </w:tcBorders>
          </w:tcPr>
          <w:p w:rsidR="0007789D" w:rsidRDefault="002F2725">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426"/>
              <w:rPr>
                <w:sz w:val="20"/>
              </w:rPr>
            </w:pPr>
            <w:r>
              <w:rPr>
                <w:sz w:val="20"/>
              </w:rPr>
              <w:t>其他收入</w:t>
            </w:r>
          </w:p>
        </w:tc>
      </w:tr>
      <w:tr w:rsidR="0007789D">
        <w:trPr>
          <w:trHeight w:val="960"/>
        </w:trPr>
        <w:tc>
          <w:tcPr>
            <w:tcW w:w="1086" w:type="dxa"/>
            <w:tcBorders>
              <w:top w:val="single" w:sz="4" w:space="0" w:color="000000"/>
              <w:bottom w:val="single" w:sz="4" w:space="0" w:color="000000"/>
              <w:right w:val="single" w:sz="4" w:space="0" w:color="000000"/>
            </w:tcBorders>
          </w:tcPr>
          <w:p w:rsidR="0007789D" w:rsidRDefault="0007789D">
            <w:pPr>
              <w:pStyle w:val="TableParagraph"/>
              <w:spacing w:before="4"/>
              <w:rPr>
                <w:sz w:val="16"/>
              </w:rPr>
            </w:pPr>
          </w:p>
          <w:p w:rsidR="0007789D" w:rsidRDefault="002F2725">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6"/>
              <w:rPr>
                <w:sz w:val="28"/>
              </w:rPr>
            </w:pPr>
          </w:p>
          <w:p w:rsidR="0007789D" w:rsidRDefault="002F2725">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641"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641"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641"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641"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641"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642" w:type="dxa"/>
            <w:vMerge/>
            <w:tcBorders>
              <w:top w:val="nil"/>
              <w:left w:val="single" w:sz="4" w:space="0" w:color="000000"/>
              <w:bottom w:val="single" w:sz="4" w:space="0" w:color="000000"/>
            </w:tcBorders>
          </w:tcPr>
          <w:p w:rsidR="0007789D" w:rsidRDefault="0007789D">
            <w:pPr>
              <w:rPr>
                <w:sz w:val="2"/>
                <w:szCs w:val="2"/>
              </w:rPr>
            </w:pPr>
          </w:p>
        </w:tc>
      </w:tr>
      <w:tr w:rsidR="0007789D">
        <w:trPr>
          <w:trHeight w:val="465"/>
        </w:trPr>
        <w:tc>
          <w:tcPr>
            <w:tcW w:w="2357" w:type="dxa"/>
            <w:gridSpan w:val="2"/>
            <w:tcBorders>
              <w:top w:val="single" w:sz="4" w:space="0" w:color="000000"/>
              <w:bottom w:val="single" w:sz="4" w:space="0" w:color="000000"/>
              <w:right w:val="single" w:sz="4" w:space="0" w:color="000000"/>
            </w:tcBorders>
          </w:tcPr>
          <w:p w:rsidR="0007789D" w:rsidRDefault="002F2725">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07789D" w:rsidRDefault="002F2725">
            <w:pPr>
              <w:pStyle w:val="TableParagraph"/>
              <w:spacing w:before="113"/>
              <w:ind w:left="25"/>
              <w:jc w:val="center"/>
              <w:rPr>
                <w:sz w:val="20"/>
              </w:rPr>
            </w:pPr>
            <w:r>
              <w:rPr>
                <w:w w:val="99"/>
                <w:sz w:val="20"/>
              </w:rPr>
              <w:t>7</w:t>
            </w:r>
          </w:p>
        </w:tc>
      </w:tr>
      <w:tr w:rsidR="0007789D">
        <w:trPr>
          <w:trHeight w:val="465"/>
        </w:trPr>
        <w:tc>
          <w:tcPr>
            <w:tcW w:w="2357" w:type="dxa"/>
            <w:gridSpan w:val="2"/>
            <w:tcBorders>
              <w:top w:val="single" w:sz="4" w:space="0" w:color="000000"/>
              <w:bottom w:val="single" w:sz="4" w:space="0" w:color="000000"/>
              <w:right w:val="single" w:sz="4" w:space="0" w:color="000000"/>
            </w:tcBorders>
          </w:tcPr>
          <w:p w:rsidR="0007789D" w:rsidRDefault="002F2725">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029"/>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030" w:right="-15"/>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638"/>
        </w:trPr>
        <w:tc>
          <w:tcPr>
            <w:tcW w:w="1086" w:type="dxa"/>
            <w:tcBorders>
              <w:top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171" w:right="159"/>
              <w:jc w:val="center"/>
              <w:rPr>
                <w:sz w:val="20"/>
              </w:rPr>
            </w:pPr>
            <w:r>
              <w:rPr>
                <w:sz w:val="20"/>
              </w:rPr>
              <w:t>201</w:t>
            </w:r>
          </w:p>
        </w:tc>
        <w:tc>
          <w:tcPr>
            <w:tcW w:w="12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一般公共服务</w:t>
            </w:r>
          </w:p>
          <w:p w:rsidR="0007789D" w:rsidRDefault="002F2725">
            <w:pPr>
              <w:pStyle w:val="TableParagraph"/>
              <w:spacing w:before="56"/>
              <w:ind w:left="18"/>
              <w:rPr>
                <w:sz w:val="20"/>
              </w:rPr>
            </w:pPr>
            <w:r>
              <w:rPr>
                <w:sz w:val="20"/>
              </w:rPr>
              <w:t>支出</w:t>
            </w: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19"/>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20"/>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086" w:type="dxa"/>
            <w:tcBorders>
              <w:top w:val="single" w:sz="4" w:space="0" w:color="000000"/>
              <w:bottom w:val="single" w:sz="4" w:space="0" w:color="000000"/>
              <w:right w:val="single" w:sz="4" w:space="0" w:color="000000"/>
            </w:tcBorders>
          </w:tcPr>
          <w:p w:rsidR="0007789D" w:rsidRDefault="002F2725">
            <w:pPr>
              <w:pStyle w:val="TableParagraph"/>
              <w:spacing w:before="112"/>
              <w:ind w:left="171" w:right="156"/>
              <w:jc w:val="center"/>
              <w:rPr>
                <w:sz w:val="20"/>
              </w:rPr>
            </w:pPr>
            <w:r>
              <w:rPr>
                <w:sz w:val="20"/>
              </w:rPr>
              <w:t>20113</w:t>
            </w:r>
          </w:p>
        </w:tc>
        <w:tc>
          <w:tcPr>
            <w:tcW w:w="12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8"/>
              <w:rPr>
                <w:sz w:val="20"/>
              </w:rPr>
            </w:pPr>
            <w:r>
              <w:rPr>
                <w:sz w:val="20"/>
              </w:rPr>
              <w:t>商贸事务</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9"/>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20"/>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086" w:type="dxa"/>
            <w:tcBorders>
              <w:top w:val="single" w:sz="4" w:space="0" w:color="000000"/>
              <w:bottom w:val="single" w:sz="4" w:space="0" w:color="000000"/>
              <w:right w:val="single" w:sz="4" w:space="0" w:color="000000"/>
            </w:tcBorders>
          </w:tcPr>
          <w:p w:rsidR="0007789D" w:rsidRDefault="002F2725">
            <w:pPr>
              <w:pStyle w:val="TableParagraph"/>
              <w:spacing w:before="112"/>
              <w:ind w:left="171" w:right="159"/>
              <w:jc w:val="center"/>
              <w:rPr>
                <w:sz w:val="20"/>
              </w:rPr>
            </w:pPr>
            <w:r>
              <w:rPr>
                <w:sz w:val="20"/>
              </w:rPr>
              <w:t>2011301</w:t>
            </w:r>
          </w:p>
        </w:tc>
        <w:tc>
          <w:tcPr>
            <w:tcW w:w="127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8"/>
              <w:rPr>
                <w:sz w:val="20"/>
              </w:rPr>
            </w:pPr>
            <w:r>
              <w:rPr>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9"/>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20"/>
              <w:rPr>
                <w:sz w:val="20"/>
              </w:rPr>
            </w:pPr>
            <w:r>
              <w:rPr>
                <w:sz w:val="20"/>
              </w:rPr>
              <w:t>888.00</w:t>
            </w: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086"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086"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4"/>
        </w:trPr>
        <w:tc>
          <w:tcPr>
            <w:tcW w:w="1086" w:type="dxa"/>
            <w:tcBorders>
              <w:top w:val="single" w:sz="4" w:space="0" w:color="000000"/>
              <w:right w:val="single" w:sz="4" w:space="0" w:color="000000"/>
            </w:tcBorders>
          </w:tcPr>
          <w:p w:rsidR="0007789D" w:rsidRDefault="0007789D">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642" w:type="dxa"/>
            <w:tcBorders>
              <w:top w:val="single" w:sz="4" w:space="0" w:color="000000"/>
              <w:left w:val="single" w:sz="4" w:space="0" w:color="000000"/>
            </w:tcBorders>
          </w:tcPr>
          <w:p w:rsidR="0007789D" w:rsidRDefault="0007789D">
            <w:pPr>
              <w:pStyle w:val="TableParagraph"/>
              <w:rPr>
                <w:rFonts w:ascii="Times New Roman"/>
                <w:sz w:val="20"/>
              </w:rPr>
            </w:pPr>
          </w:p>
        </w:tc>
      </w:tr>
    </w:tbl>
    <w:p w:rsidR="0007789D" w:rsidRDefault="0007789D">
      <w:pPr>
        <w:pStyle w:val="a3"/>
        <w:spacing w:before="2"/>
        <w:rPr>
          <w:rFonts w:ascii="宋体"/>
          <w:sz w:val="15"/>
        </w:rPr>
      </w:pPr>
    </w:p>
    <w:p w:rsidR="0007789D" w:rsidRDefault="002F2725">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07789D" w:rsidRDefault="0007789D">
      <w:pPr>
        <w:rPr>
          <w:rFonts w:ascii="宋体" w:eastAsia="宋体"/>
          <w:sz w:val="20"/>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6"/>
        <w:rPr>
          <w:rFonts w:ascii="宋体"/>
          <w:sz w:val="19"/>
        </w:rPr>
      </w:pPr>
    </w:p>
    <w:p w:rsidR="0007789D" w:rsidRDefault="002F2725">
      <w:pPr>
        <w:pStyle w:val="a3"/>
        <w:spacing w:before="54"/>
        <w:ind w:left="3688" w:right="3705"/>
        <w:jc w:val="center"/>
        <w:rPr>
          <w:rFonts w:ascii="宋体" w:eastAsia="宋体"/>
        </w:rPr>
      </w:pPr>
      <w:r>
        <w:rPr>
          <w:rFonts w:ascii="宋体" w:eastAsia="宋体" w:hint="eastAsia"/>
        </w:rPr>
        <w:t>支出决算表</w:t>
      </w:r>
    </w:p>
    <w:p w:rsidR="0007789D" w:rsidRDefault="002F272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26"/>
          <w:sz w:val="20"/>
        </w:rPr>
        <w:t xml:space="preserve"> 表</w:t>
      </w:r>
    </w:p>
    <w:p w:rsidR="0007789D" w:rsidRDefault="002F2725">
      <w:pPr>
        <w:tabs>
          <w:tab w:val="left" w:pos="1329"/>
          <w:tab w:val="left" w:pos="12957"/>
        </w:tabs>
        <w:spacing w:before="72" w:after="27"/>
        <w:ind w:right="160"/>
        <w:jc w:val="right"/>
        <w:rPr>
          <w:rFonts w:ascii="宋体" w:eastAsia="宋体"/>
          <w:sz w:val="20"/>
        </w:rPr>
      </w:pPr>
      <w:r>
        <w:rPr>
          <w:rFonts w:ascii="宋体" w:eastAsia="宋体" w:hint="eastAsia"/>
          <w:sz w:val="20"/>
        </w:rPr>
        <w:t>部门：</w:t>
      </w:r>
      <w:r w:rsidR="00F7009D">
        <w:rPr>
          <w:rFonts w:ascii="宋体" w:eastAsia="宋体" w:hint="eastAsia"/>
          <w:sz w:val="20"/>
        </w:rPr>
        <w:t>信阳市</w:t>
      </w:r>
      <w:r>
        <w:rPr>
          <w:rFonts w:ascii="宋体" w:eastAsia="宋体" w:hint="eastAsia"/>
          <w:sz w:val="20"/>
        </w:rPr>
        <w:t>平桥区商务局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3"/>
        <w:gridCol w:w="1376"/>
        <w:gridCol w:w="1904"/>
        <w:gridCol w:w="1904"/>
        <w:gridCol w:w="1904"/>
        <w:gridCol w:w="1904"/>
        <w:gridCol w:w="1904"/>
        <w:gridCol w:w="1909"/>
      </w:tblGrid>
      <w:tr w:rsidR="0007789D">
        <w:trPr>
          <w:trHeight w:val="465"/>
        </w:trPr>
        <w:tc>
          <w:tcPr>
            <w:tcW w:w="2559" w:type="dxa"/>
            <w:gridSpan w:val="2"/>
            <w:tcBorders>
              <w:bottom w:val="single" w:sz="4" w:space="0" w:color="000000"/>
              <w:right w:val="single" w:sz="4" w:space="0" w:color="000000"/>
            </w:tcBorders>
          </w:tcPr>
          <w:p w:rsidR="0007789D" w:rsidRDefault="002F2725">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07789D" w:rsidRDefault="0007789D">
            <w:pPr>
              <w:pStyle w:val="TableParagraph"/>
              <w:rPr>
                <w:sz w:val="20"/>
              </w:rPr>
            </w:pPr>
          </w:p>
          <w:p w:rsidR="0007789D" w:rsidRDefault="0007789D">
            <w:pPr>
              <w:pStyle w:val="TableParagraph"/>
              <w:spacing w:before="8"/>
              <w:rPr>
                <w:sz w:val="26"/>
              </w:rPr>
            </w:pPr>
          </w:p>
          <w:p w:rsidR="0007789D" w:rsidRDefault="002F2725">
            <w:pPr>
              <w:pStyle w:val="TableParagraph"/>
              <w:ind w:left="58"/>
              <w:rPr>
                <w:sz w:val="20"/>
              </w:rPr>
            </w:pPr>
            <w:r>
              <w:rPr>
                <w:sz w:val="20"/>
              </w:rPr>
              <w:t>对附属单位补助支出</w:t>
            </w:r>
          </w:p>
        </w:tc>
      </w:tr>
      <w:tr w:rsidR="0007789D">
        <w:trPr>
          <w:trHeight w:val="960"/>
        </w:trPr>
        <w:tc>
          <w:tcPr>
            <w:tcW w:w="1183" w:type="dxa"/>
            <w:tcBorders>
              <w:top w:val="single" w:sz="4" w:space="0" w:color="000000"/>
              <w:bottom w:val="single" w:sz="4" w:space="0" w:color="000000"/>
              <w:right w:val="single" w:sz="4" w:space="0" w:color="000000"/>
            </w:tcBorders>
          </w:tcPr>
          <w:p w:rsidR="0007789D" w:rsidRDefault="0007789D">
            <w:pPr>
              <w:pStyle w:val="TableParagraph"/>
              <w:spacing w:before="4"/>
              <w:rPr>
                <w:sz w:val="16"/>
              </w:rPr>
            </w:pPr>
          </w:p>
          <w:p w:rsidR="0007789D" w:rsidRDefault="002F2725">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6"/>
              <w:rPr>
                <w:sz w:val="28"/>
              </w:rPr>
            </w:pPr>
          </w:p>
          <w:p w:rsidR="0007789D" w:rsidRDefault="002F2725">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904"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904"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904"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904"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909" w:type="dxa"/>
            <w:vMerge/>
            <w:tcBorders>
              <w:top w:val="nil"/>
              <w:left w:val="single" w:sz="4" w:space="0" w:color="000000"/>
              <w:bottom w:val="single" w:sz="4" w:space="0" w:color="000000"/>
            </w:tcBorders>
          </w:tcPr>
          <w:p w:rsidR="0007789D" w:rsidRDefault="0007789D">
            <w:pPr>
              <w:rPr>
                <w:sz w:val="2"/>
                <w:szCs w:val="2"/>
              </w:rPr>
            </w:pPr>
          </w:p>
        </w:tc>
      </w:tr>
      <w:tr w:rsidR="0007789D">
        <w:trPr>
          <w:trHeight w:val="465"/>
        </w:trPr>
        <w:tc>
          <w:tcPr>
            <w:tcW w:w="2559" w:type="dxa"/>
            <w:gridSpan w:val="2"/>
            <w:tcBorders>
              <w:top w:val="single" w:sz="4" w:space="0" w:color="000000"/>
              <w:bottom w:val="single" w:sz="4" w:space="0" w:color="000000"/>
              <w:right w:val="single" w:sz="4" w:space="0" w:color="000000"/>
            </w:tcBorders>
          </w:tcPr>
          <w:p w:rsidR="0007789D" w:rsidRDefault="002F2725">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07789D" w:rsidRDefault="002F2725">
            <w:pPr>
              <w:pStyle w:val="TableParagraph"/>
              <w:spacing w:before="113"/>
              <w:ind w:left="21"/>
              <w:jc w:val="center"/>
              <w:rPr>
                <w:sz w:val="20"/>
              </w:rPr>
            </w:pPr>
            <w:r>
              <w:rPr>
                <w:w w:val="99"/>
                <w:sz w:val="20"/>
              </w:rPr>
              <w:t>6</w:t>
            </w:r>
          </w:p>
        </w:tc>
      </w:tr>
      <w:tr w:rsidR="0007789D">
        <w:trPr>
          <w:trHeight w:val="465"/>
        </w:trPr>
        <w:tc>
          <w:tcPr>
            <w:tcW w:w="2559" w:type="dxa"/>
            <w:gridSpan w:val="2"/>
            <w:tcBorders>
              <w:top w:val="single" w:sz="4" w:space="0" w:color="000000"/>
              <w:bottom w:val="single" w:sz="4" w:space="0" w:color="000000"/>
              <w:right w:val="single" w:sz="4" w:space="0" w:color="000000"/>
            </w:tcBorders>
          </w:tcPr>
          <w:p w:rsidR="0007789D" w:rsidRDefault="002F2725">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ind w:right="-15"/>
              <w:jc w:val="right"/>
              <w:rPr>
                <w:sz w:val="20"/>
              </w:rPr>
            </w:pPr>
            <w:r>
              <w:rPr>
                <w:w w:val="95"/>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3"/>
              <w:jc w:val="right"/>
              <w:rPr>
                <w:sz w:val="20"/>
              </w:rPr>
            </w:pPr>
            <w:r>
              <w:rPr>
                <w:w w:val="95"/>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638"/>
        </w:trPr>
        <w:tc>
          <w:tcPr>
            <w:tcW w:w="1183" w:type="dxa"/>
            <w:tcBorders>
              <w:top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219" w:right="208"/>
              <w:jc w:val="center"/>
              <w:rPr>
                <w:sz w:val="20"/>
              </w:rPr>
            </w:pPr>
            <w:r>
              <w:rPr>
                <w:sz w:val="20"/>
              </w:rPr>
              <w:t>201</w:t>
            </w:r>
          </w:p>
        </w:tc>
        <w:tc>
          <w:tcPr>
            <w:tcW w:w="137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9"/>
              <w:rPr>
                <w:sz w:val="20"/>
              </w:rPr>
            </w:pPr>
            <w:r>
              <w:rPr>
                <w:sz w:val="20"/>
              </w:rPr>
              <w:t>一般公共服务</w:t>
            </w:r>
          </w:p>
          <w:p w:rsidR="0007789D" w:rsidRDefault="002F2725">
            <w:pPr>
              <w:pStyle w:val="TableParagraph"/>
              <w:spacing w:before="56"/>
              <w:ind w:left="19"/>
              <w:rPr>
                <w:sz w:val="20"/>
              </w:rPr>
            </w:pPr>
            <w:r>
              <w:rPr>
                <w:sz w:val="20"/>
              </w:rPr>
              <w:t>支出</w:t>
            </w: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19"/>
              <w:rPr>
                <w:sz w:val="20"/>
              </w:rPr>
            </w:pPr>
            <w:r>
              <w:rPr>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7"/>
              <w:rPr>
                <w:sz w:val="15"/>
              </w:rPr>
            </w:pPr>
          </w:p>
          <w:p w:rsidR="0007789D" w:rsidRDefault="002F2725">
            <w:pPr>
              <w:pStyle w:val="TableParagraph"/>
              <w:ind w:left="20"/>
              <w:rPr>
                <w:sz w:val="20"/>
              </w:rPr>
            </w:pPr>
            <w:r>
              <w:rPr>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183" w:type="dxa"/>
            <w:tcBorders>
              <w:top w:val="single" w:sz="4" w:space="0" w:color="000000"/>
              <w:bottom w:val="single" w:sz="4" w:space="0" w:color="000000"/>
              <w:right w:val="single" w:sz="4" w:space="0" w:color="000000"/>
            </w:tcBorders>
          </w:tcPr>
          <w:p w:rsidR="0007789D" w:rsidRDefault="002F2725">
            <w:pPr>
              <w:pStyle w:val="TableParagraph"/>
              <w:spacing w:before="112"/>
              <w:ind w:left="219" w:right="205"/>
              <w:jc w:val="center"/>
              <w:rPr>
                <w:sz w:val="20"/>
              </w:rPr>
            </w:pPr>
            <w:r>
              <w:rPr>
                <w:sz w:val="20"/>
              </w:rPr>
              <w:t>20113</w:t>
            </w:r>
          </w:p>
        </w:tc>
        <w:tc>
          <w:tcPr>
            <w:tcW w:w="137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9"/>
              <w:rPr>
                <w:sz w:val="20"/>
              </w:rPr>
            </w:pPr>
            <w:r>
              <w:rPr>
                <w:sz w:val="20"/>
              </w:rPr>
              <w:t>商贸事务</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9"/>
              <w:rPr>
                <w:sz w:val="20"/>
              </w:rPr>
            </w:pPr>
            <w:r>
              <w:rPr>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20"/>
              <w:rPr>
                <w:sz w:val="20"/>
              </w:rPr>
            </w:pPr>
            <w:r>
              <w:rPr>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183" w:type="dxa"/>
            <w:tcBorders>
              <w:top w:val="single" w:sz="4" w:space="0" w:color="000000"/>
              <w:bottom w:val="single" w:sz="4" w:space="0" w:color="000000"/>
              <w:right w:val="single" w:sz="4" w:space="0" w:color="000000"/>
            </w:tcBorders>
          </w:tcPr>
          <w:p w:rsidR="0007789D" w:rsidRDefault="002F2725">
            <w:pPr>
              <w:pStyle w:val="TableParagraph"/>
              <w:spacing w:before="112"/>
              <w:ind w:left="219" w:right="208"/>
              <w:jc w:val="center"/>
              <w:rPr>
                <w:sz w:val="20"/>
              </w:rPr>
            </w:pPr>
            <w:r>
              <w:rPr>
                <w:sz w:val="20"/>
              </w:rPr>
              <w:t>2011301</w:t>
            </w:r>
          </w:p>
        </w:tc>
        <w:tc>
          <w:tcPr>
            <w:tcW w:w="137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9"/>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9"/>
              <w:rPr>
                <w:sz w:val="20"/>
              </w:rPr>
            </w:pPr>
            <w:r>
              <w:rPr>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20"/>
              <w:rPr>
                <w:sz w:val="20"/>
              </w:rPr>
            </w:pPr>
            <w:r>
              <w:rPr>
                <w:sz w:val="20"/>
              </w:rPr>
              <w:t>888.00</w:t>
            </w: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183"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5"/>
        </w:trPr>
        <w:tc>
          <w:tcPr>
            <w:tcW w:w="1183"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64"/>
        </w:trPr>
        <w:tc>
          <w:tcPr>
            <w:tcW w:w="1183" w:type="dxa"/>
            <w:tcBorders>
              <w:top w:val="single" w:sz="4" w:space="0" w:color="000000"/>
              <w:right w:val="single" w:sz="4" w:space="0" w:color="000000"/>
            </w:tcBorders>
          </w:tcPr>
          <w:p w:rsidR="0007789D" w:rsidRDefault="0007789D">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7789D" w:rsidRDefault="0007789D">
            <w:pPr>
              <w:pStyle w:val="TableParagraph"/>
              <w:rPr>
                <w:rFonts w:ascii="Times New Roman"/>
                <w:sz w:val="20"/>
              </w:rPr>
            </w:pPr>
          </w:p>
        </w:tc>
        <w:tc>
          <w:tcPr>
            <w:tcW w:w="1909" w:type="dxa"/>
            <w:tcBorders>
              <w:top w:val="single" w:sz="4" w:space="0" w:color="000000"/>
              <w:left w:val="single" w:sz="4" w:space="0" w:color="000000"/>
            </w:tcBorders>
          </w:tcPr>
          <w:p w:rsidR="0007789D" w:rsidRDefault="0007789D">
            <w:pPr>
              <w:pStyle w:val="TableParagraph"/>
              <w:rPr>
                <w:rFonts w:ascii="Times New Roman"/>
                <w:sz w:val="20"/>
              </w:rPr>
            </w:pPr>
          </w:p>
        </w:tc>
      </w:tr>
    </w:tbl>
    <w:p w:rsidR="0007789D" w:rsidRDefault="0007789D">
      <w:pPr>
        <w:pStyle w:val="a3"/>
        <w:spacing w:before="12"/>
        <w:rPr>
          <w:rFonts w:ascii="宋体"/>
          <w:sz w:val="15"/>
        </w:rPr>
      </w:pPr>
    </w:p>
    <w:p w:rsidR="0007789D" w:rsidRDefault="002F2725">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07789D" w:rsidRDefault="0007789D">
      <w:pPr>
        <w:rPr>
          <w:rFonts w:ascii="宋体" w:eastAsia="宋体"/>
          <w:sz w:val="20"/>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6"/>
        <w:rPr>
          <w:rFonts w:ascii="宋体"/>
          <w:sz w:val="19"/>
        </w:rPr>
      </w:pPr>
    </w:p>
    <w:p w:rsidR="0007789D" w:rsidRDefault="002F2725">
      <w:pPr>
        <w:pStyle w:val="a3"/>
        <w:spacing w:before="54"/>
        <w:ind w:left="3688" w:right="3705"/>
        <w:jc w:val="center"/>
        <w:rPr>
          <w:rFonts w:ascii="宋体" w:eastAsia="宋体"/>
        </w:rPr>
      </w:pPr>
      <w:r>
        <w:rPr>
          <w:rFonts w:ascii="宋体" w:eastAsia="宋体" w:hint="eastAsia"/>
        </w:rPr>
        <w:t>财政拨款收入支出决算总表</w:t>
      </w:r>
    </w:p>
    <w:p w:rsidR="0007789D" w:rsidRDefault="002F272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04</w:t>
      </w:r>
      <w:r>
        <w:rPr>
          <w:rFonts w:ascii="宋体" w:eastAsia="宋体" w:hint="eastAsia"/>
          <w:spacing w:val="-26"/>
          <w:sz w:val="20"/>
        </w:rPr>
        <w:t xml:space="preserve"> 表</w:t>
      </w:r>
    </w:p>
    <w:p w:rsidR="0007789D" w:rsidRDefault="00F7009D">
      <w:pPr>
        <w:tabs>
          <w:tab w:val="left" w:pos="12957"/>
        </w:tabs>
        <w:spacing w:before="72" w:after="27"/>
        <w:ind w:right="160"/>
        <w:jc w:val="right"/>
        <w:rPr>
          <w:rFonts w:ascii="宋体" w:eastAsia="宋体"/>
          <w:sz w:val="20"/>
        </w:rPr>
      </w:pPr>
      <w:r>
        <w:rPr>
          <w:rFonts w:ascii="宋体" w:eastAsia="宋体" w:hint="eastAsia"/>
          <w:sz w:val="20"/>
        </w:rPr>
        <w:t>部门：信阳市平桥区商务局</w:t>
      </w:r>
      <w:r w:rsidR="002F2725">
        <w:rPr>
          <w:rFonts w:ascii="宋体" w:eastAsia="宋体" w:hint="eastAsia"/>
          <w:sz w:val="20"/>
        </w:rPr>
        <w:tab/>
      </w:r>
      <w:r w:rsidR="002F2725">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4"/>
        <w:gridCol w:w="720"/>
        <w:gridCol w:w="1210"/>
        <w:gridCol w:w="3400"/>
        <w:gridCol w:w="597"/>
        <w:gridCol w:w="708"/>
        <w:gridCol w:w="1679"/>
        <w:gridCol w:w="1680"/>
      </w:tblGrid>
      <w:tr w:rsidR="0007789D">
        <w:trPr>
          <w:trHeight w:val="417"/>
        </w:trPr>
        <w:tc>
          <w:tcPr>
            <w:tcW w:w="5924" w:type="dxa"/>
            <w:gridSpan w:val="3"/>
            <w:tcBorders>
              <w:bottom w:val="single" w:sz="4" w:space="0" w:color="000000"/>
              <w:right w:val="single" w:sz="4" w:space="0" w:color="000000"/>
            </w:tcBorders>
          </w:tcPr>
          <w:p w:rsidR="0007789D" w:rsidRDefault="002F2725">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07789D" w:rsidRDefault="002F2725">
            <w:pPr>
              <w:pStyle w:val="TableParagraph"/>
              <w:spacing w:before="89"/>
              <w:ind w:left="3816" w:right="3798"/>
              <w:jc w:val="center"/>
              <w:rPr>
                <w:sz w:val="20"/>
              </w:rPr>
            </w:pPr>
            <w:r>
              <w:rPr>
                <w:sz w:val="20"/>
              </w:rPr>
              <w:t>支出</w:t>
            </w:r>
          </w:p>
        </w:tc>
      </w:tr>
      <w:tr w:rsidR="0007789D">
        <w:trPr>
          <w:trHeight w:val="645"/>
        </w:trPr>
        <w:tc>
          <w:tcPr>
            <w:tcW w:w="3994" w:type="dxa"/>
            <w:tcBorders>
              <w:top w:val="single" w:sz="4" w:space="0" w:color="000000"/>
              <w:bottom w:val="single" w:sz="4" w:space="0" w:color="000000"/>
              <w:right w:val="single" w:sz="4" w:space="0" w:color="000000"/>
            </w:tcBorders>
          </w:tcPr>
          <w:p w:rsidR="0007789D" w:rsidRDefault="0007789D">
            <w:pPr>
              <w:pStyle w:val="TableParagraph"/>
              <w:spacing w:before="9"/>
              <w:rPr>
                <w:sz w:val="15"/>
              </w:rPr>
            </w:pPr>
          </w:p>
          <w:p w:rsidR="0007789D" w:rsidRDefault="002F2725">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9"/>
              <w:rPr>
                <w:sz w:val="15"/>
              </w:rPr>
            </w:pPr>
          </w:p>
          <w:p w:rsidR="0007789D" w:rsidRDefault="002F2725">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9"/>
              <w:rPr>
                <w:sz w:val="15"/>
              </w:rPr>
            </w:pPr>
          </w:p>
          <w:p w:rsidR="0007789D" w:rsidRDefault="002F2725">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9"/>
              <w:rPr>
                <w:sz w:val="15"/>
              </w:rPr>
            </w:pPr>
          </w:p>
          <w:p w:rsidR="0007789D" w:rsidRDefault="002F2725">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9"/>
              <w:rPr>
                <w:sz w:val="15"/>
              </w:rPr>
            </w:pPr>
          </w:p>
          <w:p w:rsidR="0007789D" w:rsidRDefault="002F2725">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spacing w:before="9"/>
              <w:rPr>
                <w:sz w:val="15"/>
              </w:rPr>
            </w:pPr>
          </w:p>
          <w:p w:rsidR="0007789D" w:rsidRDefault="002F2725">
            <w:pPr>
              <w:pStyle w:val="TableParagraph"/>
              <w:spacing w:before="1"/>
              <w:ind w:left="37" w:right="1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6"/>
              <w:ind w:left="23" w:right="6"/>
              <w:jc w:val="center"/>
              <w:rPr>
                <w:sz w:val="20"/>
              </w:rPr>
            </w:pPr>
            <w:r>
              <w:rPr>
                <w:sz w:val="20"/>
              </w:rPr>
              <w:t>一般公共预算财政</w:t>
            </w:r>
          </w:p>
          <w:p w:rsidR="0007789D" w:rsidRDefault="002F2725">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07789D" w:rsidRDefault="002F2725">
            <w:pPr>
              <w:pStyle w:val="TableParagraph"/>
              <w:spacing w:before="46"/>
              <w:ind w:left="24" w:right="1"/>
              <w:jc w:val="center"/>
              <w:rPr>
                <w:sz w:val="20"/>
              </w:rPr>
            </w:pPr>
            <w:r>
              <w:rPr>
                <w:sz w:val="20"/>
              </w:rPr>
              <w:t>政府性基金预算财</w:t>
            </w:r>
          </w:p>
          <w:p w:rsidR="0007789D" w:rsidRDefault="002F2725">
            <w:pPr>
              <w:pStyle w:val="TableParagraph"/>
              <w:spacing w:before="55"/>
              <w:ind w:left="24" w:right="1"/>
              <w:jc w:val="center"/>
              <w:rPr>
                <w:sz w:val="20"/>
              </w:rPr>
            </w:pPr>
            <w:r>
              <w:rPr>
                <w:sz w:val="20"/>
              </w:rPr>
              <w:t>政拨款</w:t>
            </w:r>
          </w:p>
        </w:tc>
      </w:tr>
      <w:tr w:rsidR="0007789D">
        <w:trPr>
          <w:trHeight w:val="417"/>
        </w:trPr>
        <w:tc>
          <w:tcPr>
            <w:tcW w:w="3994" w:type="dxa"/>
            <w:tcBorders>
              <w:top w:val="single" w:sz="4" w:space="0" w:color="000000"/>
              <w:bottom w:val="single" w:sz="4" w:space="0" w:color="000000"/>
              <w:right w:val="single" w:sz="4" w:space="0" w:color="000000"/>
            </w:tcBorders>
          </w:tcPr>
          <w:p w:rsidR="0007789D" w:rsidRDefault="002F2725">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07789D" w:rsidRDefault="002F2725">
            <w:pPr>
              <w:pStyle w:val="TableParagraph"/>
              <w:spacing w:before="89"/>
              <w:ind w:left="22"/>
              <w:jc w:val="center"/>
              <w:rPr>
                <w:sz w:val="20"/>
              </w:rPr>
            </w:pPr>
            <w:r>
              <w:rPr>
                <w:w w:val="99"/>
                <w:sz w:val="20"/>
              </w:rPr>
              <w:t>4</w:t>
            </w:r>
          </w:p>
        </w:tc>
      </w:tr>
      <w:tr w:rsidR="0007789D">
        <w:trPr>
          <w:trHeight w:val="416"/>
        </w:trPr>
        <w:tc>
          <w:tcPr>
            <w:tcW w:w="3994" w:type="dxa"/>
            <w:tcBorders>
              <w:top w:val="single" w:sz="4" w:space="0" w:color="000000"/>
              <w:bottom w:val="single" w:sz="4" w:space="0" w:color="000000"/>
              <w:right w:val="single" w:sz="4" w:space="0" w:color="000000"/>
            </w:tcBorders>
          </w:tcPr>
          <w:p w:rsidR="0007789D" w:rsidRDefault="002F2725">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7"/>
              <w:ind w:right="-15"/>
              <w:jc w:val="right"/>
              <w:rPr>
                <w:sz w:val="20"/>
              </w:rPr>
            </w:pPr>
            <w:r>
              <w:rPr>
                <w:w w:val="95"/>
                <w:sz w:val="20"/>
              </w:rPr>
              <w:t>888.00</w:t>
            </w: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7"/>
              <w:ind w:left="39" w:right="19"/>
              <w:jc w:val="center"/>
              <w:rPr>
                <w:sz w:val="20"/>
              </w:rPr>
            </w:pPr>
            <w:r>
              <w:rPr>
                <w:sz w:val="20"/>
              </w:rPr>
              <w:t>888.00</w:t>
            </w:r>
          </w:p>
        </w:tc>
        <w:tc>
          <w:tcPr>
            <w:tcW w:w="1679"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7"/>
              <w:ind w:left="23" w:right="5"/>
              <w:jc w:val="center"/>
              <w:rPr>
                <w:sz w:val="20"/>
              </w:rPr>
            </w:pPr>
            <w:r>
              <w:rPr>
                <w:sz w:val="20"/>
              </w:rPr>
              <w:t>888.00</w:t>
            </w: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7"/>
        </w:trPr>
        <w:tc>
          <w:tcPr>
            <w:tcW w:w="3994" w:type="dxa"/>
            <w:tcBorders>
              <w:top w:val="single" w:sz="4" w:space="0" w:color="000000"/>
              <w:bottom w:val="single" w:sz="4" w:space="0" w:color="000000"/>
              <w:right w:val="single" w:sz="4" w:space="0" w:color="000000"/>
            </w:tcBorders>
          </w:tcPr>
          <w:p w:rsidR="0007789D" w:rsidRDefault="002F2725">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6"/>
        </w:trPr>
        <w:tc>
          <w:tcPr>
            <w:tcW w:w="3994"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7"/>
        </w:trPr>
        <w:tc>
          <w:tcPr>
            <w:tcW w:w="3994"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6"/>
        </w:trPr>
        <w:tc>
          <w:tcPr>
            <w:tcW w:w="3994"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7"/>
        </w:trPr>
        <w:tc>
          <w:tcPr>
            <w:tcW w:w="3994"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7"/>
        </w:trPr>
        <w:tc>
          <w:tcPr>
            <w:tcW w:w="3994"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6"/>
        </w:trPr>
        <w:tc>
          <w:tcPr>
            <w:tcW w:w="3994" w:type="dxa"/>
            <w:tcBorders>
              <w:top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7"/>
        </w:trPr>
        <w:tc>
          <w:tcPr>
            <w:tcW w:w="3994" w:type="dxa"/>
            <w:tcBorders>
              <w:top w:val="single" w:sz="4" w:space="0" w:color="000000"/>
              <w:bottom w:val="single" w:sz="4" w:space="0" w:color="000000"/>
              <w:right w:val="single" w:sz="4" w:space="0" w:color="000000"/>
            </w:tcBorders>
          </w:tcPr>
          <w:p w:rsidR="0007789D" w:rsidRDefault="002F2725">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right="-15"/>
              <w:jc w:val="right"/>
              <w:rPr>
                <w:sz w:val="20"/>
              </w:rPr>
            </w:pPr>
            <w:r>
              <w:rPr>
                <w:w w:val="95"/>
                <w:sz w:val="20"/>
              </w:rPr>
              <w:t>888.00</w:t>
            </w: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39" w:right="19"/>
              <w:jc w:val="center"/>
              <w:rPr>
                <w:sz w:val="20"/>
              </w:rPr>
            </w:pPr>
            <w:r>
              <w:rPr>
                <w:sz w:val="20"/>
              </w:rPr>
              <w:t>888.00</w:t>
            </w:r>
          </w:p>
        </w:tc>
        <w:tc>
          <w:tcPr>
            <w:tcW w:w="1679"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8"/>
              <w:ind w:left="23" w:right="5"/>
              <w:jc w:val="center"/>
              <w:rPr>
                <w:sz w:val="20"/>
              </w:rPr>
            </w:pPr>
            <w:r>
              <w:rPr>
                <w:sz w:val="20"/>
              </w:rPr>
              <w:t>888.00</w:t>
            </w: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6"/>
        </w:trPr>
        <w:tc>
          <w:tcPr>
            <w:tcW w:w="3994" w:type="dxa"/>
            <w:tcBorders>
              <w:top w:val="single" w:sz="4" w:space="0" w:color="000000"/>
              <w:bottom w:val="single" w:sz="4" w:space="0" w:color="000000"/>
              <w:right w:val="single" w:sz="4" w:space="0" w:color="000000"/>
            </w:tcBorders>
          </w:tcPr>
          <w:p w:rsidR="0007789D" w:rsidRDefault="002F2725">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7"/>
        </w:trPr>
        <w:tc>
          <w:tcPr>
            <w:tcW w:w="3994" w:type="dxa"/>
            <w:tcBorders>
              <w:top w:val="single" w:sz="4" w:space="0" w:color="000000"/>
              <w:bottom w:val="single" w:sz="4" w:space="0" w:color="000000"/>
              <w:right w:val="single" w:sz="4" w:space="0" w:color="000000"/>
            </w:tcBorders>
          </w:tcPr>
          <w:p w:rsidR="0007789D" w:rsidRDefault="002F2725">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415"/>
        </w:trPr>
        <w:tc>
          <w:tcPr>
            <w:tcW w:w="3994" w:type="dxa"/>
            <w:tcBorders>
              <w:top w:val="single" w:sz="4" w:space="0" w:color="000000"/>
              <w:bottom w:val="nil"/>
              <w:right w:val="single" w:sz="4" w:space="0" w:color="000000"/>
            </w:tcBorders>
          </w:tcPr>
          <w:p w:rsidR="0007789D" w:rsidRDefault="002F2725">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07789D" w:rsidRDefault="0007789D">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07789D" w:rsidRDefault="0007789D">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07789D" w:rsidRDefault="0007789D">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1680" w:type="dxa"/>
            <w:tcBorders>
              <w:top w:val="single" w:sz="4" w:space="0" w:color="000000"/>
              <w:left w:val="single" w:sz="4" w:space="0" w:color="000000"/>
              <w:bottom w:val="nil"/>
            </w:tcBorders>
          </w:tcPr>
          <w:p w:rsidR="0007789D" w:rsidRDefault="0007789D">
            <w:pPr>
              <w:pStyle w:val="TableParagraph"/>
              <w:rPr>
                <w:rFonts w:ascii="Times New Roman"/>
                <w:sz w:val="20"/>
              </w:rPr>
            </w:pPr>
          </w:p>
        </w:tc>
      </w:tr>
    </w:tbl>
    <w:p w:rsidR="0007789D" w:rsidRDefault="0007789D">
      <w:pPr>
        <w:rPr>
          <w:rFonts w:ascii="Times New Roman"/>
          <w:sz w:val="20"/>
        </w:rPr>
        <w:sectPr w:rsidR="0007789D">
          <w:footerReference w:type="default" r:id="rId10"/>
          <w:pgSz w:w="16840" w:h="11910" w:orient="landscape"/>
          <w:pgMar w:top="1100" w:right="1280" w:bottom="900" w:left="1300" w:header="0" w:footer="704" w:gutter="0"/>
          <w:pgNumType w:start="1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2"/>
        <w:rPr>
          <w:rFonts w:ascii="宋体"/>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720"/>
        <w:gridCol w:w="1210"/>
        <w:gridCol w:w="3400"/>
        <w:gridCol w:w="597"/>
        <w:gridCol w:w="708"/>
        <w:gridCol w:w="1679"/>
        <w:gridCol w:w="1680"/>
      </w:tblGrid>
      <w:tr w:rsidR="0007789D">
        <w:trPr>
          <w:trHeight w:val="417"/>
        </w:trPr>
        <w:tc>
          <w:tcPr>
            <w:tcW w:w="3994" w:type="dxa"/>
            <w:tcBorders>
              <w:left w:val="single" w:sz="8" w:space="0" w:color="000000"/>
            </w:tcBorders>
          </w:tcPr>
          <w:p w:rsidR="0007789D" w:rsidRDefault="0007789D">
            <w:pPr>
              <w:pStyle w:val="TableParagraph"/>
              <w:rPr>
                <w:rFonts w:ascii="Times New Roman"/>
                <w:sz w:val="18"/>
              </w:rPr>
            </w:pPr>
          </w:p>
        </w:tc>
        <w:tc>
          <w:tcPr>
            <w:tcW w:w="720" w:type="dxa"/>
          </w:tcPr>
          <w:p w:rsidR="0007789D" w:rsidRDefault="002F2725">
            <w:pPr>
              <w:pStyle w:val="TableParagraph"/>
              <w:spacing w:before="89"/>
              <w:ind w:left="264"/>
              <w:rPr>
                <w:sz w:val="20"/>
              </w:rPr>
            </w:pPr>
            <w:r>
              <w:rPr>
                <w:sz w:val="20"/>
              </w:rPr>
              <w:t>13</w:t>
            </w:r>
          </w:p>
        </w:tc>
        <w:tc>
          <w:tcPr>
            <w:tcW w:w="1210" w:type="dxa"/>
          </w:tcPr>
          <w:p w:rsidR="0007789D" w:rsidRDefault="0007789D">
            <w:pPr>
              <w:pStyle w:val="TableParagraph"/>
              <w:rPr>
                <w:rFonts w:ascii="Times New Roman"/>
                <w:sz w:val="18"/>
              </w:rPr>
            </w:pPr>
          </w:p>
        </w:tc>
        <w:tc>
          <w:tcPr>
            <w:tcW w:w="3400" w:type="dxa"/>
          </w:tcPr>
          <w:p w:rsidR="0007789D" w:rsidRDefault="0007789D">
            <w:pPr>
              <w:pStyle w:val="TableParagraph"/>
              <w:rPr>
                <w:rFonts w:ascii="Times New Roman"/>
                <w:sz w:val="18"/>
              </w:rPr>
            </w:pPr>
          </w:p>
        </w:tc>
        <w:tc>
          <w:tcPr>
            <w:tcW w:w="597" w:type="dxa"/>
          </w:tcPr>
          <w:p w:rsidR="0007789D" w:rsidRDefault="002F2725">
            <w:pPr>
              <w:pStyle w:val="TableParagraph"/>
              <w:spacing w:before="89"/>
              <w:ind w:left="81" w:right="64"/>
              <w:jc w:val="center"/>
              <w:rPr>
                <w:sz w:val="20"/>
              </w:rPr>
            </w:pPr>
            <w:r>
              <w:rPr>
                <w:sz w:val="20"/>
              </w:rPr>
              <w:t>27</w:t>
            </w:r>
          </w:p>
        </w:tc>
        <w:tc>
          <w:tcPr>
            <w:tcW w:w="708" w:type="dxa"/>
          </w:tcPr>
          <w:p w:rsidR="0007789D" w:rsidRDefault="0007789D">
            <w:pPr>
              <w:pStyle w:val="TableParagraph"/>
              <w:rPr>
                <w:rFonts w:ascii="Times New Roman"/>
                <w:sz w:val="18"/>
              </w:rPr>
            </w:pPr>
          </w:p>
        </w:tc>
        <w:tc>
          <w:tcPr>
            <w:tcW w:w="1679" w:type="dxa"/>
          </w:tcPr>
          <w:p w:rsidR="0007789D" w:rsidRDefault="0007789D">
            <w:pPr>
              <w:pStyle w:val="TableParagraph"/>
              <w:rPr>
                <w:rFonts w:ascii="Times New Roman"/>
                <w:sz w:val="18"/>
              </w:rPr>
            </w:pPr>
          </w:p>
        </w:tc>
        <w:tc>
          <w:tcPr>
            <w:tcW w:w="1680" w:type="dxa"/>
            <w:tcBorders>
              <w:right w:val="single" w:sz="8" w:space="0" w:color="000000"/>
            </w:tcBorders>
          </w:tcPr>
          <w:p w:rsidR="0007789D" w:rsidRDefault="0007789D">
            <w:pPr>
              <w:pStyle w:val="TableParagraph"/>
              <w:rPr>
                <w:rFonts w:ascii="Times New Roman"/>
                <w:sz w:val="18"/>
              </w:rPr>
            </w:pPr>
          </w:p>
        </w:tc>
      </w:tr>
      <w:tr w:rsidR="0007789D">
        <w:trPr>
          <w:trHeight w:val="416"/>
        </w:trPr>
        <w:tc>
          <w:tcPr>
            <w:tcW w:w="3994" w:type="dxa"/>
            <w:tcBorders>
              <w:left w:val="single" w:sz="8" w:space="0" w:color="000000"/>
              <w:bottom w:val="single" w:sz="8" w:space="0" w:color="000000"/>
            </w:tcBorders>
          </w:tcPr>
          <w:p w:rsidR="0007789D" w:rsidRDefault="002F2725">
            <w:pPr>
              <w:pStyle w:val="TableParagraph"/>
              <w:spacing w:before="89"/>
              <w:ind w:left="12"/>
              <w:jc w:val="center"/>
              <w:rPr>
                <w:b/>
                <w:sz w:val="20"/>
              </w:rPr>
            </w:pPr>
            <w:r>
              <w:rPr>
                <w:b/>
                <w:sz w:val="20"/>
              </w:rPr>
              <w:t>总计</w:t>
            </w:r>
          </w:p>
        </w:tc>
        <w:tc>
          <w:tcPr>
            <w:tcW w:w="720" w:type="dxa"/>
            <w:tcBorders>
              <w:bottom w:val="single" w:sz="8" w:space="0" w:color="000000"/>
            </w:tcBorders>
          </w:tcPr>
          <w:p w:rsidR="0007789D" w:rsidRDefault="002F2725">
            <w:pPr>
              <w:pStyle w:val="TableParagraph"/>
              <w:spacing w:before="89"/>
              <w:ind w:left="264"/>
              <w:rPr>
                <w:sz w:val="20"/>
              </w:rPr>
            </w:pPr>
            <w:r>
              <w:rPr>
                <w:sz w:val="20"/>
              </w:rPr>
              <w:t>14</w:t>
            </w:r>
          </w:p>
        </w:tc>
        <w:tc>
          <w:tcPr>
            <w:tcW w:w="1210" w:type="dxa"/>
            <w:tcBorders>
              <w:bottom w:val="single" w:sz="8" w:space="0" w:color="000000"/>
            </w:tcBorders>
          </w:tcPr>
          <w:p w:rsidR="0007789D" w:rsidRDefault="002F2725">
            <w:pPr>
              <w:pStyle w:val="TableParagraph"/>
              <w:spacing w:before="89"/>
              <w:ind w:left="600" w:right="-15"/>
              <w:rPr>
                <w:sz w:val="20"/>
              </w:rPr>
            </w:pPr>
            <w:r>
              <w:rPr>
                <w:sz w:val="20"/>
              </w:rPr>
              <w:t>888.00</w:t>
            </w:r>
          </w:p>
        </w:tc>
        <w:tc>
          <w:tcPr>
            <w:tcW w:w="3400" w:type="dxa"/>
            <w:tcBorders>
              <w:bottom w:val="single" w:sz="8" w:space="0" w:color="000000"/>
            </w:tcBorders>
          </w:tcPr>
          <w:p w:rsidR="0007789D" w:rsidRDefault="002F2725">
            <w:pPr>
              <w:pStyle w:val="TableParagraph"/>
              <w:spacing w:before="89"/>
              <w:ind w:left="19"/>
              <w:jc w:val="center"/>
              <w:rPr>
                <w:b/>
                <w:sz w:val="20"/>
              </w:rPr>
            </w:pPr>
            <w:r>
              <w:rPr>
                <w:b/>
                <w:sz w:val="20"/>
              </w:rPr>
              <w:t>总计</w:t>
            </w:r>
          </w:p>
        </w:tc>
        <w:tc>
          <w:tcPr>
            <w:tcW w:w="597" w:type="dxa"/>
            <w:tcBorders>
              <w:bottom w:val="single" w:sz="8" w:space="0" w:color="000000"/>
            </w:tcBorders>
          </w:tcPr>
          <w:p w:rsidR="0007789D" w:rsidRDefault="002F2725">
            <w:pPr>
              <w:pStyle w:val="TableParagraph"/>
              <w:spacing w:before="89"/>
              <w:ind w:left="81" w:right="64"/>
              <w:jc w:val="center"/>
              <w:rPr>
                <w:sz w:val="20"/>
              </w:rPr>
            </w:pPr>
            <w:r>
              <w:rPr>
                <w:sz w:val="20"/>
              </w:rPr>
              <w:t>28</w:t>
            </w:r>
          </w:p>
        </w:tc>
        <w:tc>
          <w:tcPr>
            <w:tcW w:w="708" w:type="dxa"/>
            <w:tcBorders>
              <w:bottom w:val="single" w:sz="8" w:space="0" w:color="000000"/>
            </w:tcBorders>
          </w:tcPr>
          <w:p w:rsidR="0007789D" w:rsidRDefault="002F2725">
            <w:pPr>
              <w:pStyle w:val="TableParagraph"/>
              <w:spacing w:before="89"/>
              <w:ind w:left="58"/>
              <w:rPr>
                <w:sz w:val="20"/>
              </w:rPr>
            </w:pPr>
            <w:r>
              <w:rPr>
                <w:sz w:val="20"/>
              </w:rPr>
              <w:t>888.00</w:t>
            </w:r>
          </w:p>
        </w:tc>
        <w:tc>
          <w:tcPr>
            <w:tcW w:w="1679" w:type="dxa"/>
            <w:tcBorders>
              <w:bottom w:val="single" w:sz="8" w:space="0" w:color="000000"/>
            </w:tcBorders>
          </w:tcPr>
          <w:p w:rsidR="0007789D" w:rsidRDefault="002F2725">
            <w:pPr>
              <w:pStyle w:val="TableParagraph"/>
              <w:spacing w:before="89"/>
              <w:ind w:left="543"/>
              <w:rPr>
                <w:sz w:val="20"/>
              </w:rPr>
            </w:pPr>
            <w:r>
              <w:rPr>
                <w:sz w:val="20"/>
              </w:rPr>
              <w:t>888.00</w:t>
            </w:r>
          </w:p>
        </w:tc>
        <w:tc>
          <w:tcPr>
            <w:tcW w:w="1680" w:type="dxa"/>
            <w:tcBorders>
              <w:bottom w:val="single" w:sz="8" w:space="0" w:color="000000"/>
              <w:right w:val="single" w:sz="8" w:space="0" w:color="000000"/>
            </w:tcBorders>
          </w:tcPr>
          <w:p w:rsidR="0007789D" w:rsidRDefault="0007789D">
            <w:pPr>
              <w:pStyle w:val="TableParagraph"/>
              <w:rPr>
                <w:rFonts w:ascii="Times New Roman"/>
                <w:sz w:val="18"/>
              </w:rPr>
            </w:pPr>
          </w:p>
        </w:tc>
      </w:tr>
    </w:tbl>
    <w:p w:rsidR="0007789D" w:rsidRDefault="0007789D">
      <w:pPr>
        <w:pStyle w:val="a3"/>
        <w:spacing w:before="7"/>
        <w:rPr>
          <w:rFonts w:ascii="宋体"/>
          <w:sz w:val="8"/>
        </w:rPr>
      </w:pPr>
    </w:p>
    <w:p w:rsidR="0007789D" w:rsidRDefault="002F2725">
      <w:pPr>
        <w:spacing w:before="71"/>
        <w:ind w:left="14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07789D" w:rsidRDefault="0007789D">
      <w:pPr>
        <w:rPr>
          <w:rFonts w:ascii="宋体" w:eastAsia="宋体"/>
          <w:sz w:val="20"/>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6"/>
        <w:rPr>
          <w:rFonts w:ascii="宋体"/>
          <w:sz w:val="19"/>
        </w:rPr>
      </w:pPr>
    </w:p>
    <w:p w:rsidR="0007789D" w:rsidRDefault="002F2725">
      <w:pPr>
        <w:pStyle w:val="a3"/>
        <w:spacing w:before="54"/>
        <w:ind w:left="3688" w:right="3705"/>
        <w:jc w:val="center"/>
        <w:rPr>
          <w:rFonts w:ascii="宋体" w:eastAsia="宋体"/>
        </w:rPr>
      </w:pPr>
      <w:r>
        <w:rPr>
          <w:rFonts w:ascii="宋体" w:eastAsia="宋体" w:hint="eastAsia"/>
        </w:rPr>
        <w:t>一般公共预算财政拨款支出决算表</w:t>
      </w:r>
    </w:p>
    <w:p w:rsidR="0007789D" w:rsidRDefault="0007789D">
      <w:pPr>
        <w:jc w:val="center"/>
        <w:rPr>
          <w:rFonts w:ascii="宋体" w:eastAsia="宋体"/>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spacing w:before="6"/>
        <w:rPr>
          <w:rFonts w:ascii="宋体"/>
          <w:sz w:val="29"/>
        </w:rPr>
      </w:pPr>
    </w:p>
    <w:p w:rsidR="0007789D" w:rsidRDefault="002F2725">
      <w:pPr>
        <w:spacing w:before="1"/>
        <w:ind w:left="140"/>
        <w:rPr>
          <w:rFonts w:ascii="宋体" w:eastAsia="宋体"/>
          <w:sz w:val="20"/>
        </w:rPr>
      </w:pPr>
      <w:r>
        <w:rPr>
          <w:rFonts w:ascii="宋体" w:eastAsia="宋体" w:hint="eastAsia"/>
          <w:sz w:val="20"/>
        </w:rPr>
        <w:t>部门：</w:t>
      </w:r>
    </w:p>
    <w:p w:rsidR="0007789D" w:rsidRDefault="002F2725">
      <w:pPr>
        <w:pStyle w:val="a3"/>
        <w:rPr>
          <w:rFonts w:ascii="宋体"/>
          <w:sz w:val="20"/>
        </w:rPr>
      </w:pPr>
      <w:r>
        <w:br w:type="column"/>
      </w:r>
    </w:p>
    <w:p w:rsidR="0007789D" w:rsidRDefault="0007789D">
      <w:pPr>
        <w:pStyle w:val="a3"/>
        <w:spacing w:before="2"/>
        <w:rPr>
          <w:rFonts w:ascii="宋体"/>
          <w:sz w:val="17"/>
        </w:rPr>
      </w:pPr>
    </w:p>
    <w:p w:rsidR="0007789D" w:rsidRDefault="00EE3131">
      <w:pPr>
        <w:spacing w:line="292" w:lineRule="auto"/>
        <w:ind w:left="116" w:right="38"/>
        <w:rPr>
          <w:rFonts w:ascii="宋体" w:eastAsia="宋体"/>
          <w:sz w:val="20"/>
        </w:rPr>
      </w:pPr>
      <w:r>
        <w:pict>
          <v:shapetype id="_x0000_t202" coordsize="21600,21600" o:spt="202" path="m,l,21600r21600,l21600,xe">
            <v:stroke joinstyle="miter"/>
            <v:path gradientshapeok="t" o:connecttype="rect"/>
          </v:shapetype>
          <v:shape id="_x0000_s1036" type="#_x0000_t202" style="position:absolute;left:0;text-align:left;margin-left:70.75pt;margin-top:29.85pt;width:700.85pt;height:282pt;z-index:25165824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4"/>
                    <w:gridCol w:w="2225"/>
                    <w:gridCol w:w="3449"/>
                    <w:gridCol w:w="3449"/>
                    <w:gridCol w:w="3451"/>
                  </w:tblGrid>
                  <w:tr w:rsidR="002F2725">
                    <w:trPr>
                      <w:trHeight w:val="420"/>
                    </w:trPr>
                    <w:tc>
                      <w:tcPr>
                        <w:tcW w:w="3639" w:type="dxa"/>
                        <w:gridSpan w:val="2"/>
                        <w:tcBorders>
                          <w:bottom w:val="single" w:sz="4" w:space="0" w:color="000000"/>
                          <w:right w:val="single" w:sz="4" w:space="0" w:color="000000"/>
                        </w:tcBorders>
                      </w:tcPr>
                      <w:p w:rsidR="002F2725" w:rsidRDefault="002F2725">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2F2725" w:rsidRDefault="002F2725">
                        <w:pPr>
                          <w:pStyle w:val="TableParagraph"/>
                          <w:spacing w:before="89"/>
                          <w:ind w:left="4757" w:right="4736"/>
                          <w:jc w:val="center"/>
                          <w:rPr>
                            <w:sz w:val="20"/>
                          </w:rPr>
                        </w:pPr>
                        <w:r>
                          <w:rPr>
                            <w:sz w:val="20"/>
                          </w:rPr>
                          <w:t>本年支出</w:t>
                        </w:r>
                      </w:p>
                    </w:tc>
                  </w:tr>
                  <w:tr w:rsidR="002F2725">
                    <w:trPr>
                      <w:trHeight w:val="1370"/>
                    </w:trPr>
                    <w:tc>
                      <w:tcPr>
                        <w:tcW w:w="1414" w:type="dxa"/>
                        <w:tcBorders>
                          <w:top w:val="single" w:sz="4" w:space="0" w:color="000000"/>
                          <w:bottom w:val="single" w:sz="4" w:space="0" w:color="000000"/>
                          <w:right w:val="single" w:sz="4" w:space="0" w:color="000000"/>
                        </w:tcBorders>
                      </w:tcPr>
                      <w:p w:rsidR="002F2725" w:rsidRDefault="002F2725">
                        <w:pPr>
                          <w:pStyle w:val="TableParagraph"/>
                          <w:rPr>
                            <w:sz w:val="20"/>
                          </w:rPr>
                        </w:pPr>
                      </w:p>
                      <w:p w:rsidR="002F2725" w:rsidRDefault="002F2725">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sz w:val="20"/>
                          </w:rPr>
                        </w:pPr>
                      </w:p>
                      <w:p w:rsidR="002F2725" w:rsidRDefault="002F2725">
                        <w:pPr>
                          <w:pStyle w:val="TableParagraph"/>
                          <w:spacing w:before="2"/>
                          <w:rPr>
                            <w:sz w:val="24"/>
                          </w:rPr>
                        </w:pPr>
                      </w:p>
                      <w:p w:rsidR="002F2725" w:rsidRDefault="002F2725">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sz w:val="20"/>
                          </w:rPr>
                        </w:pPr>
                      </w:p>
                      <w:p w:rsidR="002F2725" w:rsidRDefault="002F2725">
                        <w:pPr>
                          <w:pStyle w:val="TableParagraph"/>
                          <w:spacing w:before="2"/>
                          <w:rPr>
                            <w:sz w:val="24"/>
                          </w:rPr>
                        </w:pPr>
                      </w:p>
                      <w:p w:rsidR="002F2725" w:rsidRDefault="002F2725">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sz w:val="20"/>
                          </w:rPr>
                        </w:pPr>
                      </w:p>
                      <w:p w:rsidR="002F2725" w:rsidRDefault="002F2725">
                        <w:pPr>
                          <w:pStyle w:val="TableParagraph"/>
                          <w:spacing w:before="2"/>
                          <w:rPr>
                            <w:sz w:val="24"/>
                          </w:rPr>
                        </w:pPr>
                      </w:p>
                      <w:p w:rsidR="002F2725" w:rsidRDefault="002F2725">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2F2725" w:rsidRDefault="002F2725">
                        <w:pPr>
                          <w:pStyle w:val="TableParagraph"/>
                          <w:rPr>
                            <w:sz w:val="20"/>
                          </w:rPr>
                        </w:pPr>
                      </w:p>
                      <w:p w:rsidR="002F2725" w:rsidRDefault="002F2725">
                        <w:pPr>
                          <w:pStyle w:val="TableParagraph"/>
                          <w:spacing w:before="2"/>
                          <w:rPr>
                            <w:sz w:val="24"/>
                          </w:rPr>
                        </w:pPr>
                      </w:p>
                      <w:p w:rsidR="002F2725" w:rsidRDefault="002F2725">
                        <w:pPr>
                          <w:pStyle w:val="TableParagraph"/>
                          <w:ind w:left="1308" w:right="1288"/>
                          <w:jc w:val="center"/>
                          <w:rPr>
                            <w:sz w:val="20"/>
                          </w:rPr>
                        </w:pPr>
                        <w:r>
                          <w:rPr>
                            <w:sz w:val="20"/>
                          </w:rPr>
                          <w:t>项目支出</w:t>
                        </w:r>
                      </w:p>
                    </w:tc>
                  </w:tr>
                  <w:tr w:rsidR="002F2725">
                    <w:trPr>
                      <w:trHeight w:val="465"/>
                    </w:trPr>
                    <w:tc>
                      <w:tcPr>
                        <w:tcW w:w="3639" w:type="dxa"/>
                        <w:gridSpan w:val="2"/>
                        <w:tcBorders>
                          <w:top w:val="single" w:sz="4" w:space="0" w:color="000000"/>
                          <w:bottom w:val="single" w:sz="4" w:space="0" w:color="000000"/>
                          <w:right w:val="single" w:sz="4" w:space="0" w:color="000000"/>
                        </w:tcBorders>
                      </w:tcPr>
                      <w:p w:rsidR="002F2725" w:rsidRDefault="002F2725">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2F2725" w:rsidRDefault="002F2725">
                        <w:pPr>
                          <w:pStyle w:val="TableParagraph"/>
                          <w:spacing w:before="112"/>
                          <w:ind w:left="22"/>
                          <w:jc w:val="center"/>
                          <w:rPr>
                            <w:sz w:val="20"/>
                          </w:rPr>
                        </w:pPr>
                        <w:r>
                          <w:rPr>
                            <w:w w:val="99"/>
                            <w:sz w:val="20"/>
                          </w:rPr>
                          <w:t>3</w:t>
                        </w:r>
                      </w:p>
                    </w:tc>
                  </w:tr>
                  <w:tr w:rsidR="002F2725">
                    <w:trPr>
                      <w:trHeight w:val="465"/>
                    </w:trPr>
                    <w:tc>
                      <w:tcPr>
                        <w:tcW w:w="3639" w:type="dxa"/>
                        <w:gridSpan w:val="2"/>
                        <w:tcBorders>
                          <w:top w:val="single" w:sz="4" w:space="0" w:color="000000"/>
                          <w:bottom w:val="single" w:sz="4" w:space="0" w:color="000000"/>
                          <w:right w:val="single" w:sz="4" w:space="0" w:color="000000"/>
                        </w:tcBorders>
                      </w:tcPr>
                      <w:p w:rsidR="002F2725" w:rsidRDefault="002F2725">
                        <w:pPr>
                          <w:pStyle w:val="TableParagraph"/>
                          <w:spacing w:before="112"/>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2"/>
                          <w:ind w:left="1307" w:right="1290"/>
                          <w:jc w:val="center"/>
                          <w:rPr>
                            <w:sz w:val="20"/>
                          </w:rPr>
                        </w:pPr>
                        <w:r>
                          <w:rPr>
                            <w:sz w:val="20"/>
                          </w:rPr>
                          <w:t>888.00</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2"/>
                          <w:ind w:left="1307" w:right="1290"/>
                          <w:jc w:val="center"/>
                          <w:rPr>
                            <w:sz w:val="20"/>
                          </w:rPr>
                        </w:pPr>
                        <w:r>
                          <w:rPr>
                            <w:sz w:val="20"/>
                          </w:rPr>
                          <w:t>888.00</w:t>
                        </w:r>
                      </w:p>
                    </w:tc>
                    <w:tc>
                      <w:tcPr>
                        <w:tcW w:w="3451" w:type="dxa"/>
                        <w:tcBorders>
                          <w:top w:val="single" w:sz="4" w:space="0" w:color="000000"/>
                          <w:left w:val="single" w:sz="4" w:space="0" w:color="000000"/>
                          <w:bottom w:val="single" w:sz="4" w:space="0" w:color="000000"/>
                        </w:tcBorders>
                      </w:tcPr>
                      <w:p w:rsidR="002F2725" w:rsidRDefault="002F2725">
                        <w:pPr>
                          <w:pStyle w:val="TableParagraph"/>
                          <w:rPr>
                            <w:rFonts w:ascii="Times New Roman"/>
                            <w:sz w:val="20"/>
                          </w:rPr>
                        </w:pPr>
                      </w:p>
                    </w:tc>
                  </w:tr>
                  <w:tr w:rsidR="002F2725">
                    <w:trPr>
                      <w:trHeight w:val="465"/>
                    </w:trPr>
                    <w:tc>
                      <w:tcPr>
                        <w:tcW w:w="1414" w:type="dxa"/>
                        <w:tcBorders>
                          <w:top w:val="single" w:sz="4" w:space="0" w:color="000000"/>
                          <w:bottom w:val="single" w:sz="4" w:space="0" w:color="000000"/>
                          <w:right w:val="single" w:sz="4" w:space="0" w:color="000000"/>
                        </w:tcBorders>
                      </w:tcPr>
                      <w:p w:rsidR="002F2725" w:rsidRDefault="002F2725">
                        <w:pPr>
                          <w:pStyle w:val="TableParagraph"/>
                          <w:spacing w:before="113"/>
                          <w:ind w:left="335" w:right="319"/>
                          <w:jc w:val="center"/>
                          <w:rPr>
                            <w:sz w:val="20"/>
                          </w:rPr>
                        </w:pPr>
                        <w:r>
                          <w:rPr>
                            <w:sz w:val="20"/>
                          </w:rPr>
                          <w:t>201</w:t>
                        </w:r>
                      </w:p>
                    </w:tc>
                    <w:tc>
                      <w:tcPr>
                        <w:tcW w:w="2225"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3"/>
                          <w:ind w:left="19"/>
                          <w:rPr>
                            <w:sz w:val="20"/>
                          </w:rPr>
                        </w:pPr>
                        <w:r>
                          <w:rPr>
                            <w:sz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3"/>
                          <w:ind w:left="18"/>
                          <w:rPr>
                            <w:sz w:val="20"/>
                          </w:rPr>
                        </w:pPr>
                        <w:r>
                          <w:rPr>
                            <w:sz w:val="20"/>
                          </w:rPr>
                          <w:t>888.00</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3"/>
                          <w:ind w:left="18"/>
                          <w:rPr>
                            <w:sz w:val="20"/>
                          </w:rPr>
                        </w:pPr>
                        <w:r>
                          <w:rPr>
                            <w:sz w:val="20"/>
                          </w:rPr>
                          <w:t>888.00</w:t>
                        </w:r>
                      </w:p>
                    </w:tc>
                    <w:tc>
                      <w:tcPr>
                        <w:tcW w:w="3451" w:type="dxa"/>
                        <w:tcBorders>
                          <w:top w:val="single" w:sz="4" w:space="0" w:color="000000"/>
                          <w:left w:val="single" w:sz="4" w:space="0" w:color="000000"/>
                          <w:bottom w:val="single" w:sz="4" w:space="0" w:color="000000"/>
                        </w:tcBorders>
                      </w:tcPr>
                      <w:p w:rsidR="002F2725" w:rsidRDefault="002F2725">
                        <w:pPr>
                          <w:pStyle w:val="TableParagraph"/>
                          <w:rPr>
                            <w:rFonts w:ascii="Times New Roman"/>
                            <w:sz w:val="20"/>
                          </w:rPr>
                        </w:pPr>
                      </w:p>
                    </w:tc>
                  </w:tr>
                  <w:tr w:rsidR="002F2725">
                    <w:trPr>
                      <w:trHeight w:val="465"/>
                    </w:trPr>
                    <w:tc>
                      <w:tcPr>
                        <w:tcW w:w="1414" w:type="dxa"/>
                        <w:tcBorders>
                          <w:top w:val="single" w:sz="4" w:space="0" w:color="000000"/>
                          <w:bottom w:val="single" w:sz="4" w:space="0" w:color="000000"/>
                          <w:right w:val="single" w:sz="4" w:space="0" w:color="000000"/>
                        </w:tcBorders>
                      </w:tcPr>
                      <w:p w:rsidR="002F2725" w:rsidRDefault="002F2725">
                        <w:pPr>
                          <w:pStyle w:val="TableParagraph"/>
                          <w:spacing w:before="113"/>
                          <w:ind w:left="335" w:right="322"/>
                          <w:jc w:val="center"/>
                          <w:rPr>
                            <w:sz w:val="20"/>
                          </w:rPr>
                        </w:pPr>
                        <w:r>
                          <w:rPr>
                            <w:sz w:val="20"/>
                          </w:rPr>
                          <w:t>20113</w:t>
                        </w:r>
                      </w:p>
                    </w:tc>
                    <w:tc>
                      <w:tcPr>
                        <w:tcW w:w="2225"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3"/>
                          <w:ind w:left="19"/>
                          <w:rPr>
                            <w:sz w:val="20"/>
                          </w:rPr>
                        </w:pPr>
                        <w:r>
                          <w:rPr>
                            <w:sz w:val="20"/>
                          </w:rPr>
                          <w:t>商贸事务</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3"/>
                          <w:ind w:left="18"/>
                          <w:rPr>
                            <w:sz w:val="20"/>
                          </w:rPr>
                        </w:pPr>
                        <w:r>
                          <w:rPr>
                            <w:sz w:val="20"/>
                          </w:rPr>
                          <w:t>888.00</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3"/>
                          <w:ind w:left="18"/>
                          <w:rPr>
                            <w:sz w:val="20"/>
                          </w:rPr>
                        </w:pPr>
                        <w:r>
                          <w:rPr>
                            <w:sz w:val="20"/>
                          </w:rPr>
                          <w:t>888.00</w:t>
                        </w:r>
                      </w:p>
                    </w:tc>
                    <w:tc>
                      <w:tcPr>
                        <w:tcW w:w="3451" w:type="dxa"/>
                        <w:tcBorders>
                          <w:top w:val="single" w:sz="4" w:space="0" w:color="000000"/>
                          <w:left w:val="single" w:sz="4" w:space="0" w:color="000000"/>
                          <w:bottom w:val="single" w:sz="4" w:space="0" w:color="000000"/>
                        </w:tcBorders>
                      </w:tcPr>
                      <w:p w:rsidR="002F2725" w:rsidRDefault="002F2725">
                        <w:pPr>
                          <w:pStyle w:val="TableParagraph"/>
                          <w:rPr>
                            <w:rFonts w:ascii="Times New Roman"/>
                            <w:sz w:val="20"/>
                          </w:rPr>
                        </w:pPr>
                      </w:p>
                    </w:tc>
                  </w:tr>
                  <w:tr w:rsidR="002F2725">
                    <w:trPr>
                      <w:trHeight w:val="465"/>
                    </w:trPr>
                    <w:tc>
                      <w:tcPr>
                        <w:tcW w:w="1414" w:type="dxa"/>
                        <w:tcBorders>
                          <w:top w:val="single" w:sz="4" w:space="0" w:color="000000"/>
                          <w:bottom w:val="single" w:sz="4" w:space="0" w:color="000000"/>
                          <w:right w:val="single" w:sz="4" w:space="0" w:color="000000"/>
                        </w:tcBorders>
                      </w:tcPr>
                      <w:p w:rsidR="002F2725" w:rsidRDefault="002F2725">
                        <w:pPr>
                          <w:pStyle w:val="TableParagraph"/>
                          <w:spacing w:before="111"/>
                          <w:ind w:left="335" w:right="324"/>
                          <w:jc w:val="center"/>
                          <w:rPr>
                            <w:sz w:val="20"/>
                          </w:rPr>
                        </w:pPr>
                        <w:r>
                          <w:rPr>
                            <w:sz w:val="20"/>
                          </w:rPr>
                          <w:t>2011301</w:t>
                        </w:r>
                      </w:p>
                    </w:tc>
                    <w:tc>
                      <w:tcPr>
                        <w:tcW w:w="2225"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1"/>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1"/>
                          <w:ind w:left="18"/>
                          <w:rPr>
                            <w:sz w:val="20"/>
                          </w:rPr>
                        </w:pPr>
                        <w:r>
                          <w:rPr>
                            <w:sz w:val="20"/>
                          </w:rPr>
                          <w:t>888.00</w:t>
                        </w: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11"/>
                          <w:ind w:left="18"/>
                          <w:rPr>
                            <w:sz w:val="20"/>
                          </w:rPr>
                        </w:pPr>
                        <w:r>
                          <w:rPr>
                            <w:sz w:val="20"/>
                          </w:rPr>
                          <w:t>888.00</w:t>
                        </w:r>
                      </w:p>
                    </w:tc>
                    <w:tc>
                      <w:tcPr>
                        <w:tcW w:w="3451" w:type="dxa"/>
                        <w:tcBorders>
                          <w:top w:val="single" w:sz="4" w:space="0" w:color="000000"/>
                          <w:left w:val="single" w:sz="4" w:space="0" w:color="000000"/>
                          <w:bottom w:val="single" w:sz="4" w:space="0" w:color="000000"/>
                        </w:tcBorders>
                      </w:tcPr>
                      <w:p w:rsidR="002F2725" w:rsidRDefault="002F2725">
                        <w:pPr>
                          <w:pStyle w:val="TableParagraph"/>
                          <w:rPr>
                            <w:rFonts w:ascii="Times New Roman"/>
                            <w:sz w:val="20"/>
                          </w:rPr>
                        </w:pPr>
                      </w:p>
                    </w:tc>
                  </w:tr>
                  <w:tr w:rsidR="002F2725">
                    <w:trPr>
                      <w:trHeight w:val="465"/>
                    </w:trPr>
                    <w:tc>
                      <w:tcPr>
                        <w:tcW w:w="1414" w:type="dxa"/>
                        <w:tcBorders>
                          <w:top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2F2725" w:rsidRDefault="002F2725">
                        <w:pPr>
                          <w:pStyle w:val="TableParagraph"/>
                          <w:rPr>
                            <w:rFonts w:ascii="Times New Roman"/>
                            <w:sz w:val="20"/>
                          </w:rPr>
                        </w:pPr>
                      </w:p>
                    </w:tc>
                  </w:tr>
                  <w:tr w:rsidR="002F2725">
                    <w:trPr>
                      <w:trHeight w:val="465"/>
                    </w:trPr>
                    <w:tc>
                      <w:tcPr>
                        <w:tcW w:w="1414" w:type="dxa"/>
                        <w:tcBorders>
                          <w:top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2F2725" w:rsidRDefault="002F2725">
                        <w:pPr>
                          <w:pStyle w:val="TableParagraph"/>
                          <w:rPr>
                            <w:rFonts w:ascii="Times New Roman"/>
                            <w:sz w:val="20"/>
                          </w:rPr>
                        </w:pPr>
                      </w:p>
                    </w:tc>
                  </w:tr>
                  <w:tr w:rsidR="002F2725">
                    <w:trPr>
                      <w:trHeight w:val="464"/>
                    </w:trPr>
                    <w:tc>
                      <w:tcPr>
                        <w:tcW w:w="1414" w:type="dxa"/>
                        <w:tcBorders>
                          <w:top w:val="single" w:sz="4" w:space="0" w:color="000000"/>
                          <w:right w:val="single" w:sz="4" w:space="0" w:color="000000"/>
                        </w:tcBorders>
                      </w:tcPr>
                      <w:p w:rsidR="002F2725" w:rsidRDefault="002F2725">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3451" w:type="dxa"/>
                        <w:tcBorders>
                          <w:top w:val="single" w:sz="4" w:space="0" w:color="000000"/>
                          <w:left w:val="single" w:sz="4" w:space="0" w:color="000000"/>
                        </w:tcBorders>
                      </w:tcPr>
                      <w:p w:rsidR="002F2725" w:rsidRDefault="002F2725">
                        <w:pPr>
                          <w:pStyle w:val="TableParagraph"/>
                          <w:rPr>
                            <w:rFonts w:ascii="Times New Roman"/>
                            <w:sz w:val="20"/>
                          </w:rPr>
                        </w:pPr>
                      </w:p>
                    </w:tc>
                  </w:tr>
                </w:tbl>
                <w:p w:rsidR="002F2725" w:rsidRDefault="002F2725">
                  <w:pPr>
                    <w:pStyle w:val="a3"/>
                  </w:pPr>
                </w:p>
              </w:txbxContent>
            </v:textbox>
            <w10:wrap anchorx="page"/>
          </v:shape>
        </w:pict>
      </w:r>
      <w:r w:rsidR="00F7009D">
        <w:rPr>
          <w:rFonts w:ascii="宋体" w:eastAsia="宋体" w:hint="eastAsia"/>
          <w:sz w:val="20"/>
        </w:rPr>
        <w:t>信阳市</w:t>
      </w:r>
      <w:r w:rsidR="002F2725">
        <w:rPr>
          <w:rFonts w:ascii="宋体" w:eastAsia="宋体" w:hint="eastAsia"/>
          <w:sz w:val="20"/>
        </w:rPr>
        <w:t>平桥区商务局</w:t>
      </w:r>
    </w:p>
    <w:p w:rsidR="0007789D" w:rsidRDefault="002F2725">
      <w:pPr>
        <w:spacing w:before="150" w:line="453" w:lineRule="auto"/>
        <w:ind w:left="140" w:right="160" w:firstLine="100"/>
        <w:rPr>
          <w:rFonts w:ascii="宋体" w:eastAsia="宋体"/>
          <w:sz w:val="20"/>
        </w:rPr>
      </w:pPr>
      <w:r>
        <w:br w:type="column"/>
      </w:r>
      <w:r>
        <w:rPr>
          <w:rFonts w:ascii="宋体" w:eastAsia="宋体" w:hint="eastAsia"/>
          <w:spacing w:val="-18"/>
          <w:sz w:val="20"/>
        </w:rPr>
        <w:lastRenderedPageBreak/>
        <w:t xml:space="preserve">公开 </w:t>
      </w:r>
      <w:r>
        <w:rPr>
          <w:rFonts w:ascii="宋体" w:eastAsia="宋体" w:hint="eastAsia"/>
          <w:sz w:val="20"/>
        </w:rPr>
        <w:t>05</w:t>
      </w:r>
      <w:r>
        <w:rPr>
          <w:rFonts w:ascii="宋体" w:eastAsia="宋体" w:hint="eastAsia"/>
          <w:spacing w:val="-34"/>
          <w:sz w:val="20"/>
        </w:rPr>
        <w:t xml:space="preserve"> 表</w:t>
      </w:r>
      <w:r>
        <w:rPr>
          <w:rFonts w:ascii="宋体" w:eastAsia="宋体" w:hint="eastAsia"/>
          <w:spacing w:val="-4"/>
          <w:sz w:val="20"/>
        </w:rPr>
        <w:t>单位：万元</w:t>
      </w:r>
    </w:p>
    <w:p w:rsidR="0007789D" w:rsidRDefault="0007789D">
      <w:pPr>
        <w:spacing w:line="453" w:lineRule="auto"/>
        <w:rPr>
          <w:rFonts w:ascii="宋体" w:eastAsia="宋体"/>
          <w:sz w:val="20"/>
        </w:rPr>
        <w:sectPr w:rsidR="0007789D">
          <w:type w:val="continuous"/>
          <w:pgSz w:w="16840" w:h="11910" w:orient="landscape"/>
          <w:pgMar w:top="1580" w:right="1280" w:bottom="280" w:left="1300" w:header="720" w:footer="720" w:gutter="0"/>
          <w:cols w:num="3" w:space="720" w:equalWidth="0">
            <w:col w:w="740" w:space="40"/>
            <w:col w:w="756" w:space="11421"/>
            <w:col w:w="1303"/>
          </w:cols>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5"/>
        <w:rPr>
          <w:rFonts w:ascii="宋体"/>
          <w:sz w:val="27"/>
        </w:rPr>
      </w:pPr>
    </w:p>
    <w:p w:rsidR="0007789D" w:rsidRDefault="002F2725">
      <w:pPr>
        <w:spacing w:before="72"/>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07789D" w:rsidRDefault="0007789D">
      <w:pPr>
        <w:rPr>
          <w:rFonts w:ascii="宋体" w:eastAsia="宋体"/>
          <w:sz w:val="20"/>
        </w:rPr>
        <w:sectPr w:rsidR="0007789D">
          <w:type w:val="continuous"/>
          <w:pgSz w:w="16840" w:h="11910" w:orient="landscape"/>
          <w:pgMar w:top="1580" w:right="1280" w:bottom="280" w:left="1300" w:header="720" w:footer="720"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6"/>
        <w:rPr>
          <w:rFonts w:ascii="宋体"/>
          <w:sz w:val="19"/>
        </w:rPr>
      </w:pPr>
    </w:p>
    <w:p w:rsidR="0007789D" w:rsidRDefault="002F2725">
      <w:pPr>
        <w:pStyle w:val="a3"/>
        <w:spacing w:before="54"/>
        <w:ind w:left="3688" w:right="3705"/>
        <w:jc w:val="center"/>
        <w:rPr>
          <w:rFonts w:ascii="宋体" w:eastAsia="宋体"/>
        </w:rPr>
      </w:pPr>
      <w:r>
        <w:rPr>
          <w:rFonts w:ascii="宋体" w:eastAsia="宋体" w:hint="eastAsia"/>
        </w:rPr>
        <w:t>一般公共预算财政拨款基本支出决算表</w:t>
      </w:r>
    </w:p>
    <w:p w:rsidR="0007789D" w:rsidRDefault="002F2725">
      <w:pPr>
        <w:spacing w:before="19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07789D" w:rsidRDefault="002F2725">
      <w:pPr>
        <w:tabs>
          <w:tab w:val="left" w:pos="868"/>
          <w:tab w:val="left" w:pos="13048"/>
        </w:tabs>
        <w:spacing w:before="115" w:after="29"/>
        <w:ind w:right="160"/>
        <w:jc w:val="right"/>
        <w:rPr>
          <w:rFonts w:ascii="宋体" w:eastAsia="宋体"/>
          <w:sz w:val="20"/>
        </w:rPr>
      </w:pPr>
      <w:r>
        <w:rPr>
          <w:rFonts w:ascii="宋体" w:eastAsia="宋体" w:hint="eastAsia"/>
          <w:sz w:val="20"/>
        </w:rPr>
        <w:t>部门：</w:t>
      </w:r>
      <w:r w:rsidR="00F7009D">
        <w:rPr>
          <w:rFonts w:ascii="宋体" w:eastAsia="宋体" w:hint="eastAsia"/>
          <w:sz w:val="20"/>
        </w:rPr>
        <w:t>信阳市</w:t>
      </w:r>
      <w:r>
        <w:rPr>
          <w:rFonts w:ascii="宋体" w:eastAsia="宋体" w:hint="eastAsia"/>
          <w:sz w:val="20"/>
        </w:rPr>
        <w:t>平桥区商务局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07789D">
        <w:trPr>
          <w:trHeight w:val="639"/>
        </w:trPr>
        <w:tc>
          <w:tcPr>
            <w:tcW w:w="870" w:type="dxa"/>
            <w:tcBorders>
              <w:bottom w:val="single" w:sz="4" w:space="0" w:color="000000"/>
              <w:right w:val="single" w:sz="4" w:space="0" w:color="000000"/>
            </w:tcBorders>
          </w:tcPr>
          <w:p w:rsidR="0007789D" w:rsidRDefault="002F2725">
            <w:pPr>
              <w:pStyle w:val="TableParagraph"/>
              <w:spacing w:before="44"/>
              <w:ind w:left="33"/>
              <w:rPr>
                <w:sz w:val="20"/>
              </w:rPr>
            </w:pPr>
            <w:r>
              <w:rPr>
                <w:w w:val="95"/>
                <w:sz w:val="20"/>
              </w:rPr>
              <w:t>经济分类</w:t>
            </w:r>
          </w:p>
          <w:p w:rsidR="0007789D" w:rsidRDefault="002F2725">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07789D" w:rsidRDefault="0007789D">
            <w:pPr>
              <w:pStyle w:val="TableParagraph"/>
              <w:spacing w:before="8"/>
              <w:rPr>
                <w:sz w:val="15"/>
              </w:rPr>
            </w:pPr>
          </w:p>
          <w:p w:rsidR="0007789D" w:rsidRDefault="002F2725">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07789D" w:rsidRDefault="0007789D">
            <w:pPr>
              <w:pStyle w:val="TableParagraph"/>
              <w:spacing w:before="8"/>
              <w:rPr>
                <w:sz w:val="15"/>
              </w:rPr>
            </w:pPr>
          </w:p>
          <w:p w:rsidR="0007789D" w:rsidRDefault="002F2725">
            <w:pPr>
              <w:pStyle w:val="TableParagraph"/>
              <w:ind w:left="174"/>
              <w:rPr>
                <w:sz w:val="20"/>
              </w:rPr>
            </w:pPr>
            <w:r>
              <w:rPr>
                <w:sz w:val="20"/>
              </w:rPr>
              <w:t>决算数</w:t>
            </w:r>
          </w:p>
        </w:tc>
        <w:tc>
          <w:tcPr>
            <w:tcW w:w="870" w:type="dxa"/>
            <w:tcBorders>
              <w:bottom w:val="single" w:sz="4" w:space="0" w:color="000000"/>
              <w:right w:val="single" w:sz="4" w:space="0" w:color="000000"/>
            </w:tcBorders>
          </w:tcPr>
          <w:p w:rsidR="0007789D" w:rsidRDefault="002F2725">
            <w:pPr>
              <w:pStyle w:val="TableParagraph"/>
              <w:spacing w:before="44"/>
              <w:ind w:left="35"/>
              <w:rPr>
                <w:sz w:val="20"/>
              </w:rPr>
            </w:pPr>
            <w:r>
              <w:rPr>
                <w:w w:val="95"/>
                <w:sz w:val="20"/>
              </w:rPr>
              <w:t>经济分类</w:t>
            </w:r>
          </w:p>
          <w:p w:rsidR="0007789D" w:rsidRDefault="002F2725">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07789D" w:rsidRDefault="0007789D">
            <w:pPr>
              <w:pStyle w:val="TableParagraph"/>
              <w:spacing w:before="8"/>
              <w:rPr>
                <w:sz w:val="15"/>
              </w:rPr>
            </w:pPr>
          </w:p>
          <w:p w:rsidR="0007789D" w:rsidRDefault="002F2725">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07789D" w:rsidRDefault="0007789D">
            <w:pPr>
              <w:pStyle w:val="TableParagraph"/>
              <w:spacing w:before="8"/>
              <w:rPr>
                <w:sz w:val="15"/>
              </w:rPr>
            </w:pPr>
          </w:p>
          <w:p w:rsidR="0007789D" w:rsidRDefault="002F2725">
            <w:pPr>
              <w:pStyle w:val="TableParagraph"/>
              <w:ind w:left="174"/>
              <w:rPr>
                <w:sz w:val="20"/>
              </w:rPr>
            </w:pPr>
            <w:r>
              <w:rPr>
                <w:sz w:val="20"/>
              </w:rPr>
              <w:t>决算数</w:t>
            </w:r>
          </w:p>
        </w:tc>
        <w:tc>
          <w:tcPr>
            <w:tcW w:w="870" w:type="dxa"/>
            <w:tcBorders>
              <w:bottom w:val="single" w:sz="4" w:space="0" w:color="000000"/>
              <w:right w:val="single" w:sz="4" w:space="0" w:color="000000"/>
            </w:tcBorders>
          </w:tcPr>
          <w:p w:rsidR="0007789D" w:rsidRDefault="002F2725">
            <w:pPr>
              <w:pStyle w:val="TableParagraph"/>
              <w:spacing w:before="44"/>
              <w:ind w:left="35"/>
              <w:rPr>
                <w:sz w:val="20"/>
              </w:rPr>
            </w:pPr>
            <w:r>
              <w:rPr>
                <w:w w:val="95"/>
                <w:sz w:val="20"/>
              </w:rPr>
              <w:t>经济分类</w:t>
            </w:r>
          </w:p>
          <w:p w:rsidR="0007789D" w:rsidRDefault="002F2725">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07789D" w:rsidRDefault="0007789D">
            <w:pPr>
              <w:pStyle w:val="TableParagraph"/>
              <w:spacing w:before="8"/>
              <w:rPr>
                <w:sz w:val="15"/>
              </w:rPr>
            </w:pPr>
          </w:p>
          <w:p w:rsidR="0007789D" w:rsidRDefault="002F2725">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07789D" w:rsidRDefault="0007789D">
            <w:pPr>
              <w:pStyle w:val="TableParagraph"/>
              <w:spacing w:before="8"/>
              <w:rPr>
                <w:sz w:val="15"/>
              </w:rPr>
            </w:pPr>
          </w:p>
          <w:p w:rsidR="0007789D" w:rsidRDefault="002F2725">
            <w:pPr>
              <w:pStyle w:val="TableParagraph"/>
              <w:ind w:left="174"/>
              <w:rPr>
                <w:sz w:val="20"/>
              </w:rPr>
            </w:pPr>
            <w:r>
              <w:rPr>
                <w:sz w:val="20"/>
              </w:rPr>
              <w:t>决算数</w:t>
            </w: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336.67</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0"/>
              <w:rPr>
                <w:sz w:val="20"/>
              </w:rPr>
            </w:pPr>
            <w:r>
              <w:rPr>
                <w:sz w:val="20"/>
              </w:rPr>
              <w:t>56.36</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6"/>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sz w:val="20"/>
              </w:rPr>
              <w:t>128.26</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20"/>
              <w:rPr>
                <w:sz w:val="20"/>
              </w:rPr>
            </w:pPr>
            <w:r>
              <w:rPr>
                <w:sz w:val="20"/>
              </w:rPr>
              <w:t>11.33</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6"/>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36.37</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0"/>
              <w:rPr>
                <w:sz w:val="20"/>
              </w:rPr>
            </w:pPr>
            <w:r>
              <w:rPr>
                <w:sz w:val="20"/>
              </w:rPr>
              <w:t>65.28</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20"/>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0"/>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6"/>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sz w:val="20"/>
              </w:rPr>
              <w:t>23.42</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20"/>
              <w:rPr>
                <w:sz w:val="20"/>
              </w:rPr>
            </w:pPr>
            <w:r>
              <w:rPr>
                <w:sz w:val="20"/>
              </w:rPr>
              <w:t>0.13</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67.50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0"/>
              <w:rPr>
                <w:sz w:val="20"/>
              </w:rPr>
            </w:pPr>
            <w:r>
              <w:rPr>
                <w:sz w:val="20"/>
              </w:rPr>
              <w:t>2.39</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0"/>
              <w:rPr>
                <w:sz w:val="20"/>
              </w:rPr>
            </w:pPr>
            <w:r>
              <w:rPr>
                <w:sz w:val="20"/>
              </w:rPr>
              <w:t>0.72</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6"/>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sz w:val="20"/>
              </w:rPr>
              <w:t>10.60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20"/>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0"/>
              <w:rPr>
                <w:sz w:val="20"/>
              </w:rPr>
            </w:pPr>
            <w:r>
              <w:rPr>
                <w:sz w:val="20"/>
              </w:rPr>
              <w:t>0.94</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6"/>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20"/>
              <w:rPr>
                <w:sz w:val="20"/>
              </w:rPr>
            </w:pPr>
            <w:r>
              <w:rPr>
                <w:sz w:val="20"/>
              </w:rPr>
              <w:t>8.72</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25.40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0"/>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0"/>
              <w:rPr>
                <w:sz w:val="20"/>
              </w:rPr>
            </w:pPr>
            <w:r>
              <w:rPr>
                <w:sz w:val="20"/>
              </w:rPr>
              <w:t>2.86</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6"/>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sz w:val="20"/>
              </w:rPr>
              <w:t>45.14</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81.63</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6"/>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sz w:val="20"/>
              </w:rPr>
              <w:t>20.07</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7"/>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0"/>
              <w:rPr>
                <w:sz w:val="20"/>
              </w:rPr>
            </w:pPr>
            <w:r>
              <w:rPr>
                <w:sz w:val="20"/>
              </w:rPr>
              <w:t>0.7</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07789D" w:rsidRDefault="0007789D">
            <w:pPr>
              <w:pStyle w:val="TableParagraph"/>
              <w:rPr>
                <w:rFonts w:ascii="Times New Roman"/>
                <w:sz w:val="20"/>
              </w:rPr>
            </w:pPr>
          </w:p>
        </w:tc>
      </w:tr>
      <w:tr w:rsidR="0007789D">
        <w:trPr>
          <w:trHeight w:val="325"/>
        </w:trPr>
        <w:tc>
          <w:tcPr>
            <w:tcW w:w="870" w:type="dxa"/>
            <w:tcBorders>
              <w:top w:val="single" w:sz="4" w:space="0" w:color="000000"/>
              <w:bottom w:val="single" w:sz="4" w:space="0" w:color="000000"/>
              <w:right w:val="single" w:sz="4" w:space="0" w:color="000000"/>
            </w:tcBorders>
          </w:tcPr>
          <w:p w:rsidR="0007789D" w:rsidRDefault="002F2725">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2"/>
              <w:ind w:left="18"/>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07789D" w:rsidRDefault="002F2725">
            <w:pPr>
              <w:pStyle w:val="TableParagraph"/>
              <w:spacing w:before="42"/>
              <w:ind w:left="18"/>
              <w:rPr>
                <w:sz w:val="20"/>
              </w:rPr>
            </w:pPr>
            <w:r>
              <w:rPr>
                <w:sz w:val="20"/>
              </w:rPr>
              <w:t>410.5</w:t>
            </w:r>
          </w:p>
        </w:tc>
      </w:tr>
    </w:tbl>
    <w:p w:rsidR="0007789D" w:rsidRDefault="0007789D">
      <w:pPr>
        <w:rPr>
          <w:sz w:val="20"/>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2"/>
        <w:rPr>
          <w:rFonts w:ascii="宋体"/>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07789D">
        <w:trPr>
          <w:trHeight w:val="327"/>
        </w:trPr>
        <w:tc>
          <w:tcPr>
            <w:tcW w:w="870" w:type="dxa"/>
            <w:tcBorders>
              <w:left w:val="single" w:sz="8" w:space="0" w:color="000000"/>
            </w:tcBorders>
          </w:tcPr>
          <w:p w:rsidR="0007789D" w:rsidRDefault="002F2725">
            <w:pPr>
              <w:pStyle w:val="TableParagraph"/>
              <w:spacing w:before="43"/>
              <w:ind w:left="14"/>
              <w:rPr>
                <w:sz w:val="20"/>
              </w:rPr>
            </w:pPr>
            <w:r>
              <w:rPr>
                <w:sz w:val="20"/>
              </w:rPr>
              <w:t>30304</w:t>
            </w:r>
          </w:p>
        </w:tc>
        <w:tc>
          <w:tcPr>
            <w:tcW w:w="2923" w:type="dxa"/>
          </w:tcPr>
          <w:p w:rsidR="0007789D" w:rsidRDefault="002F2725">
            <w:pPr>
              <w:pStyle w:val="TableParagraph"/>
              <w:spacing w:before="43"/>
              <w:ind w:left="220"/>
              <w:rPr>
                <w:sz w:val="20"/>
              </w:rPr>
            </w:pPr>
            <w:r>
              <w:rPr>
                <w:sz w:val="20"/>
              </w:rPr>
              <w:t>抚恤金</w:t>
            </w:r>
          </w:p>
        </w:tc>
        <w:tc>
          <w:tcPr>
            <w:tcW w:w="938" w:type="dxa"/>
          </w:tcPr>
          <w:p w:rsidR="0007789D" w:rsidRDefault="002F2725">
            <w:pPr>
              <w:pStyle w:val="TableParagraph"/>
              <w:spacing w:before="43"/>
              <w:ind w:left="18"/>
              <w:rPr>
                <w:sz w:val="20"/>
              </w:rPr>
            </w:pPr>
            <w:r>
              <w:rPr>
                <w:sz w:val="20"/>
              </w:rPr>
              <w:t>46.46</w:t>
            </w:r>
          </w:p>
        </w:tc>
        <w:tc>
          <w:tcPr>
            <w:tcW w:w="870" w:type="dxa"/>
          </w:tcPr>
          <w:p w:rsidR="0007789D" w:rsidRDefault="002F2725">
            <w:pPr>
              <w:pStyle w:val="TableParagraph"/>
              <w:spacing w:before="43"/>
              <w:ind w:left="18"/>
              <w:rPr>
                <w:sz w:val="20"/>
              </w:rPr>
            </w:pPr>
            <w:r>
              <w:rPr>
                <w:sz w:val="20"/>
              </w:rPr>
              <w:t>30224</w:t>
            </w:r>
          </w:p>
        </w:tc>
        <w:tc>
          <w:tcPr>
            <w:tcW w:w="2066" w:type="dxa"/>
          </w:tcPr>
          <w:p w:rsidR="0007789D" w:rsidRDefault="002F2725">
            <w:pPr>
              <w:pStyle w:val="TableParagraph"/>
              <w:spacing w:before="43"/>
              <w:ind w:left="219"/>
              <w:rPr>
                <w:sz w:val="20"/>
              </w:rPr>
            </w:pPr>
            <w:r>
              <w:rPr>
                <w:sz w:val="20"/>
              </w:rPr>
              <w:t>被装购置费</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3"/>
              <w:ind w:left="18"/>
              <w:rPr>
                <w:sz w:val="20"/>
              </w:rPr>
            </w:pPr>
            <w:r>
              <w:rPr>
                <w:sz w:val="20"/>
              </w:rPr>
              <w:t>31201</w:t>
            </w:r>
          </w:p>
        </w:tc>
        <w:tc>
          <w:tcPr>
            <w:tcW w:w="3575" w:type="dxa"/>
          </w:tcPr>
          <w:p w:rsidR="0007789D" w:rsidRDefault="002F2725">
            <w:pPr>
              <w:pStyle w:val="TableParagraph"/>
              <w:spacing w:before="43"/>
              <w:ind w:left="218"/>
              <w:rPr>
                <w:sz w:val="20"/>
              </w:rPr>
            </w:pPr>
            <w:r>
              <w:rPr>
                <w:sz w:val="20"/>
              </w:rPr>
              <w:t>资本金注入</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870" w:type="dxa"/>
            <w:tcBorders>
              <w:left w:val="single" w:sz="8" w:space="0" w:color="000000"/>
            </w:tcBorders>
          </w:tcPr>
          <w:p w:rsidR="0007789D" w:rsidRDefault="002F2725">
            <w:pPr>
              <w:pStyle w:val="TableParagraph"/>
              <w:spacing w:before="44"/>
              <w:ind w:left="14"/>
              <w:rPr>
                <w:sz w:val="20"/>
              </w:rPr>
            </w:pPr>
            <w:r>
              <w:rPr>
                <w:sz w:val="20"/>
              </w:rPr>
              <w:t>30305</w:t>
            </w:r>
          </w:p>
        </w:tc>
        <w:tc>
          <w:tcPr>
            <w:tcW w:w="2923" w:type="dxa"/>
          </w:tcPr>
          <w:p w:rsidR="0007789D" w:rsidRDefault="002F2725">
            <w:pPr>
              <w:pStyle w:val="TableParagraph"/>
              <w:spacing w:before="44"/>
              <w:ind w:left="220"/>
              <w:rPr>
                <w:sz w:val="20"/>
              </w:rPr>
            </w:pPr>
            <w:r>
              <w:rPr>
                <w:sz w:val="20"/>
              </w:rPr>
              <w:t>生活补助</w:t>
            </w:r>
          </w:p>
        </w:tc>
        <w:tc>
          <w:tcPr>
            <w:tcW w:w="938" w:type="dxa"/>
          </w:tcPr>
          <w:p w:rsidR="0007789D" w:rsidRDefault="002F2725">
            <w:pPr>
              <w:pStyle w:val="TableParagraph"/>
              <w:spacing w:before="42"/>
              <w:ind w:left="18"/>
              <w:rPr>
                <w:sz w:val="20"/>
              </w:rPr>
            </w:pPr>
            <w:r>
              <w:rPr>
                <w:sz w:val="20"/>
              </w:rPr>
              <w:t>0.95</w:t>
            </w:r>
          </w:p>
        </w:tc>
        <w:tc>
          <w:tcPr>
            <w:tcW w:w="870" w:type="dxa"/>
          </w:tcPr>
          <w:p w:rsidR="0007789D" w:rsidRDefault="002F2725">
            <w:pPr>
              <w:pStyle w:val="TableParagraph"/>
              <w:spacing w:before="44"/>
              <w:ind w:left="18"/>
              <w:rPr>
                <w:sz w:val="20"/>
              </w:rPr>
            </w:pPr>
            <w:r>
              <w:rPr>
                <w:sz w:val="20"/>
              </w:rPr>
              <w:t>30225</w:t>
            </w:r>
          </w:p>
        </w:tc>
        <w:tc>
          <w:tcPr>
            <w:tcW w:w="2066" w:type="dxa"/>
          </w:tcPr>
          <w:p w:rsidR="0007789D" w:rsidRDefault="002F2725">
            <w:pPr>
              <w:pStyle w:val="TableParagraph"/>
              <w:spacing w:before="44"/>
              <w:ind w:left="219"/>
              <w:rPr>
                <w:sz w:val="20"/>
              </w:rPr>
            </w:pPr>
            <w:r>
              <w:rPr>
                <w:sz w:val="20"/>
              </w:rPr>
              <w:t>专用燃料费</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4"/>
              <w:ind w:left="18"/>
              <w:rPr>
                <w:sz w:val="20"/>
              </w:rPr>
            </w:pPr>
            <w:r>
              <w:rPr>
                <w:sz w:val="20"/>
              </w:rPr>
              <w:t>31203</w:t>
            </w:r>
          </w:p>
        </w:tc>
        <w:tc>
          <w:tcPr>
            <w:tcW w:w="3575" w:type="dxa"/>
          </w:tcPr>
          <w:p w:rsidR="0007789D" w:rsidRDefault="002F2725">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870" w:type="dxa"/>
            <w:tcBorders>
              <w:left w:val="single" w:sz="8" w:space="0" w:color="000000"/>
            </w:tcBorders>
          </w:tcPr>
          <w:p w:rsidR="0007789D" w:rsidRDefault="002F2725">
            <w:pPr>
              <w:pStyle w:val="TableParagraph"/>
              <w:spacing w:before="43"/>
              <w:ind w:left="14"/>
              <w:rPr>
                <w:sz w:val="20"/>
              </w:rPr>
            </w:pPr>
            <w:r>
              <w:rPr>
                <w:sz w:val="20"/>
              </w:rPr>
              <w:t>30306</w:t>
            </w:r>
          </w:p>
        </w:tc>
        <w:tc>
          <w:tcPr>
            <w:tcW w:w="2923" w:type="dxa"/>
          </w:tcPr>
          <w:p w:rsidR="0007789D" w:rsidRDefault="002F2725">
            <w:pPr>
              <w:pStyle w:val="TableParagraph"/>
              <w:spacing w:before="43"/>
              <w:ind w:left="220"/>
              <w:rPr>
                <w:sz w:val="20"/>
              </w:rPr>
            </w:pPr>
            <w:r>
              <w:rPr>
                <w:sz w:val="20"/>
              </w:rPr>
              <w:t>救济费</w:t>
            </w:r>
          </w:p>
        </w:tc>
        <w:tc>
          <w:tcPr>
            <w:tcW w:w="938" w:type="dxa"/>
          </w:tcPr>
          <w:p w:rsidR="0007789D" w:rsidRDefault="002F2725">
            <w:pPr>
              <w:pStyle w:val="TableParagraph"/>
              <w:spacing w:before="43"/>
              <w:ind w:left="18"/>
              <w:rPr>
                <w:sz w:val="20"/>
              </w:rPr>
            </w:pPr>
            <w:r>
              <w:rPr>
                <w:w w:val="99"/>
                <w:sz w:val="20"/>
              </w:rPr>
              <w:t>0</w:t>
            </w:r>
          </w:p>
        </w:tc>
        <w:tc>
          <w:tcPr>
            <w:tcW w:w="870" w:type="dxa"/>
          </w:tcPr>
          <w:p w:rsidR="0007789D" w:rsidRDefault="002F2725">
            <w:pPr>
              <w:pStyle w:val="TableParagraph"/>
              <w:spacing w:before="43"/>
              <w:ind w:left="18"/>
              <w:rPr>
                <w:sz w:val="20"/>
              </w:rPr>
            </w:pPr>
            <w:r>
              <w:rPr>
                <w:sz w:val="20"/>
              </w:rPr>
              <w:t>30226</w:t>
            </w:r>
          </w:p>
        </w:tc>
        <w:tc>
          <w:tcPr>
            <w:tcW w:w="2066" w:type="dxa"/>
          </w:tcPr>
          <w:p w:rsidR="0007789D" w:rsidRDefault="002F2725">
            <w:pPr>
              <w:pStyle w:val="TableParagraph"/>
              <w:spacing w:before="43"/>
              <w:ind w:left="219"/>
              <w:rPr>
                <w:sz w:val="20"/>
              </w:rPr>
            </w:pPr>
            <w:r>
              <w:rPr>
                <w:sz w:val="20"/>
              </w:rPr>
              <w:t>劳务费</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3"/>
              <w:ind w:left="18"/>
              <w:rPr>
                <w:sz w:val="20"/>
              </w:rPr>
            </w:pPr>
            <w:r>
              <w:rPr>
                <w:sz w:val="20"/>
              </w:rPr>
              <w:t>31204</w:t>
            </w:r>
          </w:p>
        </w:tc>
        <w:tc>
          <w:tcPr>
            <w:tcW w:w="3575" w:type="dxa"/>
          </w:tcPr>
          <w:p w:rsidR="0007789D" w:rsidRDefault="002F2725">
            <w:pPr>
              <w:pStyle w:val="TableParagraph"/>
              <w:spacing w:before="43"/>
              <w:ind w:left="218"/>
              <w:rPr>
                <w:sz w:val="20"/>
              </w:rPr>
            </w:pPr>
            <w:r>
              <w:rPr>
                <w:sz w:val="20"/>
              </w:rPr>
              <w:t>费用补贴</w:t>
            </w:r>
          </w:p>
        </w:tc>
        <w:tc>
          <w:tcPr>
            <w:tcW w:w="938" w:type="dxa"/>
            <w:tcBorders>
              <w:right w:val="single" w:sz="8" w:space="0" w:color="000000"/>
            </w:tcBorders>
          </w:tcPr>
          <w:p w:rsidR="0007789D" w:rsidRDefault="002F2725">
            <w:pPr>
              <w:pStyle w:val="TableParagraph"/>
              <w:spacing w:before="43"/>
              <w:ind w:left="18"/>
              <w:rPr>
                <w:sz w:val="20"/>
              </w:rPr>
            </w:pPr>
            <w:r>
              <w:rPr>
                <w:sz w:val="20"/>
              </w:rPr>
              <w:t>410.5</w:t>
            </w:r>
          </w:p>
        </w:tc>
      </w:tr>
      <w:tr w:rsidR="0007789D">
        <w:trPr>
          <w:trHeight w:val="327"/>
        </w:trPr>
        <w:tc>
          <w:tcPr>
            <w:tcW w:w="870" w:type="dxa"/>
            <w:tcBorders>
              <w:left w:val="single" w:sz="8" w:space="0" w:color="000000"/>
            </w:tcBorders>
          </w:tcPr>
          <w:p w:rsidR="0007789D" w:rsidRDefault="002F2725">
            <w:pPr>
              <w:pStyle w:val="TableParagraph"/>
              <w:spacing w:before="45"/>
              <w:ind w:left="14"/>
              <w:rPr>
                <w:sz w:val="20"/>
              </w:rPr>
            </w:pPr>
            <w:r>
              <w:rPr>
                <w:sz w:val="20"/>
              </w:rPr>
              <w:t>30307</w:t>
            </w:r>
          </w:p>
        </w:tc>
        <w:tc>
          <w:tcPr>
            <w:tcW w:w="2923" w:type="dxa"/>
          </w:tcPr>
          <w:p w:rsidR="0007789D" w:rsidRDefault="002F2725">
            <w:pPr>
              <w:pStyle w:val="TableParagraph"/>
              <w:spacing w:before="45"/>
              <w:ind w:left="220"/>
              <w:rPr>
                <w:sz w:val="20"/>
              </w:rPr>
            </w:pPr>
            <w:r>
              <w:rPr>
                <w:sz w:val="20"/>
              </w:rPr>
              <w:t>医疗费补助</w:t>
            </w:r>
          </w:p>
        </w:tc>
        <w:tc>
          <w:tcPr>
            <w:tcW w:w="938" w:type="dxa"/>
          </w:tcPr>
          <w:p w:rsidR="0007789D" w:rsidRDefault="002F2725">
            <w:pPr>
              <w:pStyle w:val="TableParagraph"/>
              <w:spacing w:before="42"/>
              <w:ind w:left="18"/>
              <w:rPr>
                <w:sz w:val="20"/>
              </w:rPr>
            </w:pPr>
            <w:r>
              <w:rPr>
                <w:w w:val="99"/>
                <w:sz w:val="20"/>
              </w:rPr>
              <w:t>0</w:t>
            </w:r>
          </w:p>
        </w:tc>
        <w:tc>
          <w:tcPr>
            <w:tcW w:w="870" w:type="dxa"/>
          </w:tcPr>
          <w:p w:rsidR="0007789D" w:rsidRDefault="002F2725">
            <w:pPr>
              <w:pStyle w:val="TableParagraph"/>
              <w:spacing w:before="45"/>
              <w:ind w:left="18"/>
              <w:rPr>
                <w:sz w:val="20"/>
              </w:rPr>
            </w:pPr>
            <w:r>
              <w:rPr>
                <w:sz w:val="20"/>
              </w:rPr>
              <w:t>30227</w:t>
            </w:r>
          </w:p>
        </w:tc>
        <w:tc>
          <w:tcPr>
            <w:tcW w:w="2066" w:type="dxa"/>
          </w:tcPr>
          <w:p w:rsidR="0007789D" w:rsidRDefault="002F2725">
            <w:pPr>
              <w:pStyle w:val="TableParagraph"/>
              <w:spacing w:before="45"/>
              <w:ind w:left="219"/>
              <w:rPr>
                <w:sz w:val="20"/>
              </w:rPr>
            </w:pPr>
            <w:r>
              <w:rPr>
                <w:sz w:val="20"/>
              </w:rPr>
              <w:t>委托业务费</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5"/>
              <w:ind w:left="18"/>
              <w:rPr>
                <w:sz w:val="20"/>
              </w:rPr>
            </w:pPr>
            <w:r>
              <w:rPr>
                <w:sz w:val="20"/>
              </w:rPr>
              <w:t>31205</w:t>
            </w:r>
          </w:p>
        </w:tc>
        <w:tc>
          <w:tcPr>
            <w:tcW w:w="3575" w:type="dxa"/>
          </w:tcPr>
          <w:p w:rsidR="0007789D" w:rsidRDefault="002F2725">
            <w:pPr>
              <w:pStyle w:val="TableParagraph"/>
              <w:spacing w:before="45"/>
              <w:ind w:left="218"/>
              <w:rPr>
                <w:sz w:val="20"/>
              </w:rPr>
            </w:pPr>
            <w:r>
              <w:rPr>
                <w:sz w:val="20"/>
              </w:rPr>
              <w:t>利息补贴</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7"/>
        </w:trPr>
        <w:tc>
          <w:tcPr>
            <w:tcW w:w="870" w:type="dxa"/>
            <w:tcBorders>
              <w:left w:val="single" w:sz="8" w:space="0" w:color="000000"/>
            </w:tcBorders>
          </w:tcPr>
          <w:p w:rsidR="0007789D" w:rsidRDefault="002F2725">
            <w:pPr>
              <w:pStyle w:val="TableParagraph"/>
              <w:spacing w:before="44"/>
              <w:ind w:left="14"/>
              <w:rPr>
                <w:sz w:val="20"/>
              </w:rPr>
            </w:pPr>
            <w:r>
              <w:rPr>
                <w:sz w:val="20"/>
              </w:rPr>
              <w:t>30308</w:t>
            </w:r>
          </w:p>
        </w:tc>
        <w:tc>
          <w:tcPr>
            <w:tcW w:w="2923" w:type="dxa"/>
          </w:tcPr>
          <w:p w:rsidR="0007789D" w:rsidRDefault="002F2725">
            <w:pPr>
              <w:pStyle w:val="TableParagraph"/>
              <w:spacing w:before="44"/>
              <w:ind w:left="220"/>
              <w:rPr>
                <w:sz w:val="20"/>
              </w:rPr>
            </w:pPr>
            <w:r>
              <w:rPr>
                <w:sz w:val="20"/>
              </w:rPr>
              <w:t>助学金</w:t>
            </w:r>
          </w:p>
        </w:tc>
        <w:tc>
          <w:tcPr>
            <w:tcW w:w="938" w:type="dxa"/>
          </w:tcPr>
          <w:p w:rsidR="0007789D" w:rsidRDefault="002F2725">
            <w:pPr>
              <w:pStyle w:val="TableParagraph"/>
              <w:spacing w:before="44"/>
              <w:ind w:left="18"/>
              <w:rPr>
                <w:sz w:val="20"/>
              </w:rPr>
            </w:pPr>
            <w:r>
              <w:rPr>
                <w:w w:val="99"/>
                <w:sz w:val="20"/>
              </w:rPr>
              <w:t>0</w:t>
            </w:r>
          </w:p>
        </w:tc>
        <w:tc>
          <w:tcPr>
            <w:tcW w:w="870" w:type="dxa"/>
          </w:tcPr>
          <w:p w:rsidR="0007789D" w:rsidRDefault="002F2725">
            <w:pPr>
              <w:pStyle w:val="TableParagraph"/>
              <w:spacing w:before="44"/>
              <w:ind w:left="18"/>
              <w:rPr>
                <w:sz w:val="20"/>
              </w:rPr>
            </w:pPr>
            <w:r>
              <w:rPr>
                <w:sz w:val="20"/>
              </w:rPr>
              <w:t>30228</w:t>
            </w:r>
          </w:p>
        </w:tc>
        <w:tc>
          <w:tcPr>
            <w:tcW w:w="2066" w:type="dxa"/>
          </w:tcPr>
          <w:p w:rsidR="0007789D" w:rsidRDefault="002F2725">
            <w:pPr>
              <w:pStyle w:val="TableParagraph"/>
              <w:spacing w:before="44"/>
              <w:ind w:left="219"/>
              <w:rPr>
                <w:sz w:val="20"/>
              </w:rPr>
            </w:pPr>
            <w:r>
              <w:rPr>
                <w:sz w:val="20"/>
              </w:rPr>
              <w:t>工会经费</w:t>
            </w:r>
          </w:p>
        </w:tc>
        <w:tc>
          <w:tcPr>
            <w:tcW w:w="938" w:type="dxa"/>
          </w:tcPr>
          <w:p w:rsidR="0007789D" w:rsidRDefault="002F2725">
            <w:pPr>
              <w:pStyle w:val="TableParagraph"/>
              <w:spacing w:before="44"/>
              <w:ind w:left="20"/>
              <w:rPr>
                <w:sz w:val="20"/>
              </w:rPr>
            </w:pPr>
            <w:r>
              <w:rPr>
                <w:sz w:val="20"/>
              </w:rPr>
              <w:t>4.1</w:t>
            </w:r>
          </w:p>
        </w:tc>
        <w:tc>
          <w:tcPr>
            <w:tcW w:w="870" w:type="dxa"/>
          </w:tcPr>
          <w:p w:rsidR="0007789D" w:rsidRDefault="002F2725">
            <w:pPr>
              <w:pStyle w:val="TableParagraph"/>
              <w:spacing w:before="44"/>
              <w:ind w:left="18"/>
              <w:rPr>
                <w:sz w:val="20"/>
              </w:rPr>
            </w:pPr>
            <w:r>
              <w:rPr>
                <w:sz w:val="20"/>
              </w:rPr>
              <w:t>31299</w:t>
            </w:r>
          </w:p>
        </w:tc>
        <w:tc>
          <w:tcPr>
            <w:tcW w:w="3575" w:type="dxa"/>
          </w:tcPr>
          <w:p w:rsidR="0007789D" w:rsidRDefault="002F2725">
            <w:pPr>
              <w:pStyle w:val="TableParagraph"/>
              <w:spacing w:before="44"/>
              <w:ind w:left="218"/>
              <w:rPr>
                <w:sz w:val="20"/>
              </w:rPr>
            </w:pPr>
            <w:r>
              <w:rPr>
                <w:sz w:val="20"/>
              </w:rPr>
              <w:t>其他对企业补助</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7"/>
        </w:trPr>
        <w:tc>
          <w:tcPr>
            <w:tcW w:w="870" w:type="dxa"/>
            <w:tcBorders>
              <w:left w:val="single" w:sz="8" w:space="0" w:color="000000"/>
            </w:tcBorders>
          </w:tcPr>
          <w:p w:rsidR="0007789D" w:rsidRDefault="002F2725">
            <w:pPr>
              <w:pStyle w:val="TableParagraph"/>
              <w:spacing w:before="43"/>
              <w:ind w:left="14"/>
              <w:rPr>
                <w:sz w:val="20"/>
              </w:rPr>
            </w:pPr>
            <w:r>
              <w:rPr>
                <w:sz w:val="20"/>
              </w:rPr>
              <w:t>30309</w:t>
            </w:r>
          </w:p>
        </w:tc>
        <w:tc>
          <w:tcPr>
            <w:tcW w:w="2923" w:type="dxa"/>
          </w:tcPr>
          <w:p w:rsidR="0007789D" w:rsidRDefault="002F2725">
            <w:pPr>
              <w:pStyle w:val="TableParagraph"/>
              <w:spacing w:before="43"/>
              <w:ind w:left="220"/>
              <w:rPr>
                <w:sz w:val="20"/>
              </w:rPr>
            </w:pPr>
            <w:r>
              <w:rPr>
                <w:sz w:val="20"/>
              </w:rPr>
              <w:t>奖励金</w:t>
            </w:r>
          </w:p>
        </w:tc>
        <w:tc>
          <w:tcPr>
            <w:tcW w:w="938" w:type="dxa"/>
          </w:tcPr>
          <w:p w:rsidR="0007789D" w:rsidRDefault="002F2725">
            <w:pPr>
              <w:pStyle w:val="TableParagraph"/>
              <w:spacing w:before="43"/>
              <w:ind w:left="18"/>
              <w:rPr>
                <w:sz w:val="20"/>
              </w:rPr>
            </w:pPr>
            <w:r>
              <w:rPr>
                <w:w w:val="99"/>
                <w:sz w:val="20"/>
              </w:rPr>
              <w:t>0</w:t>
            </w:r>
          </w:p>
        </w:tc>
        <w:tc>
          <w:tcPr>
            <w:tcW w:w="870" w:type="dxa"/>
          </w:tcPr>
          <w:p w:rsidR="0007789D" w:rsidRDefault="002F2725">
            <w:pPr>
              <w:pStyle w:val="TableParagraph"/>
              <w:spacing w:before="43"/>
              <w:ind w:left="18"/>
              <w:rPr>
                <w:sz w:val="20"/>
              </w:rPr>
            </w:pPr>
            <w:r>
              <w:rPr>
                <w:sz w:val="20"/>
              </w:rPr>
              <w:t>30229</w:t>
            </w:r>
          </w:p>
        </w:tc>
        <w:tc>
          <w:tcPr>
            <w:tcW w:w="2066" w:type="dxa"/>
          </w:tcPr>
          <w:p w:rsidR="0007789D" w:rsidRDefault="002F2725">
            <w:pPr>
              <w:pStyle w:val="TableParagraph"/>
              <w:spacing w:before="43"/>
              <w:ind w:left="219"/>
              <w:rPr>
                <w:sz w:val="20"/>
              </w:rPr>
            </w:pPr>
            <w:r>
              <w:rPr>
                <w:sz w:val="20"/>
              </w:rPr>
              <w:t>福利费</w:t>
            </w:r>
          </w:p>
        </w:tc>
        <w:tc>
          <w:tcPr>
            <w:tcW w:w="938" w:type="dxa"/>
          </w:tcPr>
          <w:p w:rsidR="0007789D" w:rsidRDefault="002F2725">
            <w:pPr>
              <w:pStyle w:val="TableParagraph"/>
              <w:spacing w:before="43"/>
              <w:ind w:left="20"/>
              <w:rPr>
                <w:sz w:val="20"/>
              </w:rPr>
            </w:pPr>
            <w:r>
              <w:rPr>
                <w:sz w:val="20"/>
              </w:rPr>
              <w:t>5.73</w:t>
            </w:r>
          </w:p>
        </w:tc>
        <w:tc>
          <w:tcPr>
            <w:tcW w:w="870" w:type="dxa"/>
          </w:tcPr>
          <w:p w:rsidR="0007789D" w:rsidRDefault="002F2725">
            <w:pPr>
              <w:pStyle w:val="TableParagraph"/>
              <w:spacing w:before="43"/>
              <w:ind w:left="18"/>
              <w:rPr>
                <w:sz w:val="20"/>
              </w:rPr>
            </w:pPr>
            <w:r>
              <w:rPr>
                <w:sz w:val="20"/>
              </w:rPr>
              <w:t>313</w:t>
            </w:r>
          </w:p>
        </w:tc>
        <w:tc>
          <w:tcPr>
            <w:tcW w:w="3575" w:type="dxa"/>
          </w:tcPr>
          <w:p w:rsidR="0007789D" w:rsidRDefault="002F2725">
            <w:pPr>
              <w:pStyle w:val="TableParagraph"/>
              <w:spacing w:before="43"/>
              <w:ind w:left="19"/>
              <w:rPr>
                <w:sz w:val="20"/>
              </w:rPr>
            </w:pPr>
            <w:r>
              <w:rPr>
                <w:sz w:val="20"/>
              </w:rPr>
              <w:t>对社会保障基金补助</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870" w:type="dxa"/>
            <w:tcBorders>
              <w:left w:val="single" w:sz="8" w:space="0" w:color="000000"/>
            </w:tcBorders>
          </w:tcPr>
          <w:p w:rsidR="0007789D" w:rsidRDefault="002F2725">
            <w:pPr>
              <w:pStyle w:val="TableParagraph"/>
              <w:spacing w:before="44"/>
              <w:ind w:left="14"/>
              <w:rPr>
                <w:sz w:val="20"/>
              </w:rPr>
            </w:pPr>
            <w:r>
              <w:rPr>
                <w:sz w:val="20"/>
              </w:rPr>
              <w:t>30310</w:t>
            </w:r>
          </w:p>
        </w:tc>
        <w:tc>
          <w:tcPr>
            <w:tcW w:w="2923" w:type="dxa"/>
          </w:tcPr>
          <w:p w:rsidR="0007789D" w:rsidRDefault="002F2725">
            <w:pPr>
              <w:pStyle w:val="TableParagraph"/>
              <w:spacing w:before="44"/>
              <w:ind w:left="220"/>
              <w:rPr>
                <w:sz w:val="20"/>
              </w:rPr>
            </w:pPr>
            <w:r>
              <w:rPr>
                <w:sz w:val="20"/>
              </w:rPr>
              <w:t>个人农业生产补贴</w:t>
            </w:r>
          </w:p>
        </w:tc>
        <w:tc>
          <w:tcPr>
            <w:tcW w:w="938" w:type="dxa"/>
          </w:tcPr>
          <w:p w:rsidR="0007789D" w:rsidRDefault="002F2725">
            <w:pPr>
              <w:pStyle w:val="TableParagraph"/>
              <w:spacing w:before="42"/>
              <w:ind w:left="18"/>
              <w:rPr>
                <w:sz w:val="20"/>
              </w:rPr>
            </w:pPr>
            <w:r>
              <w:rPr>
                <w:w w:val="99"/>
                <w:sz w:val="20"/>
              </w:rPr>
              <w:t>0</w:t>
            </w:r>
          </w:p>
        </w:tc>
        <w:tc>
          <w:tcPr>
            <w:tcW w:w="870" w:type="dxa"/>
          </w:tcPr>
          <w:p w:rsidR="0007789D" w:rsidRDefault="002F2725">
            <w:pPr>
              <w:pStyle w:val="TableParagraph"/>
              <w:spacing w:before="44"/>
              <w:ind w:left="18"/>
              <w:rPr>
                <w:sz w:val="20"/>
              </w:rPr>
            </w:pPr>
            <w:r>
              <w:rPr>
                <w:sz w:val="20"/>
              </w:rPr>
              <w:t>30231</w:t>
            </w:r>
          </w:p>
        </w:tc>
        <w:tc>
          <w:tcPr>
            <w:tcW w:w="2066" w:type="dxa"/>
          </w:tcPr>
          <w:p w:rsidR="0007789D" w:rsidRDefault="002F2725">
            <w:pPr>
              <w:pStyle w:val="TableParagraph"/>
              <w:spacing w:before="44"/>
              <w:ind w:right="34"/>
              <w:jc w:val="right"/>
              <w:rPr>
                <w:sz w:val="20"/>
              </w:rPr>
            </w:pPr>
            <w:r>
              <w:rPr>
                <w:w w:val="95"/>
                <w:sz w:val="20"/>
              </w:rPr>
              <w:t>公务用车运行维护费</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4"/>
              <w:ind w:left="18"/>
              <w:rPr>
                <w:sz w:val="20"/>
              </w:rPr>
            </w:pPr>
            <w:r>
              <w:rPr>
                <w:sz w:val="20"/>
              </w:rPr>
              <w:t>31302</w:t>
            </w:r>
          </w:p>
        </w:tc>
        <w:tc>
          <w:tcPr>
            <w:tcW w:w="3575" w:type="dxa"/>
          </w:tcPr>
          <w:p w:rsidR="0007789D" w:rsidRDefault="002F2725">
            <w:pPr>
              <w:pStyle w:val="TableParagraph"/>
              <w:spacing w:before="44"/>
              <w:ind w:left="218"/>
              <w:rPr>
                <w:sz w:val="20"/>
              </w:rPr>
            </w:pPr>
            <w:r>
              <w:rPr>
                <w:sz w:val="20"/>
              </w:rPr>
              <w:t>对社会保险基金补助</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870" w:type="dxa"/>
            <w:tcBorders>
              <w:left w:val="single" w:sz="8" w:space="0" w:color="000000"/>
            </w:tcBorders>
          </w:tcPr>
          <w:p w:rsidR="0007789D" w:rsidRDefault="002F2725">
            <w:pPr>
              <w:pStyle w:val="TableParagraph"/>
              <w:spacing w:before="43"/>
              <w:ind w:left="14"/>
              <w:rPr>
                <w:sz w:val="20"/>
              </w:rPr>
            </w:pPr>
            <w:r>
              <w:rPr>
                <w:sz w:val="20"/>
              </w:rPr>
              <w:t>30399</w:t>
            </w:r>
          </w:p>
        </w:tc>
        <w:tc>
          <w:tcPr>
            <w:tcW w:w="2923" w:type="dxa"/>
          </w:tcPr>
          <w:p w:rsidR="0007789D" w:rsidRDefault="002F2725">
            <w:pPr>
              <w:pStyle w:val="TableParagraph"/>
              <w:spacing w:before="43"/>
              <w:ind w:left="220"/>
              <w:rPr>
                <w:sz w:val="20"/>
              </w:rPr>
            </w:pPr>
            <w:r>
              <w:rPr>
                <w:sz w:val="20"/>
              </w:rPr>
              <w:t>对其他个人和家庭的补助支出</w:t>
            </w:r>
          </w:p>
        </w:tc>
        <w:tc>
          <w:tcPr>
            <w:tcW w:w="938" w:type="dxa"/>
          </w:tcPr>
          <w:p w:rsidR="0007789D" w:rsidRDefault="002F2725">
            <w:pPr>
              <w:pStyle w:val="TableParagraph"/>
              <w:spacing w:before="43"/>
              <w:ind w:left="18"/>
              <w:rPr>
                <w:sz w:val="20"/>
              </w:rPr>
            </w:pPr>
            <w:r>
              <w:rPr>
                <w:sz w:val="20"/>
              </w:rPr>
              <w:t>14.15</w:t>
            </w:r>
          </w:p>
        </w:tc>
        <w:tc>
          <w:tcPr>
            <w:tcW w:w="870" w:type="dxa"/>
          </w:tcPr>
          <w:p w:rsidR="0007789D" w:rsidRDefault="002F2725">
            <w:pPr>
              <w:pStyle w:val="TableParagraph"/>
              <w:spacing w:before="43"/>
              <w:ind w:left="18"/>
              <w:rPr>
                <w:sz w:val="20"/>
              </w:rPr>
            </w:pPr>
            <w:r>
              <w:rPr>
                <w:sz w:val="20"/>
              </w:rPr>
              <w:t>30239</w:t>
            </w:r>
          </w:p>
        </w:tc>
        <w:tc>
          <w:tcPr>
            <w:tcW w:w="2066" w:type="dxa"/>
          </w:tcPr>
          <w:p w:rsidR="0007789D" w:rsidRDefault="002F2725">
            <w:pPr>
              <w:pStyle w:val="TableParagraph"/>
              <w:spacing w:before="43"/>
              <w:ind w:left="219"/>
              <w:rPr>
                <w:sz w:val="20"/>
              </w:rPr>
            </w:pPr>
            <w:r>
              <w:rPr>
                <w:sz w:val="20"/>
              </w:rPr>
              <w:t>其他交通费用</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3"/>
              <w:ind w:left="18"/>
              <w:rPr>
                <w:sz w:val="20"/>
              </w:rPr>
            </w:pPr>
            <w:r>
              <w:rPr>
                <w:sz w:val="20"/>
              </w:rPr>
              <w:t>31303</w:t>
            </w:r>
          </w:p>
        </w:tc>
        <w:tc>
          <w:tcPr>
            <w:tcW w:w="3575" w:type="dxa"/>
          </w:tcPr>
          <w:p w:rsidR="0007789D" w:rsidRDefault="002F2725">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7"/>
        </w:trPr>
        <w:tc>
          <w:tcPr>
            <w:tcW w:w="870" w:type="dxa"/>
            <w:tcBorders>
              <w:left w:val="single" w:sz="8" w:space="0" w:color="000000"/>
            </w:tcBorders>
          </w:tcPr>
          <w:p w:rsidR="0007789D" w:rsidRDefault="0007789D">
            <w:pPr>
              <w:pStyle w:val="TableParagraph"/>
              <w:rPr>
                <w:rFonts w:ascii="Times New Roman"/>
                <w:sz w:val="18"/>
              </w:rPr>
            </w:pPr>
          </w:p>
        </w:tc>
        <w:tc>
          <w:tcPr>
            <w:tcW w:w="2923" w:type="dxa"/>
          </w:tcPr>
          <w:p w:rsidR="0007789D" w:rsidRDefault="0007789D">
            <w:pPr>
              <w:pStyle w:val="TableParagraph"/>
              <w:rPr>
                <w:rFonts w:ascii="Times New Roman"/>
                <w:sz w:val="18"/>
              </w:rPr>
            </w:pP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5"/>
              <w:ind w:left="18"/>
              <w:rPr>
                <w:sz w:val="20"/>
              </w:rPr>
            </w:pPr>
            <w:r>
              <w:rPr>
                <w:sz w:val="20"/>
              </w:rPr>
              <w:t>30240</w:t>
            </w:r>
          </w:p>
        </w:tc>
        <w:tc>
          <w:tcPr>
            <w:tcW w:w="2066" w:type="dxa"/>
          </w:tcPr>
          <w:p w:rsidR="0007789D" w:rsidRDefault="002F2725">
            <w:pPr>
              <w:pStyle w:val="TableParagraph"/>
              <w:spacing w:before="45"/>
              <w:ind w:left="219"/>
              <w:rPr>
                <w:sz w:val="20"/>
              </w:rPr>
            </w:pPr>
            <w:r>
              <w:rPr>
                <w:sz w:val="20"/>
              </w:rPr>
              <w:t>税金及附加费用</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5"/>
              <w:ind w:left="18"/>
              <w:rPr>
                <w:sz w:val="20"/>
              </w:rPr>
            </w:pPr>
            <w:r>
              <w:rPr>
                <w:sz w:val="20"/>
              </w:rPr>
              <w:t>399</w:t>
            </w:r>
          </w:p>
        </w:tc>
        <w:tc>
          <w:tcPr>
            <w:tcW w:w="3575" w:type="dxa"/>
          </w:tcPr>
          <w:p w:rsidR="0007789D" w:rsidRDefault="002F2725">
            <w:pPr>
              <w:pStyle w:val="TableParagraph"/>
              <w:spacing w:before="45"/>
              <w:ind w:left="19"/>
              <w:rPr>
                <w:sz w:val="20"/>
              </w:rPr>
            </w:pPr>
            <w:r>
              <w:rPr>
                <w:sz w:val="20"/>
              </w:rPr>
              <w:t>其他支出</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7"/>
        </w:trPr>
        <w:tc>
          <w:tcPr>
            <w:tcW w:w="870" w:type="dxa"/>
            <w:tcBorders>
              <w:left w:val="single" w:sz="8" w:space="0" w:color="000000"/>
            </w:tcBorders>
          </w:tcPr>
          <w:p w:rsidR="0007789D" w:rsidRDefault="0007789D">
            <w:pPr>
              <w:pStyle w:val="TableParagraph"/>
              <w:rPr>
                <w:rFonts w:ascii="Times New Roman"/>
                <w:sz w:val="18"/>
              </w:rPr>
            </w:pPr>
          </w:p>
        </w:tc>
        <w:tc>
          <w:tcPr>
            <w:tcW w:w="2923" w:type="dxa"/>
          </w:tcPr>
          <w:p w:rsidR="0007789D" w:rsidRDefault="0007789D">
            <w:pPr>
              <w:pStyle w:val="TableParagraph"/>
              <w:rPr>
                <w:rFonts w:ascii="Times New Roman"/>
                <w:sz w:val="18"/>
              </w:rPr>
            </w:pP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3"/>
              <w:ind w:left="18"/>
              <w:rPr>
                <w:sz w:val="20"/>
              </w:rPr>
            </w:pPr>
            <w:r>
              <w:rPr>
                <w:sz w:val="20"/>
              </w:rPr>
              <w:t>30299</w:t>
            </w:r>
          </w:p>
        </w:tc>
        <w:tc>
          <w:tcPr>
            <w:tcW w:w="2066" w:type="dxa"/>
          </w:tcPr>
          <w:p w:rsidR="0007789D" w:rsidRDefault="002F2725">
            <w:pPr>
              <w:pStyle w:val="TableParagraph"/>
              <w:spacing w:before="43"/>
              <w:ind w:right="34"/>
              <w:jc w:val="right"/>
              <w:rPr>
                <w:sz w:val="20"/>
              </w:rPr>
            </w:pPr>
            <w:r>
              <w:rPr>
                <w:w w:val="95"/>
                <w:sz w:val="20"/>
              </w:rPr>
              <w:t>其他商品和服务支出</w:t>
            </w:r>
          </w:p>
        </w:tc>
        <w:tc>
          <w:tcPr>
            <w:tcW w:w="938" w:type="dxa"/>
          </w:tcPr>
          <w:p w:rsidR="0007789D" w:rsidRDefault="002F2725">
            <w:pPr>
              <w:pStyle w:val="TableParagraph"/>
              <w:spacing w:before="43"/>
              <w:ind w:left="20"/>
              <w:rPr>
                <w:sz w:val="20"/>
              </w:rPr>
            </w:pPr>
            <w:r>
              <w:rPr>
                <w:sz w:val="20"/>
              </w:rPr>
              <w:t>12.24</w:t>
            </w:r>
          </w:p>
        </w:tc>
        <w:tc>
          <w:tcPr>
            <w:tcW w:w="870" w:type="dxa"/>
          </w:tcPr>
          <w:p w:rsidR="0007789D" w:rsidRDefault="002F2725">
            <w:pPr>
              <w:pStyle w:val="TableParagraph"/>
              <w:spacing w:before="43"/>
              <w:ind w:left="18"/>
              <w:rPr>
                <w:sz w:val="20"/>
              </w:rPr>
            </w:pPr>
            <w:r>
              <w:rPr>
                <w:sz w:val="20"/>
              </w:rPr>
              <w:t>39906</w:t>
            </w:r>
          </w:p>
        </w:tc>
        <w:tc>
          <w:tcPr>
            <w:tcW w:w="3575" w:type="dxa"/>
          </w:tcPr>
          <w:p w:rsidR="0007789D" w:rsidRDefault="002F2725">
            <w:pPr>
              <w:pStyle w:val="TableParagraph"/>
              <w:spacing w:before="43"/>
              <w:ind w:left="218"/>
              <w:rPr>
                <w:sz w:val="20"/>
              </w:rPr>
            </w:pPr>
            <w:r>
              <w:rPr>
                <w:sz w:val="20"/>
              </w:rPr>
              <w:t>赠与</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870" w:type="dxa"/>
            <w:tcBorders>
              <w:left w:val="single" w:sz="8" w:space="0" w:color="000000"/>
            </w:tcBorders>
          </w:tcPr>
          <w:p w:rsidR="0007789D" w:rsidRDefault="0007789D">
            <w:pPr>
              <w:pStyle w:val="TableParagraph"/>
              <w:rPr>
                <w:rFonts w:ascii="Times New Roman"/>
                <w:sz w:val="18"/>
              </w:rPr>
            </w:pPr>
          </w:p>
        </w:tc>
        <w:tc>
          <w:tcPr>
            <w:tcW w:w="2923" w:type="dxa"/>
          </w:tcPr>
          <w:p w:rsidR="0007789D" w:rsidRDefault="0007789D">
            <w:pPr>
              <w:pStyle w:val="TableParagraph"/>
              <w:rPr>
                <w:rFonts w:ascii="Times New Roman"/>
                <w:sz w:val="18"/>
              </w:rPr>
            </w:pP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5"/>
              <w:ind w:left="18"/>
              <w:rPr>
                <w:sz w:val="20"/>
              </w:rPr>
            </w:pPr>
            <w:r>
              <w:rPr>
                <w:sz w:val="20"/>
              </w:rPr>
              <w:t>307</w:t>
            </w:r>
          </w:p>
        </w:tc>
        <w:tc>
          <w:tcPr>
            <w:tcW w:w="2066" w:type="dxa"/>
          </w:tcPr>
          <w:p w:rsidR="0007789D" w:rsidRDefault="002F2725">
            <w:pPr>
              <w:pStyle w:val="TableParagraph"/>
              <w:spacing w:before="45"/>
              <w:ind w:left="20"/>
              <w:rPr>
                <w:sz w:val="20"/>
              </w:rPr>
            </w:pPr>
            <w:r>
              <w:rPr>
                <w:sz w:val="20"/>
              </w:rPr>
              <w:t>债务利息及费用支出</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5"/>
              <w:ind w:left="18"/>
              <w:rPr>
                <w:sz w:val="20"/>
              </w:rPr>
            </w:pPr>
            <w:r>
              <w:rPr>
                <w:sz w:val="20"/>
              </w:rPr>
              <w:t>39907</w:t>
            </w:r>
          </w:p>
        </w:tc>
        <w:tc>
          <w:tcPr>
            <w:tcW w:w="3575" w:type="dxa"/>
          </w:tcPr>
          <w:p w:rsidR="0007789D" w:rsidRDefault="002F2725">
            <w:pPr>
              <w:pStyle w:val="TableParagraph"/>
              <w:spacing w:before="45"/>
              <w:ind w:left="218"/>
              <w:rPr>
                <w:sz w:val="20"/>
              </w:rPr>
            </w:pPr>
            <w:r>
              <w:rPr>
                <w:sz w:val="20"/>
              </w:rPr>
              <w:t>国家赔偿费用支出</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639"/>
        </w:trPr>
        <w:tc>
          <w:tcPr>
            <w:tcW w:w="870" w:type="dxa"/>
            <w:tcBorders>
              <w:left w:val="single" w:sz="8" w:space="0" w:color="000000"/>
            </w:tcBorders>
          </w:tcPr>
          <w:p w:rsidR="0007789D" w:rsidRDefault="0007789D">
            <w:pPr>
              <w:pStyle w:val="TableParagraph"/>
              <w:rPr>
                <w:rFonts w:ascii="Times New Roman"/>
                <w:sz w:val="18"/>
              </w:rPr>
            </w:pPr>
          </w:p>
        </w:tc>
        <w:tc>
          <w:tcPr>
            <w:tcW w:w="2923" w:type="dxa"/>
          </w:tcPr>
          <w:p w:rsidR="0007789D" w:rsidRDefault="0007789D">
            <w:pPr>
              <w:pStyle w:val="TableParagraph"/>
              <w:rPr>
                <w:rFonts w:ascii="Times New Roman"/>
                <w:sz w:val="18"/>
              </w:rPr>
            </w:pPr>
          </w:p>
        </w:tc>
        <w:tc>
          <w:tcPr>
            <w:tcW w:w="938" w:type="dxa"/>
          </w:tcPr>
          <w:p w:rsidR="0007789D" w:rsidRDefault="0007789D">
            <w:pPr>
              <w:pStyle w:val="TableParagraph"/>
              <w:rPr>
                <w:rFonts w:ascii="Times New Roman"/>
                <w:sz w:val="18"/>
              </w:rPr>
            </w:pPr>
          </w:p>
        </w:tc>
        <w:tc>
          <w:tcPr>
            <w:tcW w:w="870" w:type="dxa"/>
          </w:tcPr>
          <w:p w:rsidR="0007789D" w:rsidRDefault="0007789D">
            <w:pPr>
              <w:pStyle w:val="TableParagraph"/>
              <w:spacing w:before="8"/>
              <w:rPr>
                <w:sz w:val="15"/>
              </w:rPr>
            </w:pPr>
          </w:p>
          <w:p w:rsidR="0007789D" w:rsidRDefault="002F2725">
            <w:pPr>
              <w:pStyle w:val="TableParagraph"/>
              <w:ind w:left="18"/>
              <w:rPr>
                <w:sz w:val="20"/>
              </w:rPr>
            </w:pPr>
            <w:r>
              <w:rPr>
                <w:sz w:val="20"/>
              </w:rPr>
              <w:t>30701</w:t>
            </w:r>
          </w:p>
        </w:tc>
        <w:tc>
          <w:tcPr>
            <w:tcW w:w="2066" w:type="dxa"/>
          </w:tcPr>
          <w:p w:rsidR="0007789D" w:rsidRDefault="0007789D">
            <w:pPr>
              <w:pStyle w:val="TableParagraph"/>
              <w:spacing w:before="8"/>
              <w:rPr>
                <w:sz w:val="15"/>
              </w:rPr>
            </w:pPr>
          </w:p>
          <w:p w:rsidR="0007789D" w:rsidRDefault="002F2725">
            <w:pPr>
              <w:pStyle w:val="TableParagraph"/>
              <w:ind w:left="219"/>
              <w:rPr>
                <w:sz w:val="20"/>
              </w:rPr>
            </w:pPr>
            <w:r>
              <w:rPr>
                <w:sz w:val="20"/>
              </w:rPr>
              <w:t>国内债务付息</w:t>
            </w:r>
          </w:p>
        </w:tc>
        <w:tc>
          <w:tcPr>
            <w:tcW w:w="938" w:type="dxa"/>
          </w:tcPr>
          <w:p w:rsidR="0007789D" w:rsidRDefault="0007789D">
            <w:pPr>
              <w:pStyle w:val="TableParagraph"/>
              <w:rPr>
                <w:rFonts w:ascii="Times New Roman"/>
                <w:sz w:val="18"/>
              </w:rPr>
            </w:pPr>
          </w:p>
        </w:tc>
        <w:tc>
          <w:tcPr>
            <w:tcW w:w="870" w:type="dxa"/>
          </w:tcPr>
          <w:p w:rsidR="0007789D" w:rsidRDefault="0007789D">
            <w:pPr>
              <w:pStyle w:val="TableParagraph"/>
              <w:spacing w:before="8"/>
              <w:rPr>
                <w:sz w:val="15"/>
              </w:rPr>
            </w:pPr>
          </w:p>
          <w:p w:rsidR="0007789D" w:rsidRDefault="002F2725">
            <w:pPr>
              <w:pStyle w:val="TableParagraph"/>
              <w:ind w:left="18"/>
              <w:rPr>
                <w:sz w:val="20"/>
              </w:rPr>
            </w:pPr>
            <w:r>
              <w:rPr>
                <w:sz w:val="20"/>
              </w:rPr>
              <w:t>39908</w:t>
            </w:r>
          </w:p>
        </w:tc>
        <w:tc>
          <w:tcPr>
            <w:tcW w:w="3575" w:type="dxa"/>
          </w:tcPr>
          <w:p w:rsidR="0007789D" w:rsidRDefault="002F2725">
            <w:pPr>
              <w:pStyle w:val="TableParagraph"/>
              <w:spacing w:before="44"/>
              <w:ind w:left="218"/>
              <w:rPr>
                <w:sz w:val="20"/>
              </w:rPr>
            </w:pPr>
            <w:r>
              <w:rPr>
                <w:sz w:val="20"/>
              </w:rPr>
              <w:t>对民间非营利组织和群众性自治组织</w:t>
            </w:r>
          </w:p>
          <w:p w:rsidR="0007789D" w:rsidRDefault="002F2725">
            <w:pPr>
              <w:pStyle w:val="TableParagraph"/>
              <w:spacing w:before="56"/>
              <w:ind w:left="19"/>
              <w:rPr>
                <w:sz w:val="20"/>
              </w:rPr>
            </w:pPr>
            <w:r>
              <w:rPr>
                <w:sz w:val="20"/>
              </w:rPr>
              <w:t>补贴</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870" w:type="dxa"/>
            <w:tcBorders>
              <w:left w:val="single" w:sz="8" w:space="0" w:color="000000"/>
            </w:tcBorders>
          </w:tcPr>
          <w:p w:rsidR="0007789D" w:rsidRDefault="0007789D">
            <w:pPr>
              <w:pStyle w:val="TableParagraph"/>
              <w:rPr>
                <w:rFonts w:ascii="Times New Roman"/>
                <w:sz w:val="18"/>
              </w:rPr>
            </w:pPr>
          </w:p>
        </w:tc>
        <w:tc>
          <w:tcPr>
            <w:tcW w:w="2923" w:type="dxa"/>
          </w:tcPr>
          <w:p w:rsidR="0007789D" w:rsidRDefault="0007789D">
            <w:pPr>
              <w:pStyle w:val="TableParagraph"/>
              <w:rPr>
                <w:rFonts w:ascii="Times New Roman"/>
                <w:sz w:val="18"/>
              </w:rPr>
            </w:pP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3"/>
              <w:ind w:left="18"/>
              <w:rPr>
                <w:sz w:val="20"/>
              </w:rPr>
            </w:pPr>
            <w:r>
              <w:rPr>
                <w:sz w:val="20"/>
              </w:rPr>
              <w:t>30702</w:t>
            </w:r>
          </w:p>
        </w:tc>
        <w:tc>
          <w:tcPr>
            <w:tcW w:w="2066" w:type="dxa"/>
          </w:tcPr>
          <w:p w:rsidR="0007789D" w:rsidRDefault="002F2725">
            <w:pPr>
              <w:pStyle w:val="TableParagraph"/>
              <w:spacing w:before="43"/>
              <w:ind w:left="219"/>
              <w:rPr>
                <w:sz w:val="20"/>
              </w:rPr>
            </w:pPr>
            <w:r>
              <w:rPr>
                <w:sz w:val="20"/>
              </w:rPr>
              <w:t>国外债务付息</w:t>
            </w: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3"/>
              <w:ind w:left="18"/>
              <w:rPr>
                <w:sz w:val="20"/>
              </w:rPr>
            </w:pPr>
            <w:r>
              <w:rPr>
                <w:sz w:val="20"/>
              </w:rPr>
              <w:t>39999</w:t>
            </w:r>
          </w:p>
        </w:tc>
        <w:tc>
          <w:tcPr>
            <w:tcW w:w="3575" w:type="dxa"/>
          </w:tcPr>
          <w:p w:rsidR="0007789D" w:rsidRDefault="002F2725">
            <w:pPr>
              <w:pStyle w:val="TableParagraph"/>
              <w:spacing w:before="43"/>
              <w:ind w:left="218"/>
              <w:rPr>
                <w:sz w:val="20"/>
              </w:rPr>
            </w:pPr>
            <w:r>
              <w:rPr>
                <w:sz w:val="20"/>
              </w:rPr>
              <w:t>其他支出</w:t>
            </w: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7"/>
        </w:trPr>
        <w:tc>
          <w:tcPr>
            <w:tcW w:w="870" w:type="dxa"/>
            <w:tcBorders>
              <w:left w:val="single" w:sz="8" w:space="0" w:color="000000"/>
            </w:tcBorders>
          </w:tcPr>
          <w:p w:rsidR="0007789D" w:rsidRDefault="0007789D">
            <w:pPr>
              <w:pStyle w:val="TableParagraph"/>
              <w:rPr>
                <w:rFonts w:ascii="Times New Roman"/>
                <w:sz w:val="18"/>
              </w:rPr>
            </w:pPr>
          </w:p>
        </w:tc>
        <w:tc>
          <w:tcPr>
            <w:tcW w:w="2923" w:type="dxa"/>
          </w:tcPr>
          <w:p w:rsidR="0007789D" w:rsidRDefault="0007789D">
            <w:pPr>
              <w:pStyle w:val="TableParagraph"/>
              <w:rPr>
                <w:rFonts w:ascii="Times New Roman"/>
                <w:sz w:val="18"/>
              </w:rPr>
            </w:pP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4"/>
              <w:ind w:left="18"/>
              <w:rPr>
                <w:sz w:val="20"/>
              </w:rPr>
            </w:pPr>
            <w:r>
              <w:rPr>
                <w:sz w:val="20"/>
              </w:rPr>
              <w:t>30703</w:t>
            </w:r>
          </w:p>
        </w:tc>
        <w:tc>
          <w:tcPr>
            <w:tcW w:w="2066" w:type="dxa"/>
          </w:tcPr>
          <w:p w:rsidR="0007789D" w:rsidRDefault="002F2725">
            <w:pPr>
              <w:pStyle w:val="TableParagraph"/>
              <w:spacing w:before="44"/>
              <w:ind w:left="219"/>
              <w:rPr>
                <w:sz w:val="20"/>
              </w:rPr>
            </w:pPr>
            <w:r>
              <w:rPr>
                <w:sz w:val="20"/>
              </w:rPr>
              <w:t>国内债务发行费用</w:t>
            </w:r>
          </w:p>
        </w:tc>
        <w:tc>
          <w:tcPr>
            <w:tcW w:w="938" w:type="dxa"/>
          </w:tcPr>
          <w:p w:rsidR="0007789D" w:rsidRDefault="0007789D">
            <w:pPr>
              <w:pStyle w:val="TableParagraph"/>
              <w:rPr>
                <w:rFonts w:ascii="Times New Roman"/>
                <w:sz w:val="18"/>
              </w:rPr>
            </w:pPr>
          </w:p>
        </w:tc>
        <w:tc>
          <w:tcPr>
            <w:tcW w:w="870" w:type="dxa"/>
          </w:tcPr>
          <w:p w:rsidR="0007789D" w:rsidRDefault="0007789D">
            <w:pPr>
              <w:pStyle w:val="TableParagraph"/>
              <w:rPr>
                <w:rFonts w:ascii="Times New Roman"/>
                <w:sz w:val="18"/>
              </w:rPr>
            </w:pPr>
          </w:p>
        </w:tc>
        <w:tc>
          <w:tcPr>
            <w:tcW w:w="3575" w:type="dxa"/>
          </w:tcPr>
          <w:p w:rsidR="0007789D" w:rsidRDefault="0007789D">
            <w:pPr>
              <w:pStyle w:val="TableParagraph"/>
              <w:rPr>
                <w:rFonts w:ascii="Times New Roman"/>
                <w:sz w:val="18"/>
              </w:rPr>
            </w:pP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3793" w:type="dxa"/>
            <w:gridSpan w:val="2"/>
            <w:tcBorders>
              <w:left w:val="single" w:sz="8" w:space="0" w:color="000000"/>
            </w:tcBorders>
          </w:tcPr>
          <w:p w:rsidR="0007789D" w:rsidRDefault="0007789D">
            <w:pPr>
              <w:pStyle w:val="TableParagraph"/>
              <w:rPr>
                <w:rFonts w:ascii="Times New Roman"/>
                <w:sz w:val="18"/>
              </w:rPr>
            </w:pPr>
          </w:p>
        </w:tc>
        <w:tc>
          <w:tcPr>
            <w:tcW w:w="938" w:type="dxa"/>
          </w:tcPr>
          <w:p w:rsidR="0007789D" w:rsidRDefault="0007789D">
            <w:pPr>
              <w:pStyle w:val="TableParagraph"/>
              <w:rPr>
                <w:rFonts w:ascii="Times New Roman"/>
                <w:sz w:val="18"/>
              </w:rPr>
            </w:pPr>
          </w:p>
        </w:tc>
        <w:tc>
          <w:tcPr>
            <w:tcW w:w="870" w:type="dxa"/>
          </w:tcPr>
          <w:p w:rsidR="0007789D" w:rsidRDefault="002F2725">
            <w:pPr>
              <w:pStyle w:val="TableParagraph"/>
              <w:spacing w:before="43"/>
              <w:ind w:left="18"/>
              <w:rPr>
                <w:sz w:val="20"/>
              </w:rPr>
            </w:pPr>
            <w:r>
              <w:rPr>
                <w:sz w:val="20"/>
              </w:rPr>
              <w:t>30704</w:t>
            </w:r>
          </w:p>
        </w:tc>
        <w:tc>
          <w:tcPr>
            <w:tcW w:w="2066" w:type="dxa"/>
          </w:tcPr>
          <w:p w:rsidR="0007789D" w:rsidRDefault="002F2725">
            <w:pPr>
              <w:pStyle w:val="TableParagraph"/>
              <w:spacing w:before="43"/>
              <w:ind w:left="219"/>
              <w:rPr>
                <w:sz w:val="20"/>
              </w:rPr>
            </w:pPr>
            <w:r>
              <w:rPr>
                <w:sz w:val="20"/>
              </w:rPr>
              <w:t>国外债务发行费用</w:t>
            </w:r>
          </w:p>
        </w:tc>
        <w:tc>
          <w:tcPr>
            <w:tcW w:w="938" w:type="dxa"/>
          </w:tcPr>
          <w:p w:rsidR="0007789D" w:rsidRDefault="0007789D">
            <w:pPr>
              <w:pStyle w:val="TableParagraph"/>
              <w:rPr>
                <w:rFonts w:ascii="Times New Roman"/>
                <w:sz w:val="18"/>
              </w:rPr>
            </w:pPr>
          </w:p>
        </w:tc>
        <w:tc>
          <w:tcPr>
            <w:tcW w:w="870" w:type="dxa"/>
          </w:tcPr>
          <w:p w:rsidR="0007789D" w:rsidRDefault="0007789D">
            <w:pPr>
              <w:pStyle w:val="TableParagraph"/>
              <w:rPr>
                <w:rFonts w:ascii="Times New Roman"/>
                <w:sz w:val="18"/>
              </w:rPr>
            </w:pPr>
          </w:p>
        </w:tc>
        <w:tc>
          <w:tcPr>
            <w:tcW w:w="3575" w:type="dxa"/>
          </w:tcPr>
          <w:p w:rsidR="0007789D" w:rsidRDefault="0007789D">
            <w:pPr>
              <w:pStyle w:val="TableParagraph"/>
              <w:rPr>
                <w:rFonts w:ascii="Times New Roman"/>
                <w:sz w:val="18"/>
              </w:rPr>
            </w:pPr>
          </w:p>
        </w:tc>
        <w:tc>
          <w:tcPr>
            <w:tcW w:w="938" w:type="dxa"/>
            <w:tcBorders>
              <w:right w:val="single" w:sz="8" w:space="0" w:color="000000"/>
            </w:tcBorders>
          </w:tcPr>
          <w:p w:rsidR="0007789D" w:rsidRDefault="0007789D">
            <w:pPr>
              <w:pStyle w:val="TableParagraph"/>
              <w:rPr>
                <w:rFonts w:ascii="Times New Roman"/>
                <w:sz w:val="18"/>
              </w:rPr>
            </w:pPr>
          </w:p>
        </w:tc>
      </w:tr>
      <w:tr w:rsidR="0007789D">
        <w:trPr>
          <w:trHeight w:val="326"/>
        </w:trPr>
        <w:tc>
          <w:tcPr>
            <w:tcW w:w="3793" w:type="dxa"/>
            <w:gridSpan w:val="2"/>
            <w:tcBorders>
              <w:left w:val="single" w:sz="8" w:space="0" w:color="000000"/>
              <w:bottom w:val="single" w:sz="8" w:space="0" w:color="000000"/>
            </w:tcBorders>
          </w:tcPr>
          <w:p w:rsidR="0007789D" w:rsidRDefault="002F2725">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07789D" w:rsidRDefault="002F2725">
            <w:pPr>
              <w:pStyle w:val="TableParagraph"/>
              <w:spacing w:before="42"/>
              <w:ind w:left="18"/>
              <w:rPr>
                <w:sz w:val="20"/>
              </w:rPr>
            </w:pPr>
            <w:r>
              <w:rPr>
                <w:sz w:val="20"/>
              </w:rPr>
              <w:t>418.3</w:t>
            </w:r>
          </w:p>
        </w:tc>
        <w:tc>
          <w:tcPr>
            <w:tcW w:w="8319" w:type="dxa"/>
            <w:gridSpan w:val="5"/>
            <w:tcBorders>
              <w:bottom w:val="single" w:sz="8" w:space="0" w:color="000000"/>
            </w:tcBorders>
          </w:tcPr>
          <w:p w:rsidR="0007789D" w:rsidRDefault="002F2725">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07789D" w:rsidRDefault="002F2725">
            <w:pPr>
              <w:pStyle w:val="TableParagraph"/>
              <w:spacing w:before="42"/>
              <w:ind w:left="18"/>
              <w:rPr>
                <w:sz w:val="20"/>
              </w:rPr>
            </w:pPr>
            <w:r>
              <w:rPr>
                <w:sz w:val="20"/>
              </w:rPr>
              <w:t>469.7</w:t>
            </w:r>
          </w:p>
        </w:tc>
      </w:tr>
    </w:tbl>
    <w:p w:rsidR="0007789D" w:rsidRDefault="002F2725">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07789D" w:rsidRDefault="0007789D">
      <w:pPr>
        <w:rPr>
          <w:rFonts w:ascii="宋体" w:eastAsia="宋体"/>
          <w:sz w:val="20"/>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9"/>
        <w:rPr>
          <w:rFonts w:ascii="宋体"/>
          <w:sz w:val="22"/>
        </w:rPr>
      </w:pPr>
    </w:p>
    <w:p w:rsidR="0007789D" w:rsidRDefault="002F2725">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07789D" w:rsidRDefault="0007789D">
      <w:pPr>
        <w:jc w:val="center"/>
        <w:rPr>
          <w:rFonts w:ascii="宋体" w:eastAsia="宋体" w:hAnsi="宋体"/>
        </w:rPr>
        <w:sectPr w:rsidR="0007789D">
          <w:pgSz w:w="16840" w:h="11910" w:orient="landscape"/>
          <w:pgMar w:top="1100" w:right="1280" w:bottom="900" w:left="1300" w:header="0" w:footer="704" w:gutter="0"/>
          <w:cols w:space="720"/>
        </w:sectPr>
      </w:pPr>
    </w:p>
    <w:p w:rsidR="0007789D" w:rsidRDefault="0007789D">
      <w:pPr>
        <w:pStyle w:val="a3"/>
        <w:rPr>
          <w:rFonts w:ascii="宋体"/>
          <w:sz w:val="20"/>
        </w:rPr>
      </w:pPr>
    </w:p>
    <w:p w:rsidR="0007789D" w:rsidRDefault="0007789D">
      <w:pPr>
        <w:pStyle w:val="a3"/>
        <w:spacing w:before="6"/>
        <w:rPr>
          <w:rFonts w:ascii="宋体"/>
          <w:sz w:val="29"/>
        </w:rPr>
      </w:pPr>
    </w:p>
    <w:p w:rsidR="0007789D" w:rsidRDefault="002F2725">
      <w:pPr>
        <w:ind w:left="286"/>
        <w:rPr>
          <w:rFonts w:ascii="宋体" w:eastAsia="宋体"/>
          <w:sz w:val="20"/>
        </w:rPr>
      </w:pPr>
      <w:r>
        <w:rPr>
          <w:rFonts w:ascii="宋体" w:eastAsia="宋体" w:hint="eastAsia"/>
          <w:sz w:val="20"/>
        </w:rPr>
        <w:t>部门：</w:t>
      </w:r>
    </w:p>
    <w:p w:rsidR="0007789D" w:rsidRDefault="002F2725">
      <w:pPr>
        <w:pStyle w:val="a3"/>
        <w:rPr>
          <w:rFonts w:ascii="宋体"/>
          <w:sz w:val="20"/>
        </w:rPr>
      </w:pPr>
      <w:r>
        <w:br w:type="column"/>
      </w:r>
    </w:p>
    <w:p w:rsidR="0007789D" w:rsidRDefault="0007789D">
      <w:pPr>
        <w:pStyle w:val="a3"/>
        <w:spacing w:before="2"/>
        <w:rPr>
          <w:rFonts w:ascii="宋体"/>
          <w:sz w:val="17"/>
        </w:rPr>
      </w:pPr>
    </w:p>
    <w:p w:rsidR="0007789D" w:rsidRDefault="00EE3131">
      <w:pPr>
        <w:spacing w:line="292" w:lineRule="auto"/>
        <w:ind w:left="286" w:right="38"/>
        <w:rPr>
          <w:rFonts w:ascii="宋体" w:eastAsia="宋体"/>
          <w:sz w:val="20"/>
        </w:rPr>
      </w:pPr>
      <w:r>
        <w:pict>
          <v:shape id="_x0000_s1035" type="#_x0000_t202" style="position:absolute;left:0;text-align:left;margin-left:78.1pt;margin-top:29.85pt;width:691.8pt;height:167.6pt;z-index:251659264;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1"/>
                    <w:gridCol w:w="1149"/>
                    <w:gridCol w:w="1150"/>
                    <w:gridCol w:w="1150"/>
                    <w:gridCol w:w="1151"/>
                    <w:gridCol w:w="1150"/>
                    <w:gridCol w:w="1151"/>
                    <w:gridCol w:w="1151"/>
                    <w:gridCol w:w="1151"/>
                    <w:gridCol w:w="1151"/>
                    <w:gridCol w:w="1151"/>
                    <w:gridCol w:w="1151"/>
                  </w:tblGrid>
                  <w:tr w:rsidR="002F2725">
                    <w:trPr>
                      <w:trHeight w:val="574"/>
                    </w:trPr>
                    <w:tc>
                      <w:tcPr>
                        <w:tcW w:w="6901" w:type="dxa"/>
                        <w:gridSpan w:val="6"/>
                        <w:tcBorders>
                          <w:bottom w:val="single" w:sz="4" w:space="0" w:color="000000"/>
                          <w:right w:val="single" w:sz="4" w:space="0" w:color="000000"/>
                        </w:tcBorders>
                      </w:tcPr>
                      <w:p w:rsidR="002F2725" w:rsidRDefault="002F2725">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2F2725" w:rsidRDefault="002F2725">
                        <w:pPr>
                          <w:pStyle w:val="TableParagraph"/>
                          <w:spacing w:before="168"/>
                          <w:ind w:left="3137" w:right="3114"/>
                          <w:jc w:val="center"/>
                          <w:rPr>
                            <w:sz w:val="20"/>
                          </w:rPr>
                        </w:pPr>
                        <w:r>
                          <w:rPr>
                            <w:sz w:val="20"/>
                          </w:rPr>
                          <w:t>决算数</w:t>
                        </w:r>
                      </w:p>
                    </w:tc>
                  </w:tr>
                  <w:tr w:rsidR="002F2725">
                    <w:trPr>
                      <w:trHeight w:val="615"/>
                    </w:trPr>
                    <w:tc>
                      <w:tcPr>
                        <w:tcW w:w="1151" w:type="dxa"/>
                        <w:vMerge w:val="restart"/>
                        <w:tcBorders>
                          <w:top w:val="single" w:sz="4" w:space="0" w:color="000000"/>
                          <w:bottom w:val="single" w:sz="4" w:space="0" w:color="000000"/>
                          <w:right w:val="single" w:sz="4" w:space="0" w:color="000000"/>
                        </w:tcBorders>
                      </w:tcPr>
                      <w:p w:rsidR="002F2725" w:rsidRDefault="002F2725">
                        <w:pPr>
                          <w:pStyle w:val="TableParagraph"/>
                          <w:rPr>
                            <w:sz w:val="20"/>
                          </w:rPr>
                        </w:pPr>
                      </w:p>
                      <w:p w:rsidR="002F2725" w:rsidRDefault="002F2725">
                        <w:pPr>
                          <w:pStyle w:val="TableParagraph"/>
                          <w:rPr>
                            <w:sz w:val="20"/>
                          </w:rPr>
                        </w:pPr>
                      </w:p>
                      <w:p w:rsidR="002F2725" w:rsidRDefault="002F2725">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0"/>
                          <w:rPr>
                            <w:sz w:val="27"/>
                          </w:rPr>
                        </w:pPr>
                      </w:p>
                      <w:p w:rsidR="002F2725" w:rsidRDefault="002F2725">
                        <w:pPr>
                          <w:pStyle w:val="TableParagraph"/>
                          <w:ind w:left="178"/>
                          <w:rPr>
                            <w:sz w:val="20"/>
                          </w:rPr>
                        </w:pPr>
                        <w:r>
                          <w:rPr>
                            <w:w w:val="95"/>
                            <w:sz w:val="20"/>
                          </w:rPr>
                          <w:t>因公出国</w:t>
                        </w:r>
                      </w:p>
                      <w:p w:rsidR="002F2725" w:rsidRDefault="002F2725">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9"/>
                          <w:rPr>
                            <w:sz w:val="14"/>
                          </w:rPr>
                        </w:pPr>
                      </w:p>
                      <w:p w:rsidR="002F2725" w:rsidRDefault="002F2725">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sz w:val="20"/>
                          </w:rPr>
                        </w:pPr>
                      </w:p>
                      <w:p w:rsidR="002F2725" w:rsidRDefault="002F2725">
                        <w:pPr>
                          <w:pStyle w:val="TableParagraph"/>
                          <w:rPr>
                            <w:sz w:val="20"/>
                          </w:rPr>
                        </w:pPr>
                      </w:p>
                      <w:p w:rsidR="002F2725" w:rsidRDefault="002F2725">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2F2725" w:rsidRDefault="002F2725">
                        <w:pPr>
                          <w:pStyle w:val="TableParagraph"/>
                          <w:rPr>
                            <w:sz w:val="20"/>
                          </w:rPr>
                        </w:pPr>
                      </w:p>
                      <w:p w:rsidR="002F2725" w:rsidRDefault="002F2725">
                        <w:pPr>
                          <w:pStyle w:val="TableParagraph"/>
                          <w:rPr>
                            <w:sz w:val="20"/>
                          </w:rPr>
                        </w:pPr>
                      </w:p>
                      <w:p w:rsidR="002F2725" w:rsidRDefault="002F2725">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0"/>
                          <w:rPr>
                            <w:sz w:val="27"/>
                          </w:rPr>
                        </w:pPr>
                      </w:p>
                      <w:p w:rsidR="002F2725" w:rsidRDefault="002F2725">
                        <w:pPr>
                          <w:pStyle w:val="TableParagraph"/>
                          <w:ind w:left="179"/>
                          <w:rPr>
                            <w:sz w:val="20"/>
                          </w:rPr>
                        </w:pPr>
                        <w:r>
                          <w:rPr>
                            <w:w w:val="95"/>
                            <w:sz w:val="20"/>
                          </w:rPr>
                          <w:t>因公出国</w:t>
                        </w:r>
                      </w:p>
                      <w:p w:rsidR="002F2725" w:rsidRDefault="002F2725">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9"/>
                          <w:rPr>
                            <w:sz w:val="14"/>
                          </w:rPr>
                        </w:pPr>
                      </w:p>
                      <w:p w:rsidR="002F2725" w:rsidRDefault="002F2725">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2F2725" w:rsidRDefault="002F2725">
                        <w:pPr>
                          <w:pStyle w:val="TableParagraph"/>
                          <w:rPr>
                            <w:sz w:val="20"/>
                          </w:rPr>
                        </w:pPr>
                      </w:p>
                      <w:p w:rsidR="002F2725" w:rsidRDefault="002F2725">
                        <w:pPr>
                          <w:pStyle w:val="TableParagraph"/>
                          <w:rPr>
                            <w:sz w:val="20"/>
                          </w:rPr>
                        </w:pPr>
                      </w:p>
                      <w:p w:rsidR="002F2725" w:rsidRDefault="002F2725">
                        <w:pPr>
                          <w:pStyle w:val="TableParagraph"/>
                          <w:ind w:left="80"/>
                          <w:rPr>
                            <w:sz w:val="20"/>
                          </w:rPr>
                        </w:pPr>
                        <w:r>
                          <w:rPr>
                            <w:sz w:val="20"/>
                          </w:rPr>
                          <w:t>公务接待费</w:t>
                        </w:r>
                      </w:p>
                    </w:tc>
                  </w:tr>
                  <w:tr w:rsidR="002F2725">
                    <w:trPr>
                      <w:trHeight w:val="638"/>
                    </w:trPr>
                    <w:tc>
                      <w:tcPr>
                        <w:tcW w:w="1151" w:type="dxa"/>
                        <w:vMerge/>
                        <w:tcBorders>
                          <w:top w:val="nil"/>
                          <w:bottom w:val="single" w:sz="4" w:space="0" w:color="000000"/>
                          <w:right w:val="single" w:sz="4" w:space="0" w:color="000000"/>
                        </w:tcBorders>
                      </w:tcPr>
                      <w:p w:rsidR="002F2725" w:rsidRDefault="002F2725">
                        <w:pPr>
                          <w:rPr>
                            <w:sz w:val="2"/>
                            <w:szCs w:val="2"/>
                          </w:rPr>
                        </w:pPr>
                      </w:p>
                    </w:tc>
                    <w:tc>
                      <w:tcPr>
                        <w:tcW w:w="1149" w:type="dxa"/>
                        <w:vMerge/>
                        <w:tcBorders>
                          <w:top w:val="nil"/>
                          <w:left w:val="single" w:sz="4" w:space="0" w:color="000000"/>
                          <w:bottom w:val="single" w:sz="4" w:space="0" w:color="000000"/>
                          <w:right w:val="single" w:sz="4" w:space="0" w:color="000000"/>
                        </w:tcBorders>
                      </w:tcPr>
                      <w:p w:rsidR="002F2725" w:rsidRDefault="002F2725">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7"/>
                          <w:rPr>
                            <w:sz w:val="15"/>
                          </w:rPr>
                        </w:pPr>
                      </w:p>
                      <w:p w:rsidR="002F2725" w:rsidRDefault="002F2725">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43"/>
                          <w:ind w:right="160"/>
                          <w:jc w:val="right"/>
                          <w:rPr>
                            <w:sz w:val="20"/>
                          </w:rPr>
                        </w:pPr>
                        <w:r>
                          <w:rPr>
                            <w:w w:val="95"/>
                            <w:sz w:val="20"/>
                          </w:rPr>
                          <w:t>公务用车</w:t>
                        </w:r>
                      </w:p>
                      <w:p w:rsidR="002F2725" w:rsidRDefault="002F2725">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43"/>
                          <w:ind w:left="180"/>
                          <w:rPr>
                            <w:sz w:val="20"/>
                          </w:rPr>
                        </w:pPr>
                        <w:r>
                          <w:rPr>
                            <w:sz w:val="20"/>
                          </w:rPr>
                          <w:t>公务用车</w:t>
                        </w:r>
                      </w:p>
                      <w:p w:rsidR="002F2725" w:rsidRDefault="002F2725">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2F2725" w:rsidRDefault="002F2725">
                        <w:pPr>
                          <w:rPr>
                            <w:sz w:val="2"/>
                            <w:szCs w:val="2"/>
                          </w:rPr>
                        </w:pPr>
                      </w:p>
                    </w:tc>
                    <w:tc>
                      <w:tcPr>
                        <w:tcW w:w="1151" w:type="dxa"/>
                        <w:vMerge/>
                        <w:tcBorders>
                          <w:top w:val="nil"/>
                          <w:left w:val="single" w:sz="4" w:space="0" w:color="000000"/>
                          <w:bottom w:val="single" w:sz="4" w:space="0" w:color="000000"/>
                          <w:right w:val="single" w:sz="4" w:space="0" w:color="000000"/>
                        </w:tcBorders>
                      </w:tcPr>
                      <w:p w:rsidR="002F2725" w:rsidRDefault="002F2725">
                        <w:pPr>
                          <w:rPr>
                            <w:sz w:val="2"/>
                            <w:szCs w:val="2"/>
                          </w:rPr>
                        </w:pPr>
                      </w:p>
                    </w:tc>
                    <w:tc>
                      <w:tcPr>
                        <w:tcW w:w="1151" w:type="dxa"/>
                        <w:vMerge/>
                        <w:tcBorders>
                          <w:top w:val="nil"/>
                          <w:left w:val="single" w:sz="4" w:space="0" w:color="000000"/>
                          <w:bottom w:val="single" w:sz="4" w:space="0" w:color="000000"/>
                          <w:right w:val="single" w:sz="4" w:space="0" w:color="000000"/>
                        </w:tcBorders>
                      </w:tcPr>
                      <w:p w:rsidR="002F2725" w:rsidRDefault="002F2725">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7"/>
                          <w:rPr>
                            <w:sz w:val="15"/>
                          </w:rPr>
                        </w:pPr>
                      </w:p>
                      <w:p w:rsidR="002F2725" w:rsidRDefault="002F2725">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43"/>
                          <w:ind w:right="160"/>
                          <w:jc w:val="right"/>
                          <w:rPr>
                            <w:sz w:val="20"/>
                          </w:rPr>
                        </w:pPr>
                        <w:r>
                          <w:rPr>
                            <w:w w:val="95"/>
                            <w:sz w:val="20"/>
                          </w:rPr>
                          <w:t>公务用车</w:t>
                        </w:r>
                      </w:p>
                      <w:p w:rsidR="002F2725" w:rsidRDefault="002F2725">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43"/>
                          <w:ind w:left="180"/>
                          <w:rPr>
                            <w:sz w:val="20"/>
                          </w:rPr>
                        </w:pPr>
                        <w:r>
                          <w:rPr>
                            <w:sz w:val="20"/>
                          </w:rPr>
                          <w:t>公务用车</w:t>
                        </w:r>
                      </w:p>
                      <w:p w:rsidR="002F2725" w:rsidRDefault="002F2725">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2F2725" w:rsidRDefault="002F2725">
                        <w:pPr>
                          <w:rPr>
                            <w:sz w:val="2"/>
                            <w:szCs w:val="2"/>
                          </w:rPr>
                        </w:pPr>
                      </w:p>
                    </w:tc>
                  </w:tr>
                  <w:tr w:rsidR="002F2725">
                    <w:trPr>
                      <w:trHeight w:val="573"/>
                    </w:trPr>
                    <w:tc>
                      <w:tcPr>
                        <w:tcW w:w="1151" w:type="dxa"/>
                        <w:tcBorders>
                          <w:top w:val="single" w:sz="4" w:space="0" w:color="000000"/>
                          <w:bottom w:val="single" w:sz="4" w:space="0" w:color="000000"/>
                          <w:right w:val="single" w:sz="4" w:space="0" w:color="000000"/>
                        </w:tcBorders>
                      </w:tcPr>
                      <w:p w:rsidR="002F2725" w:rsidRDefault="002F2725">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2F2725" w:rsidRDefault="002F2725">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2F2725" w:rsidRDefault="002F2725">
                        <w:pPr>
                          <w:pStyle w:val="TableParagraph"/>
                          <w:spacing w:before="167"/>
                          <w:ind w:left="459" w:right="437"/>
                          <w:jc w:val="center"/>
                          <w:rPr>
                            <w:sz w:val="20"/>
                          </w:rPr>
                        </w:pPr>
                        <w:r>
                          <w:rPr>
                            <w:sz w:val="20"/>
                          </w:rPr>
                          <w:t>12</w:t>
                        </w:r>
                      </w:p>
                    </w:tc>
                  </w:tr>
                  <w:tr w:rsidR="002F2725">
                    <w:trPr>
                      <w:trHeight w:val="869"/>
                    </w:trPr>
                    <w:tc>
                      <w:tcPr>
                        <w:tcW w:w="1151" w:type="dxa"/>
                        <w:tcBorders>
                          <w:top w:val="single" w:sz="4" w:space="0" w:color="000000"/>
                          <w:right w:val="single" w:sz="4" w:space="0" w:color="000000"/>
                        </w:tcBorders>
                      </w:tcPr>
                      <w:p w:rsidR="002F2725" w:rsidRDefault="002F2725">
                        <w:pPr>
                          <w:pStyle w:val="TableParagraph"/>
                          <w:spacing w:before="5"/>
                          <w:rPr>
                            <w:sz w:val="24"/>
                          </w:rPr>
                        </w:pPr>
                      </w:p>
                      <w:p w:rsidR="002F2725" w:rsidRDefault="002F2725">
                        <w:pPr>
                          <w:pStyle w:val="TableParagraph"/>
                          <w:ind w:left="14"/>
                          <w:rPr>
                            <w:sz w:val="20"/>
                          </w:rPr>
                        </w:pPr>
                        <w:r>
                          <w:rPr>
                            <w:sz w:val="20"/>
                          </w:rPr>
                          <w:t>0.66</w:t>
                        </w:r>
                      </w:p>
                    </w:tc>
                    <w:tc>
                      <w:tcPr>
                        <w:tcW w:w="1149"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F2725" w:rsidRDefault="002F2725">
                        <w:pPr>
                          <w:pStyle w:val="TableParagraph"/>
                          <w:spacing w:before="5"/>
                          <w:rPr>
                            <w:sz w:val="24"/>
                          </w:rPr>
                        </w:pPr>
                      </w:p>
                      <w:p w:rsidR="002F2725" w:rsidRDefault="002F2725">
                        <w:pPr>
                          <w:pStyle w:val="TableParagraph"/>
                          <w:ind w:left="18"/>
                          <w:rPr>
                            <w:sz w:val="20"/>
                          </w:rPr>
                        </w:pPr>
                        <w:r>
                          <w:rPr>
                            <w:sz w:val="20"/>
                          </w:rPr>
                          <w:t>0.66</w:t>
                        </w:r>
                      </w:p>
                    </w:tc>
                    <w:tc>
                      <w:tcPr>
                        <w:tcW w:w="1151" w:type="dxa"/>
                        <w:tcBorders>
                          <w:top w:val="single" w:sz="4" w:space="0" w:color="000000"/>
                          <w:left w:val="single" w:sz="4" w:space="0" w:color="000000"/>
                          <w:right w:val="single" w:sz="4" w:space="0" w:color="000000"/>
                        </w:tcBorders>
                      </w:tcPr>
                      <w:p w:rsidR="002F2725" w:rsidRDefault="002F2725">
                        <w:pPr>
                          <w:pStyle w:val="TableParagraph"/>
                          <w:spacing w:before="5"/>
                          <w:rPr>
                            <w:sz w:val="24"/>
                          </w:rPr>
                        </w:pPr>
                      </w:p>
                      <w:p w:rsidR="002F2725" w:rsidRDefault="002F2725">
                        <w:pPr>
                          <w:pStyle w:val="TableParagraph"/>
                          <w:ind w:left="20"/>
                          <w:rPr>
                            <w:sz w:val="20"/>
                          </w:rPr>
                        </w:pPr>
                        <w:r>
                          <w:rPr>
                            <w:sz w:val="20"/>
                          </w:rPr>
                          <w:t>0.7</w:t>
                        </w:r>
                      </w:p>
                    </w:tc>
                    <w:tc>
                      <w:tcPr>
                        <w:tcW w:w="1151"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F2725" w:rsidRDefault="002F2725">
                        <w:pPr>
                          <w:pStyle w:val="TableParagraph"/>
                          <w:rPr>
                            <w:rFonts w:ascii="Times New Roman"/>
                            <w:sz w:val="20"/>
                          </w:rPr>
                        </w:pPr>
                      </w:p>
                    </w:tc>
                    <w:tc>
                      <w:tcPr>
                        <w:tcW w:w="1151" w:type="dxa"/>
                        <w:tcBorders>
                          <w:top w:val="single" w:sz="4" w:space="0" w:color="000000"/>
                          <w:left w:val="single" w:sz="4" w:space="0" w:color="000000"/>
                        </w:tcBorders>
                      </w:tcPr>
                      <w:p w:rsidR="002F2725" w:rsidRDefault="002F2725">
                        <w:pPr>
                          <w:pStyle w:val="TableParagraph"/>
                          <w:spacing w:before="5"/>
                          <w:rPr>
                            <w:sz w:val="24"/>
                          </w:rPr>
                        </w:pPr>
                      </w:p>
                      <w:p w:rsidR="002F2725" w:rsidRDefault="002F2725">
                        <w:pPr>
                          <w:pStyle w:val="TableParagraph"/>
                          <w:ind w:left="20"/>
                          <w:rPr>
                            <w:sz w:val="20"/>
                          </w:rPr>
                        </w:pPr>
                        <w:r>
                          <w:rPr>
                            <w:sz w:val="20"/>
                          </w:rPr>
                          <w:t>0.7</w:t>
                        </w:r>
                      </w:p>
                    </w:tc>
                  </w:tr>
                </w:tbl>
                <w:p w:rsidR="002F2725" w:rsidRDefault="002F2725">
                  <w:pPr>
                    <w:pStyle w:val="a3"/>
                  </w:pPr>
                </w:p>
              </w:txbxContent>
            </v:textbox>
            <w10:wrap anchorx="page"/>
          </v:shape>
        </w:pict>
      </w:r>
      <w:r w:rsidR="00F7009D">
        <w:rPr>
          <w:rFonts w:ascii="宋体" w:eastAsia="宋体" w:hint="eastAsia"/>
          <w:sz w:val="20"/>
        </w:rPr>
        <w:t>信阳市</w:t>
      </w:r>
      <w:r w:rsidR="002F2725">
        <w:rPr>
          <w:rFonts w:ascii="宋体" w:eastAsia="宋体" w:hint="eastAsia"/>
          <w:sz w:val="20"/>
        </w:rPr>
        <w:t>平桥区商务局</w:t>
      </w:r>
    </w:p>
    <w:p w:rsidR="0007789D" w:rsidRDefault="002F2725">
      <w:pPr>
        <w:spacing w:before="152" w:line="451" w:lineRule="auto"/>
        <w:ind w:left="286" w:right="193" w:firstLine="100"/>
        <w:rPr>
          <w:rFonts w:ascii="宋体" w:eastAsia="宋体"/>
          <w:sz w:val="20"/>
        </w:rPr>
      </w:pPr>
      <w:r>
        <w:br w:type="column"/>
      </w:r>
      <w:r>
        <w:rPr>
          <w:rFonts w:ascii="宋体" w:eastAsia="宋体" w:hint="eastAsia"/>
          <w:spacing w:val="-18"/>
          <w:sz w:val="20"/>
        </w:rPr>
        <w:lastRenderedPageBreak/>
        <w:t xml:space="preserve">公开 </w:t>
      </w:r>
      <w:r>
        <w:rPr>
          <w:rFonts w:ascii="宋体" w:eastAsia="宋体" w:hint="eastAsia"/>
          <w:sz w:val="20"/>
        </w:rPr>
        <w:t>07</w:t>
      </w:r>
      <w:r>
        <w:rPr>
          <w:rFonts w:ascii="宋体" w:eastAsia="宋体" w:hint="eastAsia"/>
          <w:spacing w:val="-34"/>
          <w:sz w:val="20"/>
        </w:rPr>
        <w:t xml:space="preserve"> 表</w:t>
      </w:r>
      <w:r>
        <w:rPr>
          <w:rFonts w:ascii="宋体" w:eastAsia="宋体" w:hint="eastAsia"/>
          <w:spacing w:val="-4"/>
          <w:sz w:val="20"/>
        </w:rPr>
        <w:t>单位：万元</w:t>
      </w:r>
    </w:p>
    <w:p w:rsidR="0007789D" w:rsidRDefault="0007789D">
      <w:pPr>
        <w:spacing w:line="451" w:lineRule="auto"/>
        <w:rPr>
          <w:rFonts w:ascii="宋体" w:eastAsia="宋体"/>
          <w:sz w:val="20"/>
        </w:rPr>
        <w:sectPr w:rsidR="0007789D">
          <w:type w:val="continuous"/>
          <w:pgSz w:w="16840" w:h="11910" w:orient="landscape"/>
          <w:pgMar w:top="1580" w:right="1280" w:bottom="280" w:left="1300" w:header="720" w:footer="720" w:gutter="0"/>
          <w:cols w:num="3" w:space="720" w:equalWidth="0">
            <w:col w:w="927" w:space="225"/>
            <w:col w:w="1445" w:space="10181"/>
            <w:col w:w="1482"/>
          </w:cols>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11"/>
        <w:rPr>
          <w:rFonts w:ascii="宋体"/>
          <w:sz w:val="26"/>
        </w:rPr>
      </w:pPr>
    </w:p>
    <w:p w:rsidR="0007789D" w:rsidRDefault="002F2725">
      <w:pPr>
        <w:spacing w:before="72" w:line="292" w:lineRule="auto"/>
        <w:ind w:left="286" w:right="19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07789D" w:rsidRDefault="0007789D">
      <w:pPr>
        <w:spacing w:line="292" w:lineRule="auto"/>
        <w:rPr>
          <w:rFonts w:ascii="宋体" w:eastAsia="宋体" w:hAnsi="宋体"/>
          <w:sz w:val="20"/>
        </w:rPr>
        <w:sectPr w:rsidR="0007789D">
          <w:type w:val="continuous"/>
          <w:pgSz w:w="16840" w:h="11910" w:orient="landscape"/>
          <w:pgMar w:top="1580" w:right="1280" w:bottom="280" w:left="1300" w:header="720" w:footer="720"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spacing w:before="6"/>
        <w:rPr>
          <w:rFonts w:ascii="宋体"/>
          <w:sz w:val="19"/>
        </w:rPr>
      </w:pPr>
    </w:p>
    <w:p w:rsidR="0007789D" w:rsidRDefault="002F2725">
      <w:pPr>
        <w:pStyle w:val="a3"/>
        <w:spacing w:before="54"/>
        <w:ind w:left="3687" w:right="3705"/>
        <w:jc w:val="center"/>
        <w:rPr>
          <w:rFonts w:ascii="宋体" w:eastAsia="宋体"/>
        </w:rPr>
      </w:pPr>
      <w:r>
        <w:rPr>
          <w:rFonts w:ascii="宋体" w:eastAsia="宋体" w:hint="eastAsia"/>
        </w:rPr>
        <w:t>政府性基金预算财政拨款收入支出决算表</w:t>
      </w:r>
    </w:p>
    <w:p w:rsidR="0007789D" w:rsidRDefault="002F272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rsidR="0007789D" w:rsidRDefault="00F7009D">
      <w:pPr>
        <w:tabs>
          <w:tab w:val="left" w:pos="12957"/>
        </w:tabs>
        <w:spacing w:before="72" w:after="27"/>
        <w:ind w:right="160"/>
        <w:jc w:val="right"/>
        <w:rPr>
          <w:rFonts w:ascii="宋体" w:eastAsia="宋体"/>
          <w:sz w:val="20"/>
        </w:rPr>
      </w:pPr>
      <w:r>
        <w:rPr>
          <w:rFonts w:ascii="宋体" w:eastAsia="宋体" w:hint="eastAsia"/>
          <w:sz w:val="20"/>
        </w:rPr>
        <w:t>部门：信阳市平桥区商务局</w:t>
      </w:r>
      <w:r w:rsidR="002F2725">
        <w:rPr>
          <w:rFonts w:ascii="宋体" w:eastAsia="宋体" w:hint="eastAsia"/>
          <w:sz w:val="20"/>
        </w:rPr>
        <w:tab/>
      </w:r>
      <w:r w:rsidR="002F2725">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1276"/>
        <w:gridCol w:w="1926"/>
        <w:gridCol w:w="1926"/>
        <w:gridCol w:w="1926"/>
        <w:gridCol w:w="1927"/>
        <w:gridCol w:w="1926"/>
        <w:gridCol w:w="1933"/>
      </w:tblGrid>
      <w:tr w:rsidR="0007789D">
        <w:trPr>
          <w:trHeight w:val="420"/>
        </w:trPr>
        <w:tc>
          <w:tcPr>
            <w:tcW w:w="2424" w:type="dxa"/>
            <w:gridSpan w:val="2"/>
            <w:tcBorders>
              <w:bottom w:val="single" w:sz="4" w:space="0" w:color="000000"/>
              <w:right w:val="single" w:sz="4" w:space="0" w:color="000000"/>
            </w:tcBorders>
          </w:tcPr>
          <w:p w:rsidR="0007789D" w:rsidRDefault="002F2725">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rPr>
                <w:sz w:val="20"/>
              </w:rPr>
            </w:pPr>
          </w:p>
          <w:p w:rsidR="0007789D" w:rsidRDefault="0007789D">
            <w:pPr>
              <w:pStyle w:val="TableParagraph"/>
              <w:spacing w:before="11"/>
              <w:rPr>
                <w:sz w:val="23"/>
              </w:rPr>
            </w:pPr>
          </w:p>
          <w:p w:rsidR="0007789D" w:rsidRDefault="002F2725">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rPr>
                <w:sz w:val="20"/>
              </w:rPr>
            </w:pPr>
          </w:p>
          <w:p w:rsidR="0007789D" w:rsidRDefault="0007789D">
            <w:pPr>
              <w:pStyle w:val="TableParagraph"/>
              <w:spacing w:before="11"/>
              <w:rPr>
                <w:sz w:val="23"/>
              </w:rPr>
            </w:pPr>
          </w:p>
          <w:p w:rsidR="0007789D" w:rsidRDefault="002F2725">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07789D" w:rsidRDefault="002F2725">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07789D" w:rsidRDefault="0007789D">
            <w:pPr>
              <w:pStyle w:val="TableParagraph"/>
              <w:rPr>
                <w:sz w:val="20"/>
              </w:rPr>
            </w:pPr>
          </w:p>
          <w:p w:rsidR="0007789D" w:rsidRDefault="0007789D">
            <w:pPr>
              <w:pStyle w:val="TableParagraph"/>
              <w:rPr>
                <w:sz w:val="20"/>
              </w:rPr>
            </w:pPr>
          </w:p>
          <w:p w:rsidR="0007789D" w:rsidRDefault="0007789D">
            <w:pPr>
              <w:pStyle w:val="TableParagraph"/>
              <w:spacing w:before="11"/>
              <w:rPr>
                <w:sz w:val="23"/>
              </w:rPr>
            </w:pPr>
          </w:p>
          <w:p w:rsidR="0007789D" w:rsidRDefault="002F2725">
            <w:pPr>
              <w:pStyle w:val="TableParagraph"/>
              <w:ind w:left="269"/>
              <w:rPr>
                <w:sz w:val="20"/>
              </w:rPr>
            </w:pPr>
            <w:r>
              <w:rPr>
                <w:sz w:val="20"/>
              </w:rPr>
              <w:t>年末结转和结余</w:t>
            </w:r>
          </w:p>
        </w:tc>
      </w:tr>
      <w:tr w:rsidR="0007789D">
        <w:trPr>
          <w:trHeight w:val="1445"/>
        </w:trPr>
        <w:tc>
          <w:tcPr>
            <w:tcW w:w="1148" w:type="dxa"/>
            <w:tcBorders>
              <w:top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2"/>
              <w:rPr>
                <w:sz w:val="15"/>
              </w:rPr>
            </w:pPr>
          </w:p>
          <w:p w:rsidR="0007789D" w:rsidRDefault="002F2725">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4"/>
              <w:rPr>
                <w:sz w:val="27"/>
              </w:rPr>
            </w:pPr>
          </w:p>
          <w:p w:rsidR="0007789D" w:rsidRDefault="002F2725">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926" w:type="dxa"/>
            <w:vMerge/>
            <w:tcBorders>
              <w:top w:val="nil"/>
              <w:left w:val="single" w:sz="4" w:space="0" w:color="000000"/>
              <w:bottom w:val="single" w:sz="4" w:space="0" w:color="000000"/>
              <w:right w:val="single" w:sz="4" w:space="0" w:color="000000"/>
            </w:tcBorders>
          </w:tcPr>
          <w:p w:rsidR="0007789D" w:rsidRDefault="0007789D">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4"/>
              <w:rPr>
                <w:sz w:val="27"/>
              </w:rPr>
            </w:pPr>
          </w:p>
          <w:p w:rsidR="0007789D" w:rsidRDefault="002F2725">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4"/>
              <w:rPr>
                <w:sz w:val="27"/>
              </w:rPr>
            </w:pPr>
          </w:p>
          <w:p w:rsidR="0007789D" w:rsidRDefault="002F2725">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sz w:val="20"/>
              </w:rPr>
            </w:pPr>
          </w:p>
          <w:p w:rsidR="0007789D" w:rsidRDefault="0007789D">
            <w:pPr>
              <w:pStyle w:val="TableParagraph"/>
              <w:spacing w:before="4"/>
              <w:rPr>
                <w:sz w:val="27"/>
              </w:rPr>
            </w:pPr>
          </w:p>
          <w:p w:rsidR="0007789D" w:rsidRDefault="002F2725">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07789D" w:rsidRDefault="0007789D">
            <w:pPr>
              <w:rPr>
                <w:sz w:val="2"/>
                <w:szCs w:val="2"/>
              </w:rPr>
            </w:pPr>
          </w:p>
        </w:tc>
      </w:tr>
      <w:tr w:rsidR="0007789D">
        <w:trPr>
          <w:trHeight w:val="465"/>
        </w:trPr>
        <w:tc>
          <w:tcPr>
            <w:tcW w:w="2424" w:type="dxa"/>
            <w:gridSpan w:val="2"/>
            <w:tcBorders>
              <w:top w:val="single" w:sz="4" w:space="0" w:color="000000"/>
              <w:bottom w:val="single" w:sz="4" w:space="0" w:color="000000"/>
              <w:right w:val="single" w:sz="4" w:space="0" w:color="000000"/>
            </w:tcBorders>
          </w:tcPr>
          <w:p w:rsidR="0007789D" w:rsidRDefault="002F2725">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07789D" w:rsidRDefault="002F2725">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07789D" w:rsidRDefault="002F2725">
            <w:pPr>
              <w:pStyle w:val="TableParagraph"/>
              <w:spacing w:before="112"/>
              <w:ind w:left="21"/>
              <w:jc w:val="center"/>
              <w:rPr>
                <w:sz w:val="20"/>
              </w:rPr>
            </w:pPr>
            <w:r>
              <w:rPr>
                <w:w w:val="99"/>
                <w:sz w:val="20"/>
              </w:rPr>
              <w:t>6</w:t>
            </w:r>
          </w:p>
        </w:tc>
      </w:tr>
      <w:tr w:rsidR="0007789D">
        <w:trPr>
          <w:trHeight w:val="465"/>
        </w:trPr>
        <w:tc>
          <w:tcPr>
            <w:tcW w:w="2424" w:type="dxa"/>
            <w:gridSpan w:val="2"/>
            <w:tcBorders>
              <w:top w:val="single" w:sz="4" w:space="0" w:color="000000"/>
              <w:bottom w:val="single" w:sz="4" w:space="0" w:color="000000"/>
              <w:right w:val="single" w:sz="4" w:space="0" w:color="000000"/>
            </w:tcBorders>
          </w:tcPr>
          <w:p w:rsidR="0007789D" w:rsidRDefault="002F2725">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7789D" w:rsidRDefault="0007789D">
            <w:pPr>
              <w:pStyle w:val="TableParagraph"/>
              <w:rPr>
                <w:rFonts w:ascii="Times New Roman"/>
              </w:rPr>
            </w:pPr>
          </w:p>
        </w:tc>
      </w:tr>
      <w:tr w:rsidR="0007789D">
        <w:trPr>
          <w:trHeight w:val="465"/>
        </w:trPr>
        <w:tc>
          <w:tcPr>
            <w:tcW w:w="1148" w:type="dxa"/>
            <w:tcBorders>
              <w:top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7789D" w:rsidRDefault="0007789D">
            <w:pPr>
              <w:pStyle w:val="TableParagraph"/>
              <w:rPr>
                <w:rFonts w:ascii="Times New Roman"/>
              </w:rPr>
            </w:pPr>
          </w:p>
        </w:tc>
      </w:tr>
      <w:tr w:rsidR="0007789D">
        <w:trPr>
          <w:trHeight w:val="465"/>
        </w:trPr>
        <w:tc>
          <w:tcPr>
            <w:tcW w:w="1148" w:type="dxa"/>
            <w:tcBorders>
              <w:top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7789D" w:rsidRDefault="0007789D">
            <w:pPr>
              <w:pStyle w:val="TableParagraph"/>
              <w:rPr>
                <w:rFonts w:ascii="Times New Roman"/>
              </w:rPr>
            </w:pPr>
          </w:p>
        </w:tc>
      </w:tr>
      <w:tr w:rsidR="0007789D">
        <w:trPr>
          <w:trHeight w:val="465"/>
        </w:trPr>
        <w:tc>
          <w:tcPr>
            <w:tcW w:w="1148" w:type="dxa"/>
            <w:tcBorders>
              <w:top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7789D" w:rsidRDefault="0007789D">
            <w:pPr>
              <w:pStyle w:val="TableParagraph"/>
              <w:rPr>
                <w:rFonts w:ascii="Times New Roman"/>
              </w:rPr>
            </w:pPr>
          </w:p>
        </w:tc>
      </w:tr>
      <w:tr w:rsidR="0007789D">
        <w:trPr>
          <w:trHeight w:val="465"/>
        </w:trPr>
        <w:tc>
          <w:tcPr>
            <w:tcW w:w="1148" w:type="dxa"/>
            <w:tcBorders>
              <w:top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7789D" w:rsidRDefault="0007789D">
            <w:pPr>
              <w:pStyle w:val="TableParagraph"/>
              <w:rPr>
                <w:rFonts w:ascii="Times New Roman"/>
              </w:rPr>
            </w:pPr>
          </w:p>
        </w:tc>
      </w:tr>
      <w:tr w:rsidR="0007789D">
        <w:trPr>
          <w:trHeight w:val="465"/>
        </w:trPr>
        <w:tc>
          <w:tcPr>
            <w:tcW w:w="1148" w:type="dxa"/>
            <w:tcBorders>
              <w:top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7789D" w:rsidRDefault="0007789D">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7789D" w:rsidRDefault="0007789D">
            <w:pPr>
              <w:pStyle w:val="TableParagraph"/>
              <w:rPr>
                <w:rFonts w:ascii="Times New Roman"/>
              </w:rPr>
            </w:pPr>
          </w:p>
        </w:tc>
      </w:tr>
      <w:tr w:rsidR="0007789D">
        <w:trPr>
          <w:trHeight w:val="464"/>
        </w:trPr>
        <w:tc>
          <w:tcPr>
            <w:tcW w:w="1148" w:type="dxa"/>
            <w:tcBorders>
              <w:top w:val="single" w:sz="4" w:space="0" w:color="000000"/>
              <w:right w:val="single" w:sz="4" w:space="0" w:color="000000"/>
            </w:tcBorders>
          </w:tcPr>
          <w:p w:rsidR="0007789D" w:rsidRDefault="0007789D">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7789D" w:rsidRDefault="0007789D">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07789D" w:rsidRDefault="0007789D">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7789D" w:rsidRDefault="0007789D">
            <w:pPr>
              <w:pStyle w:val="TableParagraph"/>
              <w:rPr>
                <w:rFonts w:ascii="Times New Roman"/>
              </w:rPr>
            </w:pPr>
          </w:p>
        </w:tc>
        <w:tc>
          <w:tcPr>
            <w:tcW w:w="1933" w:type="dxa"/>
            <w:tcBorders>
              <w:top w:val="single" w:sz="4" w:space="0" w:color="000000"/>
              <w:left w:val="single" w:sz="4" w:space="0" w:color="000000"/>
            </w:tcBorders>
          </w:tcPr>
          <w:p w:rsidR="0007789D" w:rsidRDefault="0007789D">
            <w:pPr>
              <w:pStyle w:val="TableParagraph"/>
              <w:rPr>
                <w:rFonts w:ascii="Times New Roman"/>
              </w:rPr>
            </w:pPr>
          </w:p>
        </w:tc>
      </w:tr>
    </w:tbl>
    <w:p w:rsidR="0007789D" w:rsidRDefault="0007789D">
      <w:pPr>
        <w:pStyle w:val="a3"/>
        <w:spacing w:before="4"/>
        <w:rPr>
          <w:rFonts w:ascii="宋体"/>
          <w:sz w:val="16"/>
        </w:rPr>
      </w:pPr>
    </w:p>
    <w:p w:rsidR="0007789D" w:rsidRDefault="002F2725">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07789D" w:rsidRDefault="0007789D">
      <w:pPr>
        <w:pStyle w:val="a3"/>
        <w:spacing w:before="5"/>
        <w:rPr>
          <w:rFonts w:ascii="宋体"/>
          <w:sz w:val="19"/>
        </w:rPr>
      </w:pPr>
    </w:p>
    <w:p w:rsidR="0007789D" w:rsidRDefault="002F2725">
      <w:pPr>
        <w:pStyle w:val="a3"/>
        <w:spacing w:before="54"/>
        <w:ind w:left="87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07789D" w:rsidRDefault="0007789D">
      <w:pPr>
        <w:sectPr w:rsidR="0007789D">
          <w:pgSz w:w="16840" w:h="11910" w:orient="landscape"/>
          <w:pgMar w:top="1100" w:right="1280" w:bottom="900" w:left="1300" w:header="0" w:footer="704" w:gutter="0"/>
          <w:cols w:space="720"/>
        </w:sect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spacing w:before="4"/>
        <w:rPr>
          <w:sz w:val="26"/>
        </w:rPr>
      </w:pPr>
    </w:p>
    <w:p w:rsidR="0007789D" w:rsidRDefault="002F2725">
      <w:pPr>
        <w:pStyle w:val="1"/>
        <w:tabs>
          <w:tab w:val="left" w:pos="2731"/>
        </w:tabs>
        <w:ind w:left="331"/>
        <w:jc w:val="left"/>
      </w:pPr>
      <w:r>
        <w:t>第三部分</w:t>
      </w:r>
      <w:r>
        <w:tab/>
        <w:t>2018</w:t>
      </w:r>
      <w:r>
        <w:rPr>
          <w:spacing w:val="-120"/>
        </w:rPr>
        <w:t xml:space="preserve"> </w:t>
      </w:r>
      <w:r>
        <w:t>年度部门决算情况说明</w:t>
      </w:r>
    </w:p>
    <w:p w:rsidR="0007789D" w:rsidRDefault="0007789D">
      <w:pPr>
        <w:sectPr w:rsidR="0007789D">
          <w:footerReference w:type="default" r:id="rId11"/>
          <w:pgSz w:w="11910" w:h="16840"/>
          <w:pgMar w:top="1580" w:right="1200" w:bottom="900" w:left="1480" w:header="0" w:footer="704" w:gutter="0"/>
          <w:cols w:space="720"/>
        </w:sectPr>
      </w:pPr>
    </w:p>
    <w:p w:rsidR="0007789D" w:rsidRDefault="002F2725">
      <w:pPr>
        <w:pStyle w:val="a3"/>
        <w:spacing w:before="35"/>
        <w:ind w:left="747"/>
        <w:rPr>
          <w:rFonts w:ascii="黑体" w:eastAsia="黑体"/>
        </w:rPr>
      </w:pPr>
      <w:r>
        <w:rPr>
          <w:rFonts w:ascii="黑体" w:eastAsia="黑体" w:hint="eastAsia"/>
        </w:rPr>
        <w:lastRenderedPageBreak/>
        <w:t>一、收入支出决算总体情况说明</w:t>
      </w:r>
    </w:p>
    <w:p w:rsidR="0007789D" w:rsidRDefault="002F2725">
      <w:pPr>
        <w:pStyle w:val="a3"/>
        <w:spacing w:before="179" w:line="345" w:lineRule="auto"/>
        <w:ind w:left="106" w:right="329" w:firstLine="640"/>
        <w:jc w:val="both"/>
      </w:pPr>
      <w:r>
        <w:t>2018</w:t>
      </w:r>
      <w:r>
        <w:rPr>
          <w:spacing w:val="-16"/>
        </w:rPr>
        <w:t xml:space="preserve"> 年度收、支总计均为 </w:t>
      </w:r>
      <w:r>
        <w:t>888</w:t>
      </w:r>
      <w:r>
        <w:rPr>
          <w:spacing w:val="-7"/>
        </w:rPr>
        <w:t xml:space="preserve"> 万元。与上年度相比，收、</w:t>
      </w:r>
      <w:r>
        <w:rPr>
          <w:spacing w:val="-18"/>
        </w:rPr>
        <w:t xml:space="preserve">支总计各增加 </w:t>
      </w:r>
      <w:r>
        <w:t>364</w:t>
      </w:r>
      <w:r>
        <w:rPr>
          <w:spacing w:val="-33"/>
        </w:rPr>
        <w:t xml:space="preserve"> 万元，增长 </w:t>
      </w:r>
      <w:r>
        <w:t>70</w:t>
      </w:r>
      <w:r>
        <w:rPr>
          <w:spacing w:val="-7"/>
        </w:rPr>
        <w:t>%。主要原因是出口奖励增加以及人员工资调增等。</w:t>
      </w:r>
    </w:p>
    <w:p w:rsidR="0007789D" w:rsidRDefault="002F2725">
      <w:pPr>
        <w:pStyle w:val="a3"/>
        <w:ind w:left="747"/>
        <w:rPr>
          <w:rFonts w:ascii="黑体" w:eastAsia="黑体"/>
        </w:rPr>
      </w:pPr>
      <w:r>
        <w:rPr>
          <w:rFonts w:ascii="黑体" w:eastAsia="黑体" w:hint="eastAsia"/>
        </w:rPr>
        <w:t>二、收入决算情况说明</w:t>
      </w:r>
    </w:p>
    <w:p w:rsidR="0007789D" w:rsidRDefault="002F2725">
      <w:pPr>
        <w:pStyle w:val="a3"/>
        <w:spacing w:before="180" w:line="345" w:lineRule="auto"/>
        <w:ind w:left="106" w:right="330" w:firstLine="640"/>
        <w:jc w:val="both"/>
      </w:pPr>
      <w:r>
        <w:t>2018</w:t>
      </w:r>
      <w:r>
        <w:rPr>
          <w:spacing w:val="-21"/>
        </w:rPr>
        <w:t xml:space="preserve"> 年度收入合计 </w:t>
      </w:r>
      <w:r>
        <w:t>888</w:t>
      </w:r>
      <w:r>
        <w:rPr>
          <w:spacing w:val="-12"/>
        </w:rPr>
        <w:t xml:space="preserve"> 万元，其中：财政拨款收入 </w:t>
      </w:r>
      <w:r>
        <w:t>888</w:t>
      </w:r>
      <w:r>
        <w:rPr>
          <w:spacing w:val="-39"/>
        </w:rPr>
        <w:t xml:space="preserve"> 万</w:t>
      </w:r>
      <w:r>
        <w:rPr>
          <w:spacing w:val="-50"/>
        </w:rPr>
        <w:t xml:space="preserve">元，占 </w:t>
      </w:r>
      <w:r>
        <w:t>100%。</w:t>
      </w:r>
    </w:p>
    <w:p w:rsidR="0007789D" w:rsidRDefault="002F2725">
      <w:pPr>
        <w:pStyle w:val="a3"/>
        <w:spacing w:line="408" w:lineRule="exact"/>
        <w:ind w:left="747"/>
        <w:rPr>
          <w:rFonts w:ascii="黑体" w:eastAsia="黑体"/>
        </w:rPr>
      </w:pPr>
      <w:r>
        <w:rPr>
          <w:rFonts w:ascii="黑体" w:eastAsia="黑体" w:hint="eastAsia"/>
        </w:rPr>
        <w:t>三、支出决算情况说明</w:t>
      </w:r>
    </w:p>
    <w:p w:rsidR="0007789D" w:rsidRDefault="002F2725">
      <w:pPr>
        <w:pStyle w:val="a3"/>
        <w:spacing w:before="180" w:line="345" w:lineRule="auto"/>
        <w:ind w:left="106" w:right="331" w:firstLine="640"/>
        <w:jc w:val="both"/>
      </w:pPr>
      <w:r>
        <w:t>2018</w:t>
      </w:r>
      <w:r>
        <w:rPr>
          <w:spacing w:val="-21"/>
        </w:rPr>
        <w:t xml:space="preserve"> 年度支出合计 </w:t>
      </w:r>
      <w:r>
        <w:t>888</w:t>
      </w:r>
      <w:r>
        <w:rPr>
          <w:spacing w:val="-13"/>
        </w:rPr>
        <w:t xml:space="preserve"> 万元，其中：基本支出 </w:t>
      </w:r>
      <w:r>
        <w:t>888</w:t>
      </w:r>
      <w:r>
        <w:rPr>
          <w:spacing w:val="-19"/>
        </w:rPr>
        <w:t xml:space="preserve"> 万元， </w:t>
      </w:r>
      <w:r>
        <w:rPr>
          <w:spacing w:val="-50"/>
        </w:rPr>
        <w:t xml:space="preserve">占 </w:t>
      </w:r>
      <w:r>
        <w:t>100%。</w:t>
      </w:r>
    </w:p>
    <w:p w:rsidR="0007789D" w:rsidRDefault="002F2725">
      <w:pPr>
        <w:pStyle w:val="a3"/>
        <w:ind w:left="747"/>
        <w:rPr>
          <w:rFonts w:ascii="黑体" w:eastAsia="黑体"/>
        </w:rPr>
      </w:pPr>
      <w:r>
        <w:rPr>
          <w:rFonts w:ascii="黑体" w:eastAsia="黑体" w:hint="eastAsia"/>
        </w:rPr>
        <w:t>四、财政拨款收入支出决算总体情况说明</w:t>
      </w:r>
    </w:p>
    <w:p w:rsidR="0007789D" w:rsidRDefault="002F2725">
      <w:pPr>
        <w:pStyle w:val="a3"/>
        <w:spacing w:before="181" w:line="345" w:lineRule="auto"/>
        <w:ind w:left="106" w:right="329" w:firstLine="640"/>
        <w:jc w:val="both"/>
      </w:pPr>
      <w:r>
        <w:t>2018</w:t>
      </w:r>
      <w:r>
        <w:rPr>
          <w:spacing w:val="-12"/>
        </w:rPr>
        <w:t xml:space="preserve"> 年度财政拨款收、支总计均为 </w:t>
      </w:r>
      <w:r>
        <w:t>888</w:t>
      </w:r>
      <w:r>
        <w:rPr>
          <w:spacing w:val="-9"/>
        </w:rPr>
        <w:t xml:space="preserve"> 万元。与上年度相</w:t>
      </w:r>
      <w:r>
        <w:rPr>
          <w:spacing w:val="-14"/>
        </w:rPr>
        <w:t xml:space="preserve">比，财政拨款收、支总计各增加 </w:t>
      </w:r>
      <w:r>
        <w:t>364</w:t>
      </w:r>
      <w:r>
        <w:rPr>
          <w:spacing w:val="-29"/>
        </w:rPr>
        <w:t xml:space="preserve"> 万元，增长 </w:t>
      </w:r>
      <w:r>
        <w:t>70</w:t>
      </w:r>
      <w:r>
        <w:rPr>
          <w:spacing w:val="-5"/>
        </w:rPr>
        <w:t>%。主要原因是出口奖励增加以及人员工资调增等。</w:t>
      </w:r>
    </w:p>
    <w:p w:rsidR="0007789D" w:rsidRDefault="002F2725">
      <w:pPr>
        <w:pStyle w:val="a3"/>
        <w:spacing w:line="408" w:lineRule="exact"/>
        <w:ind w:left="747"/>
        <w:rPr>
          <w:rFonts w:ascii="黑体" w:eastAsia="黑体"/>
        </w:rPr>
      </w:pPr>
      <w:r>
        <w:rPr>
          <w:rFonts w:ascii="黑体" w:eastAsia="黑体" w:hint="eastAsia"/>
        </w:rPr>
        <w:t>五、一般公共预算财政拨款支出决算情况说明</w:t>
      </w:r>
    </w:p>
    <w:p w:rsidR="0007789D" w:rsidRDefault="002F2725">
      <w:pPr>
        <w:pStyle w:val="2"/>
        <w:spacing w:before="180"/>
      </w:pPr>
      <w:r>
        <w:t>（一）总体情况。</w:t>
      </w:r>
    </w:p>
    <w:p w:rsidR="0007789D" w:rsidRDefault="002F2725">
      <w:pPr>
        <w:pStyle w:val="a3"/>
        <w:spacing w:before="181" w:line="345" w:lineRule="auto"/>
        <w:ind w:left="106" w:right="170" w:firstLine="640"/>
        <w:jc w:val="both"/>
      </w:pPr>
      <w:r>
        <w:t>2018</w:t>
      </w:r>
      <w:r>
        <w:rPr>
          <w:spacing w:val="-12"/>
        </w:rPr>
        <w:t xml:space="preserve"> 年度一般公共预算财政拨款支出 </w:t>
      </w:r>
      <w:r>
        <w:t>888</w:t>
      </w:r>
      <w:r>
        <w:rPr>
          <w:spacing w:val="-9"/>
        </w:rPr>
        <w:t xml:space="preserve"> 万元，占本年支</w:t>
      </w:r>
      <w:r>
        <w:rPr>
          <w:spacing w:val="-17"/>
        </w:rPr>
        <w:t xml:space="preserve">出合计的 </w:t>
      </w:r>
      <w:r>
        <w:t>100%。与上年度相比，一般公共预算财政拨款支出增</w:t>
      </w:r>
      <w:r>
        <w:rPr>
          <w:spacing w:val="50"/>
        </w:rPr>
        <w:t>加</w:t>
      </w:r>
      <w:r>
        <w:t>364</w:t>
      </w:r>
      <w:r>
        <w:rPr>
          <w:spacing w:val="-24"/>
        </w:rPr>
        <w:t xml:space="preserve"> 增长</w:t>
      </w:r>
      <w:r>
        <w:t>70</w:t>
      </w:r>
      <w:r>
        <w:rPr>
          <w:spacing w:val="-14"/>
        </w:rPr>
        <w:t>%。主要原因是出口奖励增加以及人员工资调增等。</w:t>
      </w:r>
    </w:p>
    <w:p w:rsidR="0007789D" w:rsidRDefault="002F2725">
      <w:pPr>
        <w:pStyle w:val="2"/>
        <w:spacing w:line="408" w:lineRule="exact"/>
      </w:pPr>
      <w:r>
        <w:t>（二）结构情况。</w:t>
      </w:r>
    </w:p>
    <w:p w:rsidR="0007789D" w:rsidRDefault="002F2725">
      <w:pPr>
        <w:pStyle w:val="a3"/>
        <w:spacing w:before="180" w:line="345" w:lineRule="auto"/>
        <w:ind w:left="106" w:right="329" w:firstLine="640"/>
        <w:jc w:val="both"/>
      </w:pPr>
      <w:r>
        <w:t>2018</w:t>
      </w:r>
      <w:r>
        <w:rPr>
          <w:spacing w:val="-12"/>
        </w:rPr>
        <w:t xml:space="preserve"> 年度一般公共预算财政拨款支出 </w:t>
      </w:r>
      <w:r>
        <w:t>888</w:t>
      </w:r>
      <w:r>
        <w:rPr>
          <w:spacing w:val="-10"/>
        </w:rPr>
        <w:t xml:space="preserve"> 万元，主要用于以下方面：一般公共服务（类）</w:t>
      </w:r>
      <w:r>
        <w:rPr>
          <w:spacing w:val="-34"/>
        </w:rPr>
        <w:t xml:space="preserve">支出 </w:t>
      </w:r>
      <w:r>
        <w:t>888</w:t>
      </w:r>
      <w:r>
        <w:rPr>
          <w:spacing w:val="-28"/>
        </w:rPr>
        <w:t xml:space="preserve"> 万元，占 </w:t>
      </w:r>
      <w:r>
        <w:t>100%。</w:t>
      </w:r>
    </w:p>
    <w:p w:rsidR="0007789D" w:rsidRDefault="002F2725">
      <w:pPr>
        <w:pStyle w:val="2"/>
      </w:pPr>
      <w:r>
        <w:t>（三）具体情况。</w:t>
      </w:r>
    </w:p>
    <w:p w:rsidR="0007789D" w:rsidRDefault="0007789D">
      <w:pPr>
        <w:sectPr w:rsidR="0007789D">
          <w:footerReference w:type="default" r:id="rId12"/>
          <w:pgSz w:w="11910" w:h="16840"/>
          <w:pgMar w:top="1540" w:right="1200" w:bottom="1160" w:left="1480" w:header="0" w:footer="975" w:gutter="0"/>
          <w:pgNumType w:start="18"/>
          <w:cols w:space="720"/>
        </w:sectPr>
      </w:pPr>
    </w:p>
    <w:p w:rsidR="0007789D" w:rsidRDefault="002F2725">
      <w:pPr>
        <w:pStyle w:val="a3"/>
        <w:spacing w:before="35" w:line="343" w:lineRule="auto"/>
        <w:ind w:left="106" w:right="168" w:firstLine="640"/>
      </w:pPr>
      <w:r>
        <w:lastRenderedPageBreak/>
        <w:t>2018</w:t>
      </w:r>
      <w:r>
        <w:rPr>
          <w:spacing w:val="-9"/>
        </w:rPr>
        <w:t xml:space="preserve"> 年度一般公共预算财政拨款支出年初预算为</w:t>
      </w:r>
      <w:r>
        <w:t>308</w:t>
      </w:r>
      <w:r>
        <w:rPr>
          <w:spacing w:val="-29"/>
        </w:rPr>
        <w:t xml:space="preserve"> 万元， </w:t>
      </w:r>
      <w:r>
        <w:rPr>
          <w:spacing w:val="-38"/>
        </w:rPr>
        <w:t xml:space="preserve">支出决算为 </w:t>
      </w:r>
      <w:r>
        <w:t>888</w:t>
      </w:r>
      <w:r>
        <w:rPr>
          <w:spacing w:val="-16"/>
        </w:rPr>
        <w:t xml:space="preserve"> 万元，完成年初预算的 </w:t>
      </w:r>
      <w:r>
        <w:t>289%。其中：</w:t>
      </w:r>
    </w:p>
    <w:p w:rsidR="0007789D" w:rsidRDefault="002F2725">
      <w:pPr>
        <w:spacing w:before="6" w:line="345" w:lineRule="auto"/>
        <w:ind w:left="747" w:right="170"/>
        <w:rPr>
          <w:sz w:val="32"/>
        </w:rPr>
      </w:pPr>
      <w:r>
        <w:rPr>
          <w:b/>
          <w:spacing w:val="-15"/>
          <w:w w:val="95"/>
          <w:sz w:val="32"/>
        </w:rPr>
        <w:t>1</w:t>
      </w:r>
      <w:r>
        <w:rPr>
          <w:b/>
          <w:spacing w:val="-7"/>
          <w:w w:val="95"/>
          <w:sz w:val="32"/>
        </w:rPr>
        <w:t>．一般公共服务支出</w:t>
      </w:r>
      <w:r>
        <w:rPr>
          <w:b/>
          <w:w w:val="95"/>
          <w:sz w:val="32"/>
        </w:rPr>
        <w:t>（类</w:t>
      </w:r>
      <w:r>
        <w:rPr>
          <w:b/>
          <w:spacing w:val="-34"/>
          <w:w w:val="95"/>
          <w:sz w:val="32"/>
        </w:rPr>
        <w:t>）</w:t>
      </w:r>
      <w:r>
        <w:rPr>
          <w:b/>
          <w:spacing w:val="-8"/>
          <w:w w:val="95"/>
          <w:sz w:val="32"/>
        </w:rPr>
        <w:t>商贸事务</w:t>
      </w:r>
      <w:r>
        <w:rPr>
          <w:b/>
          <w:w w:val="95"/>
          <w:sz w:val="32"/>
        </w:rPr>
        <w:t>（款</w:t>
      </w:r>
      <w:r>
        <w:rPr>
          <w:b/>
          <w:spacing w:val="-31"/>
          <w:w w:val="95"/>
          <w:sz w:val="32"/>
        </w:rPr>
        <w:t>）</w:t>
      </w:r>
      <w:r>
        <w:rPr>
          <w:b/>
          <w:spacing w:val="-8"/>
          <w:w w:val="95"/>
          <w:sz w:val="32"/>
        </w:rPr>
        <w:t>行政运行</w:t>
      </w:r>
      <w:r>
        <w:rPr>
          <w:b/>
          <w:w w:val="95"/>
          <w:sz w:val="32"/>
        </w:rPr>
        <w:t xml:space="preserve">（项） </w:t>
      </w:r>
      <w:r>
        <w:rPr>
          <w:spacing w:val="-21"/>
          <w:sz w:val="32"/>
        </w:rPr>
        <w:t xml:space="preserve">预算为 </w:t>
      </w:r>
      <w:r>
        <w:rPr>
          <w:sz w:val="32"/>
        </w:rPr>
        <w:t>308</w:t>
      </w:r>
      <w:r>
        <w:rPr>
          <w:spacing w:val="-18"/>
          <w:sz w:val="32"/>
        </w:rPr>
        <w:t xml:space="preserve"> 万元，支出决算为 </w:t>
      </w:r>
      <w:r>
        <w:rPr>
          <w:sz w:val="32"/>
        </w:rPr>
        <w:t>888</w:t>
      </w:r>
      <w:r>
        <w:rPr>
          <w:spacing w:val="-10"/>
          <w:sz w:val="32"/>
        </w:rPr>
        <w:t xml:space="preserve"> 万元，完成年初预算的</w:t>
      </w:r>
    </w:p>
    <w:p w:rsidR="0007789D" w:rsidRDefault="002F2725">
      <w:pPr>
        <w:pStyle w:val="a3"/>
        <w:spacing w:line="345" w:lineRule="auto"/>
        <w:ind w:left="106" w:right="478"/>
      </w:pPr>
      <w:r>
        <w:t>289%。决算数与年初预算数存在差异的主要原因是出口奖励增加以及人员工资调增等。</w:t>
      </w:r>
    </w:p>
    <w:p w:rsidR="0007789D" w:rsidRDefault="002F2725">
      <w:pPr>
        <w:pStyle w:val="a3"/>
        <w:ind w:left="747"/>
        <w:rPr>
          <w:rFonts w:ascii="黑体" w:eastAsia="黑体"/>
        </w:rPr>
      </w:pPr>
      <w:r>
        <w:rPr>
          <w:rFonts w:ascii="黑体" w:eastAsia="黑体" w:hint="eastAsia"/>
        </w:rPr>
        <w:t>六、一般公共预算财政拨款基本支出决算情况说明</w:t>
      </w:r>
    </w:p>
    <w:p w:rsidR="0007789D" w:rsidRDefault="002F2725">
      <w:pPr>
        <w:pStyle w:val="a3"/>
        <w:spacing w:before="178"/>
        <w:ind w:left="747"/>
      </w:pPr>
      <w:r>
        <w:t>2018</w:t>
      </w:r>
      <w:r>
        <w:rPr>
          <w:spacing w:val="-15"/>
        </w:rPr>
        <w:t xml:space="preserve"> 年度一般公共预算财政拨款基本支出 </w:t>
      </w:r>
      <w:r>
        <w:t>888</w:t>
      </w:r>
      <w:r>
        <w:rPr>
          <w:spacing w:val="-26"/>
        </w:rPr>
        <w:t xml:space="preserve"> 万元。其中：</w:t>
      </w:r>
    </w:p>
    <w:p w:rsidR="0007789D" w:rsidRDefault="002F2725">
      <w:pPr>
        <w:pStyle w:val="a3"/>
        <w:spacing w:before="181" w:line="345" w:lineRule="auto"/>
        <w:ind w:left="106" w:right="170"/>
      </w:pPr>
      <w:r>
        <w:rPr>
          <w:spacing w:val="-17"/>
        </w:rPr>
        <w:t xml:space="preserve">人员经费 </w:t>
      </w:r>
      <w:r>
        <w:t>418.3</w:t>
      </w:r>
      <w:r>
        <w:rPr>
          <w:spacing w:val="-10"/>
        </w:rPr>
        <w:t xml:space="preserve"> 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w:t>
      </w:r>
      <w:r>
        <w:rPr>
          <w:spacing w:val="-35"/>
        </w:rPr>
        <w:t xml:space="preserve">经费 </w:t>
      </w:r>
      <w:r>
        <w:t>469.7</w:t>
      </w:r>
      <w:r>
        <w:rPr>
          <w:spacing w:val="-10"/>
        </w:rPr>
        <w:t xml:space="preserve"> 万元，主要包括：办公费、印刷费、咨询费、手续费、水费、电费、邮电费、取暖费、物业管理费、差旅费、因 </w:t>
      </w:r>
      <w:r>
        <w:rPr>
          <w:spacing w:val="-10"/>
          <w:w w:val="95"/>
        </w:rPr>
        <w:t>公出国（境）</w:t>
      </w:r>
      <w:r>
        <w:rPr>
          <w:spacing w:val="-5"/>
          <w:w w:val="95"/>
        </w:rPr>
        <w:t>费用、维修</w:t>
      </w:r>
      <w:r>
        <w:rPr>
          <w:w w:val="95"/>
        </w:rPr>
        <w:t>（护）</w:t>
      </w:r>
      <w:r>
        <w:rPr>
          <w:spacing w:val="-1"/>
          <w:w w:val="95"/>
        </w:rPr>
        <w:t xml:space="preserve">费、租赁费、会议费、培训费、 </w:t>
      </w:r>
      <w:r>
        <w:rPr>
          <w:spacing w:val="-1"/>
        </w:rPr>
        <w:t xml:space="preserve">公务接待费、专用材料费、劳务费、委托业务费、工会经费、福利费、公务用车运行维护费、其他交通费用、税金及附加费用、其他商品和服务支出、办公设备购置、专用设备购置、信 </w:t>
      </w:r>
      <w:proofErr w:type="gramStart"/>
      <w:r>
        <w:rPr>
          <w:spacing w:val="-3"/>
          <w:w w:val="95"/>
        </w:rPr>
        <w:t>息网络</w:t>
      </w:r>
      <w:proofErr w:type="gramEnd"/>
      <w:r>
        <w:rPr>
          <w:spacing w:val="-3"/>
          <w:w w:val="95"/>
        </w:rPr>
        <w:t>及软件购置更新、其他资本性支出、出口企业奖励支出。</w:t>
      </w:r>
    </w:p>
    <w:p w:rsidR="0007789D" w:rsidRDefault="002F2725">
      <w:pPr>
        <w:pStyle w:val="a3"/>
        <w:spacing w:line="405" w:lineRule="exact"/>
        <w:ind w:left="747"/>
        <w:rPr>
          <w:rFonts w:ascii="黑体" w:eastAsia="黑体" w:hAnsi="黑体"/>
        </w:rPr>
      </w:pPr>
      <w:r>
        <w:rPr>
          <w:rFonts w:ascii="黑体" w:eastAsia="黑体" w:hAnsi="黑体" w:hint="eastAsia"/>
        </w:rPr>
        <w:t>七、一般公共预算财政拨款“三公”经费支出决算情况说</w:t>
      </w:r>
    </w:p>
    <w:p w:rsidR="0007789D" w:rsidRDefault="0007789D">
      <w:pPr>
        <w:pStyle w:val="a3"/>
        <w:spacing w:before="10"/>
        <w:rPr>
          <w:rFonts w:ascii="黑体"/>
          <w:sz w:val="9"/>
        </w:rPr>
      </w:pPr>
    </w:p>
    <w:p w:rsidR="0007789D" w:rsidRDefault="002F2725">
      <w:pPr>
        <w:pStyle w:val="a3"/>
        <w:spacing w:before="55"/>
        <w:ind w:left="106"/>
        <w:rPr>
          <w:rFonts w:ascii="黑体" w:eastAsia="黑体"/>
        </w:rPr>
      </w:pPr>
      <w:r>
        <w:rPr>
          <w:rFonts w:ascii="黑体" w:eastAsia="黑体" w:hint="eastAsia"/>
          <w:w w:val="99"/>
        </w:rPr>
        <w:t>明</w:t>
      </w:r>
    </w:p>
    <w:p w:rsidR="0007789D" w:rsidRDefault="002F2725">
      <w:pPr>
        <w:pStyle w:val="2"/>
        <w:spacing w:before="180"/>
      </w:pPr>
      <w:r>
        <w:t>（一）“三公”经费财政拨款支出决算总体情况说明。</w:t>
      </w:r>
    </w:p>
    <w:p w:rsidR="0007789D" w:rsidRDefault="0007789D">
      <w:pPr>
        <w:sectPr w:rsidR="0007789D">
          <w:pgSz w:w="11910" w:h="16840"/>
          <w:pgMar w:top="1540" w:right="1200" w:bottom="1160" w:left="1480" w:header="0" w:footer="975" w:gutter="0"/>
          <w:cols w:space="720"/>
        </w:sectPr>
      </w:pPr>
    </w:p>
    <w:p w:rsidR="0007789D" w:rsidRDefault="002F2725">
      <w:pPr>
        <w:pStyle w:val="a3"/>
        <w:spacing w:before="35" w:line="345" w:lineRule="auto"/>
        <w:ind w:left="106" w:right="331" w:firstLine="640"/>
      </w:pPr>
      <w:r>
        <w:lastRenderedPageBreak/>
        <w:t>2018</w:t>
      </w:r>
      <w:r>
        <w:rPr>
          <w:spacing w:val="-14"/>
        </w:rPr>
        <w:t xml:space="preserve"> 年度“三公”经费财政拨款支出预算为 </w:t>
      </w:r>
      <w:r>
        <w:t>0.66</w:t>
      </w:r>
      <w:r>
        <w:rPr>
          <w:spacing w:val="-17"/>
        </w:rPr>
        <w:t xml:space="preserve"> 万元，支</w:t>
      </w:r>
      <w:r>
        <w:rPr>
          <w:spacing w:val="-31"/>
        </w:rPr>
        <w:t xml:space="preserve">出决算为 </w:t>
      </w:r>
      <w:r>
        <w:t>0.7</w:t>
      </w:r>
      <w:r>
        <w:rPr>
          <w:spacing w:val="-19"/>
        </w:rPr>
        <w:t xml:space="preserve"> 万元，完成预算的 </w:t>
      </w:r>
      <w:r>
        <w:t>117</w:t>
      </w:r>
      <w:r>
        <w:rPr>
          <w:spacing w:val="-2"/>
        </w:rPr>
        <w:t>%。</w:t>
      </w:r>
      <w:r>
        <w:t>2018</w:t>
      </w:r>
      <w:r>
        <w:rPr>
          <w:spacing w:val="-12"/>
        </w:rPr>
        <w:t xml:space="preserve"> 年度“三公”经费支出决算数与预算数存在差异的主要原因是含结算以前年度公务接待费。</w:t>
      </w:r>
    </w:p>
    <w:p w:rsidR="0007789D" w:rsidRDefault="002F2725">
      <w:pPr>
        <w:pStyle w:val="2"/>
        <w:spacing w:line="408" w:lineRule="exact"/>
      </w:pPr>
      <w:r>
        <w:t>（二）“三公”经费财政拨款支出决算具体情况说明。</w:t>
      </w:r>
    </w:p>
    <w:p w:rsidR="0007789D" w:rsidRDefault="002F2725">
      <w:pPr>
        <w:pStyle w:val="a3"/>
        <w:spacing w:before="181" w:line="345" w:lineRule="auto"/>
        <w:ind w:left="106" w:right="170" w:firstLine="640"/>
      </w:pPr>
      <w:r>
        <w:t>2018</w:t>
      </w:r>
      <w:r>
        <w:rPr>
          <w:spacing w:val="-27"/>
        </w:rPr>
        <w:t xml:space="preserve"> 年度“三公”经费财政拨款支出决算中，因公出国</w:t>
      </w:r>
      <w:r>
        <w:t xml:space="preserve">（境） </w:t>
      </w:r>
      <w:r>
        <w:rPr>
          <w:spacing w:val="-14"/>
        </w:rPr>
        <w:t xml:space="preserve">费支出决算 </w:t>
      </w:r>
      <w:r>
        <w:t>0</w:t>
      </w:r>
      <w:r>
        <w:rPr>
          <w:spacing w:val="-19"/>
        </w:rPr>
        <w:t xml:space="preserve"> 万元，完成预算的 </w:t>
      </w:r>
      <w:r>
        <w:t>0</w:t>
      </w:r>
      <w:r>
        <w:rPr>
          <w:spacing w:val="-22"/>
        </w:rPr>
        <w:t xml:space="preserve">%，占 </w:t>
      </w:r>
      <w:r>
        <w:t>0%；公务用车购置及运</w:t>
      </w:r>
      <w:r>
        <w:rPr>
          <w:spacing w:val="-12"/>
        </w:rPr>
        <w:t xml:space="preserve">行费支出决算 </w:t>
      </w:r>
      <w:r>
        <w:t>0</w:t>
      </w:r>
      <w:r>
        <w:rPr>
          <w:spacing w:val="-19"/>
        </w:rPr>
        <w:t xml:space="preserve"> 万元，完成预算的 </w:t>
      </w:r>
      <w:r>
        <w:t>0</w:t>
      </w:r>
      <w:r>
        <w:rPr>
          <w:spacing w:val="-21"/>
        </w:rPr>
        <w:t xml:space="preserve">%，占 </w:t>
      </w:r>
      <w:r>
        <w:t>0%；公务接待费支出</w:t>
      </w:r>
      <w:r>
        <w:rPr>
          <w:spacing w:val="-27"/>
        </w:rPr>
        <w:t xml:space="preserve">决算 </w:t>
      </w:r>
      <w:r>
        <w:t>0.</w:t>
      </w:r>
      <w:r w:rsidR="001D3191">
        <w:t>7</w:t>
      </w:r>
      <w:r>
        <w:rPr>
          <w:spacing w:val="-18"/>
        </w:rPr>
        <w:t xml:space="preserve">万元，完成预算的 </w:t>
      </w:r>
      <w:r>
        <w:t>117%。具体情况如下：</w:t>
      </w:r>
    </w:p>
    <w:p w:rsidR="0007789D" w:rsidRPr="002F3FEE" w:rsidRDefault="002F3FEE" w:rsidP="002F3FEE">
      <w:pPr>
        <w:tabs>
          <w:tab w:val="left" w:pos="1230"/>
        </w:tabs>
        <w:spacing w:line="345" w:lineRule="auto"/>
        <w:ind w:right="398" w:firstLineChars="150" w:firstLine="482"/>
        <w:rPr>
          <w:sz w:val="32"/>
        </w:rPr>
      </w:pPr>
      <w:r>
        <w:rPr>
          <w:rFonts w:hint="eastAsia"/>
          <w:b/>
          <w:sz w:val="32"/>
        </w:rPr>
        <w:t>1.</w:t>
      </w:r>
      <w:r w:rsidR="002F2725" w:rsidRPr="002F3FEE">
        <w:rPr>
          <w:b/>
          <w:sz w:val="32"/>
        </w:rPr>
        <w:t>因公出国（境）费</w:t>
      </w:r>
      <w:r w:rsidR="002F2725" w:rsidRPr="002F3FEE">
        <w:rPr>
          <w:spacing w:val="-14"/>
          <w:sz w:val="32"/>
        </w:rPr>
        <w:t xml:space="preserve">年初预算为 </w:t>
      </w:r>
      <w:r w:rsidR="002F2725" w:rsidRPr="002F3FEE">
        <w:rPr>
          <w:sz w:val="32"/>
        </w:rPr>
        <w:t>0</w:t>
      </w:r>
      <w:r w:rsidR="002F2725" w:rsidRPr="002F3FEE">
        <w:rPr>
          <w:spacing w:val="-10"/>
          <w:sz w:val="32"/>
        </w:rPr>
        <w:t xml:space="preserve"> 万元，支出决算为</w:t>
      </w:r>
      <w:r w:rsidR="002F2725" w:rsidRPr="002F3FEE">
        <w:rPr>
          <w:sz w:val="32"/>
        </w:rPr>
        <w:t xml:space="preserve">0 </w:t>
      </w:r>
      <w:r w:rsidR="002F2725" w:rsidRPr="002F3FEE">
        <w:rPr>
          <w:spacing w:val="-9"/>
          <w:sz w:val="32"/>
        </w:rPr>
        <w:t xml:space="preserve">万元，完成年初预算的 </w:t>
      </w:r>
      <w:r w:rsidR="002F2725" w:rsidRPr="002F3FEE">
        <w:rPr>
          <w:sz w:val="32"/>
        </w:rPr>
        <w:t>0%。决算数与年初预算数</w:t>
      </w:r>
      <w:r w:rsidR="00924154">
        <w:rPr>
          <w:rFonts w:hint="eastAsia"/>
          <w:sz w:val="32"/>
        </w:rPr>
        <w:t>不</w:t>
      </w:r>
      <w:r w:rsidR="002F2725" w:rsidRPr="002F3FEE">
        <w:rPr>
          <w:sz w:val="32"/>
        </w:rPr>
        <w:t>存在差异。</w:t>
      </w:r>
      <w:r w:rsidRPr="002F3FEE">
        <w:rPr>
          <w:rFonts w:hint="eastAsia"/>
          <w:sz w:val="32"/>
        </w:rPr>
        <w:t>全年因公出国（境）团组</w:t>
      </w:r>
      <w:r w:rsidRPr="002F3FEE">
        <w:rPr>
          <w:sz w:val="32"/>
        </w:rPr>
        <w:t xml:space="preserve"> 0 </w:t>
      </w:r>
      <w:proofErr w:type="gramStart"/>
      <w:r w:rsidRPr="002F3FEE">
        <w:rPr>
          <w:sz w:val="32"/>
        </w:rPr>
        <w:t>个</w:t>
      </w:r>
      <w:proofErr w:type="gramEnd"/>
      <w:r w:rsidRPr="002F3FEE">
        <w:rPr>
          <w:sz w:val="32"/>
        </w:rPr>
        <w:t>，累计 0 人次</w:t>
      </w:r>
    </w:p>
    <w:p w:rsidR="0007789D" w:rsidRPr="002F3FEE" w:rsidRDefault="00EE3131" w:rsidP="002F3FEE">
      <w:pPr>
        <w:tabs>
          <w:tab w:val="left" w:pos="1228"/>
        </w:tabs>
        <w:spacing w:line="408" w:lineRule="exact"/>
        <w:ind w:firstLineChars="200" w:firstLine="440"/>
        <w:rPr>
          <w:sz w:val="32"/>
        </w:rPr>
      </w:pPr>
      <w:r>
        <w:pict>
          <v:line id="_x0000_s1031" style="position:absolute;left:0;text-align:left;z-index:-255032320;mso-position-horizontal-relative:page" from="293.4pt,17.75pt" to="313.4pt,17.75pt" strokeweight=".72pt">
            <v:stroke dashstyle="3 1 1 1"/>
            <w10:wrap anchorx="page"/>
          </v:line>
        </w:pict>
      </w:r>
      <w:r w:rsidR="002F3FEE">
        <w:rPr>
          <w:rFonts w:hint="eastAsia"/>
          <w:b/>
          <w:sz w:val="32"/>
        </w:rPr>
        <w:t>2.</w:t>
      </w:r>
      <w:r w:rsidR="002F2725" w:rsidRPr="002F3FEE">
        <w:rPr>
          <w:b/>
          <w:sz w:val="32"/>
        </w:rPr>
        <w:t>公务用车购置及运行费</w:t>
      </w:r>
      <w:r w:rsidR="002F2725" w:rsidRPr="002F3FEE">
        <w:rPr>
          <w:sz w:val="32"/>
        </w:rPr>
        <w:t>年</w:t>
      </w:r>
      <w:r w:rsidR="002F2725" w:rsidRPr="002F3FEE">
        <w:rPr>
          <w:spacing w:val="-17"/>
          <w:sz w:val="32"/>
        </w:rPr>
        <w:t xml:space="preserve">初预算为 </w:t>
      </w:r>
      <w:r w:rsidR="002F2725" w:rsidRPr="002F3FEE">
        <w:rPr>
          <w:sz w:val="32"/>
        </w:rPr>
        <w:t>0</w:t>
      </w:r>
      <w:r w:rsidR="002F2725" w:rsidRPr="002F3FEE">
        <w:rPr>
          <w:spacing w:val="-17"/>
          <w:sz w:val="32"/>
        </w:rPr>
        <w:t xml:space="preserve"> 万元，支出决算为</w:t>
      </w:r>
    </w:p>
    <w:p w:rsidR="0007789D" w:rsidRDefault="002F2725">
      <w:pPr>
        <w:pStyle w:val="a3"/>
        <w:spacing w:before="178"/>
        <w:ind w:left="106"/>
        <w:jc w:val="both"/>
      </w:pPr>
      <w:r>
        <w:t>0 万元，完成年初预算的 0%。其中：</w:t>
      </w:r>
    </w:p>
    <w:p w:rsidR="0007789D" w:rsidRDefault="002F2725">
      <w:pPr>
        <w:spacing w:before="180"/>
        <w:ind w:left="747"/>
        <w:jc w:val="both"/>
        <w:rPr>
          <w:sz w:val="32"/>
        </w:rPr>
      </w:pPr>
      <w:r>
        <w:rPr>
          <w:b/>
          <w:sz w:val="32"/>
        </w:rPr>
        <w:t>公务用车购置支出</w:t>
      </w:r>
      <w:r>
        <w:rPr>
          <w:sz w:val="32"/>
        </w:rPr>
        <w:t>为 0 万元，购置车辆 0 辆。</w:t>
      </w:r>
    </w:p>
    <w:p w:rsidR="0007789D" w:rsidRDefault="002F2725">
      <w:pPr>
        <w:pStyle w:val="a3"/>
        <w:spacing w:before="181" w:line="345" w:lineRule="auto"/>
        <w:ind w:left="106" w:right="389" w:firstLine="640"/>
      </w:pPr>
      <w:r>
        <w:rPr>
          <w:b/>
          <w:spacing w:val="-10"/>
        </w:rPr>
        <w:t xml:space="preserve">公务用车运行支出 </w:t>
      </w:r>
      <w:r>
        <w:t>0</w:t>
      </w:r>
      <w:r>
        <w:rPr>
          <w:spacing w:val="-21"/>
        </w:rPr>
        <w:t xml:space="preserve"> 万元。</w:t>
      </w:r>
      <w:r>
        <w:t>2018</w:t>
      </w:r>
      <w:r>
        <w:rPr>
          <w:spacing w:val="-10"/>
        </w:rPr>
        <w:t xml:space="preserve"> 年期末，部门开支财政拨</w:t>
      </w:r>
      <w:r>
        <w:rPr>
          <w:spacing w:val="-17"/>
        </w:rPr>
        <w:t xml:space="preserve">款的公务用车保有量为 </w:t>
      </w:r>
      <w:r>
        <w:t>0</w:t>
      </w:r>
      <w:r>
        <w:rPr>
          <w:spacing w:val="-27"/>
        </w:rPr>
        <w:t xml:space="preserve"> 辆。</w:t>
      </w:r>
    </w:p>
    <w:p w:rsidR="0007789D" w:rsidRPr="002F3FEE" w:rsidRDefault="00EE3131" w:rsidP="00924154">
      <w:pPr>
        <w:tabs>
          <w:tab w:val="left" w:pos="1071"/>
        </w:tabs>
        <w:spacing w:line="346" w:lineRule="auto"/>
        <w:ind w:firstLineChars="200" w:firstLine="440"/>
        <w:rPr>
          <w:sz w:val="32"/>
        </w:rPr>
      </w:pPr>
      <w:r>
        <w:pict>
          <v:line id="_x0000_s1030" style="position:absolute;left:0;text-align:left;z-index:-255031296;mso-position-horizontal-relative:page" from="207.7pt,17.7pt" to="227.75pt,17.7pt" strokeweight=".72pt">
            <v:stroke dashstyle="3 1 1 1"/>
            <w10:wrap anchorx="page"/>
          </v:line>
        </w:pict>
      </w:r>
      <w:r w:rsidR="002F3FEE">
        <w:rPr>
          <w:rFonts w:hint="eastAsia"/>
          <w:b/>
          <w:sz w:val="32"/>
        </w:rPr>
        <w:t>3</w:t>
      </w:r>
      <w:r w:rsidR="002F3FEE">
        <w:rPr>
          <w:b/>
          <w:sz w:val="32"/>
        </w:rPr>
        <w:t>.</w:t>
      </w:r>
      <w:r w:rsidR="002F2725" w:rsidRPr="002F3FEE">
        <w:rPr>
          <w:b/>
          <w:sz w:val="32"/>
        </w:rPr>
        <w:t>公务接待费</w:t>
      </w:r>
      <w:r w:rsidR="002F2725" w:rsidRPr="002F3FEE">
        <w:rPr>
          <w:sz w:val="32"/>
        </w:rPr>
        <w:t>年</w:t>
      </w:r>
      <w:r w:rsidR="002F2725" w:rsidRPr="002F3FEE">
        <w:rPr>
          <w:spacing w:val="-17"/>
          <w:sz w:val="32"/>
        </w:rPr>
        <w:t xml:space="preserve">初预算为 </w:t>
      </w:r>
      <w:r w:rsidR="002F2725" w:rsidRPr="002F3FEE">
        <w:rPr>
          <w:sz w:val="32"/>
        </w:rPr>
        <w:t>0.6</w:t>
      </w:r>
      <w:r w:rsidR="00131B4E" w:rsidRPr="002F3FEE">
        <w:rPr>
          <w:sz w:val="32"/>
        </w:rPr>
        <w:t>6</w:t>
      </w:r>
      <w:r w:rsidR="002F2725" w:rsidRPr="002F3FEE">
        <w:rPr>
          <w:spacing w:val="-29"/>
          <w:sz w:val="32"/>
        </w:rPr>
        <w:t xml:space="preserve"> 万元，支出决算为 </w:t>
      </w:r>
      <w:r w:rsidR="002F2725" w:rsidRPr="002F3FEE">
        <w:rPr>
          <w:sz w:val="32"/>
        </w:rPr>
        <w:t>0.7</w:t>
      </w:r>
      <w:r w:rsidR="002F2725" w:rsidRPr="002F3FEE">
        <w:rPr>
          <w:spacing w:val="-21"/>
          <w:sz w:val="32"/>
        </w:rPr>
        <w:t xml:space="preserve"> 万元， </w:t>
      </w:r>
      <w:r w:rsidR="002F2725" w:rsidRPr="002F3FEE">
        <w:rPr>
          <w:spacing w:val="-29"/>
          <w:sz w:val="32"/>
        </w:rPr>
        <w:t xml:space="preserve">完成年初预算的 </w:t>
      </w:r>
      <w:r w:rsidR="002F2725" w:rsidRPr="002F3FEE">
        <w:rPr>
          <w:sz w:val="32"/>
        </w:rPr>
        <w:t>117%。决算</w:t>
      </w:r>
      <w:bookmarkStart w:id="0" w:name="_GoBack"/>
      <w:bookmarkEnd w:id="0"/>
      <w:r w:rsidR="002F2725" w:rsidRPr="002F3FEE">
        <w:rPr>
          <w:sz w:val="32"/>
        </w:rPr>
        <w:t>数与年初预算数存在差异的主要原因是结算以前年度公务接待。其中：</w:t>
      </w:r>
    </w:p>
    <w:p w:rsidR="0007789D" w:rsidRDefault="002F2725">
      <w:pPr>
        <w:pStyle w:val="a3"/>
        <w:spacing w:before="35" w:line="345" w:lineRule="auto"/>
        <w:ind w:left="106" w:right="170" w:firstLine="640"/>
      </w:pPr>
      <w:r>
        <w:rPr>
          <w:b/>
        </w:rPr>
        <w:t>外宾接待支出</w:t>
      </w:r>
      <w:r>
        <w:t>0</w:t>
      </w:r>
      <w:r>
        <w:rPr>
          <w:spacing w:val="-33"/>
        </w:rPr>
        <w:t xml:space="preserve"> 万元。主要用于无。</w:t>
      </w:r>
      <w:r>
        <w:t>2018</w:t>
      </w:r>
      <w:r>
        <w:rPr>
          <w:spacing w:val="-35"/>
        </w:rPr>
        <w:t xml:space="preserve"> 年共接待国</w:t>
      </w:r>
      <w:r>
        <w:t xml:space="preserve">（境） </w:t>
      </w:r>
      <w:r>
        <w:rPr>
          <w:spacing w:val="-14"/>
        </w:rPr>
        <w:t xml:space="preserve">外来访团组 </w:t>
      </w:r>
      <w:r>
        <w:t>0</w:t>
      </w:r>
      <w:r>
        <w:rPr>
          <w:spacing w:val="-22"/>
        </w:rPr>
        <w:t xml:space="preserve"> </w:t>
      </w:r>
      <w:proofErr w:type="gramStart"/>
      <w:r>
        <w:rPr>
          <w:spacing w:val="-22"/>
        </w:rPr>
        <w:t>个</w:t>
      </w:r>
      <w:proofErr w:type="gramEnd"/>
      <w:r>
        <w:rPr>
          <w:spacing w:val="-22"/>
        </w:rPr>
        <w:t xml:space="preserve">、来访外宾 </w:t>
      </w:r>
      <w:r>
        <w:t>0</w:t>
      </w:r>
      <w:r>
        <w:rPr>
          <w:spacing w:val="-28"/>
        </w:rPr>
        <w:t xml:space="preserve"> 人次</w:t>
      </w:r>
      <w:r>
        <w:t>（不包括陪同人员）。来访人员主要包括：无。</w:t>
      </w:r>
    </w:p>
    <w:p w:rsidR="0007789D" w:rsidRDefault="002F2725">
      <w:pPr>
        <w:spacing w:line="408" w:lineRule="exact"/>
        <w:ind w:left="747"/>
        <w:rPr>
          <w:sz w:val="32"/>
        </w:rPr>
      </w:pPr>
      <w:r>
        <w:rPr>
          <w:b/>
          <w:spacing w:val="-8"/>
          <w:sz w:val="32"/>
        </w:rPr>
        <w:lastRenderedPageBreak/>
        <w:t xml:space="preserve">其他国内公务接待支出 </w:t>
      </w:r>
      <w:r>
        <w:rPr>
          <w:sz w:val="32"/>
        </w:rPr>
        <w:t>0.</w:t>
      </w:r>
      <w:r w:rsidR="001D3191">
        <w:rPr>
          <w:sz w:val="32"/>
        </w:rPr>
        <w:t>7</w:t>
      </w:r>
      <w:r>
        <w:rPr>
          <w:spacing w:val="-23"/>
          <w:sz w:val="32"/>
        </w:rPr>
        <w:t>万元。主要用于公务接待。</w:t>
      </w:r>
      <w:r>
        <w:rPr>
          <w:sz w:val="32"/>
        </w:rPr>
        <w:t>2018</w:t>
      </w:r>
    </w:p>
    <w:p w:rsidR="0007789D" w:rsidRDefault="002F2725">
      <w:pPr>
        <w:pStyle w:val="a3"/>
        <w:spacing w:before="181"/>
        <w:ind w:left="106"/>
      </w:pPr>
      <w:r>
        <w:rPr>
          <w:spacing w:val="-8"/>
        </w:rPr>
        <w:t xml:space="preserve">年共接待国内来访团组 </w:t>
      </w:r>
      <w:r>
        <w:t>16</w:t>
      </w:r>
      <w:r>
        <w:rPr>
          <w:spacing w:val="-43"/>
        </w:rPr>
        <w:t xml:space="preserve"> </w:t>
      </w:r>
      <w:proofErr w:type="gramStart"/>
      <w:r>
        <w:rPr>
          <w:spacing w:val="-43"/>
        </w:rPr>
        <w:t>个</w:t>
      </w:r>
      <w:proofErr w:type="gramEnd"/>
      <w:r>
        <w:rPr>
          <w:spacing w:val="-43"/>
        </w:rPr>
        <w:t xml:space="preserve">、来宾 </w:t>
      </w:r>
      <w:r>
        <w:t>54</w:t>
      </w:r>
      <w:r>
        <w:rPr>
          <w:spacing w:val="-56"/>
        </w:rPr>
        <w:t xml:space="preserve"> 人次</w:t>
      </w:r>
      <w:r>
        <w:t>（不包括陪同人员</w:t>
      </w:r>
      <w:r>
        <w:rPr>
          <w:spacing w:val="-161"/>
        </w:rPr>
        <w:t>）</w:t>
      </w:r>
      <w:r>
        <w:t>。</w:t>
      </w:r>
    </w:p>
    <w:p w:rsidR="0007789D" w:rsidRDefault="002F2725">
      <w:pPr>
        <w:pStyle w:val="a3"/>
        <w:spacing w:before="180"/>
        <w:ind w:left="747"/>
        <w:rPr>
          <w:rFonts w:ascii="黑体" w:eastAsia="黑体"/>
        </w:rPr>
      </w:pPr>
      <w:r>
        <w:rPr>
          <w:rFonts w:ascii="黑体" w:eastAsia="黑体" w:hint="eastAsia"/>
        </w:rPr>
        <w:t>八、预算绩效情况说明</w:t>
      </w:r>
    </w:p>
    <w:p w:rsidR="0007789D" w:rsidRDefault="002F2725">
      <w:pPr>
        <w:pStyle w:val="2"/>
        <w:spacing w:before="181"/>
      </w:pPr>
      <w:r>
        <w:t>（一）绩效管理工作开展情况。</w:t>
      </w:r>
    </w:p>
    <w:p w:rsidR="0007789D" w:rsidRDefault="002F2725">
      <w:pPr>
        <w:pStyle w:val="a3"/>
        <w:spacing w:before="178" w:line="345" w:lineRule="auto"/>
        <w:ind w:left="106" w:right="478" w:firstLine="640"/>
        <w:jc w:val="both"/>
      </w:pPr>
      <w:r>
        <w:t>今年一年，我局绩效考核工作在继承去年好的工作做法和经验的基础，更加增强了绩效考核管理兑现的严肃性、操作性和准确性。为了进一步推进绩效管理工作向纵深发展，客观准确地评价各班子成员、以及员工的工作绩效，激发所有员工的工作潜能，要充分调动员工的工作积极性，形成有效的激励与约束机制。</w:t>
      </w:r>
    </w:p>
    <w:p w:rsidR="0007789D" w:rsidRDefault="002F2725">
      <w:pPr>
        <w:pStyle w:val="2"/>
        <w:spacing w:line="408" w:lineRule="exact"/>
      </w:pPr>
      <w:r>
        <w:t>（二）项目绩效自评结果。</w:t>
      </w:r>
    </w:p>
    <w:p w:rsidR="0007789D" w:rsidRDefault="002F2725">
      <w:pPr>
        <w:pStyle w:val="a3"/>
        <w:spacing w:before="180" w:line="345" w:lineRule="auto"/>
        <w:ind w:left="106" w:right="478" w:firstLine="640"/>
        <w:jc w:val="both"/>
        <w:rPr>
          <w:rFonts w:ascii="楷体" w:eastAsia="楷体"/>
        </w:rPr>
      </w:pPr>
      <w:r>
        <w:rPr>
          <w:rFonts w:ascii="楷体" w:eastAsia="楷体" w:hint="eastAsia"/>
        </w:rPr>
        <w:t>我单位对考核指标和工作任务按照年度和月度进行了具体的细化和分解，实行了指标和工作任务预控管理。从而做到了绩效考核指标及工作任务层层明确、人人知晓，增强了绩效考核工作的互动性。</w:t>
      </w:r>
    </w:p>
    <w:p w:rsidR="001D3191" w:rsidRPr="000437B4" w:rsidRDefault="001D3191" w:rsidP="001D3191">
      <w:pPr>
        <w:pStyle w:val="2"/>
        <w:spacing w:before="178"/>
        <w:rPr>
          <w:rFonts w:ascii="仿宋" w:eastAsia="仿宋"/>
          <w:spacing w:val="-20"/>
          <w:szCs w:val="22"/>
        </w:rPr>
      </w:pPr>
      <w:r w:rsidRPr="000437B4">
        <w:rPr>
          <w:rFonts w:ascii="仿宋" w:eastAsia="仿宋"/>
          <w:spacing w:val="-20"/>
          <w:szCs w:val="22"/>
        </w:rPr>
        <w:t>（三）重点绩效评价结果</w:t>
      </w:r>
    </w:p>
    <w:p w:rsidR="001D3191" w:rsidRPr="000437B4" w:rsidRDefault="001D3191" w:rsidP="001D3191">
      <w:pPr>
        <w:pStyle w:val="a3"/>
        <w:spacing w:before="181"/>
        <w:ind w:left="999"/>
        <w:rPr>
          <w:spacing w:val="-20"/>
          <w:szCs w:val="22"/>
        </w:rPr>
      </w:pPr>
      <w:r>
        <w:rPr>
          <w:spacing w:val="-20"/>
          <w:szCs w:val="22"/>
        </w:rPr>
        <w:t>我</w:t>
      </w:r>
      <w:r>
        <w:rPr>
          <w:rFonts w:hint="eastAsia"/>
          <w:spacing w:val="-20"/>
          <w:szCs w:val="22"/>
        </w:rPr>
        <w:t>单位</w:t>
      </w:r>
      <w:r>
        <w:rPr>
          <w:spacing w:val="-20"/>
          <w:szCs w:val="22"/>
        </w:rPr>
        <w:t>2018</w:t>
      </w:r>
      <w:r w:rsidRPr="000437B4">
        <w:rPr>
          <w:spacing w:val="-20"/>
          <w:szCs w:val="22"/>
        </w:rPr>
        <w:t>年度没有重点绩效评价。</w:t>
      </w:r>
    </w:p>
    <w:p w:rsidR="0007789D" w:rsidRDefault="002F2725">
      <w:pPr>
        <w:pStyle w:val="a3"/>
        <w:ind w:left="747"/>
        <w:rPr>
          <w:rFonts w:ascii="黑体" w:eastAsia="黑体"/>
        </w:rPr>
      </w:pPr>
      <w:r>
        <w:rPr>
          <w:rFonts w:ascii="黑体" w:eastAsia="黑体" w:hint="eastAsia"/>
        </w:rPr>
        <w:t>九、政府性基金预算财政拨款支出决算情况说明</w:t>
      </w:r>
    </w:p>
    <w:p w:rsidR="0007789D" w:rsidRDefault="002F2725">
      <w:pPr>
        <w:pStyle w:val="a3"/>
        <w:spacing w:before="178"/>
        <w:ind w:left="747"/>
      </w:pPr>
      <w:r>
        <w:t>2018</w:t>
      </w:r>
      <w:r>
        <w:rPr>
          <w:spacing w:val="-10"/>
        </w:rPr>
        <w:t xml:space="preserve"> 年度政府性基金预算财政拨款支出年初预算为</w:t>
      </w:r>
      <w:r>
        <w:t>0</w:t>
      </w:r>
      <w:r>
        <w:rPr>
          <w:spacing w:val="-30"/>
        </w:rPr>
        <w:t xml:space="preserve"> 万元，</w:t>
      </w:r>
    </w:p>
    <w:p w:rsidR="0007789D" w:rsidRDefault="002F2725">
      <w:pPr>
        <w:pStyle w:val="a3"/>
        <w:spacing w:before="180" w:line="345" w:lineRule="auto"/>
        <w:ind w:left="106" w:right="170"/>
      </w:pPr>
      <w:r>
        <w:rPr>
          <w:spacing w:val="-14"/>
        </w:rPr>
        <w:t xml:space="preserve">支出决算为 </w:t>
      </w:r>
      <w:r>
        <w:t>0</w:t>
      </w:r>
      <w:r>
        <w:rPr>
          <w:spacing w:val="-26"/>
        </w:rPr>
        <w:t xml:space="preserve"> 万元，完成年初预算的 </w:t>
      </w:r>
      <w:r>
        <w:t>0</w:t>
      </w:r>
      <w:r>
        <w:rPr>
          <w:spacing w:val="-30"/>
        </w:rPr>
        <w:t>%。主要原因：</w:t>
      </w:r>
      <w:proofErr w:type="gramStart"/>
      <w:r>
        <w:rPr>
          <w:spacing w:val="-30"/>
        </w:rPr>
        <w:t>我部门</w:t>
      </w:r>
      <w:proofErr w:type="gramEnd"/>
      <w:r>
        <w:rPr>
          <w:spacing w:val="-30"/>
        </w:rPr>
        <w:t xml:space="preserve"> </w:t>
      </w:r>
      <w:r>
        <w:t xml:space="preserve">2018 </w:t>
      </w:r>
      <w:r>
        <w:rPr>
          <w:spacing w:val="-1"/>
          <w:w w:val="95"/>
        </w:rPr>
        <w:t>年度没有政府性基金收入，也没有使用政府性基金安排的支出。</w:t>
      </w:r>
    </w:p>
    <w:p w:rsidR="0007789D" w:rsidRDefault="002F2725">
      <w:pPr>
        <w:pStyle w:val="a3"/>
        <w:ind w:left="747"/>
        <w:rPr>
          <w:rFonts w:ascii="黑体" w:eastAsia="黑体"/>
        </w:rPr>
      </w:pPr>
      <w:r>
        <w:rPr>
          <w:rFonts w:ascii="黑体" w:eastAsia="黑体" w:hint="eastAsia"/>
        </w:rPr>
        <w:t>十、机关运行经费支出情况说明</w:t>
      </w:r>
    </w:p>
    <w:p w:rsidR="0007789D" w:rsidRDefault="00EE3131">
      <w:pPr>
        <w:pStyle w:val="a3"/>
        <w:spacing w:before="55"/>
        <w:ind w:left="747"/>
      </w:pPr>
      <w:r>
        <w:pict>
          <v:line id="_x0000_s1028" style="position:absolute;left:0;text-align:left;z-index:-255029248;mso-position-horizontal-relative:page" from="275.4pt,20.45pt" to="295.3pt,20.45pt" strokeweight=".72pt">
            <v:stroke dashstyle="3 1 1 1"/>
            <w10:wrap anchorx="page"/>
          </v:line>
        </w:pict>
      </w:r>
      <w:r w:rsidR="002F2725">
        <w:t>2018 年度机关运行经费年初预算为 308 万元，支出决算为</w:t>
      </w:r>
    </w:p>
    <w:p w:rsidR="0007789D" w:rsidRDefault="002F2725">
      <w:pPr>
        <w:pStyle w:val="a3"/>
        <w:spacing w:before="179" w:line="345" w:lineRule="auto"/>
        <w:ind w:left="106" w:right="477"/>
        <w:jc w:val="both"/>
      </w:pPr>
      <w:r>
        <w:t>888</w:t>
      </w:r>
      <w:r>
        <w:rPr>
          <w:spacing w:val="-17"/>
        </w:rPr>
        <w:t xml:space="preserve"> 万元，完成年初预算的 </w:t>
      </w:r>
      <w:r>
        <w:t>289%。决算数与年初预算数存在差</w:t>
      </w:r>
      <w:r>
        <w:lastRenderedPageBreak/>
        <w:t>异的主要原因是出口奖励增加以及人员工资调增等。</w:t>
      </w:r>
    </w:p>
    <w:p w:rsidR="0007789D" w:rsidRDefault="002F2725">
      <w:pPr>
        <w:pStyle w:val="a3"/>
        <w:ind w:left="747"/>
        <w:rPr>
          <w:rFonts w:ascii="黑体" w:eastAsia="黑体"/>
        </w:rPr>
      </w:pPr>
      <w:r>
        <w:rPr>
          <w:rFonts w:ascii="黑体" w:eastAsia="黑体" w:hint="eastAsia"/>
        </w:rPr>
        <w:t>十一、政府采购支出情况说明</w:t>
      </w:r>
    </w:p>
    <w:p w:rsidR="0007789D" w:rsidRDefault="002F2725">
      <w:pPr>
        <w:pStyle w:val="a3"/>
        <w:spacing w:before="180"/>
        <w:ind w:right="398"/>
        <w:jc w:val="right"/>
      </w:pPr>
      <w:r>
        <w:t>2018 年度政府采购支出总额 1.2 万元，其中：政府采购货</w:t>
      </w:r>
    </w:p>
    <w:p w:rsidR="0007789D" w:rsidRDefault="002F2725">
      <w:pPr>
        <w:pStyle w:val="a3"/>
        <w:spacing w:before="180"/>
        <w:ind w:right="477"/>
        <w:jc w:val="right"/>
      </w:pPr>
      <w:r>
        <w:rPr>
          <w:spacing w:val="-21"/>
        </w:rPr>
        <w:t xml:space="preserve">物支出 </w:t>
      </w:r>
      <w:r>
        <w:t>1.2</w:t>
      </w:r>
      <w:r>
        <w:rPr>
          <w:spacing w:val="-16"/>
        </w:rPr>
        <w:t xml:space="preserve"> 万元、政府采购工程支出 </w:t>
      </w:r>
      <w:r>
        <w:t>0</w:t>
      </w:r>
      <w:r>
        <w:rPr>
          <w:spacing w:val="-10"/>
        </w:rPr>
        <w:t xml:space="preserve"> 万元、政府采购服务支</w:t>
      </w:r>
    </w:p>
    <w:p w:rsidR="0007789D" w:rsidRDefault="002F2725">
      <w:pPr>
        <w:pStyle w:val="a3"/>
        <w:spacing w:before="181" w:line="345" w:lineRule="auto"/>
        <w:ind w:left="106" w:right="396"/>
        <w:jc w:val="both"/>
      </w:pPr>
      <w:r>
        <w:rPr>
          <w:spacing w:val="-41"/>
        </w:rPr>
        <w:t xml:space="preserve">出 </w:t>
      </w:r>
      <w:r>
        <w:t>0</w:t>
      </w:r>
      <w:r>
        <w:rPr>
          <w:spacing w:val="-15"/>
        </w:rPr>
        <w:t xml:space="preserve"> 万元。授予中小企业合同金额 </w:t>
      </w:r>
      <w:r>
        <w:t>0</w:t>
      </w:r>
      <w:r>
        <w:rPr>
          <w:spacing w:val="-10"/>
        </w:rPr>
        <w:t xml:space="preserve"> 万元，占政府采购支出总</w:t>
      </w:r>
      <w:r>
        <w:rPr>
          <w:spacing w:val="-35"/>
        </w:rPr>
        <w:t xml:space="preserve">额的 </w:t>
      </w:r>
      <w:r>
        <w:t>0%</w:t>
      </w:r>
      <w:r>
        <w:rPr>
          <w:spacing w:val="-6"/>
        </w:rPr>
        <w:t>，其中：授予小</w:t>
      </w:r>
      <w:proofErr w:type="gramStart"/>
      <w:r>
        <w:rPr>
          <w:spacing w:val="-6"/>
        </w:rPr>
        <w:t>微企业</w:t>
      </w:r>
      <w:proofErr w:type="gramEnd"/>
      <w:r>
        <w:rPr>
          <w:spacing w:val="-6"/>
        </w:rPr>
        <w:t xml:space="preserve">合同金额 </w:t>
      </w:r>
      <w:r>
        <w:t>0</w:t>
      </w:r>
      <w:r>
        <w:rPr>
          <w:spacing w:val="-10"/>
        </w:rPr>
        <w:t xml:space="preserve"> 万元，占政府采购支</w:t>
      </w:r>
      <w:r>
        <w:rPr>
          <w:spacing w:val="-24"/>
        </w:rPr>
        <w:t xml:space="preserve">出总额的 </w:t>
      </w:r>
      <w:r>
        <w:t>0%。</w:t>
      </w:r>
    </w:p>
    <w:p w:rsidR="0007789D" w:rsidRDefault="002F2725">
      <w:pPr>
        <w:pStyle w:val="a3"/>
        <w:spacing w:line="408" w:lineRule="exact"/>
        <w:ind w:left="747"/>
        <w:rPr>
          <w:rFonts w:ascii="黑体" w:eastAsia="黑体"/>
        </w:rPr>
      </w:pPr>
      <w:r>
        <w:rPr>
          <w:rFonts w:ascii="黑体" w:eastAsia="黑体" w:hint="eastAsia"/>
        </w:rPr>
        <w:t>十二、国有资产占用情况说明</w:t>
      </w:r>
    </w:p>
    <w:p w:rsidR="0007789D" w:rsidRDefault="002F2725">
      <w:pPr>
        <w:pStyle w:val="a3"/>
        <w:spacing w:before="180"/>
        <w:ind w:right="331"/>
        <w:jc w:val="right"/>
      </w:pPr>
      <w:r>
        <w:t>2018</w:t>
      </w:r>
      <w:r>
        <w:rPr>
          <w:spacing w:val="-18"/>
        </w:rPr>
        <w:t xml:space="preserve"> 年期末，</w:t>
      </w:r>
      <w:proofErr w:type="gramStart"/>
      <w:r>
        <w:rPr>
          <w:spacing w:val="-18"/>
        </w:rPr>
        <w:t>我部门</w:t>
      </w:r>
      <w:proofErr w:type="gramEnd"/>
      <w:r>
        <w:rPr>
          <w:spacing w:val="-18"/>
        </w:rPr>
        <w:t xml:space="preserve">共有车辆 </w:t>
      </w:r>
      <w:r>
        <w:t>0</w:t>
      </w:r>
      <w:r>
        <w:rPr>
          <w:spacing w:val="-17"/>
        </w:rPr>
        <w:t xml:space="preserve"> 辆，其中：省级领导干</w:t>
      </w:r>
    </w:p>
    <w:p w:rsidR="0007789D" w:rsidRDefault="002F2725">
      <w:pPr>
        <w:pStyle w:val="a3"/>
        <w:spacing w:before="180"/>
        <w:ind w:right="331"/>
        <w:jc w:val="right"/>
      </w:pPr>
      <w:r>
        <w:rPr>
          <w:spacing w:val="-17"/>
        </w:rPr>
        <w:t xml:space="preserve">部用车 </w:t>
      </w:r>
      <w:r>
        <w:t>0</w:t>
      </w:r>
      <w:r>
        <w:rPr>
          <w:spacing w:val="-11"/>
        </w:rPr>
        <w:t xml:space="preserve"> 辆、主要领导干部用车 </w:t>
      </w:r>
      <w:r>
        <w:t>0</w:t>
      </w:r>
      <w:r>
        <w:rPr>
          <w:spacing w:val="-14"/>
        </w:rPr>
        <w:t xml:space="preserve"> 辆、机要通信用车 </w:t>
      </w:r>
      <w:r>
        <w:t>0</w:t>
      </w:r>
      <w:r>
        <w:rPr>
          <w:spacing w:val="-17"/>
        </w:rPr>
        <w:t xml:space="preserve"> 辆、应</w:t>
      </w:r>
    </w:p>
    <w:p w:rsidR="0007789D" w:rsidRDefault="002F2725">
      <w:pPr>
        <w:pStyle w:val="a3"/>
        <w:spacing w:before="181"/>
        <w:ind w:right="329"/>
        <w:jc w:val="right"/>
      </w:pPr>
      <w:proofErr w:type="gramStart"/>
      <w:r>
        <w:rPr>
          <w:spacing w:val="-13"/>
        </w:rPr>
        <w:t>急保障</w:t>
      </w:r>
      <w:proofErr w:type="gramEnd"/>
      <w:r>
        <w:rPr>
          <w:spacing w:val="-13"/>
        </w:rPr>
        <w:t xml:space="preserve">车 </w:t>
      </w:r>
      <w:r>
        <w:t>0</w:t>
      </w:r>
      <w:r>
        <w:rPr>
          <w:spacing w:val="-14"/>
        </w:rPr>
        <w:t xml:space="preserve"> 辆、执法执勤用车 </w:t>
      </w:r>
      <w:r>
        <w:t>0</w:t>
      </w:r>
      <w:r>
        <w:rPr>
          <w:spacing w:val="-11"/>
        </w:rPr>
        <w:t xml:space="preserve"> 辆、特种专业技术用车 </w:t>
      </w:r>
      <w:r>
        <w:t>0</w:t>
      </w:r>
      <w:r>
        <w:rPr>
          <w:spacing w:val="-24"/>
        </w:rPr>
        <w:t xml:space="preserve"> 辆、</w:t>
      </w:r>
    </w:p>
    <w:p w:rsidR="0007789D" w:rsidRDefault="002F2725">
      <w:pPr>
        <w:pStyle w:val="a3"/>
        <w:spacing w:before="178" w:line="345" w:lineRule="auto"/>
        <w:ind w:left="106" w:right="170"/>
      </w:pPr>
      <w:r>
        <w:rPr>
          <w:spacing w:val="-11"/>
        </w:rPr>
        <w:t xml:space="preserve">离退休干部用车 </w:t>
      </w:r>
      <w:r>
        <w:t>0</w:t>
      </w:r>
      <w:r>
        <w:rPr>
          <w:spacing w:val="-22"/>
        </w:rPr>
        <w:t xml:space="preserve"> 辆、其他用车 </w:t>
      </w:r>
      <w:r>
        <w:t>0</w:t>
      </w:r>
      <w:r>
        <w:rPr>
          <w:spacing w:val="-22"/>
        </w:rPr>
        <w:t xml:space="preserve"> 辆；单位价值 </w:t>
      </w:r>
      <w:r>
        <w:t>50</w:t>
      </w:r>
      <w:r>
        <w:rPr>
          <w:spacing w:val="-15"/>
        </w:rPr>
        <w:t xml:space="preserve"> 万元以上通</w:t>
      </w:r>
      <w:r>
        <w:rPr>
          <w:spacing w:val="-32"/>
        </w:rPr>
        <w:t xml:space="preserve">用设备 </w:t>
      </w:r>
      <w:r>
        <w:t>0</w:t>
      </w:r>
      <w:r>
        <w:rPr>
          <w:spacing w:val="-63"/>
        </w:rPr>
        <w:t xml:space="preserve"> 台</w:t>
      </w:r>
      <w:r>
        <w:t>（套</w:t>
      </w:r>
      <w:r>
        <w:rPr>
          <w:spacing w:val="-43"/>
        </w:rPr>
        <w:t>），</w:t>
      </w:r>
      <w:r>
        <w:rPr>
          <w:spacing w:val="-17"/>
        </w:rPr>
        <w:t xml:space="preserve">单位价值 </w:t>
      </w:r>
      <w:r>
        <w:t>100</w:t>
      </w:r>
      <w:r>
        <w:rPr>
          <w:spacing w:val="-18"/>
        </w:rPr>
        <w:t xml:space="preserve"> 万元以上专用设备 </w:t>
      </w:r>
      <w:r>
        <w:t>0</w:t>
      </w:r>
      <w:r>
        <w:rPr>
          <w:spacing w:val="-62"/>
        </w:rPr>
        <w:t xml:space="preserve"> 台</w:t>
      </w:r>
      <w:r>
        <w:t>（套</w:t>
      </w:r>
      <w:r>
        <w:rPr>
          <w:spacing w:val="-161"/>
        </w:rPr>
        <w:t>）</w:t>
      </w:r>
      <w:r>
        <w:t>。</w:t>
      </w: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Default="0007789D">
      <w:pPr>
        <w:pStyle w:val="a3"/>
        <w:rPr>
          <w:sz w:val="20"/>
        </w:rPr>
      </w:pPr>
    </w:p>
    <w:p w:rsidR="0007789D" w:rsidRPr="00C72563" w:rsidRDefault="0007789D">
      <w:pPr>
        <w:spacing w:before="94"/>
        <w:ind w:left="106"/>
        <w:rPr>
          <w:rFonts w:ascii="宋体" w:eastAsiaTheme="minorEastAsia" w:hAnsi="宋体"/>
          <w:sz w:val="18"/>
        </w:rPr>
      </w:pPr>
      <w:bookmarkStart w:id="1" w:name="_bookmark3"/>
      <w:bookmarkEnd w:id="1"/>
    </w:p>
    <w:p w:rsidR="0007789D" w:rsidRDefault="0007789D">
      <w:pPr>
        <w:rPr>
          <w:rFonts w:ascii="宋体" w:eastAsia="宋体" w:hAnsi="宋体"/>
          <w:sz w:val="18"/>
        </w:rPr>
        <w:sectPr w:rsidR="0007789D">
          <w:footerReference w:type="default" r:id="rId13"/>
          <w:pgSz w:w="11910" w:h="16840"/>
          <w:pgMar w:top="1520" w:right="1200" w:bottom="1160" w:left="1480" w:header="0" w:footer="975" w:gutter="0"/>
          <w:cols w:space="720"/>
        </w:sect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07789D">
      <w:pPr>
        <w:pStyle w:val="a3"/>
        <w:rPr>
          <w:rFonts w:ascii="宋体"/>
          <w:sz w:val="20"/>
        </w:rPr>
      </w:pPr>
    </w:p>
    <w:p w:rsidR="0007789D" w:rsidRDefault="002F2725">
      <w:pPr>
        <w:pStyle w:val="1"/>
        <w:tabs>
          <w:tab w:val="left" w:pos="2399"/>
        </w:tabs>
        <w:spacing w:before="202"/>
        <w:ind w:left="0" w:right="222"/>
      </w:pPr>
      <w:r>
        <w:t>第四部分</w:t>
      </w:r>
      <w:r>
        <w:tab/>
        <w:t>名词解释</w:t>
      </w:r>
    </w:p>
    <w:p w:rsidR="0007789D" w:rsidRDefault="0007789D">
      <w:pPr>
        <w:sectPr w:rsidR="0007789D">
          <w:pgSz w:w="11910" w:h="16840"/>
          <w:pgMar w:top="1580" w:right="1200" w:bottom="1160" w:left="1480" w:header="0" w:footer="975" w:gutter="0"/>
          <w:cols w:space="720"/>
        </w:sectPr>
      </w:pPr>
    </w:p>
    <w:p w:rsidR="0007789D" w:rsidRDefault="0007789D">
      <w:pPr>
        <w:pStyle w:val="a3"/>
        <w:rPr>
          <w:rFonts w:ascii="黑体"/>
          <w:sz w:val="20"/>
        </w:rPr>
      </w:pPr>
    </w:p>
    <w:p w:rsidR="0007789D" w:rsidRDefault="002F2725">
      <w:pPr>
        <w:pStyle w:val="a3"/>
        <w:spacing w:before="226" w:line="345" w:lineRule="auto"/>
        <w:ind w:left="108" w:right="273" w:firstLine="638"/>
      </w:pPr>
      <w:r>
        <w:rPr>
          <w:spacing w:val="-11"/>
        </w:rPr>
        <w:t>一、财政拨款收入：单位从同级政府财政部门取得的财政预算资金。</w:t>
      </w:r>
    </w:p>
    <w:p w:rsidR="0007789D" w:rsidRDefault="002F2725">
      <w:pPr>
        <w:pStyle w:val="a3"/>
        <w:spacing w:line="343" w:lineRule="auto"/>
        <w:ind w:left="108" w:right="275" w:firstLine="638"/>
      </w:pPr>
      <w:r>
        <w:rPr>
          <w:spacing w:val="-11"/>
        </w:rPr>
        <w:t>二、事业收入：事业单位开展专业业务活动及其辅助活动取得的收入。</w:t>
      </w:r>
    </w:p>
    <w:p w:rsidR="0007789D" w:rsidRDefault="002F2725">
      <w:pPr>
        <w:pStyle w:val="a3"/>
        <w:spacing w:before="6" w:line="345" w:lineRule="auto"/>
        <w:ind w:left="108" w:right="273" w:firstLine="638"/>
      </w:pPr>
      <w:r>
        <w:rPr>
          <w:spacing w:val="-11"/>
        </w:rPr>
        <w:t>三、上级补助收入：事业单位从主管部门和上级单位取得的非财政补助收入。</w:t>
      </w:r>
    </w:p>
    <w:p w:rsidR="0007789D" w:rsidRDefault="002F2725">
      <w:pPr>
        <w:pStyle w:val="a3"/>
        <w:spacing w:line="345" w:lineRule="auto"/>
        <w:ind w:left="108" w:right="271" w:firstLine="638"/>
      </w:pPr>
      <w:r>
        <w:rPr>
          <w:spacing w:val="-12"/>
        </w:rPr>
        <w:t>四、附属单位上缴收入：事业单位取得附属独立核算单位根据有关规定上缴的收入。</w:t>
      </w:r>
    </w:p>
    <w:p w:rsidR="0007789D" w:rsidRDefault="002F2725">
      <w:pPr>
        <w:pStyle w:val="a3"/>
        <w:spacing w:line="343" w:lineRule="auto"/>
        <w:ind w:left="108" w:right="275" w:firstLine="638"/>
      </w:pPr>
      <w:r>
        <w:rPr>
          <w:spacing w:val="-11"/>
        </w:rPr>
        <w:t>五、经营收入：事业单位在专业业务活动及其辅助活动之外开展非独立核算经营活动取得的收入。</w:t>
      </w:r>
    </w:p>
    <w:p w:rsidR="0007789D" w:rsidRDefault="002F2725">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07789D" w:rsidRDefault="002F2725">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07789D" w:rsidRDefault="002F2725">
      <w:pPr>
        <w:pStyle w:val="a3"/>
        <w:spacing w:line="345" w:lineRule="auto"/>
        <w:ind w:left="108" w:right="271" w:firstLine="638"/>
      </w:pPr>
      <w:r>
        <w:rPr>
          <w:spacing w:val="-12"/>
        </w:rPr>
        <w:t>八、基本支出：为保障机构正常运转、完成日常工作任务而发生的人员支出和公用支出。</w:t>
      </w:r>
    </w:p>
    <w:p w:rsidR="0007789D" w:rsidRDefault="002F2725">
      <w:pPr>
        <w:pStyle w:val="a3"/>
        <w:spacing w:line="345" w:lineRule="auto"/>
        <w:ind w:left="108" w:right="275" w:firstLine="638"/>
      </w:pPr>
      <w:r>
        <w:rPr>
          <w:spacing w:val="-11"/>
        </w:rPr>
        <w:t>九、项目支出：基本支出之外为完成特定行政任务和事业发展目标所发生的支出。</w:t>
      </w:r>
    </w:p>
    <w:p w:rsidR="0007789D" w:rsidRDefault="0007789D">
      <w:pPr>
        <w:spacing w:line="345" w:lineRule="auto"/>
        <w:sectPr w:rsidR="0007789D">
          <w:pgSz w:w="11910" w:h="16840"/>
          <w:pgMar w:top="1580" w:right="1200" w:bottom="1160" w:left="1480" w:header="0" w:footer="975" w:gutter="0"/>
          <w:cols w:space="720"/>
        </w:sectPr>
      </w:pPr>
    </w:p>
    <w:p w:rsidR="0007789D" w:rsidRDefault="0007789D">
      <w:pPr>
        <w:pStyle w:val="a3"/>
        <w:rPr>
          <w:sz w:val="20"/>
        </w:rPr>
      </w:pPr>
    </w:p>
    <w:p w:rsidR="0007789D" w:rsidRDefault="002F2725">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07789D" w:rsidRDefault="002F2725">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07789D" w:rsidRDefault="002F2725">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07789D" w:rsidRDefault="002F2725">
      <w:pPr>
        <w:pStyle w:val="a3"/>
        <w:spacing w:line="404" w:lineRule="exact"/>
        <w:ind w:left="747"/>
      </w:pPr>
      <w:r>
        <w:t>十三、商品和服务支出：单位购买商品和服务的支出。</w:t>
      </w:r>
    </w:p>
    <w:p w:rsidR="0007789D" w:rsidRDefault="002F2725">
      <w:pPr>
        <w:pStyle w:val="a3"/>
        <w:spacing w:before="180" w:line="345" w:lineRule="auto"/>
        <w:ind w:left="108" w:right="273" w:firstLine="638"/>
      </w:pPr>
      <w:r>
        <w:rPr>
          <w:spacing w:val="-12"/>
        </w:rPr>
        <w:t>十四、对个人和家庭的补助支出：单位用于对个人和家庭的补助支出。</w:t>
      </w:r>
    </w:p>
    <w:p w:rsidR="0007789D" w:rsidRDefault="002F2725">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07789D" w:rsidRDefault="0007789D">
      <w:pPr>
        <w:spacing w:line="345" w:lineRule="auto"/>
        <w:jc w:val="both"/>
        <w:sectPr w:rsidR="0007789D">
          <w:pgSz w:w="11910" w:h="16840"/>
          <w:pgMar w:top="1580" w:right="1200" w:bottom="1160" w:left="1480" w:header="0" w:footer="975" w:gutter="0"/>
          <w:cols w:space="720"/>
        </w:sectPr>
      </w:pPr>
    </w:p>
    <w:p w:rsidR="0007789D" w:rsidRDefault="0007789D">
      <w:pPr>
        <w:pStyle w:val="a3"/>
        <w:rPr>
          <w:sz w:val="20"/>
        </w:rPr>
      </w:pPr>
    </w:p>
    <w:p w:rsidR="0007789D" w:rsidRDefault="002F2725">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07789D">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31" w:rsidRDefault="00EE3131">
      <w:r>
        <w:separator/>
      </w:r>
    </w:p>
  </w:endnote>
  <w:endnote w:type="continuationSeparator" w:id="0">
    <w:p w:rsidR="00EE3131" w:rsidRDefault="00E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25" w:rsidRDefault="00EE3131">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0.95pt;margin-top:782.15pt;width:16.2pt;height:11pt;z-index:-255036416;mso-position-horizontal-relative:page;mso-position-vertical-relative:page" filled="f" stroked="f">
          <v:textbox inset="0,0,0,0">
            <w:txbxContent>
              <w:p w:rsidR="002F2725" w:rsidRDefault="002F272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924154">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25" w:rsidRDefault="00EE3131">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9.65pt;margin-top:795.7pt;width:16.05pt;height:11pt;z-index:-255035392;mso-position-horizontal-relative:page;mso-position-vertical-relative:page" filled="f" stroked="f">
          <v:textbox inset="0,0,0,0">
            <w:txbxContent>
              <w:p w:rsidR="002F2725" w:rsidRDefault="002F272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924154">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25" w:rsidRDefault="00EE3131">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2.9pt;margin-top:549.1pt;width:16.2pt;height:11pt;z-index:-255034368;mso-position-horizontal-relative:page;mso-position-vertical-relative:page" filled="f" stroked="f">
          <v:textbox inset="0,0,0,0">
            <w:txbxContent>
              <w:p w:rsidR="002F2725" w:rsidRDefault="002F272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924154">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25" w:rsidRDefault="00EE3131">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1pt;width:20.6pt;height:11pt;z-index:-255033344;mso-position-horizontal-relative:page;mso-position-vertical-relative:page" filled="f" stroked="f">
          <v:textbox inset="0,0,0,0">
            <w:txbxContent>
              <w:p w:rsidR="002F2725" w:rsidRDefault="002F272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924154">
                  <w:rPr>
                    <w:rFonts w:ascii="Calibri"/>
                    <w:noProof/>
                    <w:sz w:val="18"/>
                  </w:rPr>
                  <w:t>16</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25" w:rsidRDefault="00EE3131">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87.25pt;margin-top:795.7pt;width:20.75pt;height:11pt;z-index:-255032320;mso-position-horizontal-relative:page;mso-position-vertical-relative:page" filled="f" stroked="f">
          <v:textbox inset="0,0,0,0">
            <w:txbxContent>
              <w:p w:rsidR="002F2725" w:rsidRDefault="002F2725">
                <w:pPr>
                  <w:spacing w:line="203" w:lineRule="exact"/>
                  <w:ind w:left="20"/>
                  <w:rPr>
                    <w:rFonts w:ascii="Calibri"/>
                    <w:sz w:val="18"/>
                  </w:rPr>
                </w:pPr>
                <w:r>
                  <w:rPr>
                    <w:rFonts w:ascii="Calibri"/>
                    <w:sz w:val="18"/>
                  </w:rPr>
                  <w:t>- 17 -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25" w:rsidRDefault="00EE3131">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8.7pt;margin-top:782.15pt;width:20.75pt;height:11pt;z-index:-255031296;mso-position-horizontal-relative:page;mso-position-vertical-relative:page" filled="f" stroked="f">
          <v:textbox inset="0,0,0,0">
            <w:txbxContent>
              <w:p w:rsidR="002F2725" w:rsidRDefault="002F272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924154">
                  <w:rPr>
                    <w:rFonts w:ascii="Calibri"/>
                    <w:noProof/>
                    <w:sz w:val="18"/>
                  </w:rPr>
                  <w:t>19</w:t>
                </w:r>
                <w:r>
                  <w:fldChar w:fldCharType="end"/>
                </w:r>
                <w:r>
                  <w:rPr>
                    <w:rFonts w:ascii="Calibri"/>
                    <w:sz w:val="18"/>
                  </w:rPr>
                  <w:t xml:space="preserve"> </w:t>
                </w:r>
                <w:r>
                  <w:rPr>
                    <w:rFonts w:ascii="Calibri"/>
                    <w:sz w:val="18"/>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25" w:rsidRDefault="00EE313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7pt;margin-top:782.15pt;width:20.75pt;height:11pt;z-index:-255030272;mso-position-horizontal-relative:page;mso-position-vertical-relative:page" filled="f" stroked="f">
          <v:textbox style="mso-next-textbox:#_x0000_s2049" inset="0,0,0,0">
            <w:txbxContent>
              <w:p w:rsidR="002F2725" w:rsidRDefault="002F272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924154">
                  <w:rPr>
                    <w:rFonts w:ascii="Calibri"/>
                    <w:noProof/>
                    <w:sz w:val="18"/>
                  </w:rPr>
                  <w:t>25</w:t>
                </w:r>
                <w:r>
                  <w:fldChar w:fldCharType="end"/>
                </w:r>
                <w:r>
                  <w:rPr>
                    <w:rFonts w:ascii="Calibri"/>
                    <w:sz w:val="18"/>
                  </w:rPr>
                  <w:t xml:space="preserve"> </w:t>
                </w:r>
                <w:r>
                  <w:rPr>
                    <w:rFonts w:ascii="Calibri"/>
                    <w:sz w:val="18"/>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31" w:rsidRDefault="00EE3131">
      <w:r>
        <w:separator/>
      </w:r>
    </w:p>
  </w:footnote>
  <w:footnote w:type="continuationSeparator" w:id="0">
    <w:p w:rsidR="00EE3131" w:rsidRDefault="00EE3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1111B"/>
    <w:multiLevelType w:val="hybridMultilevel"/>
    <w:tmpl w:val="EB581548"/>
    <w:lvl w:ilvl="0" w:tplc="E1ECAFE6">
      <w:start w:val="1"/>
      <w:numFmt w:val="decimal"/>
      <w:lvlText w:val="%1."/>
      <w:lvlJc w:val="left"/>
      <w:pPr>
        <w:ind w:left="106" w:hanging="483"/>
        <w:jc w:val="left"/>
      </w:pPr>
      <w:rPr>
        <w:rFonts w:ascii="仿宋" w:eastAsia="仿宋" w:hAnsi="仿宋" w:cs="仿宋" w:hint="default"/>
        <w:b/>
        <w:bCs/>
        <w:spacing w:val="1"/>
        <w:w w:val="98"/>
        <w:sz w:val="30"/>
        <w:szCs w:val="30"/>
        <w:lang w:val="zh-CN" w:eastAsia="zh-CN" w:bidi="zh-CN"/>
      </w:rPr>
    </w:lvl>
    <w:lvl w:ilvl="1" w:tplc="ACE8BAD4">
      <w:numFmt w:val="bullet"/>
      <w:lvlText w:val="•"/>
      <w:lvlJc w:val="left"/>
      <w:pPr>
        <w:ind w:left="1012" w:hanging="483"/>
      </w:pPr>
      <w:rPr>
        <w:rFonts w:hint="default"/>
        <w:lang w:val="zh-CN" w:eastAsia="zh-CN" w:bidi="zh-CN"/>
      </w:rPr>
    </w:lvl>
    <w:lvl w:ilvl="2" w:tplc="E7CAC69E">
      <w:numFmt w:val="bullet"/>
      <w:lvlText w:val="•"/>
      <w:lvlJc w:val="left"/>
      <w:pPr>
        <w:ind w:left="1925" w:hanging="483"/>
      </w:pPr>
      <w:rPr>
        <w:rFonts w:hint="default"/>
        <w:lang w:val="zh-CN" w:eastAsia="zh-CN" w:bidi="zh-CN"/>
      </w:rPr>
    </w:lvl>
    <w:lvl w:ilvl="3" w:tplc="0EC4E3DC">
      <w:numFmt w:val="bullet"/>
      <w:lvlText w:val="•"/>
      <w:lvlJc w:val="left"/>
      <w:pPr>
        <w:ind w:left="2837" w:hanging="483"/>
      </w:pPr>
      <w:rPr>
        <w:rFonts w:hint="default"/>
        <w:lang w:val="zh-CN" w:eastAsia="zh-CN" w:bidi="zh-CN"/>
      </w:rPr>
    </w:lvl>
    <w:lvl w:ilvl="4" w:tplc="F8465C22">
      <w:numFmt w:val="bullet"/>
      <w:lvlText w:val="•"/>
      <w:lvlJc w:val="left"/>
      <w:pPr>
        <w:ind w:left="3750" w:hanging="483"/>
      </w:pPr>
      <w:rPr>
        <w:rFonts w:hint="default"/>
        <w:lang w:val="zh-CN" w:eastAsia="zh-CN" w:bidi="zh-CN"/>
      </w:rPr>
    </w:lvl>
    <w:lvl w:ilvl="5" w:tplc="FFCE464C">
      <w:numFmt w:val="bullet"/>
      <w:lvlText w:val="•"/>
      <w:lvlJc w:val="left"/>
      <w:pPr>
        <w:ind w:left="4663" w:hanging="483"/>
      </w:pPr>
      <w:rPr>
        <w:rFonts w:hint="default"/>
        <w:lang w:val="zh-CN" w:eastAsia="zh-CN" w:bidi="zh-CN"/>
      </w:rPr>
    </w:lvl>
    <w:lvl w:ilvl="6" w:tplc="2E10A192">
      <w:numFmt w:val="bullet"/>
      <w:lvlText w:val="•"/>
      <w:lvlJc w:val="left"/>
      <w:pPr>
        <w:ind w:left="5575" w:hanging="483"/>
      </w:pPr>
      <w:rPr>
        <w:rFonts w:hint="default"/>
        <w:lang w:val="zh-CN" w:eastAsia="zh-CN" w:bidi="zh-CN"/>
      </w:rPr>
    </w:lvl>
    <w:lvl w:ilvl="7" w:tplc="004EEAC2">
      <w:numFmt w:val="bullet"/>
      <w:lvlText w:val="•"/>
      <w:lvlJc w:val="left"/>
      <w:pPr>
        <w:ind w:left="6488" w:hanging="483"/>
      </w:pPr>
      <w:rPr>
        <w:rFonts w:hint="default"/>
        <w:lang w:val="zh-CN" w:eastAsia="zh-CN" w:bidi="zh-CN"/>
      </w:rPr>
    </w:lvl>
    <w:lvl w:ilvl="8" w:tplc="B2F05700">
      <w:numFmt w:val="bullet"/>
      <w:lvlText w:val="•"/>
      <w:lvlJc w:val="left"/>
      <w:pPr>
        <w:ind w:left="7400" w:hanging="4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7789D"/>
    <w:rsid w:val="0007789D"/>
    <w:rsid w:val="00131B4E"/>
    <w:rsid w:val="001D3191"/>
    <w:rsid w:val="002C150D"/>
    <w:rsid w:val="002F2725"/>
    <w:rsid w:val="002F3FEE"/>
    <w:rsid w:val="00412BB3"/>
    <w:rsid w:val="004D16DB"/>
    <w:rsid w:val="004F4280"/>
    <w:rsid w:val="00741ACF"/>
    <w:rsid w:val="0079238E"/>
    <w:rsid w:val="00924154"/>
    <w:rsid w:val="00A45B80"/>
    <w:rsid w:val="00BC24DB"/>
    <w:rsid w:val="00C72563"/>
    <w:rsid w:val="00CA59E6"/>
    <w:rsid w:val="00EE3131"/>
    <w:rsid w:val="00F7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2177466-5A36-4BFC-B191-84B7755D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lang w:val="zh-CN" w:eastAsia="zh-CN" w:bidi="zh-CN"/>
    </w:rPr>
  </w:style>
  <w:style w:type="paragraph" w:styleId="1">
    <w:name w:val="heading 1"/>
    <w:basedOn w:val="a"/>
    <w:uiPriority w:val="1"/>
    <w:qFormat/>
    <w:pPr>
      <w:spacing w:before="32"/>
      <w:ind w:left="58"/>
      <w:jc w:val="center"/>
      <w:outlineLvl w:val="0"/>
    </w:pPr>
    <w:rPr>
      <w:rFonts w:ascii="黑体" w:eastAsia="黑体" w:hAnsi="黑体" w:cs="黑体"/>
      <w:sz w:val="48"/>
      <w:szCs w:val="48"/>
    </w:rPr>
  </w:style>
  <w:style w:type="paragraph" w:styleId="2">
    <w:name w:val="heading 2"/>
    <w:basedOn w:val="a"/>
    <w:uiPriority w:val="1"/>
    <w:qFormat/>
    <w:pPr>
      <w:ind w:left="747"/>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06" w:firstLine="640"/>
      <w:jc w:val="both"/>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uiPriority w:val="99"/>
    <w:unhideWhenUsed/>
    <w:rsid w:val="00C72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2563"/>
    <w:rPr>
      <w:rFonts w:ascii="仿宋" w:eastAsia="仿宋" w:hAnsi="仿宋" w:cs="仿宋"/>
      <w:sz w:val="18"/>
      <w:szCs w:val="18"/>
      <w:lang w:val="zh-CN" w:eastAsia="zh-CN" w:bidi="zh-CN"/>
    </w:rPr>
  </w:style>
  <w:style w:type="paragraph" w:styleId="a6">
    <w:name w:val="footer"/>
    <w:basedOn w:val="a"/>
    <w:link w:val="Char0"/>
    <w:uiPriority w:val="99"/>
    <w:unhideWhenUsed/>
    <w:rsid w:val="00C72563"/>
    <w:pPr>
      <w:tabs>
        <w:tab w:val="center" w:pos="4153"/>
        <w:tab w:val="right" w:pos="8306"/>
      </w:tabs>
      <w:snapToGrid w:val="0"/>
    </w:pPr>
    <w:rPr>
      <w:sz w:val="18"/>
      <w:szCs w:val="18"/>
    </w:rPr>
  </w:style>
  <w:style w:type="character" w:customStyle="1" w:styleId="Char0">
    <w:name w:val="页脚 Char"/>
    <w:basedOn w:val="a0"/>
    <w:link w:val="a6"/>
    <w:uiPriority w:val="99"/>
    <w:rsid w:val="00C72563"/>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1259</Words>
  <Characters>7181</Characters>
  <Application>Microsoft Office Word</Application>
  <DocSecurity>0</DocSecurity>
  <Lines>59</Lines>
  <Paragraphs>16</Paragraphs>
  <ScaleCrop>false</ScaleCrop>
  <Company>微软中国</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12</cp:revision>
  <dcterms:created xsi:type="dcterms:W3CDTF">2021-05-22T09:14:00Z</dcterms:created>
  <dcterms:modified xsi:type="dcterms:W3CDTF">2021-06-18T01:01:00Z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WPS Office</vt:lpwstr>
  </property>
  <property fmtid="{D5CDD505-2E9C-101B-9397-08002B2CF9AE}" pid="4" name="LastSaved">
    <vt:filetime>2021-05-22T00:00:00Z</vt:filetime>
  </property>
</Properties>
</file>