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B96ED3">
      <w:pPr>
        <w:jc w:val="center"/>
        <w:rPr>
          <w:rFonts w:ascii="隶书" w:eastAsia="隶书" w:hAnsi="隶书" w:cs="隶书"/>
          <w:sz w:val="52"/>
          <w:szCs w:val="52"/>
        </w:rPr>
      </w:pPr>
      <w:r>
        <w:rPr>
          <w:rFonts w:ascii="隶书" w:eastAsia="隶书" w:hAnsi="隶书" w:cs="隶书" w:hint="eastAsia"/>
          <w:sz w:val="52"/>
          <w:szCs w:val="52"/>
        </w:rPr>
        <w:t>2019年度部门决算</w:t>
      </w:r>
    </w:p>
    <w:p w:rsidR="00FE4110" w:rsidRDefault="00B96ED3">
      <w:pPr>
        <w:jc w:val="center"/>
        <w:rPr>
          <w:rFonts w:ascii="黑体" w:eastAsia="黑体" w:hAnsi="黑体"/>
          <w:sz w:val="52"/>
          <w:szCs w:val="52"/>
        </w:rPr>
      </w:pPr>
      <w:r>
        <w:rPr>
          <w:rFonts w:ascii="隶书" w:eastAsia="隶书" w:hAnsi="隶书" w:cs="隶书" w:hint="eastAsia"/>
          <w:sz w:val="52"/>
          <w:szCs w:val="52"/>
        </w:rPr>
        <w:t>信阳市平桥区人民政府办公室</w:t>
      </w: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FE4110">
      <w:pPr>
        <w:jc w:val="center"/>
        <w:rPr>
          <w:rFonts w:ascii="隶书" w:eastAsia="隶书" w:hAnsi="隶书" w:cs="隶书"/>
          <w:sz w:val="52"/>
          <w:szCs w:val="52"/>
        </w:rPr>
      </w:pPr>
    </w:p>
    <w:p w:rsidR="00FE4110" w:rsidRDefault="00B96ED3">
      <w:pPr>
        <w:jc w:val="center"/>
        <w:rPr>
          <w:rFonts w:ascii="隶书" w:eastAsia="隶书" w:hAnsi="隶书" w:cs="隶书"/>
          <w:sz w:val="52"/>
          <w:szCs w:val="52"/>
        </w:rPr>
        <w:sectPr w:rsidR="00FE4110">
          <w:headerReference w:type="default" r:id="rId8"/>
          <w:pgSz w:w="11906" w:h="16838"/>
          <w:pgMar w:top="1440" w:right="1800" w:bottom="1440" w:left="1800" w:header="851" w:footer="992" w:gutter="0"/>
          <w:pgNumType w:fmt="numberInDash" w:start="1"/>
          <w:cols w:space="425"/>
          <w:docGrid w:type="lines" w:linePitch="312"/>
        </w:sectPr>
      </w:pPr>
      <w:r>
        <w:rPr>
          <w:rFonts w:ascii="黑体" w:eastAsia="黑体" w:hAnsi="黑体" w:hint="eastAsia"/>
          <w:sz w:val="32"/>
          <w:szCs w:val="32"/>
        </w:rPr>
        <w:t>二〇二〇年十月</w:t>
      </w:r>
    </w:p>
    <w:p w:rsidR="00FE4110" w:rsidRDefault="00B96ED3">
      <w:pPr>
        <w:jc w:val="center"/>
        <w:rPr>
          <w:rFonts w:ascii="黑体" w:eastAsia="黑体" w:hAnsi="黑体"/>
          <w:sz w:val="32"/>
          <w:szCs w:val="32"/>
        </w:rPr>
      </w:pPr>
      <w:r>
        <w:rPr>
          <w:rFonts w:ascii="黑体" w:eastAsia="黑体" w:hAnsi="黑体" w:hint="eastAsia"/>
          <w:sz w:val="32"/>
          <w:szCs w:val="32"/>
        </w:rPr>
        <w:lastRenderedPageBreak/>
        <w:t>目　　录</w:t>
      </w:r>
    </w:p>
    <w:p w:rsidR="00FE4110" w:rsidRDefault="00FE4110">
      <w:pPr>
        <w:jc w:val="left"/>
        <w:rPr>
          <w:rFonts w:ascii="黑体" w:eastAsia="黑体" w:hAnsi="黑体"/>
          <w:sz w:val="32"/>
          <w:szCs w:val="32"/>
        </w:rPr>
      </w:pPr>
    </w:p>
    <w:p w:rsidR="00FE4110" w:rsidRDefault="00B96ED3">
      <w:pPr>
        <w:jc w:val="left"/>
        <w:rPr>
          <w:rFonts w:ascii="黑体" w:eastAsia="黑体" w:hAnsi="黑体"/>
          <w:sz w:val="32"/>
          <w:szCs w:val="32"/>
        </w:rPr>
      </w:pPr>
      <w:r>
        <w:rPr>
          <w:rFonts w:ascii="黑体" w:eastAsia="黑体" w:hAnsi="黑体" w:hint="eastAsia"/>
          <w:sz w:val="32"/>
          <w:szCs w:val="32"/>
        </w:rPr>
        <w:t xml:space="preserve">第一部分　　信阳市平桥区人民政府办公室概况  </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 xml:space="preserve">一、主要职能  </w:t>
      </w:r>
    </w:p>
    <w:p w:rsidR="00FE4110" w:rsidRDefault="00B96ED3">
      <w:pPr>
        <w:ind w:firstLineChars="200" w:firstLine="640"/>
        <w:jc w:val="left"/>
        <w:rPr>
          <w:rFonts w:ascii="黑体" w:eastAsia="黑体" w:hAnsi="黑体"/>
          <w:sz w:val="32"/>
          <w:szCs w:val="32"/>
        </w:rPr>
      </w:pPr>
      <w:r>
        <w:rPr>
          <w:rFonts w:ascii="宋体" w:hAnsi="宋体" w:cs="宋体" w:hint="eastAsia"/>
          <w:sz w:val="32"/>
          <w:szCs w:val="32"/>
        </w:rPr>
        <w:t xml:space="preserve">二、部门决算单位构成  </w:t>
      </w:r>
    </w:p>
    <w:p w:rsidR="00FE4110" w:rsidRDefault="00B96ED3">
      <w:pPr>
        <w:jc w:val="left"/>
        <w:rPr>
          <w:rFonts w:ascii="黑体" w:eastAsia="黑体" w:hAnsi="黑体"/>
          <w:sz w:val="32"/>
          <w:szCs w:val="32"/>
        </w:rPr>
      </w:pPr>
      <w:r>
        <w:rPr>
          <w:rFonts w:ascii="黑体" w:eastAsia="黑体" w:hAnsi="黑体" w:hint="eastAsia"/>
          <w:sz w:val="32"/>
          <w:szCs w:val="32"/>
        </w:rPr>
        <w:t>第二部分    信阳市平桥区人民政府办公室2019年度部门决算表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二、收入决算表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三、支出决算表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FE4110" w:rsidRDefault="00B96ED3">
      <w:pPr>
        <w:jc w:val="left"/>
        <w:rPr>
          <w:rFonts w:ascii="黑体" w:eastAsia="黑体" w:hAnsi="黑体"/>
          <w:sz w:val="32"/>
          <w:szCs w:val="32"/>
        </w:rPr>
      </w:pPr>
      <w:r>
        <w:rPr>
          <w:rFonts w:ascii="黑体" w:eastAsia="黑体" w:hAnsi="黑体" w:hint="eastAsia"/>
          <w:sz w:val="32"/>
          <w:szCs w:val="32"/>
        </w:rPr>
        <w:t>第三部分　　信阳市平桥区人民政府办公室2019年度部门决算情况说明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lastRenderedPageBreak/>
        <w:t>六、一般公共预算财政拨款基本支出决算情况说明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FE4110" w:rsidRDefault="00B96ED3">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FE4110" w:rsidRDefault="00B96ED3">
      <w:pPr>
        <w:jc w:val="left"/>
        <w:rPr>
          <w:rFonts w:ascii="黑体" w:eastAsia="黑体" w:hAnsi="黑体"/>
          <w:sz w:val="32"/>
          <w:szCs w:val="32"/>
        </w:rPr>
      </w:pPr>
      <w:r>
        <w:rPr>
          <w:rFonts w:ascii="黑体" w:eastAsia="黑体" w:hAnsi="黑体" w:hint="eastAsia"/>
          <w:sz w:val="32"/>
          <w:szCs w:val="32"/>
        </w:rPr>
        <w:t>第四部分　　名词解释</w:t>
      </w: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B96ED3">
      <w:pPr>
        <w:jc w:val="center"/>
        <w:outlineLvl w:val="0"/>
        <w:rPr>
          <w:rFonts w:ascii="隶书" w:eastAsia="隶书" w:hAnsi="隶书" w:cs="隶书"/>
          <w:sz w:val="48"/>
          <w:szCs w:val="48"/>
        </w:rPr>
      </w:pPr>
      <w:r>
        <w:rPr>
          <w:rFonts w:ascii="隶书" w:eastAsia="隶书" w:hAnsi="隶书" w:cs="隶书" w:hint="eastAsia"/>
          <w:sz w:val="48"/>
          <w:szCs w:val="48"/>
        </w:rPr>
        <w:lastRenderedPageBreak/>
        <w:t>第一部分　　信阳市平桥区人民政府办公室概况</w:t>
      </w:r>
    </w:p>
    <w:p w:rsidR="00FE4110" w:rsidRDefault="00B96ED3">
      <w:pPr>
        <w:outlineLvl w:val="0"/>
        <w:rPr>
          <w:rFonts w:ascii="黑体" w:eastAsia="黑体" w:hAnsi="黑体"/>
          <w:sz w:val="32"/>
          <w:szCs w:val="32"/>
        </w:rPr>
      </w:pPr>
      <w:r>
        <w:rPr>
          <w:rFonts w:ascii="黑体" w:eastAsia="黑体" w:hAnsi="黑体" w:hint="eastAsia"/>
          <w:sz w:val="32"/>
          <w:szCs w:val="32"/>
        </w:rPr>
        <w:t xml:space="preserve">    一、主要职能</w:t>
      </w:r>
    </w:p>
    <w:p w:rsidR="00FE4110" w:rsidRDefault="00B96ED3">
      <w:pPr>
        <w:jc w:val="left"/>
        <w:rPr>
          <w:rFonts w:ascii="楷体_GB2312" w:eastAsia="楷体_GB2312" w:hAnsi="楷体_GB2312" w:cs="楷体_GB2312"/>
          <w:sz w:val="32"/>
          <w:szCs w:val="32"/>
        </w:rPr>
      </w:pPr>
      <w:r>
        <w:rPr>
          <w:rFonts w:ascii="宋体" w:hAnsi="宋体" w:cs="宋体" w:hint="eastAsia"/>
          <w:sz w:val="32"/>
          <w:szCs w:val="32"/>
        </w:rPr>
        <w:t xml:space="preserve">    围绕区政府中心工作，为区政府决策服务；对党的路线方针政策和重要决策、重大部署以及领导同志重要批示贯彻落实情况进行督促检查；负责起草、区政府办公室名义印发的文件和会议材料，做好公文处理、管理、上报备案和材料的印制、分发等工作；负责区政府召开的各种会议的筹备、组织和会务工作；做好综合协调服务工作，</w:t>
      </w:r>
      <w:proofErr w:type="gramStart"/>
      <w:r>
        <w:rPr>
          <w:rFonts w:ascii="宋体" w:hAnsi="宋体" w:cs="宋体" w:hint="eastAsia"/>
          <w:sz w:val="32"/>
          <w:szCs w:val="32"/>
        </w:rPr>
        <w:t>保证区</w:t>
      </w:r>
      <w:proofErr w:type="gramEnd"/>
      <w:r>
        <w:rPr>
          <w:rFonts w:ascii="宋体" w:hAnsi="宋体" w:cs="宋体" w:hint="eastAsia"/>
          <w:sz w:val="32"/>
          <w:szCs w:val="32"/>
        </w:rPr>
        <w:t>政府各项工作顺利进行；及时、准确、全面地向区政府及上级报送信息，反映工作动态；负责区政府机关后勤事务；协调处理有关信访事项，提出解决信访事项的意见和建议；抓好上级党委及政府办公室安排布置的各项工作落实；</w:t>
      </w:r>
      <w:proofErr w:type="gramStart"/>
      <w:r>
        <w:rPr>
          <w:rFonts w:ascii="宋体" w:hAnsi="宋体" w:cs="宋体" w:hint="eastAsia"/>
          <w:sz w:val="32"/>
          <w:szCs w:val="32"/>
        </w:rPr>
        <w:t>办理区</w:t>
      </w:r>
      <w:proofErr w:type="gramEnd"/>
      <w:r>
        <w:rPr>
          <w:rFonts w:ascii="宋体" w:hAnsi="宋体" w:cs="宋体" w:hint="eastAsia"/>
          <w:sz w:val="32"/>
          <w:szCs w:val="32"/>
        </w:rPr>
        <w:t xml:space="preserve">政府领导交办的其他工作。 </w:t>
      </w:r>
    </w:p>
    <w:p w:rsidR="00FE4110" w:rsidRDefault="00B96ED3">
      <w:pPr>
        <w:numPr>
          <w:ilvl w:val="0"/>
          <w:numId w:val="1"/>
        </w:numPr>
        <w:spacing w:line="360" w:lineRule="auto"/>
        <w:ind w:firstLineChars="200" w:firstLine="640"/>
        <w:jc w:val="left"/>
        <w:outlineLvl w:val="1"/>
        <w:rPr>
          <w:rFonts w:ascii="黑体" w:eastAsia="黑体" w:hAnsi="黑体"/>
          <w:sz w:val="32"/>
          <w:szCs w:val="32"/>
        </w:rPr>
      </w:pPr>
      <w:r>
        <w:rPr>
          <w:rFonts w:ascii="黑体" w:eastAsia="黑体" w:hAnsi="黑体" w:hint="eastAsia"/>
          <w:sz w:val="32"/>
          <w:szCs w:val="32"/>
        </w:rPr>
        <w:t>部门决算单位构成</w:t>
      </w:r>
    </w:p>
    <w:p w:rsidR="00310E53" w:rsidRPr="00310E53" w:rsidRDefault="00310E53" w:rsidP="00310E53">
      <w:pPr>
        <w:spacing w:line="360" w:lineRule="auto"/>
        <w:ind w:firstLineChars="200" w:firstLine="640"/>
        <w:jc w:val="left"/>
        <w:rPr>
          <w:rFonts w:ascii="仿宋_GB2312" w:eastAsia="仿宋_GB2312" w:hAnsi="仿宋_GB2312" w:cs="仿宋_GB2312"/>
          <w:sz w:val="32"/>
          <w:szCs w:val="32"/>
        </w:rPr>
      </w:pPr>
      <w:r w:rsidRPr="00310E53">
        <w:rPr>
          <w:rFonts w:ascii="仿宋_GB2312" w:eastAsia="仿宋_GB2312" w:hAnsi="仿宋_GB2312" w:cs="仿宋_GB2312" w:hint="eastAsia"/>
          <w:sz w:val="32"/>
          <w:szCs w:val="32"/>
        </w:rPr>
        <w:t xml:space="preserve">平桥区政府办公室内设机构 </w:t>
      </w:r>
      <w:r>
        <w:rPr>
          <w:rFonts w:ascii="仿宋_GB2312" w:eastAsia="仿宋_GB2312" w:hAnsi="仿宋_GB2312" w:cs="仿宋_GB2312"/>
          <w:sz w:val="32"/>
          <w:szCs w:val="32"/>
        </w:rPr>
        <w:t>9</w:t>
      </w:r>
      <w:r w:rsidRPr="00310E53">
        <w:rPr>
          <w:rFonts w:ascii="仿宋_GB2312" w:eastAsia="仿宋_GB2312" w:hAnsi="仿宋_GB2312" w:cs="仿宋_GB2312" w:hint="eastAsia"/>
          <w:sz w:val="32"/>
          <w:szCs w:val="32"/>
        </w:rPr>
        <w:t xml:space="preserve"> </w:t>
      </w:r>
      <w:proofErr w:type="gramStart"/>
      <w:r w:rsidRPr="00310E53">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，包括：秘书室、行政后勤室、信息室、保卫科、目标办、法制办</w:t>
      </w:r>
      <w:r w:rsidRPr="00310E53">
        <w:rPr>
          <w:rFonts w:ascii="仿宋_GB2312" w:eastAsia="仿宋_GB2312" w:hAnsi="仿宋_GB2312" w:cs="仿宋_GB2312" w:hint="eastAsia"/>
          <w:sz w:val="32"/>
          <w:szCs w:val="32"/>
        </w:rPr>
        <w:t>、金融办、史志办、民族宗教委。</w:t>
      </w:r>
    </w:p>
    <w:p w:rsidR="00310E53" w:rsidRPr="00310E53" w:rsidRDefault="00310E53" w:rsidP="00310E53">
      <w:pPr>
        <w:spacing w:line="360" w:lineRule="auto"/>
        <w:ind w:firstLineChars="200" w:firstLine="640"/>
        <w:jc w:val="left"/>
        <w:rPr>
          <w:rFonts w:ascii="仿宋_GB2312" w:eastAsia="仿宋_GB2312" w:hAnsi="仿宋_GB2312" w:cs="仿宋_GB2312"/>
          <w:sz w:val="32"/>
          <w:szCs w:val="32"/>
        </w:rPr>
      </w:pPr>
      <w:r w:rsidRPr="00310E53">
        <w:rPr>
          <w:rFonts w:ascii="仿宋_GB2312" w:eastAsia="仿宋_GB2312" w:hAnsi="仿宋_GB2312" w:cs="仿宋_GB2312" w:hint="eastAsia"/>
          <w:sz w:val="32"/>
          <w:szCs w:val="32"/>
        </w:rPr>
        <w:t>从决算单位构成看，平桥区政府办公室部门没有所属单位，为本级决算。</w:t>
      </w:r>
    </w:p>
    <w:p w:rsidR="00310E53" w:rsidRPr="00310E53" w:rsidRDefault="00310E53" w:rsidP="00310E53">
      <w:pPr>
        <w:spacing w:line="360" w:lineRule="auto"/>
        <w:ind w:firstLineChars="200" w:firstLine="640"/>
        <w:jc w:val="left"/>
        <w:rPr>
          <w:rFonts w:ascii="仿宋_GB2312" w:eastAsia="仿宋_GB2312" w:hAnsi="仿宋_GB2312" w:cs="仿宋_GB2312"/>
          <w:sz w:val="32"/>
          <w:szCs w:val="32"/>
        </w:rPr>
      </w:pPr>
      <w:r w:rsidRPr="00310E53">
        <w:rPr>
          <w:rFonts w:ascii="仿宋_GB2312" w:eastAsia="仿宋_GB2312" w:hAnsi="仿宋_GB2312" w:cs="仿宋_GB2312" w:hint="eastAsia"/>
          <w:sz w:val="32"/>
          <w:szCs w:val="32"/>
        </w:rPr>
        <w:t>本决算为汇总决算</w:t>
      </w:r>
      <w:r>
        <w:rPr>
          <w:rFonts w:ascii="仿宋_GB2312" w:eastAsia="仿宋_GB2312" w:hAnsi="仿宋_GB2312" w:cs="仿宋_GB2312" w:hint="eastAsia"/>
          <w:sz w:val="32"/>
          <w:szCs w:val="32"/>
        </w:rPr>
        <w:t>，</w:t>
      </w:r>
      <w:r w:rsidRPr="00310E53">
        <w:rPr>
          <w:rFonts w:ascii="仿宋_GB2312" w:eastAsia="仿宋_GB2312" w:hAnsi="仿宋_GB2312" w:cs="仿宋_GB2312" w:hint="eastAsia"/>
          <w:sz w:val="32"/>
          <w:szCs w:val="32"/>
        </w:rPr>
        <w:t>纳入本部门 201</w:t>
      </w:r>
      <w:r>
        <w:rPr>
          <w:rFonts w:ascii="仿宋_GB2312" w:eastAsia="仿宋_GB2312" w:hAnsi="仿宋_GB2312" w:cs="仿宋_GB2312"/>
          <w:sz w:val="32"/>
          <w:szCs w:val="32"/>
        </w:rPr>
        <w:t>9</w:t>
      </w:r>
      <w:r w:rsidRPr="00310E53">
        <w:rPr>
          <w:rFonts w:ascii="仿宋_GB2312" w:eastAsia="仿宋_GB2312" w:hAnsi="仿宋_GB2312" w:cs="仿宋_GB2312" w:hint="eastAsia"/>
          <w:sz w:val="32"/>
          <w:szCs w:val="32"/>
        </w:rPr>
        <w:t xml:space="preserve"> 年度部门决算编制范围的单位共 1 </w:t>
      </w:r>
      <w:proofErr w:type="gramStart"/>
      <w:r w:rsidRPr="00310E53">
        <w:rPr>
          <w:rFonts w:ascii="仿宋_GB2312" w:eastAsia="仿宋_GB2312" w:hAnsi="仿宋_GB2312" w:cs="仿宋_GB2312" w:hint="eastAsia"/>
          <w:sz w:val="32"/>
          <w:szCs w:val="32"/>
        </w:rPr>
        <w:t>个</w:t>
      </w:r>
      <w:proofErr w:type="gramEnd"/>
      <w:r w:rsidRPr="00310E53">
        <w:rPr>
          <w:rFonts w:ascii="仿宋_GB2312" w:eastAsia="仿宋_GB2312" w:hAnsi="仿宋_GB2312" w:cs="仿宋_GB2312" w:hint="eastAsia"/>
          <w:sz w:val="32"/>
          <w:szCs w:val="32"/>
        </w:rPr>
        <w:t>， 具体是：</w:t>
      </w:r>
    </w:p>
    <w:p w:rsidR="00FE4110" w:rsidRDefault="00310E53" w:rsidP="00310E53">
      <w:pPr>
        <w:spacing w:line="360" w:lineRule="auto"/>
        <w:jc w:val="left"/>
        <w:rPr>
          <w:rFonts w:ascii="黑体" w:eastAsia="黑体" w:hAnsi="黑体"/>
          <w:sz w:val="32"/>
          <w:szCs w:val="32"/>
        </w:rPr>
      </w:pPr>
      <w:r w:rsidRPr="00310E53">
        <w:rPr>
          <w:rFonts w:ascii="仿宋_GB2312" w:eastAsia="仿宋_GB2312" w:hAnsi="仿宋_GB2312" w:cs="仿宋_GB2312" w:hint="eastAsia"/>
          <w:sz w:val="32"/>
          <w:szCs w:val="32"/>
        </w:rPr>
        <w:lastRenderedPageBreak/>
        <w:t>1.</w:t>
      </w:r>
      <w:r w:rsidRPr="00310E53">
        <w:rPr>
          <w:rFonts w:ascii="仿宋_GB2312" w:eastAsia="仿宋_GB2312" w:hAnsi="仿宋_GB2312" w:cs="仿宋_GB2312" w:hint="eastAsia"/>
          <w:sz w:val="32"/>
          <w:szCs w:val="32"/>
        </w:rPr>
        <w:tab/>
        <w:t>平桥区政府办公室</w:t>
      </w:r>
      <w:r>
        <w:rPr>
          <w:rFonts w:ascii="仿宋_GB2312" w:eastAsia="仿宋_GB2312" w:hAnsi="仿宋_GB2312" w:cs="仿宋_GB2312" w:hint="eastAsia"/>
          <w:sz w:val="32"/>
          <w:szCs w:val="32"/>
        </w:rPr>
        <w:t>本级</w:t>
      </w: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FE4110">
      <w:pPr>
        <w:jc w:val="center"/>
        <w:outlineLvl w:val="0"/>
        <w:rPr>
          <w:rFonts w:ascii="隶书" w:eastAsia="隶书" w:hAnsi="隶书" w:cs="隶书"/>
          <w:sz w:val="48"/>
          <w:szCs w:val="48"/>
        </w:rPr>
      </w:pPr>
    </w:p>
    <w:p w:rsidR="00FE4110" w:rsidRDefault="00B96ED3">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FE4110" w:rsidRDefault="00B96ED3">
      <w:pPr>
        <w:jc w:val="center"/>
        <w:outlineLvl w:val="0"/>
        <w:rPr>
          <w:rFonts w:ascii="隶书" w:eastAsia="隶书" w:hAnsi="隶书" w:cs="隶书"/>
          <w:sz w:val="48"/>
          <w:szCs w:val="48"/>
        </w:rPr>
      </w:pPr>
      <w:r>
        <w:rPr>
          <w:rFonts w:ascii="隶书" w:eastAsia="隶书" w:hAnsi="隶书" w:cs="隶书" w:hint="eastAsia"/>
          <w:sz w:val="48"/>
          <w:szCs w:val="48"/>
        </w:rPr>
        <w:t>信阳市平桥区人民政府办公室</w:t>
      </w:r>
    </w:p>
    <w:p w:rsidR="00FE4110" w:rsidRDefault="00B96ED3">
      <w:pPr>
        <w:jc w:val="center"/>
        <w:sectPr w:rsidR="00FE4110">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2019年度部门决算表</w:t>
      </w:r>
    </w:p>
    <w:tbl>
      <w:tblPr>
        <w:tblW w:w="11920" w:type="dxa"/>
        <w:jc w:val="center"/>
        <w:tblLayout w:type="fixed"/>
        <w:tblCellMar>
          <w:top w:w="15" w:type="dxa"/>
          <w:left w:w="15" w:type="dxa"/>
          <w:bottom w:w="15" w:type="dxa"/>
          <w:right w:w="15" w:type="dxa"/>
        </w:tblCellMar>
        <w:tblLook w:val="04A0" w:firstRow="1" w:lastRow="0" w:firstColumn="1" w:lastColumn="0" w:noHBand="0" w:noVBand="1"/>
      </w:tblPr>
      <w:tblGrid>
        <w:gridCol w:w="3348"/>
        <w:gridCol w:w="407"/>
        <w:gridCol w:w="2267"/>
        <w:gridCol w:w="2135"/>
        <w:gridCol w:w="453"/>
        <w:gridCol w:w="449"/>
        <w:gridCol w:w="467"/>
        <w:gridCol w:w="2394"/>
      </w:tblGrid>
      <w:tr w:rsidR="00FE4110">
        <w:trPr>
          <w:trHeight w:val="375"/>
          <w:jc w:val="center"/>
        </w:trPr>
        <w:tc>
          <w:tcPr>
            <w:tcW w:w="11920" w:type="dxa"/>
            <w:gridSpan w:val="8"/>
            <w:vAlign w:val="center"/>
          </w:tcPr>
          <w:p w:rsidR="00FE4110" w:rsidRDefault="00B96ED3">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收入支出决算总表</w:t>
            </w:r>
          </w:p>
        </w:tc>
      </w:tr>
      <w:tr w:rsidR="00FE4110">
        <w:trPr>
          <w:trHeight w:val="315"/>
          <w:jc w:val="center"/>
        </w:trPr>
        <w:tc>
          <w:tcPr>
            <w:tcW w:w="3348" w:type="dxa"/>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407" w:type="dxa"/>
            <w:vAlign w:val="center"/>
          </w:tcPr>
          <w:p w:rsidR="00FE4110" w:rsidRDefault="00FE4110">
            <w:pPr>
              <w:rPr>
                <w:rFonts w:ascii="宋体" w:hAnsi="宋体" w:cs="宋体"/>
                <w:color w:val="000000"/>
                <w:sz w:val="16"/>
                <w:szCs w:val="16"/>
              </w:rPr>
            </w:pPr>
          </w:p>
        </w:tc>
        <w:tc>
          <w:tcPr>
            <w:tcW w:w="2267" w:type="dxa"/>
            <w:vAlign w:val="center"/>
          </w:tcPr>
          <w:p w:rsidR="00FE4110" w:rsidRDefault="00FE4110">
            <w:pPr>
              <w:rPr>
                <w:rFonts w:ascii="宋体" w:hAnsi="宋体" w:cs="宋体"/>
                <w:color w:val="000000"/>
                <w:sz w:val="16"/>
                <w:szCs w:val="16"/>
              </w:rPr>
            </w:pPr>
          </w:p>
        </w:tc>
        <w:tc>
          <w:tcPr>
            <w:tcW w:w="2135" w:type="dxa"/>
            <w:vAlign w:val="center"/>
          </w:tcPr>
          <w:p w:rsidR="00FE4110" w:rsidRDefault="00FE4110">
            <w:pPr>
              <w:rPr>
                <w:rFonts w:ascii="宋体" w:hAnsi="宋体" w:cs="宋体"/>
                <w:color w:val="000000"/>
                <w:sz w:val="16"/>
                <w:szCs w:val="16"/>
              </w:rPr>
            </w:pPr>
          </w:p>
        </w:tc>
        <w:tc>
          <w:tcPr>
            <w:tcW w:w="453" w:type="dxa"/>
            <w:vAlign w:val="center"/>
          </w:tcPr>
          <w:p w:rsidR="00FE4110" w:rsidRDefault="00FE4110">
            <w:pPr>
              <w:rPr>
                <w:rFonts w:ascii="宋体" w:hAnsi="宋体" w:cs="宋体"/>
                <w:color w:val="000000"/>
                <w:sz w:val="16"/>
                <w:szCs w:val="16"/>
              </w:rPr>
            </w:pPr>
          </w:p>
        </w:tc>
        <w:tc>
          <w:tcPr>
            <w:tcW w:w="3310" w:type="dxa"/>
            <w:gridSpan w:val="3"/>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公开01表</w:t>
            </w:r>
          </w:p>
        </w:tc>
      </w:tr>
      <w:tr w:rsidR="00FE4110">
        <w:trPr>
          <w:trHeight w:val="315"/>
          <w:jc w:val="center"/>
        </w:trPr>
        <w:tc>
          <w:tcPr>
            <w:tcW w:w="3348" w:type="dxa"/>
            <w:vAlign w:val="center"/>
          </w:tcPr>
          <w:p w:rsidR="00FE4110" w:rsidRDefault="0091514E">
            <w:pPr>
              <w:rPr>
                <w:rFonts w:ascii="宋体" w:hAnsi="宋体" w:cs="宋体"/>
                <w:color w:val="000000"/>
                <w:sz w:val="16"/>
                <w:szCs w:val="16"/>
              </w:rPr>
            </w:pPr>
            <w:r w:rsidRPr="0091514E">
              <w:rPr>
                <w:rFonts w:ascii="宋体" w:hAnsi="宋体" w:cs="宋体" w:hint="eastAsia"/>
                <w:color w:val="000000"/>
                <w:sz w:val="20"/>
                <w:szCs w:val="16"/>
              </w:rPr>
              <w:t>部门</w:t>
            </w:r>
            <w:r w:rsidRPr="0091514E">
              <w:rPr>
                <w:rFonts w:ascii="宋体" w:hAnsi="宋体" w:cs="宋体"/>
                <w:color w:val="000000"/>
                <w:sz w:val="20"/>
                <w:szCs w:val="16"/>
              </w:rPr>
              <w:t>：</w:t>
            </w:r>
            <w:r w:rsidRPr="0091514E">
              <w:rPr>
                <w:rFonts w:ascii="宋体" w:hAnsi="宋体" w:cs="宋体" w:hint="eastAsia"/>
                <w:color w:val="000000"/>
                <w:sz w:val="20"/>
                <w:szCs w:val="16"/>
              </w:rPr>
              <w:t>信阳市平桥区人民政府办公室</w:t>
            </w:r>
          </w:p>
        </w:tc>
        <w:tc>
          <w:tcPr>
            <w:tcW w:w="407" w:type="dxa"/>
            <w:vAlign w:val="center"/>
          </w:tcPr>
          <w:p w:rsidR="00FE4110" w:rsidRDefault="00FE4110">
            <w:pPr>
              <w:rPr>
                <w:rFonts w:ascii="宋体" w:hAnsi="宋体" w:cs="宋体"/>
                <w:color w:val="000000"/>
                <w:sz w:val="16"/>
                <w:szCs w:val="16"/>
              </w:rPr>
            </w:pPr>
          </w:p>
        </w:tc>
        <w:tc>
          <w:tcPr>
            <w:tcW w:w="2267" w:type="dxa"/>
            <w:vAlign w:val="center"/>
          </w:tcPr>
          <w:p w:rsidR="00FE4110" w:rsidRDefault="00FE4110">
            <w:pPr>
              <w:rPr>
                <w:rFonts w:ascii="宋体" w:hAnsi="宋体" w:cs="宋体"/>
                <w:color w:val="000000"/>
                <w:sz w:val="16"/>
                <w:szCs w:val="16"/>
              </w:rPr>
            </w:pPr>
          </w:p>
        </w:tc>
        <w:tc>
          <w:tcPr>
            <w:tcW w:w="2135" w:type="dxa"/>
            <w:vAlign w:val="center"/>
          </w:tcPr>
          <w:p w:rsidR="00FE4110" w:rsidRDefault="00FE4110">
            <w:pPr>
              <w:rPr>
                <w:rFonts w:ascii="宋体" w:hAnsi="宋体" w:cs="宋体"/>
                <w:color w:val="000000"/>
                <w:sz w:val="16"/>
                <w:szCs w:val="16"/>
              </w:rPr>
            </w:pPr>
          </w:p>
        </w:tc>
        <w:tc>
          <w:tcPr>
            <w:tcW w:w="453" w:type="dxa"/>
            <w:vAlign w:val="center"/>
          </w:tcPr>
          <w:p w:rsidR="00FE4110" w:rsidRDefault="00FE4110">
            <w:pPr>
              <w:rPr>
                <w:rFonts w:ascii="宋体" w:hAnsi="宋体" w:cs="宋体"/>
                <w:color w:val="000000"/>
                <w:sz w:val="16"/>
                <w:szCs w:val="16"/>
              </w:rPr>
            </w:pPr>
          </w:p>
        </w:tc>
        <w:tc>
          <w:tcPr>
            <w:tcW w:w="3310" w:type="dxa"/>
            <w:gridSpan w:val="3"/>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FE4110">
        <w:trPr>
          <w:trHeight w:val="300"/>
          <w:jc w:val="center"/>
        </w:trPr>
        <w:tc>
          <w:tcPr>
            <w:tcW w:w="6022" w:type="dxa"/>
            <w:gridSpan w:val="3"/>
            <w:tcBorders>
              <w:top w:val="single" w:sz="12"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收　　</w:t>
            </w:r>
            <w:proofErr w:type="gramEnd"/>
            <w:r>
              <w:rPr>
                <w:rFonts w:ascii="宋体" w:hAnsi="宋体" w:cs="宋体" w:hint="eastAsia"/>
                <w:b/>
                <w:color w:val="000000"/>
                <w:kern w:val="0"/>
                <w:sz w:val="16"/>
                <w:szCs w:val="16"/>
              </w:rPr>
              <w:t>入</w:t>
            </w:r>
          </w:p>
        </w:tc>
        <w:tc>
          <w:tcPr>
            <w:tcW w:w="5898" w:type="dxa"/>
            <w:gridSpan w:val="5"/>
            <w:tcBorders>
              <w:top w:val="single" w:sz="12"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支　　</w:t>
            </w:r>
            <w:proofErr w:type="gramEnd"/>
            <w:r>
              <w:rPr>
                <w:rFonts w:ascii="宋体" w:hAnsi="宋体" w:cs="宋体" w:hint="eastAsia"/>
                <w:b/>
                <w:color w:val="000000"/>
                <w:kern w:val="0"/>
                <w:sz w:val="16"/>
                <w:szCs w:val="16"/>
              </w:rPr>
              <w:t>出</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项　　</w:t>
            </w:r>
            <w:proofErr w:type="gramEnd"/>
            <w:r>
              <w:rPr>
                <w:rFonts w:ascii="宋体" w:hAnsi="宋体" w:cs="宋体" w:hint="eastAsia"/>
                <w:b/>
                <w:color w:val="000000"/>
                <w:kern w:val="0"/>
                <w:sz w:val="16"/>
                <w:szCs w:val="16"/>
              </w:rPr>
              <w:t>目</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项　　</w:t>
            </w:r>
            <w:proofErr w:type="gramEnd"/>
            <w:r>
              <w:rPr>
                <w:rFonts w:ascii="宋体" w:hAnsi="宋体" w:cs="宋体" w:hint="eastAsia"/>
                <w:b/>
                <w:color w:val="000000"/>
                <w:kern w:val="0"/>
                <w:sz w:val="16"/>
                <w:szCs w:val="16"/>
              </w:rPr>
              <w:t>目</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栏　　</w:t>
            </w:r>
            <w:proofErr w:type="gramEnd"/>
            <w:r>
              <w:rPr>
                <w:rFonts w:ascii="宋体" w:hAnsi="宋体" w:cs="宋体" w:hint="eastAsia"/>
                <w:b/>
                <w:color w:val="000000"/>
                <w:kern w:val="0"/>
                <w:sz w:val="16"/>
                <w:szCs w:val="16"/>
              </w:rPr>
              <w:t>次</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栏　　</w:t>
            </w:r>
            <w:proofErr w:type="gramEnd"/>
            <w:r>
              <w:rPr>
                <w:rFonts w:ascii="宋体" w:hAnsi="宋体" w:cs="宋体" w:hint="eastAsia"/>
                <w:b/>
                <w:color w:val="000000"/>
                <w:kern w:val="0"/>
                <w:sz w:val="16"/>
                <w:szCs w:val="16"/>
              </w:rPr>
              <w:t>次</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一、财政拨款收入</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1616.34</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29</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1406.89</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二、上级补助收入</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三、事业收入</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四、经营收入</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五、附属单位上缴收入</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六、其他收入</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24</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b/>
                <w:color w:val="000000"/>
                <w:sz w:val="16"/>
                <w:szCs w:val="16"/>
              </w:rPr>
            </w:pPr>
            <w:r>
              <w:rPr>
                <w:rFonts w:ascii="宋体" w:hAnsi="宋体" w:cs="宋体" w:hint="eastAsia"/>
                <w:color w:val="000000"/>
                <w:kern w:val="0"/>
                <w:sz w:val="16"/>
                <w:szCs w:val="16"/>
              </w:rPr>
              <w:t>1616.34</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52</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1406.89</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用事业基金弥补收支差额</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25</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结余分配</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年初结转和结余</w:t>
            </w: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年末结转和结余</w:t>
            </w: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54</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209.45 </w:t>
            </w:r>
          </w:p>
        </w:tc>
      </w:tr>
      <w:tr w:rsidR="00FE4110">
        <w:trPr>
          <w:trHeight w:val="300"/>
          <w:jc w:val="center"/>
        </w:trPr>
        <w:tc>
          <w:tcPr>
            <w:tcW w:w="3348"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2267"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16"/>
                <w:szCs w:val="16"/>
              </w:rPr>
            </w:pPr>
          </w:p>
        </w:tc>
        <w:tc>
          <w:tcPr>
            <w:tcW w:w="3037"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FE4110">
            <w:pPr>
              <w:rPr>
                <w:rFonts w:ascii="宋体" w:hAnsi="宋体" w:cs="宋体"/>
                <w:color w:val="000000"/>
                <w:sz w:val="16"/>
                <w:szCs w:val="16"/>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55</w:t>
            </w:r>
          </w:p>
        </w:tc>
        <w:tc>
          <w:tcPr>
            <w:tcW w:w="2394" w:type="dxa"/>
            <w:tcBorders>
              <w:top w:val="single" w:sz="4" w:space="0" w:color="000000"/>
              <w:left w:val="single" w:sz="4" w:space="0" w:color="000000"/>
              <w:bottom w:val="single" w:sz="4" w:space="0" w:color="000000"/>
              <w:right w:val="single" w:sz="12" w:space="0" w:color="000000"/>
            </w:tcBorders>
            <w:vAlign w:val="center"/>
          </w:tcPr>
          <w:p w:rsidR="00FE4110" w:rsidRDefault="00FE4110">
            <w:pPr>
              <w:jc w:val="center"/>
              <w:rPr>
                <w:rFonts w:ascii="宋体" w:hAnsi="宋体" w:cs="宋体"/>
                <w:color w:val="000000"/>
                <w:sz w:val="16"/>
                <w:szCs w:val="16"/>
              </w:rPr>
            </w:pPr>
          </w:p>
        </w:tc>
      </w:tr>
      <w:tr w:rsidR="00FE4110">
        <w:trPr>
          <w:trHeight w:val="300"/>
          <w:jc w:val="center"/>
        </w:trPr>
        <w:tc>
          <w:tcPr>
            <w:tcW w:w="3348" w:type="dxa"/>
            <w:tcBorders>
              <w:top w:val="single" w:sz="4" w:space="0" w:color="000000"/>
              <w:left w:val="single" w:sz="12"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07" w:type="dxa"/>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28</w:t>
            </w:r>
          </w:p>
        </w:tc>
        <w:tc>
          <w:tcPr>
            <w:tcW w:w="2267" w:type="dxa"/>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ind w:firstLineChars="100" w:firstLine="160"/>
              <w:jc w:val="center"/>
              <w:textAlignment w:val="center"/>
              <w:rPr>
                <w:rFonts w:ascii="宋体" w:hAnsi="宋体" w:cs="宋体"/>
                <w:b/>
                <w:color w:val="000000"/>
                <w:sz w:val="16"/>
                <w:szCs w:val="16"/>
              </w:rPr>
            </w:pPr>
            <w:r>
              <w:rPr>
                <w:rFonts w:ascii="宋体" w:hAnsi="宋体" w:cs="宋体" w:hint="eastAsia"/>
                <w:color w:val="000000"/>
                <w:kern w:val="0"/>
                <w:sz w:val="16"/>
                <w:szCs w:val="16"/>
              </w:rPr>
              <w:t>1616.34</w:t>
            </w:r>
          </w:p>
        </w:tc>
        <w:tc>
          <w:tcPr>
            <w:tcW w:w="3037" w:type="dxa"/>
            <w:gridSpan w:val="3"/>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67" w:type="dxa"/>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56</w:t>
            </w:r>
          </w:p>
        </w:tc>
        <w:tc>
          <w:tcPr>
            <w:tcW w:w="2394" w:type="dxa"/>
            <w:tcBorders>
              <w:top w:val="single" w:sz="4" w:space="0" w:color="000000"/>
              <w:left w:val="single" w:sz="4" w:space="0" w:color="000000"/>
              <w:bottom w:val="single" w:sz="12"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1616.34</w:t>
            </w:r>
          </w:p>
        </w:tc>
      </w:tr>
      <w:tr w:rsidR="00FE4110">
        <w:trPr>
          <w:trHeight w:val="555"/>
          <w:jc w:val="center"/>
        </w:trPr>
        <w:tc>
          <w:tcPr>
            <w:tcW w:w="11920" w:type="dxa"/>
            <w:gridSpan w:val="8"/>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FE4110" w:rsidRDefault="00FE4110">
      <w:pPr>
        <w:spacing w:line="360" w:lineRule="auto"/>
        <w:jc w:val="center"/>
        <w:rPr>
          <w:rFonts w:ascii="隶书" w:eastAsia="隶书" w:hAnsi="隶书" w:cs="隶书"/>
          <w:sz w:val="52"/>
          <w:szCs w:val="52"/>
        </w:rPr>
      </w:pPr>
    </w:p>
    <w:p w:rsidR="00FE4110" w:rsidRDefault="00FE4110">
      <w:pPr>
        <w:spacing w:line="360" w:lineRule="auto"/>
        <w:jc w:val="center"/>
        <w:rPr>
          <w:rFonts w:ascii="隶书" w:eastAsia="隶书" w:hAnsi="隶书" w:cs="隶书"/>
          <w:sz w:val="52"/>
          <w:szCs w:val="52"/>
        </w:rPr>
        <w:sectPr w:rsidR="00FE4110">
          <w:pgSz w:w="16838" w:h="11906" w:orient="landscape"/>
          <w:pgMar w:top="1800" w:right="1440" w:bottom="1800" w:left="1440" w:header="851" w:footer="992" w:gutter="0"/>
          <w:pgNumType w:fmt="numberInDash"/>
          <w:cols w:space="425"/>
          <w:docGrid w:type="lines" w:linePitch="312"/>
        </w:sectPr>
      </w:pPr>
    </w:p>
    <w:tbl>
      <w:tblPr>
        <w:tblW w:w="13440" w:type="dxa"/>
        <w:tblLayout w:type="fixed"/>
        <w:tblCellMar>
          <w:top w:w="15" w:type="dxa"/>
          <w:left w:w="15" w:type="dxa"/>
          <w:bottom w:w="15" w:type="dxa"/>
          <w:right w:w="15" w:type="dxa"/>
        </w:tblCellMar>
        <w:tblLook w:val="04A0" w:firstRow="1" w:lastRow="0" w:firstColumn="1" w:lastColumn="0" w:noHBand="0" w:noVBand="1"/>
      </w:tblPr>
      <w:tblGrid>
        <w:gridCol w:w="682"/>
        <w:gridCol w:w="494"/>
        <w:gridCol w:w="514"/>
        <w:gridCol w:w="2183"/>
        <w:gridCol w:w="1459"/>
        <w:gridCol w:w="1483"/>
        <w:gridCol w:w="1210"/>
        <w:gridCol w:w="1363"/>
        <w:gridCol w:w="1134"/>
        <w:gridCol w:w="1271"/>
        <w:gridCol w:w="1647"/>
      </w:tblGrid>
      <w:tr w:rsidR="00FE4110">
        <w:trPr>
          <w:trHeight w:val="90"/>
        </w:trPr>
        <w:tc>
          <w:tcPr>
            <w:tcW w:w="13440" w:type="dxa"/>
            <w:gridSpan w:val="11"/>
            <w:shd w:val="clear" w:color="auto" w:fill="auto"/>
            <w:vAlign w:val="bottom"/>
          </w:tcPr>
          <w:p w:rsidR="00FE4110" w:rsidRDefault="00B96ED3">
            <w:pPr>
              <w:jc w:val="center"/>
              <w:rPr>
                <w:rFonts w:ascii="Arial" w:hAnsi="Arial" w:cs="Arial"/>
                <w:color w:val="000000"/>
                <w:sz w:val="20"/>
                <w:szCs w:val="20"/>
              </w:rPr>
            </w:pPr>
            <w:r>
              <w:rPr>
                <w:rFonts w:ascii="宋体" w:hAnsi="宋体" w:cs="宋体" w:hint="eastAsia"/>
                <w:color w:val="000000"/>
                <w:kern w:val="0"/>
                <w:sz w:val="44"/>
                <w:szCs w:val="44"/>
                <w:lang w:bidi="ar"/>
              </w:rPr>
              <w:lastRenderedPageBreak/>
              <w:t>收入决算表</w:t>
            </w:r>
          </w:p>
        </w:tc>
      </w:tr>
      <w:tr w:rsidR="00FE4110">
        <w:trPr>
          <w:trHeight w:val="90"/>
        </w:trPr>
        <w:tc>
          <w:tcPr>
            <w:tcW w:w="13440" w:type="dxa"/>
            <w:gridSpan w:val="11"/>
            <w:shd w:val="clear" w:color="auto" w:fill="auto"/>
            <w:vAlign w:val="bottom"/>
          </w:tcPr>
          <w:p w:rsidR="00FE4110" w:rsidRDefault="00B96ED3">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bidi="ar"/>
              </w:rPr>
              <w:t>财决批复</w:t>
            </w:r>
            <w:proofErr w:type="gramEnd"/>
            <w:r>
              <w:rPr>
                <w:rFonts w:ascii="宋体" w:hAnsi="宋体" w:cs="宋体" w:hint="eastAsia"/>
                <w:color w:val="000000"/>
                <w:kern w:val="0"/>
                <w:sz w:val="20"/>
                <w:szCs w:val="20"/>
                <w:lang w:bidi="ar"/>
              </w:rPr>
              <w:t>02表</w:t>
            </w:r>
          </w:p>
        </w:tc>
      </w:tr>
      <w:tr w:rsidR="00FE4110">
        <w:trPr>
          <w:trHeight w:val="90"/>
        </w:trPr>
        <w:tc>
          <w:tcPr>
            <w:tcW w:w="13440" w:type="dxa"/>
            <w:gridSpan w:val="11"/>
            <w:shd w:val="clear" w:color="auto" w:fill="auto"/>
            <w:vAlign w:val="bottom"/>
          </w:tcPr>
          <w:p w:rsidR="00FE4110" w:rsidRDefault="0091514E">
            <w:pPr>
              <w:widowControl/>
              <w:jc w:val="left"/>
              <w:textAlignment w:val="bottom"/>
              <w:rPr>
                <w:rFonts w:ascii="宋体" w:hAnsi="宋体" w:cs="宋体"/>
                <w:color w:val="000000"/>
                <w:sz w:val="20"/>
                <w:szCs w:val="20"/>
              </w:rPr>
            </w:pPr>
            <w:r w:rsidRPr="0091514E">
              <w:rPr>
                <w:rFonts w:ascii="宋体" w:hAnsi="宋体" w:cs="宋体" w:hint="eastAsia"/>
                <w:color w:val="000000"/>
                <w:kern w:val="0"/>
                <w:sz w:val="20"/>
                <w:szCs w:val="20"/>
                <w:lang w:bidi="ar"/>
              </w:rPr>
              <w:t>部门：信阳市平桥区人民政府办公室</w:t>
            </w:r>
          </w:p>
          <w:p w:rsidR="00FE4110" w:rsidRDefault="00B96E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E4110">
        <w:trPr>
          <w:trHeight w:val="312"/>
        </w:trPr>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2183"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459"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本年收入合计</w:t>
            </w:r>
          </w:p>
        </w:tc>
        <w:tc>
          <w:tcPr>
            <w:tcW w:w="1483"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财政拨款收入</w:t>
            </w:r>
          </w:p>
        </w:tc>
        <w:tc>
          <w:tcPr>
            <w:tcW w:w="1210"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上级补助收入</w:t>
            </w:r>
          </w:p>
        </w:tc>
        <w:tc>
          <w:tcPr>
            <w:tcW w:w="1363"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事业收入</w:t>
            </w:r>
          </w:p>
        </w:tc>
        <w:tc>
          <w:tcPr>
            <w:tcW w:w="1134"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经营收入</w:t>
            </w:r>
          </w:p>
        </w:tc>
        <w:tc>
          <w:tcPr>
            <w:tcW w:w="1271"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附属单位上缴收入</w:t>
            </w:r>
          </w:p>
        </w:tc>
        <w:tc>
          <w:tcPr>
            <w:tcW w:w="1647"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其他收入</w:t>
            </w:r>
          </w:p>
        </w:tc>
      </w:tr>
      <w:tr w:rsidR="00FE4110">
        <w:trPr>
          <w:trHeight w:val="312"/>
        </w:trPr>
        <w:tc>
          <w:tcPr>
            <w:tcW w:w="1690"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18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59"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8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10"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36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134"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7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64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r>
      <w:tr w:rsidR="00FE4110">
        <w:trPr>
          <w:trHeight w:val="312"/>
        </w:trPr>
        <w:tc>
          <w:tcPr>
            <w:tcW w:w="1690"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18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59"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8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10"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36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134"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7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64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r>
      <w:tr w:rsidR="00FE4110">
        <w:trPr>
          <w:trHeight w:val="312"/>
        </w:trPr>
        <w:tc>
          <w:tcPr>
            <w:tcW w:w="1690"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18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59"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8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10"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363"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134"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7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64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r>
      <w:tr w:rsidR="00FE4110">
        <w:trPr>
          <w:trHeight w:val="90"/>
        </w:trPr>
        <w:tc>
          <w:tcPr>
            <w:tcW w:w="682" w:type="dxa"/>
            <w:vMerge w:val="restart"/>
            <w:tcBorders>
              <w:left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类</w:t>
            </w:r>
          </w:p>
        </w:tc>
        <w:tc>
          <w:tcPr>
            <w:tcW w:w="494"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款</w:t>
            </w:r>
          </w:p>
        </w:tc>
        <w:tc>
          <w:tcPr>
            <w:tcW w:w="514"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2183"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459"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3"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10"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63"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34"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271"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647"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FE4110">
        <w:trPr>
          <w:trHeight w:val="90"/>
        </w:trPr>
        <w:tc>
          <w:tcPr>
            <w:tcW w:w="682" w:type="dxa"/>
            <w:vMerge/>
            <w:tcBorders>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494" w:type="dxa"/>
            <w:vMerge/>
            <w:tcBorders>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514" w:type="dxa"/>
            <w:vMerge/>
            <w:tcBorders>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183"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459"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b/>
                <w:color w:val="000000"/>
                <w:sz w:val="22"/>
                <w:szCs w:val="22"/>
              </w:rPr>
            </w:pPr>
            <w:r>
              <w:rPr>
                <w:rFonts w:ascii="宋体" w:hAnsi="宋体" w:cs="宋体" w:hint="eastAsia"/>
                <w:color w:val="000000"/>
                <w:kern w:val="0"/>
                <w:sz w:val="22"/>
                <w:szCs w:val="22"/>
              </w:rPr>
              <w:t>1616.34</w:t>
            </w:r>
          </w:p>
        </w:tc>
        <w:tc>
          <w:tcPr>
            <w:tcW w:w="148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b/>
                <w:color w:val="000000"/>
                <w:sz w:val="22"/>
                <w:szCs w:val="22"/>
              </w:rPr>
            </w:pPr>
            <w:r>
              <w:rPr>
                <w:rFonts w:ascii="宋体" w:hAnsi="宋体" w:cs="宋体" w:hint="eastAsia"/>
                <w:color w:val="000000"/>
                <w:kern w:val="0"/>
                <w:sz w:val="22"/>
                <w:szCs w:val="22"/>
              </w:rPr>
              <w:t>1616.34</w:t>
            </w: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2183"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一般公共服务支出</w:t>
            </w:r>
          </w:p>
        </w:tc>
        <w:tc>
          <w:tcPr>
            <w:tcW w:w="1459"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1616.34</w:t>
            </w:r>
          </w:p>
        </w:tc>
        <w:tc>
          <w:tcPr>
            <w:tcW w:w="148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1616.34</w:t>
            </w: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20103</w:t>
            </w:r>
          </w:p>
        </w:tc>
        <w:tc>
          <w:tcPr>
            <w:tcW w:w="2183"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政府办公厅（室）及相关机构事务</w:t>
            </w:r>
          </w:p>
        </w:tc>
        <w:tc>
          <w:tcPr>
            <w:tcW w:w="1459"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1616.34</w:t>
            </w:r>
          </w:p>
        </w:tc>
        <w:tc>
          <w:tcPr>
            <w:tcW w:w="148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1616.34</w:t>
            </w: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2010301</w:t>
            </w:r>
          </w:p>
        </w:tc>
        <w:tc>
          <w:tcPr>
            <w:tcW w:w="2183"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行政运行</w:t>
            </w:r>
          </w:p>
        </w:tc>
        <w:tc>
          <w:tcPr>
            <w:tcW w:w="1459"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1616.34</w:t>
            </w:r>
          </w:p>
        </w:tc>
        <w:tc>
          <w:tcPr>
            <w:tcW w:w="148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1616.34</w:t>
            </w: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183"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459"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8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183"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459"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8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183"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459"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8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183"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459"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8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690"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183"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459"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8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10"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363"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4"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7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64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3440" w:type="dxa"/>
            <w:gridSpan w:val="11"/>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注：1.本表依据《收入决算表》（</w:t>
            </w:r>
            <w:proofErr w:type="gramStart"/>
            <w:r>
              <w:rPr>
                <w:rFonts w:ascii="宋体" w:hAnsi="宋体" w:cs="宋体" w:hint="eastAsia"/>
                <w:color w:val="000000"/>
                <w:kern w:val="0"/>
                <w:sz w:val="22"/>
                <w:szCs w:val="22"/>
                <w:lang w:bidi="ar"/>
              </w:rPr>
              <w:t>财决</w:t>
            </w:r>
            <w:proofErr w:type="gramEnd"/>
            <w:r>
              <w:rPr>
                <w:rFonts w:ascii="宋体" w:hAnsi="宋体" w:cs="宋体" w:hint="eastAsia"/>
                <w:color w:val="000000"/>
                <w:kern w:val="0"/>
                <w:sz w:val="22"/>
                <w:szCs w:val="22"/>
                <w:lang w:bidi="ar"/>
              </w:rPr>
              <w:t>03表）进行批复。</w:t>
            </w:r>
          </w:p>
        </w:tc>
      </w:tr>
      <w:tr w:rsidR="00FE4110">
        <w:trPr>
          <w:trHeight w:val="90"/>
        </w:trPr>
        <w:tc>
          <w:tcPr>
            <w:tcW w:w="13440" w:type="dxa"/>
            <w:gridSpan w:val="11"/>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2.本表含政府性基金预算财政拨款。</w:t>
            </w:r>
          </w:p>
        </w:tc>
      </w:tr>
      <w:tr w:rsidR="00FE4110">
        <w:trPr>
          <w:trHeight w:val="90"/>
        </w:trPr>
        <w:tc>
          <w:tcPr>
            <w:tcW w:w="13440" w:type="dxa"/>
            <w:gridSpan w:val="11"/>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3.本表</w:t>
            </w:r>
            <w:proofErr w:type="gramStart"/>
            <w:r>
              <w:rPr>
                <w:rFonts w:ascii="宋体" w:hAnsi="宋体" w:cs="宋体" w:hint="eastAsia"/>
                <w:color w:val="000000"/>
                <w:kern w:val="0"/>
                <w:sz w:val="22"/>
                <w:szCs w:val="22"/>
                <w:lang w:bidi="ar"/>
              </w:rPr>
              <w:t>批复到项级</w:t>
            </w:r>
            <w:proofErr w:type="gramEnd"/>
            <w:r>
              <w:rPr>
                <w:rFonts w:ascii="宋体" w:hAnsi="宋体" w:cs="宋体" w:hint="eastAsia"/>
                <w:color w:val="000000"/>
                <w:kern w:val="0"/>
                <w:sz w:val="22"/>
                <w:szCs w:val="22"/>
                <w:lang w:bidi="ar"/>
              </w:rPr>
              <w:t>科目。</w:t>
            </w:r>
          </w:p>
        </w:tc>
      </w:tr>
      <w:tr w:rsidR="00FE4110">
        <w:trPr>
          <w:trHeight w:val="90"/>
        </w:trPr>
        <w:tc>
          <w:tcPr>
            <w:tcW w:w="13440" w:type="dxa"/>
            <w:gridSpan w:val="11"/>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4.本表以“万元”为金额单位（保留两位小数）。</w:t>
            </w:r>
          </w:p>
        </w:tc>
      </w:tr>
    </w:tbl>
    <w:p w:rsidR="00FE4110" w:rsidRDefault="00FE4110">
      <w:pPr>
        <w:spacing w:line="360" w:lineRule="auto"/>
        <w:jc w:val="center"/>
        <w:rPr>
          <w:rFonts w:ascii="隶书" w:eastAsia="隶书" w:hAnsi="隶书" w:cs="隶书"/>
          <w:sz w:val="18"/>
          <w:szCs w:val="18"/>
        </w:rPr>
        <w:sectPr w:rsidR="00FE4110">
          <w:pgSz w:w="16838" w:h="11906" w:orient="landscape"/>
          <w:pgMar w:top="1800" w:right="1440" w:bottom="1800" w:left="1440" w:header="851" w:footer="992" w:gutter="0"/>
          <w:pgNumType w:fmt="numberInDash"/>
          <w:cols w:space="425"/>
          <w:docGrid w:type="lines" w:linePitch="312"/>
        </w:sectPr>
      </w:pPr>
    </w:p>
    <w:tbl>
      <w:tblPr>
        <w:tblW w:w="14060" w:type="dxa"/>
        <w:tblLayout w:type="fixed"/>
        <w:tblCellMar>
          <w:top w:w="15" w:type="dxa"/>
          <w:left w:w="15" w:type="dxa"/>
          <w:bottom w:w="15" w:type="dxa"/>
          <w:right w:w="15" w:type="dxa"/>
        </w:tblCellMar>
        <w:tblLook w:val="04A0" w:firstRow="1" w:lastRow="0" w:firstColumn="1" w:lastColumn="0" w:noHBand="0" w:noVBand="1"/>
      </w:tblPr>
      <w:tblGrid>
        <w:gridCol w:w="617"/>
        <w:gridCol w:w="1348"/>
        <w:gridCol w:w="992"/>
        <w:gridCol w:w="2745"/>
        <w:gridCol w:w="1611"/>
        <w:gridCol w:w="1437"/>
        <w:gridCol w:w="1137"/>
        <w:gridCol w:w="1297"/>
        <w:gridCol w:w="951"/>
        <w:gridCol w:w="1925"/>
      </w:tblGrid>
      <w:tr w:rsidR="00FE4110">
        <w:trPr>
          <w:trHeight w:val="90"/>
        </w:trPr>
        <w:tc>
          <w:tcPr>
            <w:tcW w:w="14060" w:type="dxa"/>
            <w:gridSpan w:val="10"/>
            <w:shd w:val="clear" w:color="auto" w:fill="auto"/>
            <w:vAlign w:val="bottom"/>
          </w:tcPr>
          <w:p w:rsidR="00FE4110" w:rsidRDefault="00B96ED3">
            <w:pPr>
              <w:jc w:val="center"/>
              <w:rPr>
                <w:rFonts w:ascii="Arial" w:hAnsi="Arial" w:cs="Arial"/>
                <w:color w:val="000000"/>
                <w:sz w:val="20"/>
                <w:szCs w:val="20"/>
              </w:rPr>
            </w:pPr>
            <w:r>
              <w:rPr>
                <w:rFonts w:ascii="宋体" w:hAnsi="宋体" w:cs="宋体" w:hint="eastAsia"/>
                <w:color w:val="000000"/>
                <w:kern w:val="0"/>
                <w:sz w:val="44"/>
                <w:szCs w:val="44"/>
                <w:lang w:bidi="ar"/>
              </w:rPr>
              <w:lastRenderedPageBreak/>
              <w:t>支出决算表</w:t>
            </w:r>
          </w:p>
        </w:tc>
      </w:tr>
      <w:tr w:rsidR="00FE4110">
        <w:trPr>
          <w:trHeight w:val="90"/>
        </w:trPr>
        <w:tc>
          <w:tcPr>
            <w:tcW w:w="617" w:type="dxa"/>
            <w:shd w:val="clear" w:color="auto" w:fill="auto"/>
            <w:vAlign w:val="bottom"/>
          </w:tcPr>
          <w:p w:rsidR="00FE4110" w:rsidRDefault="00FE4110">
            <w:pPr>
              <w:rPr>
                <w:rFonts w:ascii="Arial" w:hAnsi="Arial" w:cs="Arial"/>
                <w:color w:val="000000"/>
                <w:sz w:val="20"/>
                <w:szCs w:val="20"/>
              </w:rPr>
            </w:pPr>
          </w:p>
        </w:tc>
        <w:tc>
          <w:tcPr>
            <w:tcW w:w="1348" w:type="dxa"/>
            <w:shd w:val="clear" w:color="auto" w:fill="auto"/>
            <w:vAlign w:val="bottom"/>
          </w:tcPr>
          <w:p w:rsidR="00FE4110" w:rsidRDefault="00FE4110">
            <w:pPr>
              <w:rPr>
                <w:rFonts w:ascii="Arial" w:hAnsi="Arial" w:cs="Arial"/>
                <w:color w:val="000000"/>
                <w:sz w:val="20"/>
                <w:szCs w:val="20"/>
              </w:rPr>
            </w:pPr>
          </w:p>
        </w:tc>
        <w:tc>
          <w:tcPr>
            <w:tcW w:w="992" w:type="dxa"/>
            <w:shd w:val="clear" w:color="auto" w:fill="auto"/>
            <w:vAlign w:val="bottom"/>
          </w:tcPr>
          <w:p w:rsidR="00FE4110" w:rsidRDefault="00FE4110">
            <w:pPr>
              <w:rPr>
                <w:rFonts w:ascii="Arial" w:hAnsi="Arial" w:cs="Arial"/>
                <w:color w:val="000000"/>
                <w:sz w:val="20"/>
                <w:szCs w:val="20"/>
              </w:rPr>
            </w:pPr>
          </w:p>
        </w:tc>
        <w:tc>
          <w:tcPr>
            <w:tcW w:w="2745" w:type="dxa"/>
            <w:shd w:val="clear" w:color="auto" w:fill="auto"/>
            <w:vAlign w:val="bottom"/>
          </w:tcPr>
          <w:p w:rsidR="00FE4110" w:rsidRDefault="00FE4110">
            <w:pPr>
              <w:rPr>
                <w:rFonts w:ascii="Arial" w:hAnsi="Arial" w:cs="Arial"/>
                <w:color w:val="000000"/>
                <w:sz w:val="20"/>
                <w:szCs w:val="20"/>
              </w:rPr>
            </w:pPr>
          </w:p>
        </w:tc>
        <w:tc>
          <w:tcPr>
            <w:tcW w:w="1611" w:type="dxa"/>
            <w:shd w:val="clear" w:color="auto" w:fill="auto"/>
            <w:vAlign w:val="bottom"/>
          </w:tcPr>
          <w:p w:rsidR="00FE4110" w:rsidRDefault="00FE4110">
            <w:pPr>
              <w:rPr>
                <w:rFonts w:ascii="Arial" w:hAnsi="Arial" w:cs="Arial"/>
                <w:color w:val="000000"/>
                <w:sz w:val="20"/>
                <w:szCs w:val="20"/>
              </w:rPr>
            </w:pPr>
          </w:p>
        </w:tc>
        <w:tc>
          <w:tcPr>
            <w:tcW w:w="1437" w:type="dxa"/>
            <w:shd w:val="clear" w:color="auto" w:fill="auto"/>
            <w:vAlign w:val="bottom"/>
          </w:tcPr>
          <w:p w:rsidR="00FE4110" w:rsidRDefault="00FE4110">
            <w:pPr>
              <w:rPr>
                <w:rFonts w:ascii="Arial" w:hAnsi="Arial" w:cs="Arial"/>
                <w:color w:val="000000"/>
                <w:sz w:val="20"/>
                <w:szCs w:val="20"/>
              </w:rPr>
            </w:pPr>
          </w:p>
        </w:tc>
        <w:tc>
          <w:tcPr>
            <w:tcW w:w="1137" w:type="dxa"/>
            <w:shd w:val="clear" w:color="auto" w:fill="auto"/>
            <w:vAlign w:val="bottom"/>
          </w:tcPr>
          <w:p w:rsidR="00FE4110" w:rsidRDefault="00FE4110">
            <w:pPr>
              <w:rPr>
                <w:rFonts w:ascii="Arial" w:hAnsi="Arial" w:cs="Arial"/>
                <w:color w:val="000000"/>
                <w:sz w:val="20"/>
                <w:szCs w:val="20"/>
              </w:rPr>
            </w:pPr>
          </w:p>
        </w:tc>
        <w:tc>
          <w:tcPr>
            <w:tcW w:w="1297" w:type="dxa"/>
            <w:shd w:val="clear" w:color="auto" w:fill="auto"/>
            <w:vAlign w:val="bottom"/>
          </w:tcPr>
          <w:p w:rsidR="00FE4110" w:rsidRDefault="00FE4110">
            <w:pPr>
              <w:rPr>
                <w:rFonts w:ascii="Arial" w:hAnsi="Arial" w:cs="Arial"/>
                <w:color w:val="000000"/>
                <w:sz w:val="20"/>
                <w:szCs w:val="20"/>
              </w:rPr>
            </w:pPr>
          </w:p>
        </w:tc>
        <w:tc>
          <w:tcPr>
            <w:tcW w:w="951" w:type="dxa"/>
            <w:shd w:val="clear" w:color="auto" w:fill="auto"/>
            <w:vAlign w:val="bottom"/>
          </w:tcPr>
          <w:p w:rsidR="00FE4110" w:rsidRDefault="00FE4110">
            <w:pPr>
              <w:rPr>
                <w:rFonts w:ascii="Arial" w:hAnsi="Arial" w:cs="Arial"/>
                <w:color w:val="000000"/>
                <w:sz w:val="20"/>
                <w:szCs w:val="20"/>
              </w:rPr>
            </w:pPr>
          </w:p>
        </w:tc>
        <w:tc>
          <w:tcPr>
            <w:tcW w:w="1925" w:type="dxa"/>
            <w:shd w:val="clear" w:color="auto" w:fill="auto"/>
            <w:vAlign w:val="bottom"/>
          </w:tcPr>
          <w:p w:rsidR="00FE4110" w:rsidRDefault="00B96ED3">
            <w:pPr>
              <w:widowControl/>
              <w:jc w:val="right"/>
              <w:textAlignment w:val="bottom"/>
              <w:rPr>
                <w:rFonts w:ascii="宋体" w:hAnsi="宋体" w:cs="宋体"/>
                <w:color w:val="000000"/>
                <w:sz w:val="20"/>
                <w:szCs w:val="20"/>
              </w:rPr>
            </w:pPr>
            <w:proofErr w:type="gramStart"/>
            <w:r>
              <w:rPr>
                <w:rFonts w:ascii="宋体" w:hAnsi="宋体" w:cs="宋体" w:hint="eastAsia"/>
                <w:color w:val="000000"/>
                <w:kern w:val="0"/>
                <w:sz w:val="20"/>
                <w:szCs w:val="20"/>
                <w:lang w:bidi="ar"/>
              </w:rPr>
              <w:t>财决批复</w:t>
            </w:r>
            <w:proofErr w:type="gramEnd"/>
            <w:r>
              <w:rPr>
                <w:rFonts w:ascii="宋体" w:hAnsi="宋体" w:cs="宋体" w:hint="eastAsia"/>
                <w:color w:val="000000"/>
                <w:kern w:val="0"/>
                <w:sz w:val="20"/>
                <w:szCs w:val="20"/>
                <w:lang w:bidi="ar"/>
              </w:rPr>
              <w:t>03表</w:t>
            </w:r>
          </w:p>
        </w:tc>
      </w:tr>
      <w:tr w:rsidR="00FE4110">
        <w:trPr>
          <w:trHeight w:val="90"/>
        </w:trPr>
        <w:tc>
          <w:tcPr>
            <w:tcW w:w="14060" w:type="dxa"/>
            <w:gridSpan w:val="10"/>
            <w:shd w:val="clear" w:color="auto" w:fill="auto"/>
            <w:vAlign w:val="bottom"/>
          </w:tcPr>
          <w:p w:rsidR="00FE4110" w:rsidRDefault="00B96ED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w:t>
            </w:r>
            <w:r w:rsidR="0091514E" w:rsidRPr="0091514E">
              <w:rPr>
                <w:rFonts w:ascii="宋体" w:hAnsi="宋体" w:cs="宋体" w:hint="eastAsia"/>
                <w:color w:val="000000"/>
                <w:kern w:val="0"/>
                <w:sz w:val="20"/>
                <w:szCs w:val="20"/>
                <w:lang w:bidi="ar"/>
              </w:rPr>
              <w:t>信阳市平桥区人民政府办公室</w:t>
            </w:r>
          </w:p>
          <w:p w:rsidR="00FE4110" w:rsidRDefault="00B96ED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金额单位：万元</w:t>
            </w:r>
          </w:p>
        </w:tc>
      </w:tr>
      <w:tr w:rsidR="00FE4110">
        <w:trPr>
          <w:trHeight w:val="312"/>
        </w:trPr>
        <w:tc>
          <w:tcPr>
            <w:tcW w:w="2957"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科目编码</w:t>
            </w:r>
          </w:p>
        </w:tc>
        <w:tc>
          <w:tcPr>
            <w:tcW w:w="2745"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611"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本年支出合计</w:t>
            </w:r>
          </w:p>
        </w:tc>
        <w:tc>
          <w:tcPr>
            <w:tcW w:w="1437"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137"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297"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上缴上级支出</w:t>
            </w:r>
          </w:p>
        </w:tc>
        <w:tc>
          <w:tcPr>
            <w:tcW w:w="951"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经营支出</w:t>
            </w:r>
          </w:p>
        </w:tc>
        <w:tc>
          <w:tcPr>
            <w:tcW w:w="1925"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对附属单位补助支出</w:t>
            </w:r>
          </w:p>
        </w:tc>
      </w:tr>
      <w:tr w:rsidR="00FE4110">
        <w:trPr>
          <w:trHeight w:val="312"/>
        </w:trPr>
        <w:tc>
          <w:tcPr>
            <w:tcW w:w="2957"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745"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61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3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13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9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95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925"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r>
      <w:tr w:rsidR="00FE4110">
        <w:trPr>
          <w:trHeight w:val="312"/>
        </w:trPr>
        <w:tc>
          <w:tcPr>
            <w:tcW w:w="2957"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745"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61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3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13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9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95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925"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r>
      <w:tr w:rsidR="00FE4110">
        <w:trPr>
          <w:trHeight w:val="312"/>
        </w:trPr>
        <w:tc>
          <w:tcPr>
            <w:tcW w:w="2957"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745"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61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43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13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297"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951"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925"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r>
      <w:tr w:rsidR="00FE4110">
        <w:trPr>
          <w:trHeight w:val="90"/>
        </w:trPr>
        <w:tc>
          <w:tcPr>
            <w:tcW w:w="617" w:type="dxa"/>
            <w:vMerge w:val="restart"/>
            <w:tcBorders>
              <w:left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类</w:t>
            </w:r>
          </w:p>
        </w:tc>
        <w:tc>
          <w:tcPr>
            <w:tcW w:w="1348"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款</w:t>
            </w:r>
          </w:p>
        </w:tc>
        <w:tc>
          <w:tcPr>
            <w:tcW w:w="992"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2745"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611"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37"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37"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297"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51"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925"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FE4110">
        <w:trPr>
          <w:trHeight w:val="90"/>
        </w:trPr>
        <w:tc>
          <w:tcPr>
            <w:tcW w:w="617" w:type="dxa"/>
            <w:vMerge/>
            <w:tcBorders>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1348" w:type="dxa"/>
            <w:vMerge/>
            <w:tcBorders>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992" w:type="dxa"/>
            <w:vMerge/>
            <w:tcBorders>
              <w:bottom w:val="single" w:sz="4" w:space="0" w:color="000000"/>
              <w:right w:val="single" w:sz="4" w:space="0" w:color="000000"/>
            </w:tcBorders>
            <w:shd w:val="clear" w:color="FFFFFF" w:fill="C0C0C0"/>
            <w:vAlign w:val="center"/>
          </w:tcPr>
          <w:p w:rsidR="00FE4110" w:rsidRDefault="00FE4110">
            <w:pPr>
              <w:jc w:val="center"/>
              <w:rPr>
                <w:rFonts w:ascii="宋体" w:hAnsi="宋体" w:cs="宋体"/>
                <w:color w:val="000000"/>
                <w:sz w:val="22"/>
                <w:szCs w:val="22"/>
              </w:rPr>
            </w:pPr>
          </w:p>
        </w:tc>
        <w:tc>
          <w:tcPr>
            <w:tcW w:w="2745"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611"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1406.89</w:t>
            </w:r>
          </w:p>
        </w:tc>
        <w:tc>
          <w:tcPr>
            <w:tcW w:w="1437"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rPr>
              <w:t>1406.89</w:t>
            </w:r>
          </w:p>
        </w:tc>
        <w:tc>
          <w:tcPr>
            <w:tcW w:w="1137"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b/>
                <w:color w:val="000000"/>
                <w:sz w:val="22"/>
                <w:szCs w:val="22"/>
              </w:rPr>
            </w:pPr>
            <w:r>
              <w:rPr>
                <w:rFonts w:ascii="宋体" w:hAnsi="宋体" w:cs="宋体" w:hint="eastAsia"/>
                <w:color w:val="000000"/>
                <w:kern w:val="0"/>
                <w:sz w:val="22"/>
                <w:szCs w:val="22"/>
              </w:rPr>
              <w:t>3</w:t>
            </w: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b/>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2745"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一般公共服务支出</w:t>
            </w:r>
          </w:p>
        </w:tc>
        <w:tc>
          <w:tcPr>
            <w:tcW w:w="1611"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0"/>
                <w:szCs w:val="20"/>
              </w:rPr>
            </w:pPr>
            <w:r>
              <w:rPr>
                <w:rFonts w:ascii="宋体" w:hAnsi="宋体" w:cs="宋体" w:hint="eastAsia"/>
                <w:b/>
                <w:color w:val="000000"/>
                <w:sz w:val="20"/>
                <w:szCs w:val="20"/>
              </w:rPr>
              <w:t>1406.89</w:t>
            </w:r>
          </w:p>
        </w:tc>
        <w:tc>
          <w:tcPr>
            <w:tcW w:w="1437"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1406.89</w:t>
            </w:r>
          </w:p>
        </w:tc>
        <w:tc>
          <w:tcPr>
            <w:tcW w:w="1137"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20103</w:t>
            </w:r>
          </w:p>
        </w:tc>
        <w:tc>
          <w:tcPr>
            <w:tcW w:w="2745"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政府办公厅（室）及相关机构事务</w:t>
            </w:r>
          </w:p>
        </w:tc>
        <w:tc>
          <w:tcPr>
            <w:tcW w:w="1611"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1406.89</w:t>
            </w:r>
          </w:p>
        </w:tc>
        <w:tc>
          <w:tcPr>
            <w:tcW w:w="1437"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1406.89</w:t>
            </w:r>
          </w:p>
        </w:tc>
        <w:tc>
          <w:tcPr>
            <w:tcW w:w="1137"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2010301</w:t>
            </w:r>
          </w:p>
        </w:tc>
        <w:tc>
          <w:tcPr>
            <w:tcW w:w="2745"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行政运行</w:t>
            </w:r>
          </w:p>
        </w:tc>
        <w:tc>
          <w:tcPr>
            <w:tcW w:w="1611"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1406.89</w:t>
            </w:r>
          </w:p>
        </w:tc>
        <w:tc>
          <w:tcPr>
            <w:tcW w:w="1437"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1406.89</w:t>
            </w:r>
          </w:p>
        </w:tc>
        <w:tc>
          <w:tcPr>
            <w:tcW w:w="1137"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745"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61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745"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61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745"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61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745"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61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2957"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2745" w:type="dxa"/>
            <w:tcBorders>
              <w:bottom w:val="single" w:sz="4" w:space="0" w:color="000000"/>
              <w:right w:val="single" w:sz="4" w:space="0" w:color="000000"/>
            </w:tcBorders>
            <w:shd w:val="clear" w:color="auto" w:fill="auto"/>
            <w:vAlign w:val="center"/>
          </w:tcPr>
          <w:p w:rsidR="00FE4110" w:rsidRDefault="00FE4110">
            <w:pPr>
              <w:jc w:val="left"/>
              <w:rPr>
                <w:rFonts w:ascii="宋体" w:hAnsi="宋体" w:cs="宋体"/>
                <w:color w:val="000000"/>
                <w:sz w:val="22"/>
                <w:szCs w:val="22"/>
              </w:rPr>
            </w:pPr>
          </w:p>
        </w:tc>
        <w:tc>
          <w:tcPr>
            <w:tcW w:w="161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4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13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297"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951"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c>
          <w:tcPr>
            <w:tcW w:w="1925" w:type="dxa"/>
            <w:tcBorders>
              <w:bottom w:val="single" w:sz="4" w:space="0" w:color="000000"/>
              <w:right w:val="single" w:sz="4" w:space="0" w:color="000000"/>
            </w:tcBorders>
            <w:shd w:val="clear" w:color="auto" w:fill="auto"/>
            <w:vAlign w:val="center"/>
          </w:tcPr>
          <w:p w:rsidR="00FE4110" w:rsidRDefault="00FE4110">
            <w:pPr>
              <w:jc w:val="right"/>
              <w:rPr>
                <w:rFonts w:ascii="宋体" w:hAnsi="宋体" w:cs="宋体"/>
                <w:color w:val="000000"/>
                <w:sz w:val="22"/>
                <w:szCs w:val="22"/>
              </w:rPr>
            </w:pPr>
          </w:p>
        </w:tc>
      </w:tr>
      <w:tr w:rsidR="00FE4110">
        <w:trPr>
          <w:trHeight w:val="90"/>
        </w:trPr>
        <w:tc>
          <w:tcPr>
            <w:tcW w:w="14060" w:type="dxa"/>
            <w:gridSpan w:val="10"/>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注：1.本表依据《支出决算表》（</w:t>
            </w:r>
            <w:proofErr w:type="gramStart"/>
            <w:r>
              <w:rPr>
                <w:rFonts w:ascii="宋体" w:hAnsi="宋体" w:cs="宋体" w:hint="eastAsia"/>
                <w:color w:val="000000"/>
                <w:kern w:val="0"/>
                <w:sz w:val="22"/>
                <w:szCs w:val="22"/>
                <w:lang w:bidi="ar"/>
              </w:rPr>
              <w:t>财决</w:t>
            </w:r>
            <w:proofErr w:type="gramEnd"/>
            <w:r>
              <w:rPr>
                <w:rFonts w:ascii="宋体" w:hAnsi="宋体" w:cs="宋体" w:hint="eastAsia"/>
                <w:color w:val="000000"/>
                <w:kern w:val="0"/>
                <w:sz w:val="22"/>
                <w:szCs w:val="22"/>
                <w:lang w:bidi="ar"/>
              </w:rPr>
              <w:t>04表）进行批复。</w:t>
            </w:r>
          </w:p>
        </w:tc>
      </w:tr>
      <w:tr w:rsidR="00FE4110">
        <w:trPr>
          <w:trHeight w:val="90"/>
        </w:trPr>
        <w:tc>
          <w:tcPr>
            <w:tcW w:w="14060" w:type="dxa"/>
            <w:gridSpan w:val="10"/>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2.本表含政府性基金预算财政拨款。</w:t>
            </w:r>
          </w:p>
        </w:tc>
      </w:tr>
      <w:tr w:rsidR="00FE4110">
        <w:trPr>
          <w:trHeight w:val="90"/>
        </w:trPr>
        <w:tc>
          <w:tcPr>
            <w:tcW w:w="14060" w:type="dxa"/>
            <w:gridSpan w:val="10"/>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3.本表</w:t>
            </w:r>
            <w:proofErr w:type="gramStart"/>
            <w:r>
              <w:rPr>
                <w:rFonts w:ascii="宋体" w:hAnsi="宋体" w:cs="宋体" w:hint="eastAsia"/>
                <w:color w:val="000000"/>
                <w:kern w:val="0"/>
                <w:sz w:val="22"/>
                <w:szCs w:val="22"/>
                <w:lang w:bidi="ar"/>
              </w:rPr>
              <w:t>批复到项级</w:t>
            </w:r>
            <w:proofErr w:type="gramEnd"/>
            <w:r>
              <w:rPr>
                <w:rFonts w:ascii="宋体" w:hAnsi="宋体" w:cs="宋体" w:hint="eastAsia"/>
                <w:color w:val="000000"/>
                <w:kern w:val="0"/>
                <w:sz w:val="22"/>
                <w:szCs w:val="22"/>
                <w:lang w:bidi="ar"/>
              </w:rPr>
              <w:t>科目。</w:t>
            </w:r>
          </w:p>
        </w:tc>
      </w:tr>
      <w:tr w:rsidR="00FE4110">
        <w:trPr>
          <w:trHeight w:val="90"/>
        </w:trPr>
        <w:tc>
          <w:tcPr>
            <w:tcW w:w="14060" w:type="dxa"/>
            <w:gridSpan w:val="10"/>
            <w:shd w:val="clear" w:color="auto" w:fill="auto"/>
            <w:vAlign w:val="center"/>
          </w:tcPr>
          <w:p w:rsidR="00FE4110" w:rsidRDefault="00B96ED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4.本表以“万元”为金额单位（保留两位小数）。</w:t>
            </w:r>
          </w:p>
        </w:tc>
      </w:tr>
    </w:tbl>
    <w:p w:rsidR="00FE4110" w:rsidRDefault="00FE4110">
      <w:pPr>
        <w:spacing w:line="360" w:lineRule="auto"/>
        <w:jc w:val="center"/>
        <w:rPr>
          <w:rFonts w:ascii="隶书" w:eastAsia="隶书" w:hAnsi="隶书" w:cs="隶书"/>
          <w:szCs w:val="21"/>
        </w:rPr>
        <w:sectPr w:rsidR="00FE4110">
          <w:pgSz w:w="16838" w:h="11906" w:orient="landscape"/>
          <w:pgMar w:top="1800" w:right="1440" w:bottom="1800" w:left="1440" w:header="851" w:footer="992" w:gutter="0"/>
          <w:pgNumType w:fmt="numberInDash"/>
          <w:cols w:space="425"/>
          <w:docGrid w:type="lines" w:linePitch="312"/>
        </w:sectPr>
      </w:pPr>
    </w:p>
    <w:tbl>
      <w:tblPr>
        <w:tblW w:w="15080" w:type="dxa"/>
        <w:tblInd w:w="-1066" w:type="dxa"/>
        <w:tblLayout w:type="fixed"/>
        <w:tblCellMar>
          <w:top w:w="15" w:type="dxa"/>
          <w:left w:w="15" w:type="dxa"/>
          <w:bottom w:w="15" w:type="dxa"/>
          <w:right w:w="15" w:type="dxa"/>
        </w:tblCellMar>
        <w:tblLook w:val="04A0" w:firstRow="1" w:lastRow="0" w:firstColumn="1" w:lastColumn="0" w:noHBand="0" w:noVBand="1"/>
      </w:tblPr>
      <w:tblGrid>
        <w:gridCol w:w="3184"/>
        <w:gridCol w:w="405"/>
        <w:gridCol w:w="175"/>
        <w:gridCol w:w="281"/>
        <w:gridCol w:w="1601"/>
        <w:gridCol w:w="2538"/>
        <w:gridCol w:w="457"/>
        <w:gridCol w:w="298"/>
        <w:gridCol w:w="471"/>
        <w:gridCol w:w="682"/>
        <w:gridCol w:w="1199"/>
        <w:gridCol w:w="252"/>
        <w:gridCol w:w="1629"/>
        <w:gridCol w:w="1908"/>
      </w:tblGrid>
      <w:tr w:rsidR="00FE4110">
        <w:trPr>
          <w:trHeight w:val="607"/>
        </w:trPr>
        <w:tc>
          <w:tcPr>
            <w:tcW w:w="15080" w:type="dxa"/>
            <w:gridSpan w:val="14"/>
            <w:vAlign w:val="bottom"/>
          </w:tcPr>
          <w:p w:rsidR="00FE4110" w:rsidRDefault="00B96ED3">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财政拨款收入支出决算表</w:t>
            </w:r>
          </w:p>
        </w:tc>
      </w:tr>
      <w:tr w:rsidR="00FE4110">
        <w:trPr>
          <w:trHeight w:val="325"/>
        </w:trPr>
        <w:tc>
          <w:tcPr>
            <w:tcW w:w="3589" w:type="dxa"/>
            <w:gridSpan w:val="2"/>
            <w:vAlign w:val="center"/>
          </w:tcPr>
          <w:p w:rsidR="00FE4110" w:rsidRDefault="00FE4110">
            <w:pPr>
              <w:rPr>
                <w:rFonts w:ascii="宋体" w:hAnsi="宋体" w:cs="宋体"/>
                <w:color w:val="000000"/>
                <w:sz w:val="16"/>
                <w:szCs w:val="16"/>
              </w:rPr>
            </w:pPr>
          </w:p>
        </w:tc>
        <w:tc>
          <w:tcPr>
            <w:tcW w:w="456" w:type="dxa"/>
            <w:gridSpan w:val="2"/>
            <w:vAlign w:val="center"/>
          </w:tcPr>
          <w:p w:rsidR="00FE4110" w:rsidRDefault="00FE4110">
            <w:pPr>
              <w:rPr>
                <w:rFonts w:ascii="宋体" w:hAnsi="宋体" w:cs="宋体"/>
                <w:color w:val="000000"/>
                <w:sz w:val="16"/>
                <w:szCs w:val="16"/>
              </w:rPr>
            </w:pPr>
          </w:p>
        </w:tc>
        <w:tc>
          <w:tcPr>
            <w:tcW w:w="1601" w:type="dxa"/>
            <w:vAlign w:val="center"/>
          </w:tcPr>
          <w:p w:rsidR="00FE4110" w:rsidRDefault="00FE4110">
            <w:pPr>
              <w:rPr>
                <w:rFonts w:ascii="宋体" w:hAnsi="宋体" w:cs="宋体"/>
                <w:color w:val="000000"/>
                <w:sz w:val="16"/>
                <w:szCs w:val="16"/>
              </w:rPr>
            </w:pPr>
          </w:p>
        </w:tc>
        <w:tc>
          <w:tcPr>
            <w:tcW w:w="2538" w:type="dxa"/>
            <w:vAlign w:val="center"/>
          </w:tcPr>
          <w:p w:rsidR="00FE4110" w:rsidRDefault="00FE4110">
            <w:pPr>
              <w:rPr>
                <w:rFonts w:ascii="宋体" w:hAnsi="宋体" w:cs="宋体"/>
                <w:color w:val="000000"/>
                <w:sz w:val="16"/>
                <w:szCs w:val="16"/>
              </w:rPr>
            </w:pPr>
          </w:p>
        </w:tc>
        <w:tc>
          <w:tcPr>
            <w:tcW w:w="457" w:type="dxa"/>
            <w:vAlign w:val="center"/>
          </w:tcPr>
          <w:p w:rsidR="00FE4110" w:rsidRDefault="00FE4110">
            <w:pPr>
              <w:rPr>
                <w:rFonts w:ascii="宋体" w:hAnsi="宋体" w:cs="宋体"/>
                <w:color w:val="000000"/>
                <w:sz w:val="16"/>
                <w:szCs w:val="16"/>
              </w:rPr>
            </w:pPr>
          </w:p>
        </w:tc>
        <w:tc>
          <w:tcPr>
            <w:tcW w:w="1451" w:type="dxa"/>
            <w:gridSpan w:val="3"/>
            <w:vAlign w:val="center"/>
          </w:tcPr>
          <w:p w:rsidR="00FE4110" w:rsidRDefault="00FE4110">
            <w:pPr>
              <w:jc w:val="right"/>
              <w:rPr>
                <w:rFonts w:ascii="宋体" w:hAnsi="宋体" w:cs="宋体"/>
                <w:color w:val="000000"/>
                <w:sz w:val="16"/>
                <w:szCs w:val="16"/>
              </w:rPr>
            </w:pPr>
          </w:p>
        </w:tc>
        <w:tc>
          <w:tcPr>
            <w:tcW w:w="1451" w:type="dxa"/>
            <w:gridSpan w:val="2"/>
            <w:vAlign w:val="center"/>
          </w:tcPr>
          <w:p w:rsidR="00FE4110" w:rsidRDefault="00FE4110">
            <w:pPr>
              <w:jc w:val="right"/>
              <w:rPr>
                <w:rFonts w:ascii="宋体" w:hAnsi="宋体" w:cs="宋体"/>
                <w:color w:val="000000"/>
                <w:sz w:val="16"/>
                <w:szCs w:val="16"/>
              </w:rPr>
            </w:pPr>
          </w:p>
        </w:tc>
        <w:tc>
          <w:tcPr>
            <w:tcW w:w="3537" w:type="dxa"/>
            <w:gridSpan w:val="2"/>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公开04表</w:t>
            </w:r>
          </w:p>
        </w:tc>
      </w:tr>
      <w:tr w:rsidR="00FE4110">
        <w:trPr>
          <w:trHeight w:val="325"/>
        </w:trPr>
        <w:tc>
          <w:tcPr>
            <w:tcW w:w="3589" w:type="dxa"/>
            <w:gridSpan w:val="2"/>
            <w:vAlign w:val="center"/>
          </w:tcPr>
          <w:p w:rsidR="00FE4110" w:rsidRDefault="0091514E">
            <w:pPr>
              <w:rPr>
                <w:rFonts w:ascii="宋体" w:hAnsi="宋体" w:cs="宋体"/>
                <w:color w:val="000000"/>
                <w:sz w:val="16"/>
                <w:szCs w:val="16"/>
              </w:rPr>
            </w:pPr>
            <w:r w:rsidRPr="0091514E">
              <w:rPr>
                <w:rFonts w:ascii="宋体" w:hAnsi="宋体" w:cs="宋体" w:hint="eastAsia"/>
                <w:color w:val="000000"/>
                <w:sz w:val="20"/>
                <w:szCs w:val="16"/>
              </w:rPr>
              <w:t>部门</w:t>
            </w:r>
            <w:r w:rsidRPr="0091514E">
              <w:rPr>
                <w:rFonts w:ascii="宋体" w:hAnsi="宋体" w:cs="宋体"/>
                <w:color w:val="000000"/>
                <w:sz w:val="20"/>
                <w:szCs w:val="16"/>
              </w:rPr>
              <w:t>：</w:t>
            </w:r>
            <w:r w:rsidRPr="0091514E">
              <w:rPr>
                <w:rFonts w:ascii="宋体" w:hAnsi="宋体" w:cs="宋体" w:hint="eastAsia"/>
                <w:color w:val="000000"/>
                <w:sz w:val="20"/>
                <w:szCs w:val="16"/>
              </w:rPr>
              <w:t>信阳市平桥区人民政府办公室</w:t>
            </w:r>
          </w:p>
        </w:tc>
        <w:tc>
          <w:tcPr>
            <w:tcW w:w="456" w:type="dxa"/>
            <w:gridSpan w:val="2"/>
            <w:vAlign w:val="center"/>
          </w:tcPr>
          <w:p w:rsidR="00FE4110" w:rsidRDefault="00FE4110">
            <w:pPr>
              <w:rPr>
                <w:rFonts w:ascii="宋体" w:hAnsi="宋体" w:cs="宋体"/>
                <w:color w:val="000000"/>
                <w:sz w:val="16"/>
                <w:szCs w:val="16"/>
              </w:rPr>
            </w:pPr>
          </w:p>
        </w:tc>
        <w:tc>
          <w:tcPr>
            <w:tcW w:w="1601" w:type="dxa"/>
            <w:vAlign w:val="center"/>
          </w:tcPr>
          <w:p w:rsidR="00FE4110" w:rsidRDefault="00FE4110">
            <w:pPr>
              <w:rPr>
                <w:rFonts w:ascii="宋体" w:hAnsi="宋体" w:cs="宋体"/>
                <w:color w:val="000000"/>
                <w:sz w:val="16"/>
                <w:szCs w:val="16"/>
              </w:rPr>
            </w:pPr>
          </w:p>
        </w:tc>
        <w:tc>
          <w:tcPr>
            <w:tcW w:w="2538" w:type="dxa"/>
            <w:vAlign w:val="center"/>
          </w:tcPr>
          <w:p w:rsidR="00FE4110" w:rsidRDefault="00FE4110">
            <w:pPr>
              <w:rPr>
                <w:rFonts w:ascii="宋体" w:hAnsi="宋体" w:cs="宋体"/>
                <w:color w:val="000000"/>
                <w:sz w:val="16"/>
                <w:szCs w:val="16"/>
              </w:rPr>
            </w:pPr>
          </w:p>
        </w:tc>
        <w:tc>
          <w:tcPr>
            <w:tcW w:w="457" w:type="dxa"/>
            <w:vAlign w:val="center"/>
          </w:tcPr>
          <w:p w:rsidR="00FE4110" w:rsidRDefault="00FE4110">
            <w:pPr>
              <w:rPr>
                <w:rFonts w:ascii="宋体" w:hAnsi="宋体" w:cs="宋体"/>
                <w:color w:val="000000"/>
                <w:sz w:val="16"/>
                <w:szCs w:val="16"/>
              </w:rPr>
            </w:pPr>
          </w:p>
        </w:tc>
        <w:tc>
          <w:tcPr>
            <w:tcW w:w="1451" w:type="dxa"/>
            <w:gridSpan w:val="3"/>
            <w:vAlign w:val="center"/>
          </w:tcPr>
          <w:p w:rsidR="00FE4110" w:rsidRDefault="00FE4110">
            <w:pPr>
              <w:jc w:val="right"/>
              <w:rPr>
                <w:rFonts w:ascii="宋体" w:hAnsi="宋体" w:cs="宋体"/>
                <w:color w:val="000000"/>
                <w:sz w:val="16"/>
                <w:szCs w:val="16"/>
              </w:rPr>
            </w:pPr>
          </w:p>
        </w:tc>
        <w:tc>
          <w:tcPr>
            <w:tcW w:w="1451" w:type="dxa"/>
            <w:gridSpan w:val="2"/>
            <w:vAlign w:val="center"/>
          </w:tcPr>
          <w:p w:rsidR="00FE4110" w:rsidRDefault="00FE4110">
            <w:pPr>
              <w:jc w:val="right"/>
              <w:rPr>
                <w:rFonts w:ascii="宋体" w:hAnsi="宋体" w:cs="宋体"/>
                <w:color w:val="000000"/>
                <w:sz w:val="16"/>
                <w:szCs w:val="16"/>
              </w:rPr>
            </w:pPr>
          </w:p>
        </w:tc>
        <w:tc>
          <w:tcPr>
            <w:tcW w:w="3537" w:type="dxa"/>
            <w:gridSpan w:val="2"/>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FE4110">
        <w:trPr>
          <w:trHeight w:val="369"/>
        </w:trPr>
        <w:tc>
          <w:tcPr>
            <w:tcW w:w="5646" w:type="dxa"/>
            <w:gridSpan w:val="5"/>
            <w:tcBorders>
              <w:top w:val="single" w:sz="12"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收　　</w:t>
            </w:r>
            <w:proofErr w:type="gramEnd"/>
            <w:r>
              <w:rPr>
                <w:rFonts w:ascii="宋体" w:hAnsi="宋体" w:cs="宋体" w:hint="eastAsia"/>
                <w:b/>
                <w:color w:val="000000"/>
                <w:kern w:val="0"/>
                <w:sz w:val="16"/>
                <w:szCs w:val="16"/>
              </w:rPr>
              <w:t>入</w:t>
            </w:r>
          </w:p>
        </w:tc>
        <w:tc>
          <w:tcPr>
            <w:tcW w:w="9434" w:type="dxa"/>
            <w:gridSpan w:val="9"/>
            <w:tcBorders>
              <w:top w:val="single" w:sz="12"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支　　</w:t>
            </w:r>
            <w:proofErr w:type="gramEnd"/>
            <w:r>
              <w:rPr>
                <w:rFonts w:ascii="宋体" w:hAnsi="宋体" w:cs="宋体" w:hint="eastAsia"/>
                <w:b/>
                <w:color w:val="000000"/>
                <w:kern w:val="0"/>
                <w:sz w:val="16"/>
                <w:szCs w:val="16"/>
              </w:rPr>
              <w:t>出</w:t>
            </w: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项　　</w:t>
            </w:r>
            <w:proofErr w:type="gramEnd"/>
            <w:r>
              <w:rPr>
                <w:rFonts w:ascii="宋体" w:hAnsi="宋体" w:cs="宋体" w:hint="eastAsia"/>
                <w:b/>
                <w:color w:val="000000"/>
                <w:kern w:val="0"/>
                <w:sz w:val="16"/>
                <w:szCs w:val="16"/>
              </w:rPr>
              <w:t>目</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项　　</w:t>
            </w:r>
            <w:proofErr w:type="gramEnd"/>
            <w:r>
              <w:rPr>
                <w:rFonts w:ascii="宋体" w:hAnsi="宋体" w:cs="宋体" w:hint="eastAsia"/>
                <w:b/>
                <w:color w:val="000000"/>
                <w:kern w:val="0"/>
                <w:sz w:val="16"/>
                <w:szCs w:val="16"/>
              </w:rPr>
              <w:t>目</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一般公共预算财政拨款</w:t>
            </w: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政府性基金预算财政拨款</w:t>
            </w: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栏　　</w:t>
            </w:r>
            <w:proofErr w:type="gramEnd"/>
            <w:r>
              <w:rPr>
                <w:rFonts w:ascii="宋体" w:hAnsi="宋体" w:cs="宋体" w:hint="eastAsia"/>
                <w:b/>
                <w:color w:val="000000"/>
                <w:kern w:val="0"/>
                <w:sz w:val="16"/>
                <w:szCs w:val="16"/>
              </w:rPr>
              <w:t>次</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一、一般公共预算财政拨款</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22"/>
                <w:szCs w:val="22"/>
              </w:rPr>
              <w:t>1616.34</w:t>
            </w: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22"/>
                <w:szCs w:val="22"/>
              </w:rPr>
              <w:t>1406.89</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22"/>
                <w:szCs w:val="22"/>
              </w:rPr>
              <w:t>1406.89</w:t>
            </w: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二、政府性基金预算财政拨款</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1616.34</w:t>
            </w: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55</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1406.89</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1406.89</w:t>
            </w: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b/>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年初财政拨款结转和结余</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年末财政拨款结转和结余</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209.45</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209.45</w:t>
            </w: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一般公共预算财政拨款</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1616.34</w:t>
            </w: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jc w:val="left"/>
              <w:rPr>
                <w:rFonts w:ascii="宋体" w:hAnsi="宋体" w:cs="宋体"/>
                <w:color w:val="000000"/>
                <w:sz w:val="16"/>
                <w:szCs w:val="16"/>
              </w:rPr>
            </w:pPr>
            <w:r>
              <w:rPr>
                <w:rFonts w:ascii="宋体" w:hAnsi="宋体" w:cs="宋体" w:hint="eastAsia"/>
                <w:color w:val="000000"/>
                <w:sz w:val="16"/>
                <w:szCs w:val="16"/>
              </w:rPr>
              <w:t>基本支出结转</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20"/>
                <w:szCs w:val="20"/>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jc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政府性基金预算财政拨款</w:t>
            </w: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jc w:val="left"/>
              <w:rPr>
                <w:rFonts w:ascii="宋体" w:hAnsi="宋体" w:cs="宋体"/>
                <w:color w:val="000000"/>
                <w:sz w:val="16"/>
                <w:szCs w:val="16"/>
              </w:rPr>
            </w:pPr>
            <w:r>
              <w:rPr>
                <w:rFonts w:ascii="宋体" w:hAnsi="宋体" w:cs="宋体" w:hint="eastAsia"/>
                <w:color w:val="000000"/>
                <w:sz w:val="16"/>
                <w:szCs w:val="16"/>
              </w:rPr>
              <w:t>项目支出结转和结余</w:t>
            </w: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58</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20"/>
                <w:szCs w:val="20"/>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jc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4" w:space="0" w:color="000000"/>
              <w:right w:val="single" w:sz="4" w:space="0" w:color="000000"/>
            </w:tcBorders>
            <w:vAlign w:val="center"/>
          </w:tcPr>
          <w:p w:rsidR="00FE4110" w:rsidRDefault="00FE4110">
            <w:pPr>
              <w:widowControl/>
              <w:jc w:val="left"/>
              <w:textAlignment w:val="center"/>
              <w:rPr>
                <w:rFonts w:ascii="宋体" w:hAnsi="宋体" w:cs="宋体"/>
                <w:color w:val="000000"/>
                <w:kern w:val="0"/>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29</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20"/>
                <w:szCs w:val="20"/>
              </w:rPr>
            </w:pPr>
          </w:p>
        </w:tc>
        <w:tc>
          <w:tcPr>
            <w:tcW w:w="3293"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FE4110">
            <w:pPr>
              <w:jc w:val="left"/>
              <w:rPr>
                <w:rFonts w:ascii="宋体" w:hAnsi="宋体" w:cs="宋体"/>
                <w:color w:val="000000"/>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59</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20"/>
                <w:szCs w:val="20"/>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color w:val="000000"/>
                <w:sz w:val="20"/>
                <w:szCs w:val="20"/>
              </w:rPr>
            </w:pPr>
          </w:p>
        </w:tc>
        <w:tc>
          <w:tcPr>
            <w:tcW w:w="1908" w:type="dxa"/>
            <w:tcBorders>
              <w:top w:val="single" w:sz="4" w:space="0" w:color="000000"/>
              <w:left w:val="single" w:sz="4" w:space="0" w:color="000000"/>
              <w:bottom w:val="single" w:sz="4" w:space="0" w:color="000000"/>
              <w:right w:val="single" w:sz="12" w:space="0" w:color="000000"/>
            </w:tcBorders>
            <w:vAlign w:val="center"/>
          </w:tcPr>
          <w:p w:rsidR="00FE4110" w:rsidRDefault="00FE4110">
            <w:pPr>
              <w:jc w:val="center"/>
              <w:rPr>
                <w:rFonts w:ascii="宋体" w:hAnsi="宋体" w:cs="宋体"/>
                <w:color w:val="000000"/>
                <w:sz w:val="16"/>
                <w:szCs w:val="16"/>
              </w:rPr>
            </w:pPr>
          </w:p>
        </w:tc>
      </w:tr>
      <w:tr w:rsidR="00FE4110">
        <w:trPr>
          <w:trHeight w:val="340"/>
        </w:trPr>
        <w:tc>
          <w:tcPr>
            <w:tcW w:w="3184" w:type="dxa"/>
            <w:tcBorders>
              <w:top w:val="single" w:sz="4" w:space="0" w:color="000000"/>
              <w:left w:val="single" w:sz="12"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58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30</w:t>
            </w:r>
          </w:p>
        </w:tc>
        <w:tc>
          <w:tcPr>
            <w:tcW w:w="1882"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1616.34</w:t>
            </w:r>
          </w:p>
        </w:tc>
        <w:tc>
          <w:tcPr>
            <w:tcW w:w="3293" w:type="dxa"/>
            <w:gridSpan w:val="3"/>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71" w:type="dxa"/>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60</w:t>
            </w:r>
          </w:p>
        </w:tc>
        <w:tc>
          <w:tcPr>
            <w:tcW w:w="1881"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1616.34</w:t>
            </w:r>
          </w:p>
        </w:tc>
        <w:tc>
          <w:tcPr>
            <w:tcW w:w="1881"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1616.34</w:t>
            </w:r>
          </w:p>
        </w:tc>
        <w:tc>
          <w:tcPr>
            <w:tcW w:w="1908" w:type="dxa"/>
            <w:tcBorders>
              <w:top w:val="single" w:sz="4" w:space="0" w:color="000000"/>
              <w:left w:val="single" w:sz="4" w:space="0" w:color="000000"/>
              <w:bottom w:val="single" w:sz="12" w:space="0" w:color="000000"/>
              <w:right w:val="single" w:sz="12" w:space="0" w:color="000000"/>
            </w:tcBorders>
            <w:vAlign w:val="center"/>
          </w:tcPr>
          <w:p w:rsidR="00FE4110" w:rsidRDefault="00FE4110">
            <w:pPr>
              <w:widowControl/>
              <w:jc w:val="center"/>
              <w:textAlignment w:val="center"/>
              <w:rPr>
                <w:rFonts w:ascii="宋体" w:hAnsi="宋体" w:cs="宋体"/>
                <w:b/>
                <w:color w:val="000000"/>
                <w:sz w:val="16"/>
                <w:szCs w:val="16"/>
              </w:rPr>
            </w:pPr>
          </w:p>
        </w:tc>
      </w:tr>
      <w:tr w:rsidR="00FE4110">
        <w:trPr>
          <w:trHeight w:val="369"/>
        </w:trPr>
        <w:tc>
          <w:tcPr>
            <w:tcW w:w="15080" w:type="dxa"/>
            <w:gridSpan w:val="14"/>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注：本表反映部门本年度一般公共预算财政拨款和政府性基金预算财政拨款的总收入和年末结转结余情况。             </w:t>
            </w:r>
          </w:p>
        </w:tc>
      </w:tr>
    </w:tbl>
    <w:p w:rsidR="00FE4110" w:rsidRDefault="00B96ED3">
      <w:pPr>
        <w:spacing w:line="360" w:lineRule="auto"/>
        <w:jc w:val="center"/>
        <w:rPr>
          <w:rFonts w:ascii="隶书" w:eastAsia="隶书" w:hAnsi="隶书" w:cs="隶书"/>
          <w:sz w:val="52"/>
          <w:szCs w:val="52"/>
        </w:rPr>
      </w:pPr>
      <w:r>
        <w:rPr>
          <w:rFonts w:ascii="隶书" w:eastAsia="隶书" w:hAnsi="隶书" w:cs="隶书" w:hint="eastAsia"/>
          <w:sz w:val="52"/>
          <w:szCs w:val="52"/>
        </w:rPr>
        <w:br w:type="page"/>
      </w:r>
    </w:p>
    <w:tbl>
      <w:tblPr>
        <w:tblW w:w="13840" w:type="dxa"/>
        <w:tblLayout w:type="fixed"/>
        <w:tblCellMar>
          <w:top w:w="15" w:type="dxa"/>
          <w:left w:w="15" w:type="dxa"/>
          <w:bottom w:w="15" w:type="dxa"/>
          <w:right w:w="15" w:type="dxa"/>
        </w:tblCellMar>
        <w:tblLook w:val="04A0" w:firstRow="1" w:lastRow="0" w:firstColumn="1" w:lastColumn="0" w:noHBand="0" w:noVBand="1"/>
      </w:tblPr>
      <w:tblGrid>
        <w:gridCol w:w="657"/>
        <w:gridCol w:w="382"/>
        <w:gridCol w:w="396"/>
        <w:gridCol w:w="1412"/>
        <w:gridCol w:w="640"/>
        <w:gridCol w:w="698"/>
        <w:gridCol w:w="646"/>
        <w:gridCol w:w="1573"/>
        <w:gridCol w:w="1398"/>
        <w:gridCol w:w="1531"/>
        <w:gridCol w:w="1573"/>
        <w:gridCol w:w="1536"/>
        <w:gridCol w:w="1398"/>
      </w:tblGrid>
      <w:tr w:rsidR="00FE4110">
        <w:trPr>
          <w:trHeight w:val="90"/>
        </w:trPr>
        <w:tc>
          <w:tcPr>
            <w:tcW w:w="13840" w:type="dxa"/>
            <w:gridSpan w:val="13"/>
            <w:shd w:val="clear" w:color="auto" w:fill="auto"/>
            <w:vAlign w:val="bottom"/>
          </w:tcPr>
          <w:p w:rsidR="00FE4110" w:rsidRDefault="00B96ED3">
            <w:pPr>
              <w:jc w:val="center"/>
              <w:rPr>
                <w:rFonts w:ascii="Arial" w:hAnsi="Arial" w:cs="Arial"/>
                <w:color w:val="000000"/>
                <w:sz w:val="18"/>
                <w:szCs w:val="18"/>
              </w:rPr>
            </w:pPr>
            <w:r>
              <w:rPr>
                <w:rFonts w:ascii="宋体" w:hAnsi="宋体" w:cs="宋体" w:hint="eastAsia"/>
                <w:color w:val="000000"/>
                <w:kern w:val="0"/>
                <w:sz w:val="18"/>
                <w:szCs w:val="18"/>
                <w:lang w:bidi="ar"/>
              </w:rPr>
              <w:lastRenderedPageBreak/>
              <w:t>一般公共预算财政拨款收入支出决算表</w:t>
            </w:r>
          </w:p>
        </w:tc>
      </w:tr>
      <w:tr w:rsidR="00FE4110">
        <w:trPr>
          <w:trHeight w:val="90"/>
        </w:trPr>
        <w:tc>
          <w:tcPr>
            <w:tcW w:w="13840" w:type="dxa"/>
            <w:gridSpan w:val="13"/>
            <w:shd w:val="clear" w:color="auto" w:fill="auto"/>
            <w:vAlign w:val="bottom"/>
          </w:tcPr>
          <w:p w:rsidR="00FE4110" w:rsidRDefault="00B96ED3">
            <w:pPr>
              <w:jc w:val="right"/>
              <w:rPr>
                <w:rFonts w:ascii="Arial" w:hAnsi="Arial" w:cs="Arial"/>
                <w:color w:val="000000"/>
                <w:sz w:val="18"/>
                <w:szCs w:val="18"/>
              </w:rPr>
            </w:pPr>
            <w:proofErr w:type="gramStart"/>
            <w:r>
              <w:rPr>
                <w:rFonts w:ascii="宋体" w:hAnsi="宋体" w:cs="宋体" w:hint="eastAsia"/>
                <w:color w:val="000000"/>
                <w:kern w:val="0"/>
                <w:sz w:val="18"/>
                <w:szCs w:val="18"/>
                <w:lang w:bidi="ar"/>
              </w:rPr>
              <w:t>财决批复</w:t>
            </w:r>
            <w:proofErr w:type="gramEnd"/>
            <w:r>
              <w:rPr>
                <w:rFonts w:ascii="宋体" w:hAnsi="宋体" w:cs="宋体" w:hint="eastAsia"/>
                <w:color w:val="000000"/>
                <w:kern w:val="0"/>
                <w:sz w:val="18"/>
                <w:szCs w:val="18"/>
                <w:lang w:bidi="ar"/>
              </w:rPr>
              <w:t>05表</w:t>
            </w:r>
          </w:p>
        </w:tc>
      </w:tr>
      <w:tr w:rsidR="00FE4110">
        <w:trPr>
          <w:trHeight w:val="90"/>
        </w:trPr>
        <w:tc>
          <w:tcPr>
            <w:tcW w:w="13840" w:type="dxa"/>
            <w:gridSpan w:val="13"/>
            <w:shd w:val="clear" w:color="auto" w:fill="auto"/>
            <w:vAlign w:val="bottom"/>
          </w:tcPr>
          <w:p w:rsidR="00FE4110" w:rsidRDefault="0091514E">
            <w:pPr>
              <w:widowControl/>
              <w:jc w:val="left"/>
              <w:textAlignment w:val="bottom"/>
              <w:rPr>
                <w:rFonts w:ascii="Arial" w:hAnsi="Arial" w:cs="Arial"/>
                <w:color w:val="000000"/>
                <w:sz w:val="18"/>
                <w:szCs w:val="18"/>
              </w:rPr>
            </w:pPr>
            <w:r>
              <w:rPr>
                <w:rFonts w:ascii="宋体" w:hAnsi="宋体" w:cs="宋体" w:hint="eastAsia"/>
                <w:color w:val="000000"/>
                <w:kern w:val="0"/>
                <w:sz w:val="18"/>
                <w:szCs w:val="18"/>
                <w:lang w:bidi="ar"/>
              </w:rPr>
              <w:t>部门：</w:t>
            </w:r>
            <w:r w:rsidRPr="0091514E">
              <w:rPr>
                <w:rFonts w:ascii="宋体" w:hAnsi="宋体" w:cs="宋体" w:hint="eastAsia"/>
                <w:color w:val="000000"/>
                <w:kern w:val="0"/>
                <w:sz w:val="18"/>
                <w:szCs w:val="18"/>
                <w:lang w:bidi="ar"/>
              </w:rPr>
              <w:t>信阳市平桥区人民政府办公室</w:t>
            </w:r>
            <w:r w:rsidR="00B96ED3">
              <w:rPr>
                <w:rFonts w:ascii="宋体" w:hAnsi="宋体" w:cs="宋体" w:hint="eastAsia"/>
                <w:color w:val="000000"/>
                <w:kern w:val="0"/>
                <w:sz w:val="18"/>
                <w:szCs w:val="18"/>
                <w:lang w:bidi="ar"/>
              </w:rPr>
              <w:t xml:space="preserve">                                               </w:t>
            </w:r>
            <w:r>
              <w:rPr>
                <w:rFonts w:ascii="宋体" w:hAnsi="宋体" w:cs="宋体"/>
                <w:color w:val="000000"/>
                <w:kern w:val="0"/>
                <w:sz w:val="18"/>
                <w:szCs w:val="18"/>
                <w:lang w:bidi="ar"/>
              </w:rPr>
              <w:t xml:space="preserve">                                                           </w:t>
            </w:r>
            <w:r w:rsidR="00B96ED3">
              <w:rPr>
                <w:rFonts w:ascii="宋体" w:hAnsi="宋体" w:cs="宋体" w:hint="eastAsia"/>
                <w:color w:val="000000"/>
                <w:kern w:val="0"/>
                <w:sz w:val="18"/>
                <w:szCs w:val="18"/>
                <w:lang w:bidi="ar"/>
              </w:rPr>
              <w:t>金额单位：万元</w:t>
            </w:r>
          </w:p>
        </w:tc>
      </w:tr>
      <w:tr w:rsidR="00FE4110">
        <w:trPr>
          <w:trHeight w:val="90"/>
        </w:trPr>
        <w:tc>
          <w:tcPr>
            <w:tcW w:w="1435"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科目编码</w:t>
            </w:r>
          </w:p>
        </w:tc>
        <w:tc>
          <w:tcPr>
            <w:tcW w:w="1412" w:type="dxa"/>
            <w:vMerge w:val="restart"/>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科目名称</w:t>
            </w:r>
          </w:p>
        </w:tc>
        <w:tc>
          <w:tcPr>
            <w:tcW w:w="1984" w:type="dxa"/>
            <w:gridSpan w:val="3"/>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年初结转和结余</w:t>
            </w:r>
          </w:p>
        </w:tc>
        <w:tc>
          <w:tcPr>
            <w:tcW w:w="4502" w:type="dxa"/>
            <w:gridSpan w:val="3"/>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本年收入</w:t>
            </w:r>
          </w:p>
        </w:tc>
        <w:tc>
          <w:tcPr>
            <w:tcW w:w="4507" w:type="dxa"/>
            <w:gridSpan w:val="3"/>
            <w:tcBorders>
              <w:top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本年支出</w:t>
            </w:r>
          </w:p>
        </w:tc>
      </w:tr>
      <w:tr w:rsidR="00FE4110">
        <w:trPr>
          <w:trHeight w:val="312"/>
        </w:trPr>
        <w:tc>
          <w:tcPr>
            <w:tcW w:w="1435"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412"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40"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合计</w:t>
            </w:r>
          </w:p>
        </w:tc>
        <w:tc>
          <w:tcPr>
            <w:tcW w:w="698"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基本支出结转</w:t>
            </w:r>
          </w:p>
        </w:tc>
        <w:tc>
          <w:tcPr>
            <w:tcW w:w="646"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项目支出结转和结余</w:t>
            </w:r>
          </w:p>
        </w:tc>
        <w:tc>
          <w:tcPr>
            <w:tcW w:w="1573"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合计</w:t>
            </w:r>
          </w:p>
        </w:tc>
        <w:tc>
          <w:tcPr>
            <w:tcW w:w="1398"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基本支出</w:t>
            </w:r>
          </w:p>
        </w:tc>
        <w:tc>
          <w:tcPr>
            <w:tcW w:w="1531"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项目支出</w:t>
            </w:r>
          </w:p>
        </w:tc>
        <w:tc>
          <w:tcPr>
            <w:tcW w:w="1573"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合计</w:t>
            </w:r>
          </w:p>
        </w:tc>
        <w:tc>
          <w:tcPr>
            <w:tcW w:w="1536"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基本支出</w:t>
            </w:r>
          </w:p>
        </w:tc>
        <w:tc>
          <w:tcPr>
            <w:tcW w:w="1398"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项目支出</w:t>
            </w:r>
          </w:p>
        </w:tc>
      </w:tr>
      <w:tr w:rsidR="00FE4110">
        <w:trPr>
          <w:trHeight w:val="312"/>
        </w:trPr>
        <w:tc>
          <w:tcPr>
            <w:tcW w:w="1435"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412"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40"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98"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46"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73"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398"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31"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73"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36"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398"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r>
      <w:tr w:rsidR="00FE4110">
        <w:trPr>
          <w:trHeight w:val="312"/>
        </w:trPr>
        <w:tc>
          <w:tcPr>
            <w:tcW w:w="1435" w:type="dxa"/>
            <w:gridSpan w:val="3"/>
            <w:vMerge/>
            <w:tcBorders>
              <w:top w:val="single" w:sz="4" w:space="0" w:color="000000"/>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412" w:type="dxa"/>
            <w:vMerge/>
            <w:tcBorders>
              <w:top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40"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98"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646"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73"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398"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31"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73"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536"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398"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r>
      <w:tr w:rsidR="00FE4110">
        <w:trPr>
          <w:trHeight w:val="90"/>
        </w:trPr>
        <w:tc>
          <w:tcPr>
            <w:tcW w:w="657" w:type="dxa"/>
            <w:vMerge w:val="restart"/>
            <w:tcBorders>
              <w:left w:val="single" w:sz="4" w:space="0" w:color="000000"/>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类</w:t>
            </w:r>
          </w:p>
        </w:tc>
        <w:tc>
          <w:tcPr>
            <w:tcW w:w="382"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款</w:t>
            </w:r>
          </w:p>
        </w:tc>
        <w:tc>
          <w:tcPr>
            <w:tcW w:w="396" w:type="dxa"/>
            <w:vMerge w:val="restart"/>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项</w:t>
            </w:r>
          </w:p>
        </w:tc>
        <w:tc>
          <w:tcPr>
            <w:tcW w:w="1412"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栏次</w:t>
            </w:r>
          </w:p>
        </w:tc>
        <w:tc>
          <w:tcPr>
            <w:tcW w:w="640"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1</w:t>
            </w:r>
          </w:p>
        </w:tc>
        <w:tc>
          <w:tcPr>
            <w:tcW w:w="698"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2</w:t>
            </w:r>
          </w:p>
        </w:tc>
        <w:tc>
          <w:tcPr>
            <w:tcW w:w="646"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3</w:t>
            </w:r>
          </w:p>
        </w:tc>
        <w:tc>
          <w:tcPr>
            <w:tcW w:w="1573"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4</w:t>
            </w:r>
          </w:p>
        </w:tc>
        <w:tc>
          <w:tcPr>
            <w:tcW w:w="1398"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5</w:t>
            </w:r>
          </w:p>
        </w:tc>
        <w:tc>
          <w:tcPr>
            <w:tcW w:w="1531"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6</w:t>
            </w:r>
          </w:p>
        </w:tc>
        <w:tc>
          <w:tcPr>
            <w:tcW w:w="1573"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7</w:t>
            </w:r>
          </w:p>
        </w:tc>
        <w:tc>
          <w:tcPr>
            <w:tcW w:w="1536"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8</w:t>
            </w:r>
          </w:p>
        </w:tc>
        <w:tc>
          <w:tcPr>
            <w:tcW w:w="1398"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9</w:t>
            </w:r>
          </w:p>
        </w:tc>
      </w:tr>
      <w:tr w:rsidR="00FE4110">
        <w:trPr>
          <w:trHeight w:val="90"/>
        </w:trPr>
        <w:tc>
          <w:tcPr>
            <w:tcW w:w="657" w:type="dxa"/>
            <w:vMerge/>
            <w:tcBorders>
              <w:left w:val="single" w:sz="4" w:space="0" w:color="000000"/>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382"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396" w:type="dxa"/>
            <w:vMerge/>
            <w:tcBorders>
              <w:bottom w:val="single" w:sz="4" w:space="0" w:color="000000"/>
              <w:right w:val="single" w:sz="4" w:space="0" w:color="000000"/>
            </w:tcBorders>
            <w:shd w:val="clear" w:color="FFFFFF" w:fill="C0C0C0"/>
            <w:vAlign w:val="center"/>
          </w:tcPr>
          <w:p w:rsidR="00FE4110" w:rsidRDefault="00FE4110">
            <w:pPr>
              <w:jc w:val="center"/>
              <w:rPr>
                <w:rFonts w:asciiTheme="majorEastAsia" w:eastAsiaTheme="majorEastAsia" w:hAnsiTheme="majorEastAsia" w:cstheme="majorEastAsia"/>
                <w:color w:val="000000"/>
                <w:sz w:val="18"/>
                <w:szCs w:val="18"/>
              </w:rPr>
            </w:pPr>
          </w:p>
        </w:tc>
        <w:tc>
          <w:tcPr>
            <w:tcW w:w="1412" w:type="dxa"/>
            <w:tcBorders>
              <w:bottom w:val="single" w:sz="4" w:space="0" w:color="000000"/>
              <w:right w:val="single" w:sz="4" w:space="0" w:color="000000"/>
            </w:tcBorders>
            <w:shd w:val="clear" w:color="FFFFFF" w:fill="C0C0C0"/>
            <w:vAlign w:val="center"/>
          </w:tcPr>
          <w:p w:rsidR="00FE4110" w:rsidRDefault="00B96ED3">
            <w:pPr>
              <w:widowControl/>
              <w:jc w:val="center"/>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合计</w:t>
            </w: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b/>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b/>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b/>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b/>
                <w:color w:val="000000"/>
                <w:sz w:val="18"/>
                <w:szCs w:val="18"/>
              </w:rPr>
            </w:pPr>
            <w:r>
              <w:rPr>
                <w:rFonts w:ascii="宋体" w:hAnsi="宋体" w:cs="宋体" w:hint="eastAsia"/>
                <w:color w:val="000000"/>
                <w:kern w:val="0"/>
                <w:sz w:val="22"/>
                <w:szCs w:val="22"/>
              </w:rPr>
              <w:t>1616.34</w:t>
            </w:r>
          </w:p>
        </w:tc>
        <w:tc>
          <w:tcPr>
            <w:tcW w:w="1398"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b/>
                <w:color w:val="000000"/>
                <w:sz w:val="18"/>
                <w:szCs w:val="18"/>
              </w:rPr>
            </w:pPr>
            <w:r>
              <w:rPr>
                <w:rFonts w:ascii="宋体" w:hAnsi="宋体" w:cs="宋体" w:hint="eastAsia"/>
                <w:color w:val="000000"/>
                <w:kern w:val="0"/>
                <w:sz w:val="22"/>
                <w:szCs w:val="22"/>
              </w:rPr>
              <w:t>1616.34</w:t>
            </w:r>
          </w:p>
        </w:tc>
        <w:tc>
          <w:tcPr>
            <w:tcW w:w="1531"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b/>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b/>
                <w:color w:val="000000"/>
                <w:sz w:val="18"/>
                <w:szCs w:val="18"/>
              </w:rPr>
            </w:pPr>
            <w:r>
              <w:rPr>
                <w:rFonts w:ascii="宋体" w:hAnsi="宋体" w:cs="宋体" w:hint="eastAsia"/>
                <w:color w:val="000000"/>
                <w:kern w:val="0"/>
                <w:sz w:val="22"/>
                <w:szCs w:val="22"/>
              </w:rPr>
              <w:t>1406.89</w:t>
            </w:r>
          </w:p>
        </w:tc>
        <w:tc>
          <w:tcPr>
            <w:tcW w:w="1536"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b/>
                <w:color w:val="000000"/>
                <w:sz w:val="18"/>
                <w:szCs w:val="18"/>
              </w:rPr>
            </w:pPr>
            <w:r>
              <w:rPr>
                <w:rFonts w:ascii="宋体" w:hAnsi="宋体" w:cs="宋体" w:hint="eastAsia"/>
                <w:color w:val="000000"/>
                <w:kern w:val="0"/>
                <w:sz w:val="22"/>
                <w:szCs w:val="22"/>
              </w:rPr>
              <w:t>1406.89</w:t>
            </w:r>
          </w:p>
        </w:tc>
        <w:tc>
          <w:tcPr>
            <w:tcW w:w="1398"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b/>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201</w:t>
            </w:r>
          </w:p>
        </w:tc>
        <w:tc>
          <w:tcPr>
            <w:tcW w:w="1412"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一般公共服务支出</w:t>
            </w: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1616.34</w:t>
            </w:r>
          </w:p>
        </w:tc>
        <w:tc>
          <w:tcPr>
            <w:tcW w:w="1398"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1616.34</w:t>
            </w:r>
          </w:p>
        </w:tc>
        <w:tc>
          <w:tcPr>
            <w:tcW w:w="1531"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1406.89</w:t>
            </w:r>
          </w:p>
        </w:tc>
        <w:tc>
          <w:tcPr>
            <w:tcW w:w="1536"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1406.89</w:t>
            </w:r>
          </w:p>
        </w:tc>
        <w:tc>
          <w:tcPr>
            <w:tcW w:w="1398"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20103</w:t>
            </w:r>
          </w:p>
        </w:tc>
        <w:tc>
          <w:tcPr>
            <w:tcW w:w="1412"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政府办公厅（室）及相关机构事务</w:t>
            </w: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1616.34</w:t>
            </w:r>
          </w:p>
        </w:tc>
        <w:tc>
          <w:tcPr>
            <w:tcW w:w="1398"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1616.34</w:t>
            </w:r>
          </w:p>
        </w:tc>
        <w:tc>
          <w:tcPr>
            <w:tcW w:w="1531"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1406.89</w:t>
            </w:r>
          </w:p>
        </w:tc>
        <w:tc>
          <w:tcPr>
            <w:tcW w:w="1536"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1406.89</w:t>
            </w:r>
          </w:p>
        </w:tc>
        <w:tc>
          <w:tcPr>
            <w:tcW w:w="1398"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2010301</w:t>
            </w:r>
          </w:p>
        </w:tc>
        <w:tc>
          <w:tcPr>
            <w:tcW w:w="1412" w:type="dxa"/>
            <w:tcBorders>
              <w:bottom w:val="single" w:sz="4" w:space="0" w:color="000000"/>
              <w:right w:val="single" w:sz="4" w:space="0" w:color="000000"/>
            </w:tcBorders>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 xml:space="preserve">  行政运行</w:t>
            </w: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1616.34</w:t>
            </w:r>
          </w:p>
        </w:tc>
        <w:tc>
          <w:tcPr>
            <w:tcW w:w="1398"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1616.34</w:t>
            </w:r>
          </w:p>
        </w:tc>
        <w:tc>
          <w:tcPr>
            <w:tcW w:w="1531"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1406.89</w:t>
            </w:r>
          </w:p>
        </w:tc>
        <w:tc>
          <w:tcPr>
            <w:tcW w:w="1536" w:type="dxa"/>
            <w:tcBorders>
              <w:bottom w:val="single" w:sz="4" w:space="0" w:color="000000"/>
              <w:right w:val="single" w:sz="4" w:space="0" w:color="000000"/>
            </w:tcBorders>
            <w:shd w:val="clear" w:color="auto" w:fill="auto"/>
            <w:vAlign w:val="center"/>
          </w:tcPr>
          <w:p w:rsidR="00FE4110" w:rsidRDefault="00B96ED3">
            <w:pPr>
              <w:widowControl/>
              <w:jc w:val="right"/>
              <w:textAlignment w:val="center"/>
              <w:rPr>
                <w:rFonts w:asciiTheme="majorEastAsia" w:eastAsiaTheme="majorEastAsia" w:hAnsiTheme="majorEastAsia" w:cstheme="majorEastAsia"/>
                <w:color w:val="000000"/>
                <w:sz w:val="18"/>
                <w:szCs w:val="18"/>
              </w:rPr>
            </w:pPr>
            <w:r>
              <w:rPr>
                <w:rFonts w:ascii="宋体" w:hAnsi="宋体" w:cs="宋体" w:hint="eastAsia"/>
                <w:color w:val="000000"/>
                <w:kern w:val="0"/>
                <w:sz w:val="22"/>
                <w:szCs w:val="22"/>
              </w:rPr>
              <w:t>1406.89</w:t>
            </w:r>
          </w:p>
        </w:tc>
        <w:tc>
          <w:tcPr>
            <w:tcW w:w="1398" w:type="dxa"/>
            <w:tcBorders>
              <w:bottom w:val="single" w:sz="4" w:space="0" w:color="000000"/>
              <w:right w:val="single" w:sz="4" w:space="0" w:color="000000"/>
            </w:tcBorders>
            <w:shd w:val="clear" w:color="auto" w:fill="auto"/>
            <w:vAlign w:val="center"/>
          </w:tcPr>
          <w:p w:rsidR="00FE4110" w:rsidRDefault="00FE4110">
            <w:pPr>
              <w:widowControl/>
              <w:jc w:val="right"/>
              <w:textAlignment w:val="center"/>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1412" w:type="dxa"/>
            <w:tcBorders>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1"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1412" w:type="dxa"/>
            <w:tcBorders>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1"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1412" w:type="dxa"/>
            <w:tcBorders>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1"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1412" w:type="dxa"/>
            <w:tcBorders>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1"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r>
      <w:tr w:rsidR="00FE4110">
        <w:trPr>
          <w:trHeight w:val="90"/>
        </w:trPr>
        <w:tc>
          <w:tcPr>
            <w:tcW w:w="1435" w:type="dxa"/>
            <w:gridSpan w:val="3"/>
            <w:tcBorders>
              <w:left w:val="single" w:sz="4" w:space="0" w:color="000000"/>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1412" w:type="dxa"/>
            <w:tcBorders>
              <w:bottom w:val="single" w:sz="4" w:space="0" w:color="000000"/>
              <w:right w:val="single" w:sz="4" w:space="0" w:color="000000"/>
            </w:tcBorders>
            <w:shd w:val="clear" w:color="auto" w:fill="auto"/>
            <w:vAlign w:val="center"/>
          </w:tcPr>
          <w:p w:rsidR="00FE4110" w:rsidRDefault="00FE4110">
            <w:pPr>
              <w:jc w:val="left"/>
              <w:rPr>
                <w:rFonts w:asciiTheme="majorEastAsia" w:eastAsiaTheme="majorEastAsia" w:hAnsiTheme="majorEastAsia" w:cstheme="majorEastAsia"/>
                <w:color w:val="000000"/>
                <w:sz w:val="18"/>
                <w:szCs w:val="18"/>
              </w:rPr>
            </w:pPr>
          </w:p>
        </w:tc>
        <w:tc>
          <w:tcPr>
            <w:tcW w:w="640"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64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1"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73"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536"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c>
          <w:tcPr>
            <w:tcW w:w="1398" w:type="dxa"/>
            <w:tcBorders>
              <w:bottom w:val="single" w:sz="4" w:space="0" w:color="000000"/>
              <w:right w:val="single" w:sz="4" w:space="0" w:color="000000"/>
            </w:tcBorders>
            <w:shd w:val="clear" w:color="auto" w:fill="auto"/>
            <w:vAlign w:val="center"/>
          </w:tcPr>
          <w:p w:rsidR="00FE4110" w:rsidRDefault="00FE4110">
            <w:pPr>
              <w:jc w:val="right"/>
              <w:rPr>
                <w:rFonts w:asciiTheme="majorEastAsia" w:eastAsiaTheme="majorEastAsia" w:hAnsiTheme="majorEastAsia" w:cstheme="majorEastAsia"/>
                <w:color w:val="000000"/>
                <w:sz w:val="18"/>
                <w:szCs w:val="18"/>
              </w:rPr>
            </w:pPr>
          </w:p>
        </w:tc>
      </w:tr>
      <w:tr w:rsidR="00FE4110">
        <w:trPr>
          <w:trHeight w:val="90"/>
        </w:trPr>
        <w:tc>
          <w:tcPr>
            <w:tcW w:w="13840" w:type="dxa"/>
            <w:gridSpan w:val="13"/>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注：1.本表依据《一般公共预算财政拨款收入支出决算表》（</w:t>
            </w:r>
            <w:proofErr w:type="gramStart"/>
            <w:r>
              <w:rPr>
                <w:rFonts w:asciiTheme="majorEastAsia" w:eastAsiaTheme="majorEastAsia" w:hAnsiTheme="majorEastAsia" w:cstheme="majorEastAsia" w:hint="eastAsia"/>
                <w:color w:val="000000"/>
                <w:kern w:val="0"/>
                <w:sz w:val="18"/>
                <w:szCs w:val="18"/>
                <w:lang w:bidi="ar"/>
              </w:rPr>
              <w:t>财决</w:t>
            </w:r>
            <w:proofErr w:type="gramEnd"/>
            <w:r>
              <w:rPr>
                <w:rFonts w:asciiTheme="majorEastAsia" w:eastAsiaTheme="majorEastAsia" w:hAnsiTheme="majorEastAsia" w:cstheme="majorEastAsia" w:hint="eastAsia"/>
                <w:color w:val="000000"/>
                <w:kern w:val="0"/>
                <w:sz w:val="18"/>
                <w:szCs w:val="18"/>
                <w:lang w:bidi="ar"/>
              </w:rPr>
              <w:t>07表）进行批复。</w:t>
            </w:r>
          </w:p>
        </w:tc>
      </w:tr>
      <w:tr w:rsidR="00FE4110">
        <w:trPr>
          <w:trHeight w:val="90"/>
        </w:trPr>
        <w:tc>
          <w:tcPr>
            <w:tcW w:w="13840" w:type="dxa"/>
            <w:gridSpan w:val="13"/>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 xml:space="preserve">    2.本表</w:t>
            </w:r>
            <w:proofErr w:type="gramStart"/>
            <w:r>
              <w:rPr>
                <w:rFonts w:asciiTheme="majorEastAsia" w:eastAsiaTheme="majorEastAsia" w:hAnsiTheme="majorEastAsia" w:cstheme="majorEastAsia" w:hint="eastAsia"/>
                <w:color w:val="000000"/>
                <w:kern w:val="0"/>
                <w:sz w:val="18"/>
                <w:szCs w:val="18"/>
                <w:lang w:bidi="ar"/>
              </w:rPr>
              <w:t>批复到项级</w:t>
            </w:r>
            <w:proofErr w:type="gramEnd"/>
            <w:r>
              <w:rPr>
                <w:rFonts w:asciiTheme="majorEastAsia" w:eastAsiaTheme="majorEastAsia" w:hAnsiTheme="majorEastAsia" w:cstheme="majorEastAsia" w:hint="eastAsia"/>
                <w:color w:val="000000"/>
                <w:kern w:val="0"/>
                <w:sz w:val="18"/>
                <w:szCs w:val="18"/>
                <w:lang w:bidi="ar"/>
              </w:rPr>
              <w:t>科目。</w:t>
            </w:r>
          </w:p>
        </w:tc>
      </w:tr>
      <w:tr w:rsidR="00FE4110">
        <w:trPr>
          <w:trHeight w:val="90"/>
        </w:trPr>
        <w:tc>
          <w:tcPr>
            <w:tcW w:w="13840" w:type="dxa"/>
            <w:gridSpan w:val="13"/>
            <w:shd w:val="clear" w:color="auto" w:fill="auto"/>
            <w:vAlign w:val="center"/>
          </w:tcPr>
          <w:p w:rsidR="00FE4110" w:rsidRDefault="00B96ED3">
            <w:pPr>
              <w:widowControl/>
              <w:jc w:val="left"/>
              <w:textAlignment w:val="center"/>
              <w:rPr>
                <w:rFonts w:asciiTheme="majorEastAsia" w:eastAsiaTheme="majorEastAsia" w:hAnsiTheme="majorEastAsia" w:cstheme="majorEastAsia"/>
                <w:color w:val="000000"/>
                <w:sz w:val="18"/>
                <w:szCs w:val="18"/>
              </w:rPr>
            </w:pPr>
            <w:r>
              <w:rPr>
                <w:rFonts w:asciiTheme="majorEastAsia" w:eastAsiaTheme="majorEastAsia" w:hAnsiTheme="majorEastAsia" w:cstheme="majorEastAsia" w:hint="eastAsia"/>
                <w:color w:val="000000"/>
                <w:kern w:val="0"/>
                <w:sz w:val="18"/>
                <w:szCs w:val="18"/>
                <w:lang w:bidi="ar"/>
              </w:rPr>
              <w:t xml:space="preserve">    3.本表以“万元”为金额单位（保留两位小数）。</w:t>
            </w:r>
          </w:p>
        </w:tc>
      </w:tr>
    </w:tbl>
    <w:p w:rsidR="00FE4110" w:rsidRDefault="00FE4110">
      <w:pPr>
        <w:spacing w:line="360" w:lineRule="auto"/>
        <w:jc w:val="center"/>
        <w:rPr>
          <w:rFonts w:asciiTheme="majorEastAsia" w:eastAsiaTheme="majorEastAsia" w:hAnsiTheme="majorEastAsia" w:cstheme="majorEastAsia"/>
          <w:sz w:val="10"/>
          <w:szCs w:val="10"/>
        </w:rPr>
        <w:sectPr w:rsidR="00FE4110">
          <w:pgSz w:w="16838" w:h="11906" w:orient="landscape"/>
          <w:pgMar w:top="1800" w:right="1440" w:bottom="1800" w:left="1440" w:header="851" w:footer="992" w:gutter="0"/>
          <w:pgNumType w:fmt="numberInDash"/>
          <w:cols w:space="425"/>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925"/>
        <w:gridCol w:w="2199"/>
        <w:gridCol w:w="1575"/>
        <w:gridCol w:w="780"/>
        <w:gridCol w:w="1800"/>
        <w:gridCol w:w="1688"/>
        <w:gridCol w:w="807"/>
        <w:gridCol w:w="3122"/>
        <w:gridCol w:w="1092"/>
      </w:tblGrid>
      <w:tr w:rsidR="00FE4110">
        <w:trPr>
          <w:trHeight w:val="390"/>
        </w:trPr>
        <w:tc>
          <w:tcPr>
            <w:tcW w:w="925"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1971" w:type="dxa"/>
            <w:gridSpan w:val="7"/>
            <w:tcBorders>
              <w:top w:val="nil"/>
              <w:left w:val="nil"/>
              <w:bottom w:val="nil"/>
              <w:right w:val="nil"/>
            </w:tcBorders>
            <w:shd w:val="clear" w:color="auto" w:fill="auto"/>
            <w:noWrap/>
            <w:tcMar>
              <w:top w:w="15" w:type="dxa"/>
              <w:left w:w="15" w:type="dxa"/>
              <w:right w:w="15" w:type="dxa"/>
            </w:tcMar>
            <w:vAlign w:val="bottom"/>
          </w:tcPr>
          <w:p w:rsidR="00FE4110" w:rsidRDefault="00B96ED3">
            <w:pPr>
              <w:jc w:val="center"/>
              <w:rPr>
                <w:rFonts w:ascii="Arial" w:hAnsi="Arial" w:cs="Arial"/>
                <w:color w:val="000000"/>
                <w:sz w:val="16"/>
                <w:szCs w:val="16"/>
              </w:rPr>
            </w:pPr>
            <w:r>
              <w:rPr>
                <w:rFonts w:ascii="宋体" w:hAnsi="宋体" w:cs="宋体" w:hint="eastAsia"/>
                <w:color w:val="000000"/>
                <w:kern w:val="0"/>
                <w:sz w:val="16"/>
                <w:szCs w:val="16"/>
                <w:lang w:bidi="ar"/>
              </w:rPr>
              <w:t>一般公共预算财政拨款基本支出决算表</w:t>
            </w:r>
          </w:p>
        </w:tc>
        <w:tc>
          <w:tcPr>
            <w:tcW w:w="1092"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r>
      <w:tr w:rsidR="00FE4110">
        <w:trPr>
          <w:trHeight w:val="285"/>
        </w:trPr>
        <w:tc>
          <w:tcPr>
            <w:tcW w:w="925"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2199"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575"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800"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688"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807"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3122"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092" w:type="dxa"/>
            <w:tcBorders>
              <w:top w:val="nil"/>
              <w:left w:val="nil"/>
              <w:bottom w:val="nil"/>
              <w:right w:val="nil"/>
            </w:tcBorders>
            <w:shd w:val="clear" w:color="auto" w:fill="auto"/>
            <w:noWrap/>
            <w:tcMar>
              <w:top w:w="15" w:type="dxa"/>
              <w:left w:w="15" w:type="dxa"/>
              <w:right w:w="15" w:type="dxa"/>
            </w:tcMar>
            <w:vAlign w:val="bottom"/>
          </w:tcPr>
          <w:p w:rsidR="00FE4110" w:rsidRDefault="00B96ED3">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lang w:bidi="ar"/>
              </w:rPr>
              <w:t>公开06表</w:t>
            </w:r>
          </w:p>
        </w:tc>
      </w:tr>
      <w:tr w:rsidR="00FE4110">
        <w:trPr>
          <w:trHeight w:val="255"/>
        </w:trPr>
        <w:tc>
          <w:tcPr>
            <w:tcW w:w="4699" w:type="dxa"/>
            <w:gridSpan w:val="3"/>
            <w:tcBorders>
              <w:top w:val="nil"/>
              <w:left w:val="nil"/>
              <w:bottom w:val="nil"/>
              <w:right w:val="nil"/>
            </w:tcBorders>
            <w:shd w:val="clear" w:color="auto" w:fill="auto"/>
            <w:noWrap/>
            <w:tcMar>
              <w:top w:w="15" w:type="dxa"/>
              <w:left w:w="15" w:type="dxa"/>
              <w:right w:w="15" w:type="dxa"/>
            </w:tcMar>
            <w:vAlign w:val="bottom"/>
          </w:tcPr>
          <w:p w:rsidR="00FE4110" w:rsidRDefault="0091514E">
            <w:pPr>
              <w:rPr>
                <w:rFonts w:ascii="Arial" w:hAnsi="Arial" w:cs="Arial"/>
                <w:color w:val="000000"/>
                <w:sz w:val="16"/>
                <w:szCs w:val="16"/>
              </w:rPr>
            </w:pPr>
            <w:r w:rsidRPr="0091514E">
              <w:rPr>
                <w:rFonts w:ascii="宋体" w:hAnsi="宋体" w:cs="宋体" w:hint="eastAsia"/>
                <w:color w:val="000000"/>
                <w:sz w:val="20"/>
                <w:szCs w:val="16"/>
              </w:rPr>
              <w:t>部门</w:t>
            </w:r>
            <w:r w:rsidRPr="0091514E">
              <w:rPr>
                <w:rFonts w:ascii="宋体" w:hAnsi="宋体" w:cs="宋体"/>
                <w:color w:val="000000"/>
                <w:sz w:val="20"/>
                <w:szCs w:val="16"/>
              </w:rPr>
              <w:t>：</w:t>
            </w:r>
            <w:r w:rsidRPr="0091514E">
              <w:rPr>
                <w:rFonts w:ascii="宋体" w:hAnsi="宋体" w:cs="宋体" w:hint="eastAsia"/>
                <w:color w:val="000000"/>
                <w:sz w:val="20"/>
                <w:szCs w:val="16"/>
              </w:rPr>
              <w:t>信阳市平桥区人民政府办公室</w:t>
            </w:r>
          </w:p>
        </w:tc>
        <w:tc>
          <w:tcPr>
            <w:tcW w:w="780"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800"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688"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807"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3122" w:type="dxa"/>
            <w:tcBorders>
              <w:top w:val="nil"/>
              <w:left w:val="nil"/>
              <w:bottom w:val="nil"/>
              <w:right w:val="nil"/>
            </w:tcBorders>
            <w:shd w:val="clear" w:color="auto" w:fill="auto"/>
            <w:noWrap/>
            <w:tcMar>
              <w:top w:w="15" w:type="dxa"/>
              <w:left w:w="15" w:type="dxa"/>
              <w:right w:w="15" w:type="dxa"/>
            </w:tcMar>
            <w:vAlign w:val="bottom"/>
          </w:tcPr>
          <w:p w:rsidR="00FE4110" w:rsidRDefault="00FE4110">
            <w:pPr>
              <w:rPr>
                <w:rFonts w:ascii="Arial" w:hAnsi="Arial" w:cs="Arial"/>
                <w:color w:val="000000"/>
                <w:sz w:val="16"/>
                <w:szCs w:val="16"/>
              </w:rPr>
            </w:pPr>
          </w:p>
        </w:tc>
        <w:tc>
          <w:tcPr>
            <w:tcW w:w="1092" w:type="dxa"/>
            <w:tcBorders>
              <w:top w:val="nil"/>
              <w:left w:val="nil"/>
              <w:bottom w:val="nil"/>
              <w:right w:val="nil"/>
            </w:tcBorders>
            <w:shd w:val="clear" w:color="auto" w:fill="auto"/>
            <w:noWrap/>
            <w:tcMar>
              <w:top w:w="15" w:type="dxa"/>
              <w:left w:w="15" w:type="dxa"/>
              <w:right w:w="15" w:type="dxa"/>
            </w:tcMar>
            <w:vAlign w:val="bottom"/>
          </w:tcPr>
          <w:p w:rsidR="00FE4110" w:rsidRDefault="00B96ED3">
            <w:pPr>
              <w:widowControl/>
              <w:jc w:val="right"/>
              <w:textAlignment w:val="bottom"/>
              <w:rPr>
                <w:rFonts w:ascii="宋体" w:hAnsi="宋体" w:cs="宋体"/>
                <w:color w:val="000000"/>
                <w:sz w:val="16"/>
                <w:szCs w:val="16"/>
              </w:rPr>
            </w:pPr>
            <w:r>
              <w:rPr>
                <w:rFonts w:ascii="宋体" w:hAnsi="宋体" w:cs="宋体" w:hint="eastAsia"/>
                <w:color w:val="000000"/>
                <w:kern w:val="0"/>
                <w:sz w:val="16"/>
                <w:szCs w:val="16"/>
                <w:lang w:bidi="ar"/>
              </w:rPr>
              <w:t>金额单位：元</w:t>
            </w:r>
          </w:p>
        </w:tc>
      </w:tr>
      <w:tr w:rsidR="00FE4110">
        <w:trPr>
          <w:trHeight w:val="308"/>
        </w:trPr>
        <w:tc>
          <w:tcPr>
            <w:tcW w:w="4699"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人员经费</w:t>
            </w:r>
          </w:p>
        </w:tc>
        <w:tc>
          <w:tcPr>
            <w:tcW w:w="928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公用经费</w:t>
            </w:r>
          </w:p>
        </w:tc>
      </w:tr>
      <w:tr w:rsidR="00FE4110">
        <w:trPr>
          <w:trHeight w:val="312"/>
        </w:trPr>
        <w:tc>
          <w:tcPr>
            <w:tcW w:w="92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经济性质</w:t>
            </w:r>
          </w:p>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科目编码</w:t>
            </w:r>
          </w:p>
        </w:tc>
        <w:tc>
          <w:tcPr>
            <w:tcW w:w="219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科目名称</w:t>
            </w:r>
          </w:p>
        </w:tc>
        <w:tc>
          <w:tcPr>
            <w:tcW w:w="15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决算数</w:t>
            </w:r>
          </w:p>
        </w:tc>
        <w:tc>
          <w:tcPr>
            <w:tcW w:w="7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经济性质</w:t>
            </w:r>
          </w:p>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科目编码</w:t>
            </w:r>
          </w:p>
        </w:tc>
        <w:tc>
          <w:tcPr>
            <w:tcW w:w="180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科目名称</w:t>
            </w:r>
          </w:p>
        </w:tc>
        <w:tc>
          <w:tcPr>
            <w:tcW w:w="168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决算数</w:t>
            </w:r>
          </w:p>
        </w:tc>
        <w:tc>
          <w:tcPr>
            <w:tcW w:w="8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经济性质</w:t>
            </w:r>
          </w:p>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科目编码</w:t>
            </w:r>
          </w:p>
        </w:tc>
        <w:tc>
          <w:tcPr>
            <w:tcW w:w="31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科目名称</w:t>
            </w:r>
          </w:p>
        </w:tc>
        <w:tc>
          <w:tcPr>
            <w:tcW w:w="109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决算数</w:t>
            </w:r>
          </w:p>
        </w:tc>
      </w:tr>
      <w:tr w:rsidR="00FE4110">
        <w:trPr>
          <w:trHeight w:val="312"/>
        </w:trPr>
        <w:tc>
          <w:tcPr>
            <w:tcW w:w="92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219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15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7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180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168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8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31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109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4110" w:rsidRDefault="00FE4110">
            <w:pPr>
              <w:jc w:val="center"/>
              <w:rPr>
                <w:rFonts w:ascii="宋体" w:hAnsi="宋体" w:cs="宋体"/>
                <w:color w:val="000000"/>
                <w:sz w:val="16"/>
                <w:szCs w:val="16"/>
              </w:rPr>
            </w:pP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工资福利支出</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844.16</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商品和服务支出</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443.75</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307</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债务利息及费用支出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30101</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基本工资</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287.51</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30201</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办公费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90.30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30701</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国内债务付息</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30102</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津贴补贴</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156.18</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30202</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印刷费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21.03</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30702</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国外债务付息</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30103</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奖金</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209.61</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30203</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咨询费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资本性支出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30106</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伙食补助费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8.14</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30204</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手续费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31001</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房屋建筑物购建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30107</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绩效工资</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30205</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水费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11.49</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31002</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办公设备购置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27.58</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30108</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机关事业单位基本养老保险缴费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64.96</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30206</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电费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14.30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31003</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专用设备购置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30109</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职业年金缴费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0.32</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30207</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邮电费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5.77</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31005</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基础设施建设</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30110</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职工基本医疗保险缴费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36.84</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30208</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取暖费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31006</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大型修缮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30111</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公务员医疗补助缴费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30209</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物业管理费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31007</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信息网络及软件购置更新</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30112</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其他社会保障缴费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2.41</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30211</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差旅费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55.44</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31008</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物资储备</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30113</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住房公积金</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78.19</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30212</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因公出国（境）费用</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31009</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土地补偿</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30114</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医疗费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30213</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维修（护）费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143.69</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31010</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安置补助</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30199</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其他工资福利支出</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30214</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租赁费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31011</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地上附着物和青苗补偿</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对个人和家庭的补助</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91.40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30215</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会议费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31012</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拆迁补偿</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30301</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离休费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21.35</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30216</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培训费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31013</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公务用车购置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30302</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退休费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30217</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公务接待费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13.00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31019</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其他交通工具购置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30303</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退职（役）费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30218</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专用材料费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31021</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文物和陈列品购置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30304</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抚恤金</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30224</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被装购置费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31022</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无形资产购置</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30305</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生活补助</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12.81</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30225</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专用燃料费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31099</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其他资本性支出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30306</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救济费</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51.87</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30226</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劳务费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48.64</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399</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其他支出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30307</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医疗费补助</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30227</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委托业务费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14.79</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39906</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赠与</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30308</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助学金</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30228</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工会经费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14.05</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39907</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国家赔偿费用支出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30309</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奖励金</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30229</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福利费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39908</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对民间非营利组织和群众性自治组织补贴</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30310</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个人农业生产补贴</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30231</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公务用车运行维护费</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39999</w:t>
            </w: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其他支出</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30399</w:t>
            </w: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其他对个人和家庭的补助支出</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5.37</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30239</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其他交通费用</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FE4110">
            <w:pPr>
              <w:jc w:val="center"/>
              <w:rPr>
                <w:rFonts w:ascii="宋体" w:hAnsi="宋体" w:cs="宋体"/>
                <w:color w:val="000000"/>
                <w:sz w:val="16"/>
                <w:szCs w:val="16"/>
              </w:rPr>
            </w:pP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30240</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税金及附加费用</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FE4110">
            <w:pPr>
              <w:jc w:val="center"/>
              <w:rPr>
                <w:rFonts w:ascii="宋体" w:hAnsi="宋体" w:cs="宋体"/>
                <w:color w:val="000000"/>
                <w:sz w:val="16"/>
                <w:szCs w:val="16"/>
              </w:rPr>
            </w:pPr>
          </w:p>
        </w:tc>
      </w:tr>
      <w:tr w:rsidR="00FE4110">
        <w:trPr>
          <w:trHeight w:val="308"/>
        </w:trPr>
        <w:tc>
          <w:tcPr>
            <w:tcW w:w="925"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219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FE4110">
            <w:pPr>
              <w:jc w:val="center"/>
              <w:rPr>
                <w:rFonts w:ascii="宋体" w:hAnsi="宋体" w:cs="宋体"/>
                <w:color w:val="000000"/>
                <w:sz w:val="16"/>
                <w:szCs w:val="16"/>
              </w:rPr>
            </w:pP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30299</w:t>
            </w:r>
          </w:p>
        </w:tc>
        <w:tc>
          <w:tcPr>
            <w:tcW w:w="180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其他商品和服务支出</w:t>
            </w:r>
          </w:p>
        </w:tc>
        <w:tc>
          <w:tcPr>
            <w:tcW w:w="16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6.25</w:t>
            </w:r>
          </w:p>
        </w:tc>
        <w:tc>
          <w:tcPr>
            <w:tcW w:w="80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312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FE4110">
            <w:pPr>
              <w:jc w:val="left"/>
              <w:rPr>
                <w:rFonts w:ascii="宋体" w:hAnsi="宋体" w:cs="宋体"/>
                <w:color w:val="000000"/>
                <w:sz w:val="16"/>
                <w:szCs w:val="16"/>
              </w:rPr>
            </w:pP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FE4110">
            <w:pPr>
              <w:jc w:val="center"/>
              <w:rPr>
                <w:rFonts w:ascii="宋体" w:hAnsi="宋体" w:cs="宋体"/>
                <w:color w:val="000000"/>
                <w:sz w:val="16"/>
                <w:szCs w:val="16"/>
              </w:rPr>
            </w:pPr>
          </w:p>
        </w:tc>
      </w:tr>
      <w:tr w:rsidR="00FE4110">
        <w:trPr>
          <w:trHeight w:val="308"/>
        </w:trPr>
        <w:tc>
          <w:tcPr>
            <w:tcW w:w="312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人员经费合计</w:t>
            </w:r>
          </w:p>
        </w:tc>
        <w:tc>
          <w:tcPr>
            <w:tcW w:w="15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935.56</w:t>
            </w:r>
          </w:p>
        </w:tc>
        <w:tc>
          <w:tcPr>
            <w:tcW w:w="8197"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公用经费合计</w:t>
            </w:r>
          </w:p>
        </w:tc>
        <w:tc>
          <w:tcPr>
            <w:tcW w:w="10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471.33</w:t>
            </w:r>
          </w:p>
        </w:tc>
      </w:tr>
      <w:tr w:rsidR="00FE4110">
        <w:trPr>
          <w:trHeight w:val="308"/>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注：本表反映部门本年度一般公共预算财政拨款基本支出明细情况。本表金额转换为万元时，因四舍五入可能存在尾差。</w:t>
            </w:r>
          </w:p>
        </w:tc>
      </w:tr>
    </w:tbl>
    <w:p w:rsidR="00FE4110" w:rsidRDefault="00FE4110">
      <w:pPr>
        <w:spacing w:line="360" w:lineRule="auto"/>
        <w:jc w:val="center"/>
        <w:rPr>
          <w:rFonts w:ascii="隶书" w:eastAsia="隶书" w:hAnsi="隶书" w:cs="隶书"/>
          <w:sz w:val="18"/>
          <w:szCs w:val="18"/>
        </w:rPr>
        <w:sectPr w:rsidR="00FE4110">
          <w:pgSz w:w="16838" w:h="11906" w:orient="landscape"/>
          <w:pgMar w:top="1800" w:right="1440" w:bottom="1800" w:left="1440" w:header="851" w:footer="992" w:gutter="0"/>
          <w:pgNumType w:fmt="numberInDash"/>
          <w:cols w:space="425"/>
          <w:docGrid w:type="lines" w:linePitch="312"/>
        </w:sectPr>
      </w:pPr>
    </w:p>
    <w:tbl>
      <w:tblPr>
        <w:tblW w:w="10350" w:type="dxa"/>
        <w:tblInd w:w="-1081" w:type="dxa"/>
        <w:tblLayout w:type="fixed"/>
        <w:tblCellMar>
          <w:top w:w="15" w:type="dxa"/>
          <w:left w:w="15" w:type="dxa"/>
          <w:bottom w:w="15" w:type="dxa"/>
          <w:right w:w="15" w:type="dxa"/>
        </w:tblCellMar>
        <w:tblLook w:val="04A0" w:firstRow="1" w:lastRow="0" w:firstColumn="1" w:lastColumn="0" w:noHBand="0" w:noVBand="1"/>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rsidR="00FE4110">
        <w:trPr>
          <w:trHeight w:val="375"/>
        </w:trPr>
        <w:tc>
          <w:tcPr>
            <w:tcW w:w="10350" w:type="dxa"/>
            <w:gridSpan w:val="22"/>
            <w:vAlign w:val="bottom"/>
          </w:tcPr>
          <w:p w:rsidR="00FE4110" w:rsidRDefault="00B96ED3">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一般公共预算财政拨款“三公”经费支出决算表</w:t>
            </w:r>
          </w:p>
        </w:tc>
      </w:tr>
      <w:tr w:rsidR="00FE4110">
        <w:trPr>
          <w:trHeight w:val="285"/>
        </w:trPr>
        <w:tc>
          <w:tcPr>
            <w:tcW w:w="1779" w:type="dxa"/>
            <w:gridSpan w:val="3"/>
            <w:vAlign w:val="center"/>
          </w:tcPr>
          <w:p w:rsidR="00FE4110" w:rsidRDefault="00FE4110">
            <w:pPr>
              <w:rPr>
                <w:rFonts w:ascii="宋体" w:hAnsi="宋体" w:cs="宋体"/>
                <w:color w:val="000000"/>
                <w:sz w:val="16"/>
                <w:szCs w:val="16"/>
              </w:rPr>
            </w:pPr>
          </w:p>
        </w:tc>
        <w:tc>
          <w:tcPr>
            <w:tcW w:w="693" w:type="dxa"/>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24" w:type="dxa"/>
            <w:vAlign w:val="center"/>
          </w:tcPr>
          <w:p w:rsidR="00FE4110" w:rsidRDefault="00FE4110">
            <w:pPr>
              <w:rPr>
                <w:rFonts w:ascii="宋体" w:hAnsi="宋体" w:cs="宋体"/>
                <w:color w:val="000000"/>
                <w:sz w:val="16"/>
                <w:szCs w:val="16"/>
              </w:rPr>
            </w:pPr>
          </w:p>
        </w:tc>
        <w:tc>
          <w:tcPr>
            <w:tcW w:w="767" w:type="dxa"/>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1636" w:type="dxa"/>
            <w:gridSpan w:val="2"/>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公开07表</w:t>
            </w:r>
          </w:p>
        </w:tc>
      </w:tr>
      <w:tr w:rsidR="00FE4110">
        <w:trPr>
          <w:trHeight w:val="270"/>
        </w:trPr>
        <w:tc>
          <w:tcPr>
            <w:tcW w:w="1779" w:type="dxa"/>
            <w:gridSpan w:val="3"/>
            <w:vAlign w:val="center"/>
          </w:tcPr>
          <w:p w:rsidR="00FE4110" w:rsidRPr="0091514E" w:rsidRDefault="0091514E">
            <w:pPr>
              <w:rPr>
                <w:rFonts w:ascii="宋体" w:hAnsi="宋体" w:cs="宋体"/>
                <w:b/>
                <w:color w:val="000000"/>
                <w:sz w:val="16"/>
                <w:szCs w:val="16"/>
              </w:rPr>
            </w:pPr>
            <w:r w:rsidRPr="0091514E">
              <w:rPr>
                <w:rFonts w:ascii="宋体" w:hAnsi="宋体" w:cs="宋体" w:hint="eastAsia"/>
                <w:color w:val="000000"/>
                <w:sz w:val="20"/>
                <w:szCs w:val="16"/>
              </w:rPr>
              <w:t>部门</w:t>
            </w:r>
            <w:r w:rsidRPr="0091514E">
              <w:rPr>
                <w:rFonts w:ascii="宋体" w:hAnsi="宋体" w:cs="宋体"/>
                <w:color w:val="000000"/>
                <w:sz w:val="20"/>
                <w:szCs w:val="16"/>
              </w:rPr>
              <w:t>：</w:t>
            </w:r>
            <w:r w:rsidRPr="0091514E">
              <w:rPr>
                <w:rFonts w:ascii="宋体" w:hAnsi="宋体" w:cs="宋体" w:hint="eastAsia"/>
                <w:color w:val="000000"/>
                <w:sz w:val="20"/>
                <w:szCs w:val="16"/>
              </w:rPr>
              <w:t>信阳市平桥区人民政府办公室</w:t>
            </w:r>
          </w:p>
        </w:tc>
        <w:tc>
          <w:tcPr>
            <w:tcW w:w="693" w:type="dxa"/>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24" w:type="dxa"/>
            <w:vAlign w:val="center"/>
          </w:tcPr>
          <w:p w:rsidR="00FE4110" w:rsidRDefault="00FE4110">
            <w:pPr>
              <w:rPr>
                <w:rFonts w:ascii="宋体" w:hAnsi="宋体" w:cs="宋体"/>
                <w:color w:val="000000"/>
                <w:sz w:val="16"/>
                <w:szCs w:val="16"/>
              </w:rPr>
            </w:pPr>
          </w:p>
        </w:tc>
        <w:tc>
          <w:tcPr>
            <w:tcW w:w="767" w:type="dxa"/>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693" w:type="dxa"/>
            <w:gridSpan w:val="2"/>
            <w:vAlign w:val="center"/>
          </w:tcPr>
          <w:p w:rsidR="00FE4110" w:rsidRDefault="00FE4110">
            <w:pPr>
              <w:rPr>
                <w:rFonts w:ascii="宋体" w:hAnsi="宋体" w:cs="宋体"/>
                <w:color w:val="000000"/>
                <w:sz w:val="16"/>
                <w:szCs w:val="16"/>
              </w:rPr>
            </w:pPr>
          </w:p>
        </w:tc>
        <w:tc>
          <w:tcPr>
            <w:tcW w:w="1636" w:type="dxa"/>
            <w:gridSpan w:val="2"/>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FE4110">
        <w:trPr>
          <w:trHeight w:val="300"/>
        </w:trPr>
        <w:tc>
          <w:tcPr>
            <w:tcW w:w="5175" w:type="dxa"/>
            <w:gridSpan w:val="11"/>
            <w:tcBorders>
              <w:top w:val="single" w:sz="12"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2019年度预算数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2019年度决算数</w:t>
            </w:r>
          </w:p>
        </w:tc>
      </w:tr>
      <w:tr w:rsidR="00FE4110">
        <w:trPr>
          <w:trHeight w:val="600"/>
        </w:trPr>
        <w:tc>
          <w:tcPr>
            <w:tcW w:w="840" w:type="dxa"/>
            <w:vMerge w:val="restart"/>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3465" w:type="dxa"/>
            <w:gridSpan w:val="9"/>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8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8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3435" w:type="dxa"/>
            <w:gridSpan w:val="7"/>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r>
      <w:tr w:rsidR="00FE4110">
        <w:trPr>
          <w:trHeight w:val="600"/>
        </w:trPr>
        <w:tc>
          <w:tcPr>
            <w:tcW w:w="840" w:type="dxa"/>
            <w:vMerge/>
            <w:tcBorders>
              <w:top w:val="single" w:sz="4" w:space="0" w:color="000000"/>
              <w:left w:val="single" w:sz="12"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购置费</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运行费</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c>
          <w:tcPr>
            <w:tcW w:w="885" w:type="dxa"/>
            <w:gridSpan w:val="2"/>
            <w:vMerge/>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购置费</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t>运行费</w:t>
            </w:r>
          </w:p>
        </w:tc>
        <w:tc>
          <w:tcPr>
            <w:tcW w:w="870"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r>
      <w:tr w:rsidR="00FE4110">
        <w:trPr>
          <w:trHeight w:val="300"/>
        </w:trPr>
        <w:tc>
          <w:tcPr>
            <w:tcW w:w="840"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885"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r>
      <w:tr w:rsidR="00FE4110">
        <w:trPr>
          <w:trHeight w:val="600"/>
        </w:trPr>
        <w:tc>
          <w:tcPr>
            <w:tcW w:w="840" w:type="dxa"/>
            <w:tcBorders>
              <w:top w:val="single" w:sz="4" w:space="0" w:color="000000"/>
              <w:left w:val="single" w:sz="12"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57</w:t>
            </w:r>
          </w:p>
        </w:tc>
        <w:tc>
          <w:tcPr>
            <w:tcW w:w="870" w:type="dxa"/>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55" w:type="dxa"/>
            <w:gridSpan w:val="3"/>
            <w:tcBorders>
              <w:top w:val="single" w:sz="4" w:space="0" w:color="000000"/>
              <w:left w:val="single" w:sz="4" w:space="0" w:color="000000"/>
              <w:bottom w:val="single" w:sz="12" w:space="0" w:color="000000"/>
              <w:right w:val="single" w:sz="4" w:space="0" w:color="000000"/>
            </w:tcBorders>
            <w:vAlign w:val="center"/>
          </w:tcPr>
          <w:p w:rsidR="00FE4110" w:rsidRDefault="00310E53">
            <w:pPr>
              <w:widowControl/>
              <w:jc w:val="center"/>
              <w:textAlignment w:val="center"/>
              <w:rPr>
                <w:rFonts w:ascii="宋体" w:hAnsi="宋体" w:cs="宋体"/>
                <w:color w:val="000000"/>
                <w:sz w:val="16"/>
                <w:szCs w:val="16"/>
              </w:rPr>
            </w:pPr>
            <w:r>
              <w:rPr>
                <w:rFonts w:ascii="宋体" w:hAnsi="宋体" w:cs="宋体" w:hint="eastAsia"/>
                <w:color w:val="000000"/>
                <w:sz w:val="16"/>
                <w:szCs w:val="16"/>
              </w:rPr>
              <w:t>36</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36</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21</w:t>
            </w:r>
          </w:p>
        </w:tc>
        <w:tc>
          <w:tcPr>
            <w:tcW w:w="885"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18</w:t>
            </w:r>
          </w:p>
        </w:tc>
        <w:tc>
          <w:tcPr>
            <w:tcW w:w="855"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7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310E53">
            <w:pPr>
              <w:widowControl/>
              <w:jc w:val="center"/>
              <w:textAlignment w:val="center"/>
              <w:rPr>
                <w:rFonts w:ascii="宋体" w:hAnsi="宋体" w:cs="宋体"/>
                <w:color w:val="000000"/>
                <w:sz w:val="16"/>
                <w:szCs w:val="16"/>
              </w:rPr>
            </w:pPr>
            <w:r>
              <w:rPr>
                <w:rFonts w:ascii="宋体" w:hAnsi="宋体" w:cs="宋体" w:hint="eastAsia"/>
                <w:color w:val="000000"/>
                <w:sz w:val="16"/>
                <w:szCs w:val="16"/>
              </w:rPr>
              <w:t>5</w:t>
            </w:r>
          </w:p>
        </w:tc>
        <w:tc>
          <w:tcPr>
            <w:tcW w:w="855"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6F39F1">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84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5</w:t>
            </w:r>
          </w:p>
        </w:tc>
        <w:tc>
          <w:tcPr>
            <w:tcW w:w="870" w:type="dxa"/>
            <w:tcBorders>
              <w:top w:val="single" w:sz="4" w:space="0" w:color="000000"/>
              <w:left w:val="single" w:sz="4" w:space="0" w:color="000000"/>
              <w:bottom w:val="single" w:sz="12"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13</w:t>
            </w:r>
          </w:p>
        </w:tc>
      </w:tr>
      <w:tr w:rsidR="00FE4110">
        <w:trPr>
          <w:trHeight w:val="600"/>
        </w:trPr>
        <w:tc>
          <w:tcPr>
            <w:tcW w:w="10350" w:type="dxa"/>
            <w:gridSpan w:val="22"/>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注：本表反映部门本年度“三公”经费支出预决算情况。其中，2018年度预算数为“三公”经费年初预算数，决算数是包括当年一般公共预算财政拨款和以前年度结转资金安排的实际支出。</w:t>
            </w:r>
          </w:p>
        </w:tc>
      </w:tr>
    </w:tbl>
    <w:p w:rsidR="00FE4110" w:rsidRDefault="00FE4110">
      <w:pPr>
        <w:spacing w:line="360" w:lineRule="auto"/>
        <w:jc w:val="center"/>
        <w:rPr>
          <w:rFonts w:ascii="隶书" w:eastAsia="隶书" w:hAnsi="隶书" w:cs="隶书"/>
          <w:sz w:val="52"/>
          <w:szCs w:val="52"/>
        </w:rPr>
        <w:sectPr w:rsidR="00FE4110">
          <w:pgSz w:w="11906" w:h="16838"/>
          <w:pgMar w:top="1440" w:right="1800" w:bottom="1440" w:left="1800" w:header="851" w:footer="992" w:gutter="0"/>
          <w:pgNumType w:fmt="numberInDash"/>
          <w:cols w:space="425"/>
          <w:docGrid w:type="lines" w:linePitch="312"/>
        </w:sectPr>
      </w:pPr>
    </w:p>
    <w:tbl>
      <w:tblPr>
        <w:tblW w:w="10335" w:type="dxa"/>
        <w:tblInd w:w="-1074" w:type="dxa"/>
        <w:tblLayout w:type="fixed"/>
        <w:tblCellMar>
          <w:top w:w="15" w:type="dxa"/>
          <w:left w:w="15" w:type="dxa"/>
          <w:bottom w:w="15" w:type="dxa"/>
          <w:right w:w="15" w:type="dxa"/>
        </w:tblCellMar>
        <w:tblLook w:val="04A0" w:firstRow="1" w:lastRow="0" w:firstColumn="1" w:lastColumn="0" w:noHBand="0" w:noVBand="1"/>
      </w:tblPr>
      <w:tblGrid>
        <w:gridCol w:w="825"/>
        <w:gridCol w:w="938"/>
        <w:gridCol w:w="1436"/>
        <w:gridCol w:w="1166"/>
        <w:gridCol w:w="24"/>
        <w:gridCol w:w="1191"/>
        <w:gridCol w:w="833"/>
        <w:gridCol w:w="347"/>
        <w:gridCol w:w="652"/>
        <w:gridCol w:w="528"/>
        <w:gridCol w:w="1180"/>
        <w:gridCol w:w="1215"/>
      </w:tblGrid>
      <w:tr w:rsidR="00FE4110">
        <w:trPr>
          <w:trHeight w:val="375"/>
        </w:trPr>
        <w:tc>
          <w:tcPr>
            <w:tcW w:w="10335" w:type="dxa"/>
            <w:gridSpan w:val="12"/>
            <w:vAlign w:val="bottom"/>
          </w:tcPr>
          <w:p w:rsidR="00FE4110" w:rsidRDefault="00B96ED3">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政府性基金预算财政拨款收入支出决算表</w:t>
            </w:r>
          </w:p>
        </w:tc>
      </w:tr>
      <w:tr w:rsidR="00FE4110">
        <w:trPr>
          <w:trHeight w:val="285"/>
        </w:trPr>
        <w:tc>
          <w:tcPr>
            <w:tcW w:w="1763" w:type="dxa"/>
            <w:gridSpan w:val="2"/>
            <w:vAlign w:val="center"/>
          </w:tcPr>
          <w:p w:rsidR="00FE4110" w:rsidRDefault="00FE4110">
            <w:pPr>
              <w:rPr>
                <w:rFonts w:ascii="宋体" w:hAnsi="宋体" w:cs="宋体"/>
                <w:color w:val="000000"/>
                <w:sz w:val="16"/>
                <w:szCs w:val="16"/>
              </w:rPr>
            </w:pPr>
          </w:p>
        </w:tc>
        <w:tc>
          <w:tcPr>
            <w:tcW w:w="1436" w:type="dxa"/>
            <w:vAlign w:val="center"/>
          </w:tcPr>
          <w:p w:rsidR="00FE4110" w:rsidRDefault="00FE4110">
            <w:pPr>
              <w:rPr>
                <w:rFonts w:ascii="宋体" w:hAnsi="宋体" w:cs="宋体"/>
                <w:color w:val="000000"/>
                <w:sz w:val="16"/>
                <w:szCs w:val="16"/>
              </w:rPr>
            </w:pPr>
          </w:p>
        </w:tc>
        <w:tc>
          <w:tcPr>
            <w:tcW w:w="1166" w:type="dxa"/>
            <w:vAlign w:val="center"/>
          </w:tcPr>
          <w:p w:rsidR="00FE4110" w:rsidRDefault="00FE4110">
            <w:pPr>
              <w:rPr>
                <w:rFonts w:ascii="宋体" w:hAnsi="宋体" w:cs="宋体"/>
                <w:color w:val="000000"/>
                <w:sz w:val="16"/>
                <w:szCs w:val="16"/>
              </w:rPr>
            </w:pPr>
          </w:p>
        </w:tc>
        <w:tc>
          <w:tcPr>
            <w:tcW w:w="1215" w:type="dxa"/>
            <w:gridSpan w:val="2"/>
            <w:vAlign w:val="center"/>
          </w:tcPr>
          <w:p w:rsidR="00FE4110" w:rsidRDefault="00FE4110">
            <w:pPr>
              <w:rPr>
                <w:rFonts w:ascii="宋体" w:hAnsi="宋体" w:cs="宋体"/>
                <w:color w:val="000000"/>
                <w:sz w:val="16"/>
                <w:szCs w:val="16"/>
              </w:rPr>
            </w:pPr>
          </w:p>
        </w:tc>
        <w:tc>
          <w:tcPr>
            <w:tcW w:w="833" w:type="dxa"/>
            <w:vAlign w:val="center"/>
          </w:tcPr>
          <w:p w:rsidR="00FE4110" w:rsidRDefault="00FE4110">
            <w:pPr>
              <w:rPr>
                <w:rFonts w:ascii="宋体" w:hAnsi="宋体" w:cs="宋体"/>
                <w:color w:val="000000"/>
                <w:sz w:val="16"/>
                <w:szCs w:val="16"/>
              </w:rPr>
            </w:pPr>
          </w:p>
        </w:tc>
        <w:tc>
          <w:tcPr>
            <w:tcW w:w="999" w:type="dxa"/>
            <w:gridSpan w:val="2"/>
            <w:vAlign w:val="center"/>
          </w:tcPr>
          <w:p w:rsidR="00FE4110" w:rsidRDefault="00FE4110">
            <w:pPr>
              <w:rPr>
                <w:rFonts w:ascii="宋体" w:hAnsi="宋体" w:cs="宋体"/>
                <w:color w:val="000000"/>
                <w:sz w:val="16"/>
                <w:szCs w:val="16"/>
              </w:rPr>
            </w:pPr>
          </w:p>
        </w:tc>
        <w:tc>
          <w:tcPr>
            <w:tcW w:w="1708" w:type="dxa"/>
            <w:gridSpan w:val="2"/>
            <w:vAlign w:val="center"/>
          </w:tcPr>
          <w:p w:rsidR="00FE4110" w:rsidRDefault="00FE4110">
            <w:pPr>
              <w:rPr>
                <w:rFonts w:ascii="宋体" w:hAnsi="宋体" w:cs="宋体"/>
                <w:color w:val="000000"/>
                <w:sz w:val="16"/>
                <w:szCs w:val="16"/>
              </w:rPr>
            </w:pPr>
          </w:p>
        </w:tc>
        <w:tc>
          <w:tcPr>
            <w:tcW w:w="1215" w:type="dxa"/>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公开08表</w:t>
            </w:r>
          </w:p>
        </w:tc>
      </w:tr>
      <w:tr w:rsidR="00FE4110">
        <w:trPr>
          <w:trHeight w:val="270"/>
        </w:trPr>
        <w:tc>
          <w:tcPr>
            <w:tcW w:w="1763" w:type="dxa"/>
            <w:gridSpan w:val="2"/>
            <w:vAlign w:val="center"/>
          </w:tcPr>
          <w:p w:rsidR="00FE4110" w:rsidRPr="0091514E" w:rsidRDefault="0091514E">
            <w:pPr>
              <w:rPr>
                <w:rFonts w:ascii="宋体" w:hAnsi="宋体" w:cs="宋体"/>
                <w:b/>
                <w:color w:val="000000"/>
                <w:sz w:val="16"/>
                <w:szCs w:val="16"/>
              </w:rPr>
            </w:pPr>
            <w:r w:rsidRPr="0091514E">
              <w:rPr>
                <w:rFonts w:ascii="宋体" w:hAnsi="宋体" w:cs="宋体" w:hint="eastAsia"/>
                <w:color w:val="000000"/>
                <w:sz w:val="20"/>
                <w:szCs w:val="16"/>
              </w:rPr>
              <w:t>部门</w:t>
            </w:r>
            <w:r w:rsidRPr="0091514E">
              <w:rPr>
                <w:rFonts w:ascii="宋体" w:hAnsi="宋体" w:cs="宋体"/>
                <w:color w:val="000000"/>
                <w:sz w:val="20"/>
                <w:szCs w:val="16"/>
              </w:rPr>
              <w:t>：</w:t>
            </w:r>
            <w:r w:rsidRPr="0091514E">
              <w:rPr>
                <w:rFonts w:ascii="宋体" w:hAnsi="宋体" w:cs="宋体" w:hint="eastAsia"/>
                <w:color w:val="000000"/>
                <w:sz w:val="20"/>
                <w:szCs w:val="16"/>
              </w:rPr>
              <w:t>信阳市平桥区人民政府办公室</w:t>
            </w:r>
          </w:p>
        </w:tc>
        <w:tc>
          <w:tcPr>
            <w:tcW w:w="1436" w:type="dxa"/>
            <w:vAlign w:val="center"/>
          </w:tcPr>
          <w:p w:rsidR="00FE4110" w:rsidRDefault="00FE4110">
            <w:pPr>
              <w:rPr>
                <w:rFonts w:ascii="宋体" w:hAnsi="宋体" w:cs="宋体"/>
                <w:color w:val="000000"/>
                <w:sz w:val="16"/>
                <w:szCs w:val="16"/>
              </w:rPr>
            </w:pPr>
          </w:p>
        </w:tc>
        <w:tc>
          <w:tcPr>
            <w:tcW w:w="1166" w:type="dxa"/>
            <w:vAlign w:val="center"/>
          </w:tcPr>
          <w:p w:rsidR="00FE4110" w:rsidRDefault="00FE4110">
            <w:pPr>
              <w:rPr>
                <w:rFonts w:ascii="宋体" w:hAnsi="宋体" w:cs="宋体"/>
                <w:color w:val="000000"/>
                <w:sz w:val="16"/>
                <w:szCs w:val="16"/>
              </w:rPr>
            </w:pPr>
          </w:p>
        </w:tc>
        <w:tc>
          <w:tcPr>
            <w:tcW w:w="1215" w:type="dxa"/>
            <w:gridSpan w:val="2"/>
            <w:vAlign w:val="center"/>
          </w:tcPr>
          <w:p w:rsidR="00FE4110" w:rsidRDefault="00FE4110">
            <w:pPr>
              <w:rPr>
                <w:rFonts w:ascii="宋体" w:hAnsi="宋体" w:cs="宋体"/>
                <w:color w:val="000000"/>
                <w:sz w:val="16"/>
                <w:szCs w:val="16"/>
              </w:rPr>
            </w:pPr>
          </w:p>
        </w:tc>
        <w:tc>
          <w:tcPr>
            <w:tcW w:w="833" w:type="dxa"/>
            <w:vAlign w:val="center"/>
          </w:tcPr>
          <w:p w:rsidR="00FE4110" w:rsidRDefault="00FE4110">
            <w:pPr>
              <w:rPr>
                <w:rFonts w:ascii="宋体" w:hAnsi="宋体" w:cs="宋体"/>
                <w:color w:val="000000"/>
                <w:sz w:val="16"/>
                <w:szCs w:val="16"/>
              </w:rPr>
            </w:pPr>
          </w:p>
        </w:tc>
        <w:tc>
          <w:tcPr>
            <w:tcW w:w="999" w:type="dxa"/>
            <w:gridSpan w:val="2"/>
            <w:vAlign w:val="center"/>
          </w:tcPr>
          <w:p w:rsidR="00FE4110" w:rsidRDefault="00FE4110">
            <w:pPr>
              <w:rPr>
                <w:rFonts w:ascii="宋体" w:hAnsi="宋体" w:cs="宋体"/>
                <w:color w:val="000000"/>
                <w:sz w:val="16"/>
                <w:szCs w:val="16"/>
              </w:rPr>
            </w:pPr>
          </w:p>
        </w:tc>
        <w:tc>
          <w:tcPr>
            <w:tcW w:w="1708" w:type="dxa"/>
            <w:gridSpan w:val="2"/>
            <w:vAlign w:val="center"/>
          </w:tcPr>
          <w:p w:rsidR="00FE4110" w:rsidRDefault="00FE4110">
            <w:pPr>
              <w:rPr>
                <w:rFonts w:ascii="宋体" w:hAnsi="宋体" w:cs="宋体"/>
                <w:color w:val="000000"/>
                <w:sz w:val="16"/>
                <w:szCs w:val="16"/>
              </w:rPr>
            </w:pPr>
          </w:p>
        </w:tc>
        <w:tc>
          <w:tcPr>
            <w:tcW w:w="1215" w:type="dxa"/>
            <w:vAlign w:val="center"/>
          </w:tcPr>
          <w:p w:rsidR="00FE4110" w:rsidRDefault="00B96ED3">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FE4110">
        <w:trPr>
          <w:trHeight w:val="285"/>
        </w:trPr>
        <w:tc>
          <w:tcPr>
            <w:tcW w:w="3199" w:type="dxa"/>
            <w:gridSpan w:val="3"/>
            <w:tcBorders>
              <w:top w:val="single" w:sz="12"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proofErr w:type="gramStart"/>
            <w:r>
              <w:rPr>
                <w:rFonts w:ascii="宋体" w:hAnsi="宋体" w:cs="宋体" w:hint="eastAsia"/>
                <w:b/>
                <w:color w:val="000000"/>
                <w:kern w:val="0"/>
                <w:sz w:val="16"/>
                <w:szCs w:val="16"/>
              </w:rPr>
              <w:t xml:space="preserve">项　　</w:t>
            </w:r>
            <w:proofErr w:type="gramEnd"/>
            <w:r>
              <w:rPr>
                <w:rFonts w:ascii="宋体" w:hAnsi="宋体" w:cs="宋体" w:hint="eastAsia"/>
                <w:b/>
                <w:color w:val="000000"/>
                <w:kern w:val="0"/>
                <w:sz w:val="16"/>
                <w:szCs w:val="16"/>
              </w:rPr>
              <w:t>目</w:t>
            </w:r>
          </w:p>
        </w:tc>
        <w:tc>
          <w:tcPr>
            <w:tcW w:w="119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191" w:type="dxa"/>
            <w:vMerge w:val="restart"/>
            <w:tcBorders>
              <w:top w:val="single" w:sz="12"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540" w:type="dxa"/>
            <w:gridSpan w:val="5"/>
            <w:tcBorders>
              <w:top w:val="single" w:sz="12"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15" w:type="dxa"/>
            <w:vMerge w:val="restart"/>
            <w:tcBorders>
              <w:top w:val="single" w:sz="12"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FE4110">
        <w:trPr>
          <w:trHeight w:val="420"/>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t>科目编码</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190" w:type="dxa"/>
            <w:gridSpan w:val="2"/>
            <w:vMerge/>
            <w:tcBorders>
              <w:top w:val="single" w:sz="12"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1191" w:type="dxa"/>
            <w:vMerge/>
            <w:tcBorders>
              <w:top w:val="single" w:sz="12" w:space="0" w:color="000000"/>
              <w:left w:val="single" w:sz="4" w:space="0" w:color="000000"/>
              <w:bottom w:val="single" w:sz="4" w:space="0" w:color="000000"/>
              <w:right w:val="single" w:sz="4" w:space="0" w:color="000000"/>
            </w:tcBorders>
            <w:vAlign w:val="center"/>
          </w:tcPr>
          <w:p w:rsidR="00FE4110" w:rsidRDefault="00FE4110">
            <w:pPr>
              <w:jc w:val="center"/>
              <w:rPr>
                <w:rFonts w:ascii="宋体" w:hAnsi="宋体" w:cs="宋体"/>
                <w:b/>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15" w:type="dxa"/>
            <w:vMerge/>
            <w:tcBorders>
              <w:top w:val="single" w:sz="12" w:space="0" w:color="000000"/>
              <w:left w:val="single" w:sz="4" w:space="0" w:color="000000"/>
              <w:bottom w:val="single" w:sz="4" w:space="0" w:color="000000"/>
              <w:right w:val="single" w:sz="12" w:space="0" w:color="000000"/>
            </w:tcBorders>
            <w:vAlign w:val="center"/>
          </w:tcPr>
          <w:p w:rsidR="00FE4110" w:rsidRDefault="00FE4110">
            <w:pPr>
              <w:jc w:val="center"/>
              <w:rPr>
                <w:rFonts w:ascii="宋体" w:hAnsi="宋体" w:cs="宋体"/>
                <w:b/>
                <w:color w:val="000000"/>
                <w:sz w:val="16"/>
                <w:szCs w:val="16"/>
              </w:rPr>
            </w:pPr>
          </w:p>
        </w:tc>
      </w:tr>
      <w:tr w:rsidR="00FE4110">
        <w:trPr>
          <w:trHeight w:val="285"/>
        </w:trPr>
        <w:tc>
          <w:tcPr>
            <w:tcW w:w="3199" w:type="dxa"/>
            <w:gridSpan w:val="3"/>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FE4110">
        <w:trPr>
          <w:trHeight w:val="285"/>
        </w:trPr>
        <w:tc>
          <w:tcPr>
            <w:tcW w:w="3199" w:type="dxa"/>
            <w:gridSpan w:val="3"/>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207</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文化体育与传媒支出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r>
      <w:tr w:rsidR="00FE4110">
        <w:trPr>
          <w:trHeight w:val="420"/>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2070701</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资助国产影片放映</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2070702</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资助城市影院</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2070703</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资助少数民族电影译制</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420"/>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2070799</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其他国家电影事业发展专项资金支出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208</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社会保障和就业支出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20822</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大中型水库移民后期扶持基金支出</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B96ED3">
            <w:pPr>
              <w:widowControl/>
              <w:jc w:val="center"/>
              <w:textAlignment w:val="center"/>
              <w:rPr>
                <w:rFonts w:ascii="宋体" w:hAnsi="宋体" w:cs="宋体"/>
                <w:color w:val="000000"/>
                <w:sz w:val="16"/>
                <w:szCs w:val="16"/>
              </w:rPr>
            </w:pPr>
            <w:r>
              <w:rPr>
                <w:rFonts w:ascii="宋体" w:hAnsi="宋体" w:cs="宋体" w:hint="eastAsia"/>
                <w:color w:val="000000"/>
                <w:sz w:val="16"/>
                <w:szCs w:val="16"/>
              </w:rPr>
              <w:t>0</w:t>
            </w: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left"/>
              <w:textAlignment w:val="center"/>
              <w:rPr>
                <w:rFonts w:ascii="宋体" w:hAnsi="宋体"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left"/>
              <w:textAlignment w:val="center"/>
              <w:rPr>
                <w:rFonts w:ascii="宋体" w:hAnsi="宋体"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r>
      <w:tr w:rsidR="00FE4110">
        <w:trPr>
          <w:trHeight w:val="285"/>
        </w:trPr>
        <w:tc>
          <w:tcPr>
            <w:tcW w:w="825" w:type="dxa"/>
            <w:tcBorders>
              <w:top w:val="single" w:sz="4" w:space="0" w:color="000000"/>
              <w:left w:val="single" w:sz="12" w:space="0" w:color="000000"/>
              <w:bottom w:val="single" w:sz="4" w:space="0" w:color="000000"/>
              <w:right w:val="single" w:sz="4" w:space="0" w:color="000000"/>
            </w:tcBorders>
            <w:vAlign w:val="center"/>
          </w:tcPr>
          <w:p w:rsidR="00FE4110" w:rsidRDefault="00B96ED3">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left"/>
              <w:textAlignment w:val="center"/>
              <w:rPr>
                <w:rFonts w:ascii="宋体" w:hAnsi="宋体" w:cs="宋体"/>
                <w:color w:val="000000"/>
                <w:kern w:val="0"/>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gridSpan w:val="2"/>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c>
          <w:tcPr>
            <w:tcW w:w="1215" w:type="dxa"/>
            <w:tcBorders>
              <w:top w:val="single" w:sz="4" w:space="0" w:color="000000"/>
              <w:left w:val="single" w:sz="4" w:space="0" w:color="000000"/>
              <w:bottom w:val="single" w:sz="4" w:space="0" w:color="000000"/>
              <w:right w:val="single" w:sz="12" w:space="0" w:color="000000"/>
            </w:tcBorders>
            <w:vAlign w:val="center"/>
          </w:tcPr>
          <w:p w:rsidR="00FE4110" w:rsidRDefault="00FE4110">
            <w:pPr>
              <w:widowControl/>
              <w:jc w:val="center"/>
              <w:textAlignment w:val="center"/>
              <w:rPr>
                <w:rFonts w:ascii="宋体" w:hAnsi="宋体" w:cs="宋体"/>
                <w:color w:val="000000"/>
                <w:kern w:val="0"/>
                <w:sz w:val="16"/>
                <w:szCs w:val="16"/>
              </w:rPr>
            </w:pPr>
          </w:p>
        </w:tc>
      </w:tr>
      <w:tr w:rsidR="00FE4110">
        <w:trPr>
          <w:trHeight w:val="270"/>
        </w:trPr>
        <w:tc>
          <w:tcPr>
            <w:tcW w:w="825" w:type="dxa"/>
            <w:tcBorders>
              <w:top w:val="single" w:sz="4" w:space="0" w:color="000000"/>
              <w:left w:val="single" w:sz="12" w:space="0" w:color="000000"/>
              <w:bottom w:val="single" w:sz="12" w:space="0" w:color="000000"/>
              <w:right w:val="single" w:sz="4" w:space="0" w:color="000000"/>
            </w:tcBorders>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74"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FE4110">
            <w:pPr>
              <w:widowControl/>
              <w:jc w:val="left"/>
              <w:textAlignment w:val="center"/>
              <w:rPr>
                <w:rFonts w:ascii="宋体" w:hAnsi="宋体" w:cs="宋体"/>
                <w:color w:val="000000"/>
                <w:sz w:val="16"/>
                <w:szCs w:val="16"/>
              </w:rPr>
            </w:pPr>
          </w:p>
        </w:tc>
        <w:tc>
          <w:tcPr>
            <w:tcW w:w="119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191" w:type="dxa"/>
            <w:tcBorders>
              <w:top w:val="single" w:sz="4" w:space="0" w:color="000000"/>
              <w:left w:val="single" w:sz="4" w:space="0" w:color="000000"/>
              <w:bottom w:val="single" w:sz="12"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18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180" w:type="dxa"/>
            <w:gridSpan w:val="2"/>
            <w:tcBorders>
              <w:top w:val="single" w:sz="4" w:space="0" w:color="000000"/>
              <w:left w:val="single" w:sz="4" w:space="0" w:color="000000"/>
              <w:bottom w:val="single" w:sz="12"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180" w:type="dxa"/>
            <w:tcBorders>
              <w:top w:val="single" w:sz="4" w:space="0" w:color="000000"/>
              <w:left w:val="single" w:sz="4" w:space="0" w:color="000000"/>
              <w:bottom w:val="single" w:sz="12" w:space="0" w:color="000000"/>
              <w:right w:val="single" w:sz="4" w:space="0" w:color="000000"/>
            </w:tcBorders>
            <w:vAlign w:val="center"/>
          </w:tcPr>
          <w:p w:rsidR="00FE4110" w:rsidRDefault="00FE4110">
            <w:pPr>
              <w:widowControl/>
              <w:jc w:val="center"/>
              <w:textAlignment w:val="center"/>
              <w:rPr>
                <w:rFonts w:ascii="宋体" w:hAnsi="宋体" w:cs="宋体"/>
                <w:color w:val="000000"/>
                <w:sz w:val="16"/>
                <w:szCs w:val="16"/>
              </w:rPr>
            </w:pPr>
          </w:p>
        </w:tc>
        <w:tc>
          <w:tcPr>
            <w:tcW w:w="1215" w:type="dxa"/>
            <w:tcBorders>
              <w:top w:val="single" w:sz="4" w:space="0" w:color="000000"/>
              <w:left w:val="single" w:sz="4" w:space="0" w:color="000000"/>
              <w:bottom w:val="single" w:sz="12" w:space="0" w:color="000000"/>
              <w:right w:val="single" w:sz="12" w:space="0" w:color="000000"/>
            </w:tcBorders>
            <w:vAlign w:val="center"/>
          </w:tcPr>
          <w:p w:rsidR="00FE4110" w:rsidRDefault="00FE4110">
            <w:pPr>
              <w:widowControl/>
              <w:jc w:val="center"/>
              <w:textAlignment w:val="center"/>
              <w:rPr>
                <w:rFonts w:ascii="宋体" w:hAnsi="宋体" w:cs="宋体"/>
                <w:color w:val="000000"/>
                <w:sz w:val="16"/>
                <w:szCs w:val="16"/>
              </w:rPr>
            </w:pPr>
          </w:p>
        </w:tc>
      </w:tr>
      <w:tr w:rsidR="00FE4110">
        <w:trPr>
          <w:trHeight w:val="285"/>
        </w:trPr>
        <w:tc>
          <w:tcPr>
            <w:tcW w:w="10335" w:type="dxa"/>
            <w:gridSpan w:val="12"/>
            <w:vAlign w:val="center"/>
          </w:tcPr>
          <w:p w:rsidR="00FE4110" w:rsidRDefault="00B96ED3">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FE4110">
        <w:trPr>
          <w:trHeight w:val="285"/>
        </w:trPr>
        <w:tc>
          <w:tcPr>
            <w:tcW w:w="10335" w:type="dxa"/>
            <w:gridSpan w:val="12"/>
            <w:vAlign w:val="center"/>
          </w:tcPr>
          <w:p w:rsidR="00FE4110" w:rsidRDefault="00B96ED3">
            <w:pPr>
              <w:widowControl/>
              <w:jc w:val="left"/>
              <w:textAlignment w:val="center"/>
              <w:rPr>
                <w:rFonts w:ascii="宋体" w:hAnsi="宋体" w:cs="宋体"/>
                <w:b/>
                <w:color w:val="FF0000"/>
                <w:sz w:val="20"/>
                <w:szCs w:val="20"/>
              </w:rPr>
            </w:pPr>
            <w:r>
              <w:rPr>
                <w:rFonts w:ascii="宋体" w:hAnsi="宋体" w:cs="宋体" w:hint="eastAsia"/>
                <w:b/>
                <w:color w:val="FF0000"/>
                <w:kern w:val="0"/>
                <w:sz w:val="20"/>
                <w:szCs w:val="20"/>
              </w:rPr>
              <w:t>说明：信阳市平桥区人民政府没有政府性基金收入，也没有使用政府性基金安排的支出，故本表无数据。</w:t>
            </w:r>
          </w:p>
        </w:tc>
      </w:tr>
    </w:tbl>
    <w:p w:rsidR="00FE4110" w:rsidRDefault="00FE4110">
      <w:pPr>
        <w:spacing w:line="360" w:lineRule="auto"/>
        <w:jc w:val="center"/>
        <w:rPr>
          <w:rFonts w:ascii="隶书" w:eastAsia="隶书" w:hAnsi="隶书" w:cs="隶书"/>
          <w:sz w:val="52"/>
          <w:szCs w:val="52"/>
        </w:rPr>
        <w:sectPr w:rsidR="00FE4110">
          <w:pgSz w:w="11906" w:h="16838"/>
          <w:pgMar w:top="1440" w:right="1800" w:bottom="1440" w:left="1800" w:header="851" w:footer="992" w:gutter="0"/>
          <w:pgNumType w:fmt="numberInDash"/>
          <w:cols w:space="425"/>
          <w:docGrid w:type="lines" w:linePitch="312"/>
        </w:sect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B96ED3">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FE4110" w:rsidRDefault="00B96ED3">
      <w:pPr>
        <w:jc w:val="center"/>
        <w:rPr>
          <w:rFonts w:ascii="隶书" w:eastAsia="隶书" w:hAnsi="隶书" w:cs="隶书"/>
          <w:sz w:val="48"/>
          <w:szCs w:val="48"/>
        </w:rPr>
        <w:sectPr w:rsidR="00FE4110">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信阳市平桥区人民政府办公室2019年度部门决算情况说明</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FE4110" w:rsidRDefault="00B96ED3">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2019年度收入</w:t>
      </w:r>
      <w:r w:rsidR="00A865A1">
        <w:rPr>
          <w:rFonts w:ascii="仿宋_GB2312" w:eastAsia="仿宋_GB2312" w:hAnsi="宋体" w:cs="Courier New" w:hint="eastAsia"/>
          <w:sz w:val="32"/>
          <w:szCs w:val="32"/>
        </w:rPr>
        <w:t>、</w:t>
      </w:r>
      <w:r w:rsidR="00A865A1">
        <w:rPr>
          <w:rFonts w:ascii="仿宋_GB2312" w:eastAsia="仿宋_GB2312" w:hAnsi="宋体" w:cs="Courier New"/>
          <w:sz w:val="32"/>
          <w:szCs w:val="32"/>
        </w:rPr>
        <w:t>支出</w:t>
      </w:r>
      <w:r>
        <w:rPr>
          <w:rFonts w:ascii="仿宋_GB2312" w:eastAsia="仿宋_GB2312" w:hAnsi="宋体" w:cs="Courier New" w:hint="eastAsia"/>
          <w:sz w:val="32"/>
          <w:szCs w:val="32"/>
        </w:rPr>
        <w:t>总计</w:t>
      </w:r>
      <w:r w:rsidR="00A865A1">
        <w:rPr>
          <w:rFonts w:ascii="仿宋_GB2312" w:eastAsia="仿宋_GB2312" w:hAnsi="宋体" w:cs="Courier New" w:hint="eastAsia"/>
          <w:sz w:val="32"/>
          <w:szCs w:val="32"/>
        </w:rPr>
        <w:t>均为</w:t>
      </w:r>
      <w:r>
        <w:rPr>
          <w:rFonts w:ascii="仿宋_GB2312" w:eastAsia="仿宋_GB2312" w:hAnsi="宋体" w:cs="Courier New" w:hint="eastAsia"/>
          <w:sz w:val="32"/>
          <w:szCs w:val="32"/>
        </w:rPr>
        <w:t>1616.34</w:t>
      </w:r>
      <w:r w:rsidR="00A865A1">
        <w:rPr>
          <w:rFonts w:ascii="仿宋_GB2312" w:eastAsia="仿宋_GB2312" w:hAnsi="宋体" w:cs="Courier New" w:hint="eastAsia"/>
          <w:sz w:val="32"/>
          <w:szCs w:val="32"/>
        </w:rPr>
        <w:t>万元</w:t>
      </w:r>
      <w:r>
        <w:rPr>
          <w:rFonts w:ascii="仿宋_GB2312" w:eastAsia="仿宋_GB2312" w:hAnsi="宋体" w:cs="Courier New" w:hint="eastAsia"/>
          <w:sz w:val="32"/>
          <w:szCs w:val="32"/>
        </w:rPr>
        <w:t>，与2018年相比，收入</w:t>
      </w:r>
      <w:r w:rsidR="00A865A1">
        <w:rPr>
          <w:rFonts w:ascii="仿宋_GB2312" w:eastAsia="仿宋_GB2312" w:hAnsi="宋体" w:cs="Courier New" w:hint="eastAsia"/>
          <w:sz w:val="32"/>
          <w:szCs w:val="32"/>
        </w:rPr>
        <w:t>、</w:t>
      </w:r>
      <w:r w:rsidR="00A865A1">
        <w:rPr>
          <w:rFonts w:ascii="仿宋_GB2312" w:eastAsia="仿宋_GB2312" w:hAnsi="宋体" w:cs="Courier New"/>
          <w:sz w:val="32"/>
          <w:szCs w:val="32"/>
        </w:rPr>
        <w:t>支出总计均</w:t>
      </w:r>
      <w:r>
        <w:rPr>
          <w:rFonts w:ascii="仿宋_GB2312" w:eastAsia="仿宋_GB2312" w:hAnsi="宋体" w:cs="Courier New" w:hint="eastAsia"/>
          <w:sz w:val="32"/>
          <w:szCs w:val="32"/>
        </w:rPr>
        <w:t>减少152.89万元，</w:t>
      </w:r>
      <w:r>
        <w:rPr>
          <w:rFonts w:ascii="仿宋_GB2312" w:eastAsia="仿宋_GB2312" w:hAnsi="宋体" w:cs="Courier New" w:hint="eastAsia"/>
          <w:color w:val="000000" w:themeColor="text1"/>
          <w:sz w:val="32"/>
          <w:szCs w:val="32"/>
        </w:rPr>
        <w:t>下降8.64%。</w:t>
      </w:r>
      <w:r>
        <w:rPr>
          <w:rFonts w:ascii="仿宋_GB2312" w:eastAsia="仿宋_GB2312" w:hAnsi="宋体" w:cs="Courier New" w:hint="eastAsia"/>
          <w:sz w:val="32"/>
          <w:szCs w:val="32"/>
        </w:rPr>
        <w:t>主要原因是减少支出。</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FE4110" w:rsidRDefault="00B96ED3">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2019年度</w:t>
      </w:r>
      <w:r>
        <w:rPr>
          <w:rFonts w:ascii="仿宋_GB2312" w:eastAsia="仿宋_GB2312" w:hAnsi="Times New Roman" w:hint="eastAsia"/>
          <w:sz w:val="32"/>
          <w:szCs w:val="32"/>
        </w:rPr>
        <w:t>收入合计</w:t>
      </w:r>
      <w:r>
        <w:rPr>
          <w:rFonts w:ascii="仿宋_GB2312" w:eastAsia="仿宋_GB2312" w:hAnsi="宋体" w:cs="Courier New" w:hint="eastAsia"/>
          <w:sz w:val="32"/>
          <w:szCs w:val="32"/>
        </w:rPr>
        <w:t>1616.34</w:t>
      </w:r>
      <w:r>
        <w:rPr>
          <w:rFonts w:ascii="仿宋_GB2312" w:eastAsia="仿宋_GB2312" w:hAnsi="Times New Roman" w:hint="eastAsia"/>
          <w:sz w:val="32"/>
          <w:szCs w:val="32"/>
        </w:rPr>
        <w:t>万元，其中：财政拨款收入</w:t>
      </w:r>
      <w:r>
        <w:rPr>
          <w:rFonts w:ascii="仿宋_GB2312" w:eastAsia="仿宋_GB2312" w:hAnsi="宋体" w:cs="Courier New" w:hint="eastAsia"/>
          <w:sz w:val="32"/>
          <w:szCs w:val="32"/>
        </w:rPr>
        <w:t>1616.34</w:t>
      </w:r>
      <w:r>
        <w:rPr>
          <w:rFonts w:ascii="仿宋_GB2312" w:eastAsia="仿宋_GB2312" w:hAnsi="Times New Roman" w:hint="eastAsia"/>
          <w:sz w:val="32"/>
          <w:szCs w:val="32"/>
        </w:rPr>
        <w:t>万元，占100%</w:t>
      </w:r>
      <w:r>
        <w:rPr>
          <w:rFonts w:ascii="仿宋_GB2312" w:eastAsia="仿宋_GB2312" w:hAnsi="仿宋_GB2312" w:cs="仿宋_GB2312" w:hint="eastAsia"/>
          <w:sz w:val="32"/>
          <w:szCs w:val="32"/>
        </w:rPr>
        <w:t>。</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FE4110" w:rsidRDefault="00B96ED3">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2019年度支出合计1406.89万元，其中：基本支出1406.89万元，占100%。</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FE4110" w:rsidRDefault="00B96ED3">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2019年度</w:t>
      </w:r>
      <w:r w:rsidR="00A865A1" w:rsidRPr="00A865A1">
        <w:rPr>
          <w:rFonts w:ascii="仿宋_GB2312" w:eastAsia="仿宋_GB2312" w:hAnsi="宋体" w:cs="Courier New" w:hint="eastAsia"/>
          <w:sz w:val="32"/>
          <w:szCs w:val="32"/>
        </w:rPr>
        <w:t>财政拨款</w:t>
      </w:r>
      <w:r>
        <w:rPr>
          <w:rFonts w:ascii="仿宋_GB2312" w:eastAsia="仿宋_GB2312" w:hAnsi="宋体" w:cs="Courier New" w:hint="eastAsia"/>
          <w:sz w:val="32"/>
          <w:szCs w:val="32"/>
        </w:rPr>
        <w:t>收入</w:t>
      </w:r>
      <w:r w:rsidR="00A865A1">
        <w:rPr>
          <w:rFonts w:ascii="仿宋_GB2312" w:eastAsia="仿宋_GB2312" w:hAnsi="宋体" w:cs="Courier New" w:hint="eastAsia"/>
          <w:sz w:val="32"/>
          <w:szCs w:val="32"/>
        </w:rPr>
        <w:t>、</w:t>
      </w:r>
      <w:r w:rsidR="00A865A1">
        <w:rPr>
          <w:rFonts w:ascii="仿宋_GB2312" w:eastAsia="仿宋_GB2312" w:hAnsi="宋体" w:cs="Courier New"/>
          <w:sz w:val="32"/>
          <w:szCs w:val="32"/>
        </w:rPr>
        <w:t>支出</w:t>
      </w:r>
      <w:r>
        <w:rPr>
          <w:rFonts w:ascii="仿宋_GB2312" w:eastAsia="仿宋_GB2312" w:hAnsi="宋体" w:cs="Courier New" w:hint="eastAsia"/>
          <w:sz w:val="32"/>
          <w:szCs w:val="32"/>
        </w:rPr>
        <w:t>总计</w:t>
      </w:r>
      <w:r w:rsidR="00A865A1">
        <w:rPr>
          <w:rFonts w:ascii="仿宋_GB2312" w:eastAsia="仿宋_GB2312" w:hAnsi="宋体" w:cs="Courier New" w:hint="eastAsia"/>
          <w:sz w:val="32"/>
          <w:szCs w:val="32"/>
        </w:rPr>
        <w:t>均为</w:t>
      </w:r>
      <w:r>
        <w:rPr>
          <w:rFonts w:ascii="仿宋_GB2312" w:eastAsia="仿宋_GB2312" w:hAnsi="宋体" w:cs="Courier New" w:hint="eastAsia"/>
          <w:sz w:val="32"/>
          <w:szCs w:val="32"/>
        </w:rPr>
        <w:t>1616.34</w:t>
      </w:r>
      <w:r w:rsidR="00A865A1">
        <w:rPr>
          <w:rFonts w:ascii="仿宋_GB2312" w:eastAsia="仿宋_GB2312" w:hAnsi="宋体" w:cs="Courier New" w:hint="eastAsia"/>
          <w:sz w:val="32"/>
          <w:szCs w:val="32"/>
        </w:rPr>
        <w:t>万元</w:t>
      </w:r>
      <w:r>
        <w:rPr>
          <w:rFonts w:ascii="仿宋_GB2312" w:eastAsia="仿宋_GB2312" w:hAnsi="宋体" w:cs="Courier New" w:hint="eastAsia"/>
          <w:sz w:val="32"/>
          <w:szCs w:val="32"/>
        </w:rPr>
        <w:t>，与2018年相比，收入</w:t>
      </w:r>
      <w:r w:rsidR="00A865A1">
        <w:rPr>
          <w:rFonts w:ascii="仿宋_GB2312" w:eastAsia="仿宋_GB2312" w:hAnsi="宋体" w:cs="Courier New" w:hint="eastAsia"/>
          <w:sz w:val="32"/>
          <w:szCs w:val="32"/>
        </w:rPr>
        <w:t>、</w:t>
      </w:r>
      <w:r w:rsidR="00A865A1">
        <w:rPr>
          <w:rFonts w:ascii="仿宋_GB2312" w:eastAsia="仿宋_GB2312" w:hAnsi="宋体" w:cs="Courier New"/>
          <w:sz w:val="32"/>
          <w:szCs w:val="32"/>
        </w:rPr>
        <w:t>支出总计均</w:t>
      </w:r>
      <w:r>
        <w:rPr>
          <w:rFonts w:ascii="仿宋_GB2312" w:eastAsia="仿宋_GB2312" w:hAnsi="宋体" w:cs="Courier New" w:hint="eastAsia"/>
          <w:sz w:val="32"/>
          <w:szCs w:val="32"/>
        </w:rPr>
        <w:t>减少152.89万元，</w:t>
      </w:r>
      <w:r>
        <w:rPr>
          <w:rFonts w:ascii="仿宋_GB2312" w:eastAsia="仿宋_GB2312" w:hAnsi="宋体" w:cs="Courier New" w:hint="eastAsia"/>
          <w:color w:val="000000" w:themeColor="text1"/>
          <w:sz w:val="32"/>
          <w:szCs w:val="32"/>
        </w:rPr>
        <w:t>下降8.64%。</w:t>
      </w:r>
      <w:r>
        <w:rPr>
          <w:rFonts w:ascii="仿宋_GB2312" w:eastAsia="仿宋_GB2312" w:hAnsi="宋体" w:cs="Courier New" w:hint="eastAsia"/>
          <w:sz w:val="32"/>
          <w:szCs w:val="32"/>
        </w:rPr>
        <w:t>主要原因是减少支出。</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A865A1" w:rsidRDefault="00B96ED3">
      <w:pPr>
        <w:adjustRightInd w:val="0"/>
        <w:snapToGrid w:val="0"/>
        <w:spacing w:line="360" w:lineRule="auto"/>
        <w:ind w:leftChars="200" w:left="420" w:firstLineChars="100" w:firstLine="320"/>
        <w:outlineLvl w:val="1"/>
        <w:rPr>
          <w:rFonts w:ascii="楷体_GB2312" w:eastAsia="楷体_GB2312" w:hAnsi="楷体_GB2312" w:cs="楷体_GB2312"/>
          <w:sz w:val="32"/>
          <w:szCs w:val="32"/>
        </w:rPr>
      </w:pPr>
      <w:r>
        <w:rPr>
          <w:rFonts w:ascii="华文楷体" w:eastAsia="华文楷体" w:hAnsi="华文楷体" w:cs="华文楷体" w:hint="eastAsia"/>
          <w:sz w:val="32"/>
          <w:szCs w:val="32"/>
        </w:rPr>
        <w:t>(</w:t>
      </w:r>
      <w:proofErr w:type="gramStart"/>
      <w:r>
        <w:rPr>
          <w:rFonts w:ascii="华文楷体" w:eastAsia="华文楷体" w:hAnsi="华文楷体" w:cs="华文楷体" w:hint="eastAsia"/>
          <w:sz w:val="32"/>
          <w:szCs w:val="32"/>
        </w:rPr>
        <w:t>一</w:t>
      </w:r>
      <w:proofErr w:type="gramEnd"/>
      <w:r>
        <w:rPr>
          <w:rFonts w:ascii="华文楷体" w:eastAsia="华文楷体" w:hAnsi="华文楷体" w:cs="华文楷体" w:hint="eastAsia"/>
          <w:sz w:val="32"/>
          <w:szCs w:val="32"/>
        </w:rPr>
        <w:t>)</w:t>
      </w:r>
      <w:r>
        <w:rPr>
          <w:rFonts w:ascii="楷体_GB2312" w:eastAsia="楷体_GB2312" w:hAnsi="楷体_GB2312" w:cs="楷体_GB2312" w:hint="eastAsia"/>
          <w:sz w:val="32"/>
          <w:szCs w:val="32"/>
        </w:rPr>
        <w:t>总体情况。</w:t>
      </w:r>
    </w:p>
    <w:p w:rsidR="00FE4110" w:rsidRDefault="00B96ED3">
      <w:pPr>
        <w:adjustRightInd w:val="0"/>
        <w:snapToGrid w:val="0"/>
        <w:spacing w:line="360" w:lineRule="auto"/>
        <w:ind w:leftChars="200" w:left="420" w:firstLineChars="100" w:firstLine="320"/>
        <w:outlineLvl w:val="1"/>
        <w:rPr>
          <w:rFonts w:ascii="仿宋_GB2312" w:eastAsia="仿宋_GB2312" w:hAnsi="宋体" w:cs="Courier New"/>
          <w:sz w:val="32"/>
          <w:szCs w:val="32"/>
        </w:rPr>
      </w:pPr>
      <w:r>
        <w:rPr>
          <w:rFonts w:ascii="仿宋_GB2312" w:eastAsia="仿宋_GB2312" w:hAnsi="仿宋_GB2312" w:cs="仿宋_GB2312" w:hint="eastAsia"/>
          <w:sz w:val="32"/>
          <w:szCs w:val="32"/>
        </w:rPr>
        <w:t>2019年度一般公共预算财政拨款支出</w:t>
      </w:r>
      <w:r>
        <w:rPr>
          <w:rFonts w:ascii="仿宋_GB2312" w:eastAsia="仿宋_GB2312" w:hAnsi="宋体" w:cs="Courier New" w:hint="eastAsia"/>
          <w:sz w:val="32"/>
          <w:szCs w:val="32"/>
        </w:rPr>
        <w:t>1406.89万元，占支出合计的100%。与上年相比，一般公共预算财政拨款支出较少362.34万元，下降20.48%，主要原因是减少支出。</w:t>
      </w:r>
    </w:p>
    <w:p w:rsidR="00FE4110" w:rsidRDefault="00B96ED3">
      <w:pPr>
        <w:adjustRightInd w:val="0"/>
        <w:snapToGrid w:val="0"/>
        <w:spacing w:line="360" w:lineRule="auto"/>
        <w:ind w:leftChars="200" w:left="420" w:firstLineChars="100" w:firstLine="32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A865A1">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结构情况。</w:t>
      </w:r>
    </w:p>
    <w:p w:rsidR="00FE4110" w:rsidRDefault="00B96ED3">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2019年度一般公共预算财政拨款支出1406.89万元，主</w:t>
      </w:r>
      <w:r>
        <w:rPr>
          <w:rFonts w:ascii="仿宋_GB2312" w:eastAsia="仿宋_GB2312" w:hAnsi="宋体" w:cs="Courier New" w:hint="eastAsia"/>
          <w:sz w:val="32"/>
          <w:szCs w:val="32"/>
        </w:rPr>
        <w:lastRenderedPageBreak/>
        <w:t>要用于以下方面：</w:t>
      </w:r>
      <w:r w:rsidR="00B61CC0" w:rsidRPr="00B61CC0">
        <w:rPr>
          <w:rFonts w:ascii="仿宋_GB2312" w:eastAsia="仿宋_GB2312" w:hAnsi="宋体" w:cs="Courier New" w:hint="eastAsia"/>
          <w:sz w:val="32"/>
          <w:szCs w:val="32"/>
        </w:rPr>
        <w:t>一般公共服务（类）</w:t>
      </w:r>
      <w:r>
        <w:rPr>
          <w:rFonts w:ascii="仿宋_GB2312" w:eastAsia="仿宋_GB2312" w:hAnsi="宋体" w:cs="Courier New" w:hint="eastAsia"/>
          <w:sz w:val="32"/>
          <w:szCs w:val="32"/>
        </w:rPr>
        <w:t>支出</w:t>
      </w:r>
      <w:r w:rsidR="00B61CC0" w:rsidRPr="00B61CC0">
        <w:rPr>
          <w:rFonts w:ascii="仿宋_GB2312" w:eastAsia="仿宋_GB2312" w:hAnsi="宋体" w:cs="Courier New"/>
          <w:sz w:val="32"/>
          <w:szCs w:val="32"/>
        </w:rPr>
        <w:t>1406.89</w:t>
      </w:r>
      <w:r>
        <w:rPr>
          <w:rFonts w:ascii="仿宋_GB2312" w:eastAsia="仿宋_GB2312" w:hAnsi="宋体" w:cs="Courier New" w:hint="eastAsia"/>
          <w:sz w:val="32"/>
          <w:szCs w:val="32"/>
        </w:rPr>
        <w:t>万元，占</w:t>
      </w:r>
      <w:r w:rsidR="00B61CC0">
        <w:rPr>
          <w:rFonts w:ascii="仿宋_GB2312" w:eastAsia="仿宋_GB2312" w:hAnsi="宋体" w:cs="Courier New"/>
          <w:sz w:val="32"/>
          <w:szCs w:val="32"/>
        </w:rPr>
        <w:t>100</w:t>
      </w:r>
      <w:r>
        <w:rPr>
          <w:rFonts w:ascii="仿宋_GB2312" w:eastAsia="仿宋_GB2312" w:hAnsi="宋体" w:cs="Courier New" w:hint="eastAsia"/>
          <w:sz w:val="32"/>
          <w:szCs w:val="32"/>
        </w:rPr>
        <w:t>%。</w:t>
      </w:r>
    </w:p>
    <w:p w:rsidR="00FE4110" w:rsidRDefault="00B96ED3">
      <w:pPr>
        <w:adjustRightInd w:val="0"/>
        <w:snapToGrid w:val="0"/>
        <w:spacing w:line="360" w:lineRule="auto"/>
        <w:ind w:leftChars="200" w:left="420" w:firstLineChars="100" w:firstLine="32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FE4110" w:rsidRDefault="00B96ED3">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2019年度一般公共预算财政拨款支出年初预算为1616.34万元，支出决算为1406.89万元，完成年初预算的87%。其中：</w:t>
      </w:r>
    </w:p>
    <w:p w:rsidR="00FE4110" w:rsidRDefault="00B96ED3" w:rsidP="00B61CC0">
      <w:pPr>
        <w:numPr>
          <w:ilvl w:val="0"/>
          <w:numId w:val="4"/>
        </w:numPr>
        <w:adjustRightInd w:val="0"/>
        <w:snapToGrid w:val="0"/>
        <w:spacing w:line="360" w:lineRule="auto"/>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sidR="00B61CC0" w:rsidRPr="00B61CC0">
        <w:rPr>
          <w:rFonts w:ascii="仿宋_GB2312" w:eastAsia="仿宋_GB2312" w:hAnsi="宋体" w:cs="Courier New" w:hint="eastAsia"/>
          <w:b/>
          <w:bCs/>
          <w:sz w:val="32"/>
          <w:szCs w:val="32"/>
        </w:rPr>
        <w:t>政府办公厅（室）及相关机构事务</w:t>
      </w:r>
      <w:r>
        <w:rPr>
          <w:rFonts w:ascii="仿宋_GB2312" w:eastAsia="仿宋_GB2312" w:hAnsi="宋体" w:cs="Courier New" w:hint="eastAsia"/>
          <w:b/>
          <w:bCs/>
          <w:sz w:val="32"/>
          <w:szCs w:val="32"/>
        </w:rPr>
        <w:t>（款）行政运行（项）。</w:t>
      </w:r>
      <w:r>
        <w:rPr>
          <w:rFonts w:ascii="仿宋_GB2312" w:eastAsia="仿宋_GB2312" w:hAnsi="宋体" w:cs="Courier New" w:hint="eastAsia"/>
          <w:sz w:val="32"/>
          <w:szCs w:val="32"/>
        </w:rPr>
        <w:t>年初预算为1616.34万元，支出决算为1406.89万元，完成年初预算的87%。</w:t>
      </w:r>
      <w:r>
        <w:rPr>
          <w:rFonts w:ascii="仿宋_GB2312" w:eastAsia="仿宋_GB2312" w:hAnsi="仿宋_GB2312" w:cs="仿宋_GB2312" w:hint="eastAsia"/>
          <w:sz w:val="32"/>
          <w:szCs w:val="32"/>
        </w:rPr>
        <w:t>决算数与年初预算数存在差异的主要原因是减少支出。</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FE4110" w:rsidRDefault="00B96ED3">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2019年一般公共预算财政拨款基本支出1406.89万元，其中：</w:t>
      </w:r>
      <w:r>
        <w:rPr>
          <w:rFonts w:ascii="仿宋_GB2312" w:eastAsia="仿宋_GB2312" w:hAnsi="Times New Roman" w:cs="仿宋_GB2312" w:hint="eastAsia"/>
          <w:b/>
          <w:spacing w:val="-1"/>
          <w:kern w:val="0"/>
          <w:sz w:val="32"/>
          <w:szCs w:val="32"/>
        </w:rPr>
        <w:t>人员经费</w:t>
      </w:r>
      <w:r>
        <w:rPr>
          <w:rFonts w:ascii="仿宋_GB2312" w:eastAsia="仿宋_GB2312" w:hAnsi="宋体" w:cs="Courier New" w:hint="eastAsia"/>
          <w:sz w:val="32"/>
          <w:szCs w:val="32"/>
        </w:rPr>
        <w:t>935.56</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w:t>
      </w:r>
      <w:r>
        <w:rPr>
          <w:rFonts w:ascii="仿宋_GB2312" w:eastAsia="仿宋_GB2312" w:hAnsi="仿宋_GB2312" w:cs="仿宋_GB2312" w:hint="eastAsia"/>
          <w:sz w:val="32"/>
          <w:szCs w:val="32"/>
        </w:rPr>
        <w:t>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hint="eastAsia"/>
          <w:spacing w:val="-2"/>
          <w:kern w:val="0"/>
          <w:sz w:val="32"/>
          <w:szCs w:val="32"/>
        </w:rPr>
        <w:t>471.33万元</w:t>
      </w:r>
      <w:r>
        <w:rPr>
          <w:rFonts w:ascii="仿宋_GB2312" w:eastAsia="仿宋_GB2312" w:hAnsi="宋体" w:cs="Courier New" w:hint="eastAsia"/>
          <w:sz w:val="32"/>
          <w:szCs w:val="32"/>
        </w:rPr>
        <w:t>，主要包括：</w:t>
      </w:r>
      <w:r>
        <w:rPr>
          <w:rFonts w:ascii="仿宋_GB2312" w:eastAsia="仿宋_GB2312" w:hAnsi="仿宋_GB2312" w:cs="仿宋_GB2312" w:hint="eastAsia"/>
          <w:sz w:val="32"/>
          <w:szCs w:val="32"/>
        </w:rPr>
        <w:t>办公费、印刷费、咨询费、手续费、水费、电费、邮电费、取暖费、物业管理费、差旅费、因公出国（境）费用、维修（护）费、租赁费、会议费、培训费、公务接待费、专用材料费、劳务</w:t>
      </w:r>
      <w:r>
        <w:rPr>
          <w:rFonts w:ascii="仿宋_GB2312" w:eastAsia="仿宋_GB2312" w:hAnsi="仿宋_GB2312" w:cs="仿宋_GB2312" w:hint="eastAsia"/>
          <w:sz w:val="32"/>
          <w:szCs w:val="32"/>
        </w:rPr>
        <w:lastRenderedPageBreak/>
        <w:t>费、委托业务费、工会经费、福利费、公务用车运行维护费、其他交通费用、税金及附加费用、其他商品和服务支出、办公设备购置、专用设备购置、信息网络及软件购置更新、其他资本性支出。</w:t>
      </w:r>
    </w:p>
    <w:p w:rsidR="00FE4110" w:rsidRDefault="00B96ED3">
      <w:pPr>
        <w:numPr>
          <w:ilvl w:val="0"/>
          <w:numId w:val="3"/>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FE4110" w:rsidRDefault="00B96ED3">
      <w:pPr>
        <w:numPr>
          <w:ilvl w:val="0"/>
          <w:numId w:val="5"/>
        </w:numPr>
        <w:kinsoku w:val="0"/>
        <w:overflowPunct w:val="0"/>
        <w:autoSpaceDE w:val="0"/>
        <w:autoSpaceDN w:val="0"/>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“三公”经费财政拨款支出决算总体情况说明。</w:t>
      </w:r>
    </w:p>
    <w:p w:rsidR="00FE4110" w:rsidRDefault="00B96ED3">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宋体" w:cs="Courier New" w:hint="eastAsia"/>
          <w:sz w:val="32"/>
          <w:szCs w:val="32"/>
        </w:rPr>
        <w:t>2019年度“三公”经费财政拨款支出预算为57万元，支出决算为18万元，完成预算的32%，</w:t>
      </w:r>
      <w:r>
        <w:rPr>
          <w:rFonts w:ascii="仿宋_GB2312" w:eastAsia="仿宋_GB2312" w:hAnsi="仿宋_GB2312" w:cs="仿宋_GB2312" w:hint="eastAsia"/>
          <w:sz w:val="32"/>
          <w:szCs w:val="32"/>
        </w:rPr>
        <w:t>2019年度“三公”经费支出决算数与预算数存在差异的主要原因是公车改革车辆减少</w:t>
      </w:r>
      <w:r w:rsidR="009731B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严格执行“八项规定”。</w:t>
      </w:r>
    </w:p>
    <w:p w:rsidR="00FE4110" w:rsidRDefault="00B96ED3">
      <w:pPr>
        <w:numPr>
          <w:ilvl w:val="0"/>
          <w:numId w:val="5"/>
        </w:numPr>
        <w:kinsoku w:val="0"/>
        <w:overflowPunct w:val="0"/>
        <w:autoSpaceDE w:val="0"/>
        <w:autoSpaceDN w:val="0"/>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“三公”经费财政拨款支出决算具体情况说明。</w:t>
      </w:r>
    </w:p>
    <w:p w:rsidR="00FE4110" w:rsidRDefault="00B96ED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2019年度“三公”经费财政拨款支出决算中，因公出国（境）费支出决算0万元，完成预算的0%，占0%；公务用车购置及运行费支出决算5万元,完成预算的13.89%，占</w:t>
      </w:r>
      <w:r w:rsidR="00B4566F" w:rsidRPr="00B4566F">
        <w:rPr>
          <w:rFonts w:ascii="仿宋_GB2312" w:eastAsia="仿宋_GB2312" w:hAnsi="宋体" w:cs="Courier New"/>
          <w:sz w:val="32"/>
          <w:szCs w:val="32"/>
        </w:rPr>
        <w:t>27.78%</w:t>
      </w:r>
      <w:r>
        <w:rPr>
          <w:rFonts w:ascii="仿宋_GB2312" w:eastAsia="仿宋_GB2312" w:hAnsi="宋体" w:cs="Courier New" w:hint="eastAsia"/>
          <w:sz w:val="32"/>
          <w:szCs w:val="32"/>
        </w:rPr>
        <w:t>；公务接待费支出决算13万元，完成预算的61.9%，占</w:t>
      </w:r>
      <w:r w:rsidR="00B4566F" w:rsidRPr="00B4566F">
        <w:rPr>
          <w:rFonts w:ascii="仿宋_GB2312" w:eastAsia="仿宋_GB2312" w:hAnsi="宋体" w:cs="Courier New"/>
          <w:sz w:val="32"/>
          <w:szCs w:val="32"/>
        </w:rPr>
        <w:t>72.22%</w:t>
      </w:r>
      <w:r>
        <w:rPr>
          <w:rFonts w:ascii="仿宋_GB2312" w:eastAsia="仿宋_GB2312" w:hAnsi="宋体" w:cs="Courier New" w:hint="eastAsia"/>
          <w:sz w:val="32"/>
          <w:szCs w:val="32"/>
        </w:rPr>
        <w:t>。具体情况如下：</w:t>
      </w:r>
    </w:p>
    <w:p w:rsidR="00FE4110" w:rsidRDefault="00B96ED3">
      <w:pPr>
        <w:numPr>
          <w:ilvl w:val="0"/>
          <w:numId w:val="6"/>
        </w:num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因公出国（境）年</w:t>
      </w:r>
      <w:r>
        <w:rPr>
          <w:rFonts w:ascii="仿宋_GB2312" w:eastAsia="仿宋_GB2312" w:hAnsi="宋体" w:cs="Courier New" w:hint="eastAsia"/>
          <w:sz w:val="32"/>
          <w:szCs w:val="32"/>
        </w:rPr>
        <w:t>初预算为0万元，支出决算为0万元，完成预算的0%。全年因公出国（境）团组0个，累计0人次。</w:t>
      </w:r>
    </w:p>
    <w:p w:rsidR="00FE4110" w:rsidRDefault="00B96ED3">
      <w:pPr>
        <w:numPr>
          <w:ilvl w:val="0"/>
          <w:numId w:val="6"/>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年初预算为36万元，支出决算为5万元，完成预算的13.89%。</w:t>
      </w:r>
      <w:r>
        <w:rPr>
          <w:rFonts w:ascii="仿宋_GB2312" w:eastAsia="仿宋_GB2312" w:hAnsi="仿宋_GB2312" w:cs="仿宋_GB2312" w:hint="eastAsia"/>
          <w:sz w:val="32"/>
          <w:szCs w:val="32"/>
        </w:rPr>
        <w:t>决算数与年初预算数存在</w:t>
      </w:r>
      <w:r>
        <w:rPr>
          <w:rFonts w:ascii="仿宋_GB2312" w:eastAsia="仿宋_GB2312" w:hAnsi="仿宋_GB2312" w:cs="仿宋_GB2312" w:hint="eastAsia"/>
          <w:sz w:val="32"/>
          <w:szCs w:val="32"/>
        </w:rPr>
        <w:lastRenderedPageBreak/>
        <w:t>差异的主要原因是没有购置新车，公车运行减少，所以公车运行费降低。</w:t>
      </w:r>
      <w:r>
        <w:rPr>
          <w:rFonts w:ascii="仿宋_GB2312" w:eastAsia="仿宋_GB2312" w:hAnsi="宋体" w:cs="Courier New" w:hint="eastAsia"/>
          <w:sz w:val="32"/>
          <w:szCs w:val="32"/>
        </w:rPr>
        <w:t>其中：</w:t>
      </w:r>
    </w:p>
    <w:p w:rsidR="00FE4110" w:rsidRDefault="00B96ED3">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支出为0万元，购置车辆0辆。</w:t>
      </w:r>
    </w:p>
    <w:p w:rsidR="00FE4110" w:rsidRDefault="00B96ED3">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支出5万元，完成预算的13.89%。主要用于公务用车路桥费等。2019年期末，平桥区政府办公室属单位开支财政拨款的公务用车保有量为9辆。</w:t>
      </w:r>
    </w:p>
    <w:p w:rsidR="00FE4110" w:rsidRDefault="00B96ED3">
      <w:pPr>
        <w:numPr>
          <w:ilvl w:val="0"/>
          <w:numId w:val="6"/>
        </w:num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公务接待费</w:t>
      </w:r>
      <w:r>
        <w:rPr>
          <w:rFonts w:ascii="仿宋_GB2312" w:eastAsia="仿宋_GB2312" w:hAnsi="宋体" w:cs="Courier New" w:hint="eastAsia"/>
          <w:sz w:val="32"/>
          <w:szCs w:val="32"/>
        </w:rPr>
        <w:t>年初预算为21万元，支出决算为13万元，完成年初预算的61.9%。主要用于接待国内、省内等地的考察团。</w:t>
      </w:r>
      <w:r>
        <w:rPr>
          <w:rFonts w:ascii="仿宋_GB2312" w:eastAsia="仿宋_GB2312" w:hAnsi="仿宋_GB2312" w:cs="仿宋_GB2312" w:hint="eastAsia"/>
          <w:sz w:val="32"/>
          <w:szCs w:val="32"/>
        </w:rPr>
        <w:t>决算数与年初预算数存在差异的主要原因是严格执行“八项规定”，接待数量减少。</w:t>
      </w:r>
      <w:r>
        <w:rPr>
          <w:rFonts w:ascii="仿宋_GB2312" w:eastAsia="仿宋_GB2312" w:hAnsi="宋体" w:cs="Courier New" w:hint="eastAsia"/>
          <w:sz w:val="32"/>
          <w:szCs w:val="32"/>
        </w:rPr>
        <w:t>其中：</w:t>
      </w:r>
    </w:p>
    <w:p w:rsidR="00FE4110" w:rsidRDefault="00B96ED3">
      <w:pPr>
        <w:kinsoku w:val="0"/>
        <w:overflowPunct w:val="0"/>
        <w:autoSpaceDE w:val="0"/>
        <w:autoSpaceDN w:val="0"/>
        <w:adjustRightInd w:val="0"/>
        <w:snapToGrid w:val="0"/>
        <w:spacing w:line="360" w:lineRule="auto"/>
        <w:ind w:leftChars="200" w:left="420" w:firstLineChars="100" w:firstLine="321"/>
        <w:rPr>
          <w:rFonts w:ascii="仿宋_GB2312" w:eastAsia="仿宋_GB2312" w:hAnsi="宋体" w:cs="Courier New"/>
          <w:sz w:val="32"/>
          <w:szCs w:val="32"/>
        </w:rPr>
      </w:pPr>
      <w:r>
        <w:rPr>
          <w:rFonts w:ascii="仿宋_GB2312" w:eastAsia="仿宋_GB2312" w:hAnsi="宋体" w:cs="Courier New" w:hint="eastAsia"/>
          <w:b/>
          <w:bCs/>
          <w:sz w:val="32"/>
          <w:szCs w:val="32"/>
        </w:rPr>
        <w:t>外宾接待支出</w:t>
      </w:r>
      <w:r>
        <w:rPr>
          <w:rFonts w:ascii="仿宋_GB2312" w:eastAsia="仿宋_GB2312" w:hAnsi="宋体" w:cs="Courier New" w:hint="eastAsia"/>
          <w:sz w:val="32"/>
          <w:szCs w:val="32"/>
        </w:rPr>
        <w:t xml:space="preserve">0万元。无外宾接待支出。2019 年共接待国（境）外来访团组 0 </w:t>
      </w:r>
      <w:proofErr w:type="gramStart"/>
      <w:r>
        <w:rPr>
          <w:rFonts w:ascii="仿宋_GB2312" w:eastAsia="仿宋_GB2312" w:hAnsi="宋体" w:cs="Courier New" w:hint="eastAsia"/>
          <w:sz w:val="32"/>
          <w:szCs w:val="32"/>
        </w:rPr>
        <w:t>个</w:t>
      </w:r>
      <w:proofErr w:type="gramEnd"/>
      <w:r>
        <w:rPr>
          <w:rFonts w:ascii="仿宋_GB2312" w:eastAsia="仿宋_GB2312" w:hAnsi="宋体" w:cs="Courier New" w:hint="eastAsia"/>
          <w:sz w:val="32"/>
          <w:szCs w:val="32"/>
        </w:rPr>
        <w:t>、来访外宾 0 人次（不包括陪同人员）。</w:t>
      </w:r>
    </w:p>
    <w:p w:rsidR="00FE4110" w:rsidRDefault="00B96ED3">
      <w:pPr>
        <w:kinsoku w:val="0"/>
        <w:overflowPunct w:val="0"/>
        <w:autoSpaceDE w:val="0"/>
        <w:autoSpaceDN w:val="0"/>
        <w:adjustRightInd w:val="0"/>
        <w:snapToGrid w:val="0"/>
        <w:spacing w:line="360" w:lineRule="auto"/>
        <w:ind w:leftChars="200" w:left="420" w:firstLineChars="100" w:firstLine="321"/>
        <w:rPr>
          <w:rFonts w:ascii="仿宋_GB2312" w:eastAsia="仿宋_GB2312" w:hAnsi="宋体" w:cs="Courier New"/>
          <w:sz w:val="32"/>
          <w:szCs w:val="32"/>
        </w:rPr>
      </w:pPr>
      <w:r>
        <w:rPr>
          <w:rFonts w:ascii="仿宋_GB2312" w:eastAsia="仿宋_GB2312" w:hAnsi="宋体" w:cs="Courier New" w:hint="eastAsia"/>
          <w:b/>
          <w:bCs/>
          <w:sz w:val="32"/>
          <w:szCs w:val="32"/>
        </w:rPr>
        <w:t>其他国内公务接待支出</w:t>
      </w:r>
      <w:r>
        <w:rPr>
          <w:rFonts w:ascii="仿宋_GB2312" w:eastAsia="仿宋_GB2312" w:hAnsi="宋体" w:cs="Courier New" w:hint="eastAsia"/>
          <w:sz w:val="32"/>
          <w:szCs w:val="32"/>
        </w:rPr>
        <w:t>13万元。主要用于接待国内、省内等地的考察团。</w:t>
      </w:r>
      <w:r>
        <w:rPr>
          <w:rFonts w:ascii="仿宋_GB2312" w:eastAsia="仿宋_GB2312" w:hAnsi="仿宋_GB2312" w:cs="仿宋_GB2312" w:hint="eastAsia"/>
          <w:sz w:val="32"/>
          <w:szCs w:val="32"/>
        </w:rPr>
        <w:t>2019年共接待国内来访团组650个，来宾</w:t>
      </w:r>
      <w:r>
        <w:rPr>
          <w:rFonts w:ascii="仿宋_GB2312" w:eastAsia="仿宋_GB2312" w:hAnsi="宋体" w:cs="Courier New" w:hint="eastAsia"/>
          <w:sz w:val="32"/>
          <w:szCs w:val="32"/>
        </w:rPr>
        <w:t>1000余人次（不包括陪同人员）。</w:t>
      </w:r>
    </w:p>
    <w:p w:rsidR="00B4566F" w:rsidRDefault="00B4566F" w:rsidP="00B4566F">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八、预算绩效情况说明</w:t>
      </w:r>
    </w:p>
    <w:p w:rsidR="00B4566F" w:rsidRDefault="00B4566F" w:rsidP="00B4566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B4566F" w:rsidRDefault="00B4566F" w:rsidP="00B4566F">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2019年，我单位没有进行预算绩效评价。</w:t>
      </w:r>
    </w:p>
    <w:p w:rsidR="00B4566F" w:rsidRDefault="00B4566F" w:rsidP="00B4566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B4566F" w:rsidRDefault="00B4566F" w:rsidP="00B4566F">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2019年，我单位没有进行预算绩效评价。</w:t>
      </w:r>
    </w:p>
    <w:p w:rsidR="00B4566F" w:rsidRDefault="00B4566F" w:rsidP="00B4566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B4566F" w:rsidRDefault="00B4566F" w:rsidP="00B4566F">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lastRenderedPageBreak/>
        <w:t>2019 年度我单位无重点绩效评价。</w:t>
      </w:r>
    </w:p>
    <w:p w:rsidR="00B4566F" w:rsidRDefault="00B4566F" w:rsidP="00B4566F">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九、政府性基金预算财政拨款支出决算情况说明</w:t>
      </w:r>
    </w:p>
    <w:p w:rsidR="00B4566F" w:rsidRDefault="00B4566F" w:rsidP="00B4566F">
      <w:pPr>
        <w:widowControl/>
        <w:spacing w:line="59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2019年度政府性基金预算财政拨款支出年初预算为0元，支出决算为 0 万元，完成年初预算的 0%。</w:t>
      </w: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没有政府性基金收入，也没有使用政府性基金安排的支出。</w:t>
      </w:r>
    </w:p>
    <w:p w:rsidR="00FE4110" w:rsidRDefault="00B96ED3">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十、机关运行经费支出情况说明</w:t>
      </w:r>
    </w:p>
    <w:p w:rsidR="00FE4110" w:rsidRDefault="00B96ED3">
      <w:pPr>
        <w:kinsoku w:val="0"/>
        <w:overflowPunct w:val="0"/>
        <w:autoSpaceDE w:val="0"/>
        <w:autoSpaceDN w:val="0"/>
        <w:adjustRightInd w:val="0"/>
        <w:snapToGrid w:val="0"/>
        <w:spacing w:line="360" w:lineRule="auto"/>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2019年度机关运行经费年初预算为1616.34万元，支出决算为1406.89万元，完成年初预算的87.04%。决算数与年初预算数存在差异的主要原因是严格执行八项规定，减少支出。</w:t>
      </w:r>
    </w:p>
    <w:p w:rsidR="00FE4110" w:rsidRDefault="00B96ED3">
      <w:pPr>
        <w:widowControl/>
        <w:spacing w:line="590" w:lineRule="exact"/>
        <w:ind w:firstLineChars="200" w:firstLine="640"/>
        <w:outlineLvl w:val="1"/>
        <w:rPr>
          <w:rFonts w:ascii="黑体" w:eastAsia="黑体" w:hAnsi="黑体"/>
          <w:sz w:val="32"/>
          <w:szCs w:val="32"/>
        </w:rPr>
      </w:pPr>
      <w:r>
        <w:rPr>
          <w:rFonts w:ascii="仿宋_GB2312" w:eastAsia="仿宋_GB2312" w:hAnsi="仿宋_GB2312" w:cs="仿宋_GB2312" w:hint="eastAsia"/>
          <w:sz w:val="32"/>
          <w:szCs w:val="32"/>
        </w:rPr>
        <w:t xml:space="preserve"> </w:t>
      </w:r>
      <w:r>
        <w:rPr>
          <w:rFonts w:ascii="黑体" w:eastAsia="黑体" w:hAnsi="黑体" w:hint="eastAsia"/>
          <w:sz w:val="32"/>
          <w:szCs w:val="32"/>
        </w:rPr>
        <w:t>十一、政府采购支出情况说明</w:t>
      </w:r>
    </w:p>
    <w:p w:rsidR="00FE4110" w:rsidRDefault="00B96ED3">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2019年度政府采购支出总额27.58万元，其中：政府采购货物支出27.58万元、政府采购工程支出0万元、政府采购服务支出0万元。授予中小企业合同金额0万元，占政府采购支出总额的0%，其中：授予小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rsidR="00FE4110" w:rsidRDefault="00B96ED3">
      <w:pPr>
        <w:widowControl/>
        <w:spacing w:line="590" w:lineRule="exact"/>
        <w:ind w:firstLineChars="100" w:firstLine="320"/>
        <w:outlineLvl w:val="1"/>
        <w:rPr>
          <w:rFonts w:ascii="黑体" w:eastAsia="黑体" w:hAnsi="黑体"/>
          <w:sz w:val="32"/>
          <w:szCs w:val="32"/>
        </w:rPr>
      </w:pPr>
      <w:r>
        <w:rPr>
          <w:rFonts w:ascii="仿宋_GB2312" w:eastAsia="仿宋_GB2312" w:hAnsi="仿宋_GB2312" w:cs="仿宋_GB2312" w:hint="eastAsia"/>
          <w:sz w:val="32"/>
          <w:szCs w:val="32"/>
        </w:rPr>
        <w:t xml:space="preserve"> </w:t>
      </w:r>
      <w:r>
        <w:rPr>
          <w:rFonts w:ascii="黑体" w:eastAsia="黑体" w:hAnsi="黑体" w:hint="eastAsia"/>
          <w:sz w:val="32"/>
          <w:szCs w:val="32"/>
        </w:rPr>
        <w:t>十二、国有资产占用情况说明</w:t>
      </w:r>
    </w:p>
    <w:p w:rsidR="00FE4110" w:rsidRDefault="00B96E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2019年期末，我部门共有车辆9辆，其中：省级领导干部用车0辆、主要领导干部用车</w:t>
      </w:r>
      <w:r w:rsidR="00BC24E6">
        <w:rPr>
          <w:rFonts w:ascii="仿宋_GB2312" w:eastAsia="仿宋_GB2312" w:hAnsi="仿宋_GB2312" w:cs="仿宋_GB2312"/>
          <w:sz w:val="32"/>
          <w:szCs w:val="32"/>
        </w:rPr>
        <w:t>0</w:t>
      </w:r>
      <w:r>
        <w:rPr>
          <w:rFonts w:ascii="仿宋_GB2312" w:eastAsia="仿宋_GB2312" w:hAnsi="仿宋_GB2312" w:cs="仿宋_GB2312" w:hint="eastAsia"/>
          <w:sz w:val="32"/>
          <w:szCs w:val="32"/>
        </w:rPr>
        <w:t>辆、机要通信用车0辆、应急保障车0辆、执法执勤用车0辆、特种专业技术用车0辆、离退休干部用车0辆、其他用车</w:t>
      </w:r>
      <w:r w:rsidR="00BC24E6">
        <w:rPr>
          <w:rFonts w:ascii="仿宋_GB2312" w:eastAsia="仿宋_GB2312" w:hAnsi="仿宋_GB2312" w:cs="仿宋_GB2312"/>
          <w:sz w:val="32"/>
          <w:szCs w:val="32"/>
        </w:rPr>
        <w:t>9</w:t>
      </w:r>
      <w:bookmarkStart w:id="0" w:name="_GoBack"/>
      <w:bookmarkEnd w:id="0"/>
      <w:r>
        <w:rPr>
          <w:rFonts w:ascii="仿宋_GB2312" w:eastAsia="仿宋_GB2312" w:hAnsi="仿宋_GB2312" w:cs="仿宋_GB2312" w:hint="eastAsia"/>
          <w:sz w:val="32"/>
          <w:szCs w:val="32"/>
        </w:rPr>
        <w:t>辆；单位价值50万元以上通用设备0台（套），单位价值100万元以上专用设备0台（套）。</w:t>
      </w:r>
    </w:p>
    <w:p w:rsidR="00FE4110" w:rsidRDefault="00FE4110">
      <w:pPr>
        <w:widowControl/>
        <w:jc w:val="left"/>
        <w:rPr>
          <w:rFonts w:ascii="楷体_GB2312" w:eastAsia="楷体_GB2312" w:hAnsi="楷体_GB2312" w:cs="楷体_GB2312"/>
          <w:sz w:val="32"/>
          <w:szCs w:val="32"/>
        </w:rPr>
        <w:sectPr w:rsidR="00FE4110">
          <w:pgSz w:w="11906" w:h="16838"/>
          <w:pgMar w:top="1440" w:right="1800" w:bottom="1440" w:left="1800" w:header="720" w:footer="720" w:gutter="0"/>
          <w:pgNumType w:fmt="numberInDash"/>
          <w:cols w:space="720"/>
          <w:docGrid w:type="lines" w:linePitch="312"/>
        </w:sectPr>
      </w:pPr>
    </w:p>
    <w:p w:rsidR="00FE4110" w:rsidRDefault="00FE4110">
      <w:pPr>
        <w:kinsoku w:val="0"/>
        <w:overflowPunct w:val="0"/>
        <w:autoSpaceDE w:val="0"/>
        <w:autoSpaceDN w:val="0"/>
        <w:adjustRightInd w:val="0"/>
        <w:snapToGrid w:val="0"/>
        <w:spacing w:line="360" w:lineRule="auto"/>
        <w:rPr>
          <w:rFonts w:ascii="仿宋_GB2312" w:eastAsia="仿宋_GB2312" w:hAnsi="仿宋_GB2312" w:cs="仿宋_GB2312"/>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FE4110">
      <w:pPr>
        <w:jc w:val="left"/>
        <w:rPr>
          <w:rFonts w:ascii="黑体" w:eastAsia="黑体" w:hAnsi="黑体"/>
          <w:sz w:val="32"/>
          <w:szCs w:val="32"/>
        </w:rPr>
      </w:pPr>
    </w:p>
    <w:p w:rsidR="00FE4110" w:rsidRDefault="00B96ED3">
      <w:pPr>
        <w:jc w:val="center"/>
        <w:outlineLvl w:val="0"/>
        <w:rPr>
          <w:rFonts w:ascii="隶书" w:eastAsia="隶书" w:hAnsi="隶书" w:cs="隶书"/>
          <w:sz w:val="48"/>
          <w:szCs w:val="48"/>
        </w:rPr>
        <w:sectPr w:rsidR="00FE4110">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第四部分　　名词解释</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财政拨款收入：</w:t>
      </w:r>
      <w:r>
        <w:rPr>
          <w:rFonts w:ascii="仿宋_GB2312" w:eastAsia="仿宋_GB2312" w:hAnsi="宋体" w:cs="Courier New" w:hint="eastAsia"/>
          <w:sz w:val="32"/>
          <w:szCs w:val="32"/>
        </w:rPr>
        <w:t>是指省级财政当年拨付的资金。</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事业收入：</w:t>
      </w:r>
      <w:r>
        <w:rPr>
          <w:rFonts w:ascii="仿宋_GB2312" w:eastAsia="仿宋_GB2312" w:hAnsi="宋体" w:cs="Courier New" w:hint="eastAsia"/>
          <w:sz w:val="32"/>
          <w:szCs w:val="32"/>
        </w:rPr>
        <w:t>是指事业单位开展专业业务活动及辅助活动所取得的收入。如：ＸＸ刊物发行收入，ＸＸ协会收取的会费收入等。</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经营收入：</w:t>
      </w:r>
      <w:r>
        <w:rPr>
          <w:rFonts w:ascii="仿宋_GB2312" w:eastAsia="仿宋_GB2312" w:hAnsi="宋体" w:cs="Courier New" w:hint="eastAsia"/>
          <w:sz w:val="32"/>
          <w:szCs w:val="32"/>
        </w:rPr>
        <w:t>指事业单位在专业业务活动及其辅助活动之外开展非独立核算经营活动取得的收入。如：ＸＸ杂志社广告收入等。</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其他收入：</w:t>
      </w:r>
      <w:r>
        <w:rPr>
          <w:rFonts w:ascii="仿宋_GB2312" w:eastAsia="仿宋_GB2312" w:hAnsi="宋体" w:cs="Courier New" w:hint="eastAsia"/>
          <w:sz w:val="32"/>
          <w:szCs w:val="32"/>
        </w:rPr>
        <w:t>指除上述“财政拨款收入”、“事业收入”、“事业单位经营收入”、“经营收入”等以外的收入。主要是按规定动用的售房收入、存款利息收入等。</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用事业基金弥补收支差额：</w:t>
      </w:r>
      <w:r>
        <w:rPr>
          <w:rFonts w:ascii="仿宋_GB2312" w:eastAsia="仿宋_GB2312" w:hAnsi="宋体" w:cs="Courier New"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Ansi="宋体" w:cs="Courier New" w:hint="eastAsia"/>
          <w:b/>
          <w:bCs/>
          <w:sz w:val="32"/>
          <w:szCs w:val="32"/>
        </w:rPr>
        <w:t>。</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年初结转和结余：</w:t>
      </w:r>
      <w:r>
        <w:rPr>
          <w:rFonts w:ascii="仿宋_GB2312" w:eastAsia="仿宋_GB2312" w:hAnsi="宋体" w:cs="Courier New" w:hint="eastAsia"/>
          <w:sz w:val="32"/>
          <w:szCs w:val="32"/>
        </w:rPr>
        <w:t>指以前年度尚未完成、结转到本年按有关规定继续使用的资金。</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一般公共服务（类）财政事务（款）行政运行（项）</w:t>
      </w:r>
      <w:r>
        <w:rPr>
          <w:rFonts w:ascii="仿宋_GB2312" w:eastAsia="仿宋_GB2312" w:hAnsi="宋体" w:cs="Courier New" w:hint="eastAsia"/>
          <w:b/>
          <w:bCs/>
          <w:color w:val="FF0000"/>
          <w:sz w:val="32"/>
          <w:szCs w:val="32"/>
        </w:rPr>
        <w:t>（请根据单位实际情况，参照《2018年政府收支分类科目》和对口中央部门决算公开信息填写）</w:t>
      </w:r>
      <w:r>
        <w:rPr>
          <w:rFonts w:ascii="仿宋_GB2312" w:eastAsia="仿宋_GB2312" w:hAnsi="宋体" w:cs="Courier New" w:hint="eastAsia"/>
          <w:b/>
          <w:bCs/>
          <w:sz w:val="32"/>
          <w:szCs w:val="32"/>
        </w:rPr>
        <w:t>：</w:t>
      </w:r>
      <w:r>
        <w:rPr>
          <w:rFonts w:ascii="仿宋_GB2312" w:eastAsia="仿宋_GB2312" w:hAnsi="宋体" w:cs="Courier New" w:hint="eastAsia"/>
          <w:sz w:val="32"/>
          <w:szCs w:val="32"/>
        </w:rPr>
        <w:t>是指平桥区政府办公室用于保障机构正常运行、开展日常工作的基本支出。</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一般公共服务（类）财政事务（款）一般行政管理</w:t>
      </w:r>
      <w:r>
        <w:rPr>
          <w:rFonts w:ascii="仿宋_GB2312" w:eastAsia="仿宋_GB2312" w:hAnsi="宋体" w:cs="Courier New" w:hint="eastAsia"/>
          <w:b/>
          <w:bCs/>
          <w:sz w:val="32"/>
          <w:szCs w:val="32"/>
        </w:rPr>
        <w:lastRenderedPageBreak/>
        <w:t>事务（项）：</w:t>
      </w:r>
      <w:r>
        <w:rPr>
          <w:rFonts w:ascii="仿宋_GB2312" w:eastAsia="仿宋_GB2312" w:hAnsi="宋体" w:cs="Courier New" w:hint="eastAsia"/>
          <w:sz w:val="32"/>
          <w:szCs w:val="32"/>
        </w:rPr>
        <w:t>指平桥区政府办公室行政单位及参照公务员法管理的事业单位开展财政立法、决算编审、资产产权管理等未单独设置项级科目的专门性财政管理工作的项目支出。</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结余分配：</w:t>
      </w:r>
      <w:r>
        <w:rPr>
          <w:rFonts w:ascii="仿宋_GB2312" w:eastAsia="仿宋_GB2312" w:hAnsi="宋体" w:cs="Courier New" w:hint="eastAsia"/>
          <w:sz w:val="32"/>
          <w:szCs w:val="32"/>
        </w:rPr>
        <w:t>指事业单位按规定提取的职工福利基金、事业基金和缴纳的所得税，以及建设单位按规定应交回的基本建设竣工项目结余资金。</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基本支出：</w:t>
      </w:r>
      <w:r>
        <w:rPr>
          <w:rFonts w:ascii="仿宋_GB2312" w:eastAsia="仿宋_GB2312" w:hAnsi="宋体" w:cs="Courier New" w:hint="eastAsia"/>
          <w:sz w:val="32"/>
          <w:szCs w:val="32"/>
        </w:rPr>
        <w:t>指为保障机构正常运转、完成日常工作任务而发生的人员支出和公用支出。</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项目支出：</w:t>
      </w:r>
      <w:r>
        <w:rPr>
          <w:rFonts w:ascii="仿宋_GB2312" w:eastAsia="仿宋_GB2312" w:hAnsi="宋体" w:cs="Courier New" w:hint="eastAsia"/>
          <w:sz w:val="32"/>
          <w:szCs w:val="32"/>
        </w:rPr>
        <w:t>指在基本支出之外为完成特定行政任务和事业发展目标所发生的支出。</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经营支出：</w:t>
      </w:r>
      <w:r>
        <w:rPr>
          <w:rFonts w:ascii="仿宋_GB2312" w:eastAsia="仿宋_GB2312" w:hAnsi="宋体" w:cs="Courier New" w:hint="eastAsia"/>
          <w:sz w:val="32"/>
          <w:szCs w:val="32"/>
        </w:rPr>
        <w:t>指事业单位在专业业务活动及其辅助活动之外开展非独立核算经营活动发生的支出。</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“三公”经费：</w:t>
      </w:r>
      <w:r>
        <w:rPr>
          <w:rFonts w:ascii="仿宋_GB2312" w:eastAsia="仿宋_GB2312" w:hAnsi="宋体" w:cs="Courier New" w:hint="eastAsia"/>
          <w:sz w:val="32"/>
          <w:szCs w:val="32"/>
        </w:rPr>
        <w:t>纳入中央财政预决算管理的“三公”经费，是指用财政拨款安排的因公出国（境）费、公务用车购置及运行费和公务接待费。其中，因公出国（境）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单位公务出国（境）的国际旅费、国外城市间交通费、住宿费、伙食费、培训费、公杂费等支出；公务用车购置及运行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单位公务用车车辆购置支出（</w:t>
      </w:r>
      <w:proofErr w:type="gramStart"/>
      <w:r>
        <w:rPr>
          <w:rFonts w:ascii="仿宋_GB2312" w:eastAsia="仿宋_GB2312" w:hAnsi="宋体" w:cs="Courier New" w:hint="eastAsia"/>
          <w:sz w:val="32"/>
          <w:szCs w:val="32"/>
        </w:rPr>
        <w:t>含车辆</w:t>
      </w:r>
      <w:proofErr w:type="gramEnd"/>
      <w:r>
        <w:rPr>
          <w:rFonts w:ascii="仿宋_GB2312" w:eastAsia="仿宋_GB2312" w:hAnsi="宋体" w:cs="Courier New" w:hint="eastAsia"/>
          <w:sz w:val="32"/>
          <w:szCs w:val="32"/>
        </w:rPr>
        <w:t>购置税）及租用费、燃料费、维修费、过路过桥费、保险费、安全奖励</w:t>
      </w:r>
      <w:r>
        <w:rPr>
          <w:rFonts w:ascii="仿宋_GB2312" w:eastAsia="仿宋_GB2312" w:hAnsi="宋体" w:cs="Courier New" w:hint="eastAsia"/>
          <w:sz w:val="32"/>
          <w:szCs w:val="32"/>
        </w:rPr>
        <w:lastRenderedPageBreak/>
        <w:t>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FE4110" w:rsidRDefault="00B96ED3">
      <w:pPr>
        <w:numPr>
          <w:ilvl w:val="0"/>
          <w:numId w:val="7"/>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机关运行经费：</w:t>
      </w:r>
      <w:r>
        <w:rPr>
          <w:rFonts w:ascii="仿宋_GB2312" w:eastAsia="仿宋_GB2312" w:hAnsi="宋体" w:cs="Courier New"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4110" w:rsidRDefault="00FE4110">
      <w:pPr>
        <w:adjustRightInd w:val="0"/>
        <w:snapToGrid w:val="0"/>
        <w:spacing w:line="590" w:lineRule="exact"/>
        <w:jc w:val="left"/>
        <w:rPr>
          <w:rFonts w:ascii="仿宋_GB2312" w:eastAsia="仿宋_GB2312" w:hAnsi="Times New Roman"/>
          <w:sz w:val="32"/>
          <w:szCs w:val="32"/>
        </w:rPr>
      </w:pPr>
    </w:p>
    <w:p w:rsidR="00FE4110" w:rsidRDefault="00FE4110">
      <w:pPr>
        <w:rPr>
          <w:rFonts w:ascii="隶书" w:eastAsia="隶书" w:hAnsi="隶书" w:cs="隶书"/>
          <w:sz w:val="48"/>
          <w:szCs w:val="48"/>
        </w:rPr>
      </w:pPr>
    </w:p>
    <w:p w:rsidR="00FE4110" w:rsidRDefault="00FE4110"/>
    <w:sectPr w:rsidR="00FE41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26" w:rsidRDefault="006B5D26">
      <w:r>
        <w:separator/>
      </w:r>
    </w:p>
  </w:endnote>
  <w:endnote w:type="continuationSeparator" w:id="0">
    <w:p w:rsidR="006B5D26" w:rsidRDefault="006B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26" w:rsidRDefault="006B5D26">
      <w:r>
        <w:separator/>
      </w:r>
    </w:p>
  </w:footnote>
  <w:footnote w:type="continuationSeparator" w:id="0">
    <w:p w:rsidR="006B5D26" w:rsidRDefault="006B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F1" w:rsidRDefault="006F39F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1C193"/>
    <w:multiLevelType w:val="singleLevel"/>
    <w:tmpl w:val="5971C193"/>
    <w:lvl w:ilvl="0">
      <w:start w:val="2"/>
      <w:numFmt w:val="chineseCounting"/>
      <w:suff w:val="nothing"/>
      <w:lvlText w:val="%1、"/>
      <w:lvlJc w:val="left"/>
    </w:lvl>
  </w:abstractNum>
  <w:abstractNum w:abstractNumId="1">
    <w:nsid w:val="5971C2CF"/>
    <w:multiLevelType w:val="singleLevel"/>
    <w:tmpl w:val="5971C2CF"/>
    <w:lvl w:ilvl="0">
      <w:start w:val="1"/>
      <w:numFmt w:val="decimal"/>
      <w:suff w:val="nothing"/>
      <w:lvlText w:val="%1．"/>
      <w:lvlJc w:val="left"/>
      <w:pPr>
        <w:ind w:left="0" w:firstLine="400"/>
      </w:pPr>
      <w:rPr>
        <w:rFonts w:hint="default"/>
      </w:rPr>
    </w:lvl>
  </w:abstractNum>
  <w:abstractNum w:abstractNumId="2">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3">
    <w:nsid w:val="5971DD00"/>
    <w:multiLevelType w:val="singleLevel"/>
    <w:tmpl w:val="5971DD00"/>
    <w:lvl w:ilvl="0">
      <w:start w:val="1"/>
      <w:numFmt w:val="decimal"/>
      <w:suff w:val="nothing"/>
      <w:lvlText w:val="%1．"/>
      <w:lvlJc w:val="left"/>
      <w:pPr>
        <w:ind w:left="0" w:firstLine="400"/>
      </w:pPr>
      <w:rPr>
        <w:rFonts w:hint="default"/>
      </w:rPr>
    </w:lvl>
  </w:abstractNum>
  <w:abstractNum w:abstractNumId="4">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5">
    <w:nsid w:val="5971E2D2"/>
    <w:multiLevelType w:val="singleLevel"/>
    <w:tmpl w:val="5971E2D2"/>
    <w:lvl w:ilvl="0">
      <w:start w:val="1"/>
      <w:numFmt w:val="decimal"/>
      <w:suff w:val="nothing"/>
      <w:lvlText w:val="%1．"/>
      <w:lvlJc w:val="left"/>
      <w:pPr>
        <w:ind w:left="0" w:firstLine="400"/>
      </w:pPr>
      <w:rPr>
        <w:rFonts w:hint="default"/>
      </w:rPr>
    </w:lvl>
  </w:abstractNum>
  <w:abstractNum w:abstractNumId="6">
    <w:nsid w:val="5971F72C"/>
    <w:multiLevelType w:val="singleLevel"/>
    <w:tmpl w:val="5971F72C"/>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A0825"/>
    <w:rsid w:val="00310E53"/>
    <w:rsid w:val="00581BBD"/>
    <w:rsid w:val="006B5D26"/>
    <w:rsid w:val="006F39F1"/>
    <w:rsid w:val="0091514E"/>
    <w:rsid w:val="009731B4"/>
    <w:rsid w:val="00A865A1"/>
    <w:rsid w:val="00B4566F"/>
    <w:rsid w:val="00B61CC0"/>
    <w:rsid w:val="00B96ED3"/>
    <w:rsid w:val="00BC24E6"/>
    <w:rsid w:val="00EE28B0"/>
    <w:rsid w:val="00F12CD8"/>
    <w:rsid w:val="00FE4110"/>
    <w:rsid w:val="02CA08E4"/>
    <w:rsid w:val="091C7DFA"/>
    <w:rsid w:val="0A3663B4"/>
    <w:rsid w:val="0B644812"/>
    <w:rsid w:val="0C0341D2"/>
    <w:rsid w:val="29D40E50"/>
    <w:rsid w:val="3CB914BE"/>
    <w:rsid w:val="3FE912C2"/>
    <w:rsid w:val="4F6663D0"/>
    <w:rsid w:val="51F46167"/>
    <w:rsid w:val="543113F8"/>
    <w:rsid w:val="565E2142"/>
    <w:rsid w:val="65A236A0"/>
    <w:rsid w:val="726357FA"/>
    <w:rsid w:val="7B542EDB"/>
    <w:rsid w:val="7B8A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EA4B0E-44D8-415F-9297-FAB39106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header" w:qFormat="1"/>
    <w:lsdException w:name="footer" w:qFormat="1"/>
    <w:lsdException w:name="caption" w:semiHidden="1" w:unhideWhenUsed="1" w:qFormat="1"/>
    <w:lsdException w:name="footnote reference" w:uiPriority="99"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uiPriority w:val="99"/>
    <w:unhideWhenUsed/>
    <w:qFormat/>
    <w:pPr>
      <w:snapToGrid w:val="0"/>
      <w:jc w:val="left"/>
    </w:pPr>
    <w:rPr>
      <w:sz w:val="18"/>
    </w:rPr>
  </w:style>
  <w:style w:type="character" w:styleId="a7">
    <w:name w:val="footnote reference"/>
    <w:basedOn w:val="a0"/>
    <w:uiPriority w:val="99"/>
    <w:unhideWhenUsed/>
    <w:rPr>
      <w:vertAlign w:val="superscript"/>
    </w:rPr>
  </w:style>
  <w:style w:type="paragraph" w:styleId="a8">
    <w:name w:val="List Paragraph"/>
    <w:basedOn w:val="a"/>
    <w:uiPriority w:val="99"/>
    <w:rsid w:val="00A865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1580</Words>
  <Characters>9012</Characters>
  <Application>Microsoft Office Word</Application>
  <DocSecurity>0</DocSecurity>
  <Lines>75</Lines>
  <Paragraphs>21</Paragraphs>
  <ScaleCrop>false</ScaleCrop>
  <Company>微软中国</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dcterms:created xsi:type="dcterms:W3CDTF">2019-10-25T02:06:00Z</dcterms:created>
  <dcterms:modified xsi:type="dcterms:W3CDTF">2021-06-22T11:27:00Z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AD7D35CF73F148A6ACAAEF9B8CFE858D</vt:lpwstr>
  </property>
</Properties>
</file>