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85" w:rsidRDefault="007F0694">
      <w:pPr>
        <w:jc w:val="center"/>
        <w:rPr>
          <w:rFonts w:ascii="Times New Roman" w:eastAsia="仿宋" w:hAnsi="Times New Roman" w:cs="Times New Roman"/>
          <w:w w:val="65"/>
          <w:kern w:val="0"/>
          <w:sz w:val="110"/>
          <w:szCs w:val="110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202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4</w:t>
      </w:r>
      <w:r>
        <w:rPr>
          <w:rFonts w:ascii="Times New Roman" w:eastAsia="仿宋" w:hAnsi="仿宋" w:cs="Times New Roman"/>
          <w:bCs/>
          <w:sz w:val="32"/>
          <w:szCs w:val="32"/>
        </w:rPr>
        <w:t>年第</w:t>
      </w:r>
      <w:r w:rsidR="00915BDF">
        <w:rPr>
          <w:rFonts w:ascii="Times New Roman" w:eastAsia="仿宋" w:hAnsi="仿宋" w:cs="Times New Roman" w:hint="eastAsia"/>
          <w:bCs/>
          <w:sz w:val="32"/>
          <w:szCs w:val="32"/>
        </w:rPr>
        <w:t>9</w:t>
      </w:r>
      <w:r>
        <w:rPr>
          <w:rFonts w:ascii="Times New Roman" w:eastAsia="仿宋" w:hAnsi="仿宋" w:cs="Times New Roman"/>
          <w:bCs/>
          <w:sz w:val="32"/>
          <w:szCs w:val="32"/>
        </w:rPr>
        <w:t>期</w:t>
      </w:r>
    </w:p>
    <w:p w:rsidR="00753885" w:rsidRDefault="00753885">
      <w:pPr>
        <w:spacing w:line="580" w:lineRule="exact"/>
        <w:ind w:firstLineChars="200" w:firstLine="880"/>
        <w:jc w:val="left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753885" w:rsidRDefault="007F0694">
      <w:pPr>
        <w:spacing w:line="58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信阳市平桥区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市场监督管理局</w:t>
      </w:r>
    </w:p>
    <w:p w:rsidR="00753885" w:rsidRDefault="007F0694">
      <w:pPr>
        <w:spacing w:line="58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关于食品安全监督抽检情况的通告</w:t>
      </w:r>
    </w:p>
    <w:p w:rsidR="00753885" w:rsidRDefault="00753885">
      <w:pPr>
        <w:ind w:firstLineChars="100" w:firstLine="320"/>
        <w:rPr>
          <w:rFonts w:ascii="Times New Roman" w:eastAsia="仿宋" w:hAnsi="仿宋" w:cs="Times New Roman"/>
          <w:sz w:val="32"/>
          <w:szCs w:val="32"/>
        </w:rPr>
      </w:pPr>
    </w:p>
    <w:p w:rsidR="00753885" w:rsidRDefault="007F0694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近期，信阳市平桥区市场监督管理局组织抽检了包括</w:t>
      </w:r>
      <w:r>
        <w:rPr>
          <w:rFonts w:ascii="Times New Roman" w:eastAsia="仿宋" w:hAnsi="仿宋" w:cs="Times New Roman" w:hint="eastAsia"/>
          <w:sz w:val="32"/>
          <w:szCs w:val="32"/>
        </w:rPr>
        <w:t>粮食加工品、调味品、肉制品、乳制品、饮料、方便食品、饼干、薯类和膨化食品、</w:t>
      </w:r>
      <w:r>
        <w:rPr>
          <w:rFonts w:ascii="Times New Roman" w:eastAsia="仿宋" w:hAnsi="仿宋" w:cs="Times New Roman" w:hint="eastAsia"/>
          <w:sz w:val="32"/>
          <w:szCs w:val="32"/>
        </w:rPr>
        <w:t>速冻食品、罐头、炒货食品及坚果制品、食用油、油脂及其制品、</w:t>
      </w:r>
      <w:r>
        <w:rPr>
          <w:rFonts w:ascii="Times New Roman" w:eastAsia="仿宋" w:hAnsi="仿宋" w:cs="Times New Roman" w:hint="eastAsia"/>
          <w:sz w:val="32"/>
          <w:szCs w:val="32"/>
        </w:rPr>
        <w:t>水果制品、食糖、淀粉及淀粉制品、糕点、豆制品、餐饮食品、食用农产品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9</w:t>
      </w:r>
      <w:r>
        <w:rPr>
          <w:rFonts w:ascii="Times New Roman" w:eastAsia="仿宋" w:hAnsi="仿宋" w:cs="Times New Roman"/>
          <w:sz w:val="32"/>
          <w:szCs w:val="32"/>
        </w:rPr>
        <w:t>大类食品</w:t>
      </w:r>
      <w:r>
        <w:rPr>
          <w:rFonts w:ascii="Times New Roman" w:eastAsia="仿宋" w:hAnsi="Times New Roman" w:cs="Times New Roman" w:hint="eastAsia"/>
          <w:sz w:val="32"/>
          <w:szCs w:val="32"/>
        </w:rPr>
        <w:t>279</w:t>
      </w:r>
      <w:r>
        <w:rPr>
          <w:rFonts w:ascii="Times New Roman" w:eastAsia="仿宋" w:hAnsi="仿宋" w:cs="Times New Roman"/>
          <w:sz w:val="32"/>
          <w:szCs w:val="32"/>
        </w:rPr>
        <w:t>批次样品，抽样检验项目合格样品</w:t>
      </w:r>
      <w:r>
        <w:rPr>
          <w:rFonts w:ascii="Times New Roman" w:eastAsia="仿宋" w:hAnsi="Times New Roman" w:cs="Times New Roman" w:hint="eastAsia"/>
          <w:sz w:val="32"/>
          <w:szCs w:val="32"/>
        </w:rPr>
        <w:t>274</w:t>
      </w:r>
      <w:r>
        <w:rPr>
          <w:rFonts w:ascii="Times New Roman" w:eastAsia="仿宋" w:hAnsi="仿宋" w:cs="Times New Roman"/>
          <w:sz w:val="32"/>
          <w:szCs w:val="32"/>
        </w:rPr>
        <w:t>批次，不合格样品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仿宋" w:cs="Times New Roman"/>
          <w:sz w:val="32"/>
          <w:szCs w:val="32"/>
        </w:rPr>
        <w:t>批次。检验项目等具体情况见附件。具体情况通告如下：</w:t>
      </w:r>
    </w:p>
    <w:p w:rsidR="00753885" w:rsidRDefault="007F0694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一、不合格产品情况</w:t>
      </w:r>
    </w:p>
    <w:p w:rsidR="00753885" w:rsidRDefault="007F0694">
      <w:pPr>
        <w:spacing w:line="54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仿宋" w:cs="Times New Roman" w:hint="eastAsia"/>
          <w:sz w:val="32"/>
          <w:szCs w:val="32"/>
        </w:rPr>
        <w:t>信阳市平桥区鲁建军私房餐饮服务店</w:t>
      </w:r>
      <w:r>
        <w:rPr>
          <w:rFonts w:ascii="Times New Roman" w:eastAsia="仿宋" w:hAnsi="仿宋" w:cs="Times New Roman" w:hint="eastAsia"/>
          <w:sz w:val="32"/>
          <w:szCs w:val="32"/>
        </w:rPr>
        <w:t>购进使用</w:t>
      </w:r>
      <w:r>
        <w:rPr>
          <w:rFonts w:ascii="Times New Roman" w:eastAsia="仿宋" w:hAnsi="仿宋" w:cs="Times New Roman"/>
          <w:sz w:val="32"/>
          <w:szCs w:val="32"/>
        </w:rPr>
        <w:t>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批次</w:t>
      </w:r>
      <w:r>
        <w:rPr>
          <w:rFonts w:ascii="Times New Roman" w:eastAsia="仿宋" w:hAnsi="仿宋" w:cs="Times New Roman" w:hint="eastAsia"/>
          <w:sz w:val="32"/>
          <w:szCs w:val="32"/>
        </w:rPr>
        <w:t>生姜</w:t>
      </w:r>
      <w:r>
        <w:rPr>
          <w:rFonts w:ascii="Times New Roman" w:eastAsia="仿宋" w:hAnsi="Times New Roman" w:cs="Times New Roman"/>
          <w:sz w:val="32"/>
          <w:szCs w:val="32"/>
        </w:rPr>
        <w:t>,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仿宋" w:cs="Times New Roman" w:hint="eastAsia"/>
          <w:sz w:val="32"/>
          <w:szCs w:val="32"/>
        </w:rPr>
        <w:t>噻虫胺</w:t>
      </w:r>
      <w:r>
        <w:rPr>
          <w:rFonts w:ascii="Times New Roman" w:eastAsia="仿宋" w:hAnsi="仿宋" w:cs="Times New Roman"/>
          <w:sz w:val="32"/>
          <w:szCs w:val="32"/>
        </w:rPr>
        <w:t>检出值为</w:t>
      </w:r>
      <w:r>
        <w:rPr>
          <w:rFonts w:ascii="Times New Roman" w:eastAsia="仿宋" w:hAnsi="Times New Roman" w:cs="Times New Roman" w:hint="eastAsia"/>
          <w:sz w:val="32"/>
          <w:szCs w:val="32"/>
        </w:rPr>
        <w:t>0.</w:t>
      </w:r>
      <w:r>
        <w:rPr>
          <w:rFonts w:ascii="Times New Roman" w:eastAsia="仿宋" w:hAnsi="Times New Roman" w:cs="Times New Roman" w:hint="eastAsia"/>
          <w:sz w:val="32"/>
          <w:szCs w:val="32"/>
        </w:rPr>
        <w:t>26</w:t>
      </w:r>
      <w:r>
        <w:rPr>
          <w:rFonts w:ascii="Times New Roman" w:eastAsia="仿宋" w:hAnsi="Times New Roman" w:cs="Times New Roman" w:hint="eastAsia"/>
          <w:sz w:val="32"/>
          <w:szCs w:val="32"/>
        </w:rPr>
        <w:t>mg/kg</w:t>
      </w:r>
      <w:r>
        <w:rPr>
          <w:rFonts w:ascii="Times New Roman" w:eastAsia="仿宋" w:hAnsi="仿宋" w:cs="Times New Roman"/>
          <w:sz w:val="32"/>
          <w:szCs w:val="32"/>
        </w:rPr>
        <w:t>，标准规定为</w:t>
      </w:r>
      <w:r>
        <w:rPr>
          <w:rFonts w:ascii="Times New Roman" w:eastAsia="仿宋" w:hAnsi="Times New Roman" w:cs="Times New Roman" w:hint="eastAsia"/>
          <w:sz w:val="32"/>
          <w:szCs w:val="32"/>
        </w:rPr>
        <w:t>≤</w:t>
      </w:r>
      <w:r>
        <w:rPr>
          <w:rFonts w:ascii="Times New Roman" w:eastAsia="仿宋" w:hAnsi="Times New Roman" w:cs="Times New Roman" w:hint="eastAsia"/>
          <w:sz w:val="32"/>
          <w:szCs w:val="32"/>
        </w:rPr>
        <w:t>0.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mg/kg</w:t>
      </w:r>
      <w:r>
        <w:rPr>
          <w:rFonts w:ascii="Times New Roman" w:eastAsia="仿宋" w:hAnsi="仿宋" w:cs="Times New Roman"/>
          <w:sz w:val="32"/>
          <w:szCs w:val="32"/>
        </w:rPr>
        <w:t>，检验机构为</w:t>
      </w:r>
      <w:r>
        <w:rPr>
          <w:rFonts w:ascii="Times New Roman" w:eastAsia="仿宋" w:hAnsi="仿宋" w:cs="Times New Roman" w:hint="eastAsia"/>
          <w:sz w:val="32"/>
          <w:szCs w:val="32"/>
        </w:rPr>
        <w:t>河南恒晟检测技术有限公司</w:t>
      </w:r>
      <w:r>
        <w:rPr>
          <w:rFonts w:ascii="Times New Roman" w:eastAsia="仿宋" w:hAnsi="仿宋" w:cs="Times New Roman"/>
          <w:sz w:val="32"/>
          <w:szCs w:val="32"/>
        </w:rPr>
        <w:t>。</w:t>
      </w:r>
    </w:p>
    <w:p w:rsidR="00753885" w:rsidRDefault="007F0694">
      <w:pPr>
        <w:spacing w:line="54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2.</w:t>
      </w:r>
      <w:r>
        <w:rPr>
          <w:rFonts w:ascii="Times New Roman" w:eastAsia="仿宋" w:hAnsi="仿宋" w:cs="Times New Roman" w:hint="eastAsia"/>
          <w:sz w:val="32"/>
          <w:szCs w:val="32"/>
        </w:rPr>
        <w:t>信阳市平桥区瑞豪水果店</w:t>
      </w:r>
      <w:r>
        <w:rPr>
          <w:rFonts w:ascii="Times New Roman" w:eastAsia="仿宋" w:hAnsi="仿宋" w:cs="Times New Roman" w:hint="eastAsia"/>
          <w:sz w:val="32"/>
          <w:szCs w:val="32"/>
        </w:rPr>
        <w:t>销售</w:t>
      </w:r>
      <w:r>
        <w:rPr>
          <w:rFonts w:ascii="Times New Roman" w:eastAsia="仿宋" w:hAnsi="仿宋" w:cs="Times New Roman"/>
          <w:sz w:val="32"/>
          <w:szCs w:val="32"/>
        </w:rPr>
        <w:t>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批次</w:t>
      </w:r>
      <w:r>
        <w:rPr>
          <w:rFonts w:ascii="Times New Roman" w:eastAsia="仿宋" w:hAnsi="仿宋" w:cs="Times New Roman" w:hint="eastAsia"/>
          <w:sz w:val="32"/>
          <w:szCs w:val="32"/>
        </w:rPr>
        <w:t>香蕉</w:t>
      </w:r>
      <w:r>
        <w:rPr>
          <w:rFonts w:ascii="Times New Roman" w:eastAsia="仿宋" w:hAnsi="Times New Roman" w:cs="Times New Roman"/>
          <w:sz w:val="32"/>
          <w:szCs w:val="32"/>
        </w:rPr>
        <w:t>,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仿宋" w:cs="Times New Roman" w:hint="eastAsia"/>
          <w:sz w:val="32"/>
          <w:szCs w:val="32"/>
        </w:rPr>
        <w:t>吡虫啉</w:t>
      </w:r>
      <w:r>
        <w:rPr>
          <w:rFonts w:ascii="Times New Roman" w:eastAsia="仿宋" w:hAnsi="仿宋" w:cs="Times New Roman"/>
          <w:sz w:val="32"/>
          <w:szCs w:val="32"/>
        </w:rPr>
        <w:t>检出值为</w:t>
      </w:r>
      <w:r>
        <w:rPr>
          <w:rFonts w:ascii="Times New Roman" w:eastAsia="仿宋" w:hAnsi="Times New Roman" w:cs="Times New Roman" w:hint="eastAsia"/>
          <w:sz w:val="32"/>
          <w:szCs w:val="32"/>
        </w:rPr>
        <w:t>0.073mg/kg</w:t>
      </w:r>
      <w:r>
        <w:rPr>
          <w:rFonts w:ascii="Times New Roman" w:eastAsia="仿宋" w:hAnsi="仿宋" w:cs="Times New Roman"/>
          <w:sz w:val="32"/>
          <w:szCs w:val="32"/>
        </w:rPr>
        <w:t>，标准规定为</w:t>
      </w:r>
      <w:r>
        <w:rPr>
          <w:rFonts w:ascii="Times New Roman" w:eastAsia="仿宋" w:hAnsi="Times New Roman" w:cs="Times New Roman" w:hint="eastAsia"/>
          <w:sz w:val="32"/>
          <w:szCs w:val="32"/>
        </w:rPr>
        <w:t>≤</w:t>
      </w:r>
      <w:r>
        <w:rPr>
          <w:rFonts w:ascii="Times New Roman" w:eastAsia="仿宋" w:hAnsi="Times New Roman" w:cs="Times New Roman" w:hint="eastAsia"/>
          <w:sz w:val="32"/>
          <w:szCs w:val="32"/>
        </w:rPr>
        <w:t>0.</w:t>
      </w:r>
      <w:r>
        <w:rPr>
          <w:rFonts w:ascii="Times New Roman" w:eastAsia="仿宋" w:hAnsi="Times New Roman" w:cs="Times New Roman" w:hint="eastAsia"/>
          <w:sz w:val="32"/>
          <w:szCs w:val="32"/>
        </w:rPr>
        <w:t>05</w:t>
      </w:r>
      <w:r>
        <w:rPr>
          <w:rFonts w:ascii="Times New Roman" w:eastAsia="仿宋" w:hAnsi="Times New Roman" w:cs="Times New Roman" w:hint="eastAsia"/>
          <w:sz w:val="32"/>
          <w:szCs w:val="32"/>
        </w:rPr>
        <w:t>mg/kg</w:t>
      </w:r>
      <w:r>
        <w:rPr>
          <w:rFonts w:ascii="Times New Roman" w:eastAsia="仿宋" w:hAnsi="仿宋" w:cs="Times New Roman"/>
          <w:sz w:val="32"/>
          <w:szCs w:val="32"/>
        </w:rPr>
        <w:t>，检验机构为</w:t>
      </w:r>
      <w:r>
        <w:rPr>
          <w:rFonts w:ascii="Times New Roman" w:eastAsia="仿宋" w:hAnsi="仿宋" w:cs="Times New Roman" w:hint="eastAsia"/>
          <w:sz w:val="32"/>
          <w:szCs w:val="32"/>
        </w:rPr>
        <w:t>河南恒晟检测技术有限公司</w:t>
      </w:r>
      <w:r>
        <w:rPr>
          <w:rFonts w:ascii="Times New Roman" w:eastAsia="仿宋" w:hAnsi="仿宋" w:cs="Times New Roman"/>
          <w:sz w:val="32"/>
          <w:szCs w:val="32"/>
        </w:rPr>
        <w:t>。</w:t>
      </w:r>
    </w:p>
    <w:p w:rsidR="00753885" w:rsidRDefault="007F0694">
      <w:pPr>
        <w:spacing w:line="54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3.</w:t>
      </w:r>
      <w:r>
        <w:rPr>
          <w:rFonts w:ascii="Times New Roman" w:eastAsia="仿宋" w:hAnsi="仿宋" w:cs="Times New Roman" w:hint="eastAsia"/>
          <w:sz w:val="32"/>
          <w:szCs w:val="32"/>
        </w:rPr>
        <w:t>信阳市平桥区仝桦餐饮店</w:t>
      </w:r>
      <w:r>
        <w:rPr>
          <w:rFonts w:ascii="Times New Roman" w:eastAsia="仿宋" w:hAnsi="仿宋" w:cs="Times New Roman" w:hint="eastAsia"/>
          <w:sz w:val="32"/>
          <w:szCs w:val="32"/>
        </w:rPr>
        <w:t>购进使用</w:t>
      </w:r>
      <w:r>
        <w:rPr>
          <w:rFonts w:ascii="Times New Roman" w:eastAsia="仿宋" w:hAnsi="仿宋" w:cs="Times New Roman"/>
          <w:sz w:val="32"/>
          <w:szCs w:val="32"/>
        </w:rPr>
        <w:t>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批次</w:t>
      </w:r>
      <w:r>
        <w:rPr>
          <w:rFonts w:ascii="Times New Roman" w:eastAsia="仿宋" w:hAnsi="仿宋" w:cs="Times New Roman" w:hint="eastAsia"/>
          <w:sz w:val="32"/>
          <w:szCs w:val="32"/>
        </w:rPr>
        <w:t>辣椒</w:t>
      </w:r>
      <w:r>
        <w:rPr>
          <w:rFonts w:ascii="Times New Roman" w:eastAsia="仿宋" w:hAnsi="Times New Roman" w:cs="Times New Roman"/>
          <w:sz w:val="32"/>
          <w:szCs w:val="32"/>
        </w:rPr>
        <w:t>,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仿宋" w:cs="Times New Roman" w:hint="eastAsia"/>
          <w:sz w:val="32"/>
          <w:szCs w:val="32"/>
        </w:rPr>
        <w:t>噻虫胺</w:t>
      </w:r>
      <w:r>
        <w:rPr>
          <w:rFonts w:ascii="Times New Roman" w:eastAsia="仿宋" w:hAnsi="仿宋" w:cs="Times New Roman"/>
          <w:sz w:val="32"/>
          <w:szCs w:val="32"/>
        </w:rPr>
        <w:t>检出值为</w:t>
      </w:r>
      <w:r>
        <w:rPr>
          <w:rFonts w:ascii="Times New Roman" w:eastAsia="仿宋" w:hAnsi="Times New Roman" w:cs="Times New Roman" w:hint="eastAsia"/>
          <w:sz w:val="32"/>
          <w:szCs w:val="32"/>
        </w:rPr>
        <w:t>0.094mg/kg</w:t>
      </w:r>
      <w:r>
        <w:rPr>
          <w:rFonts w:ascii="Times New Roman" w:eastAsia="仿宋" w:hAnsi="仿宋" w:cs="Times New Roman"/>
          <w:sz w:val="32"/>
          <w:szCs w:val="32"/>
        </w:rPr>
        <w:t>，标准规定为</w:t>
      </w:r>
      <w:r>
        <w:rPr>
          <w:rFonts w:ascii="Times New Roman" w:eastAsia="仿宋" w:hAnsi="Times New Roman" w:cs="Times New Roman" w:hint="eastAsia"/>
          <w:sz w:val="32"/>
          <w:szCs w:val="32"/>
        </w:rPr>
        <w:t>≤</w:t>
      </w:r>
      <w:r>
        <w:rPr>
          <w:rFonts w:ascii="Times New Roman" w:eastAsia="仿宋" w:hAnsi="Times New Roman" w:cs="Times New Roman" w:hint="eastAsia"/>
          <w:sz w:val="32"/>
          <w:szCs w:val="32"/>
        </w:rPr>
        <w:t>0.</w:t>
      </w:r>
      <w:r>
        <w:rPr>
          <w:rFonts w:ascii="Times New Roman" w:eastAsia="仿宋" w:hAnsi="Times New Roman" w:cs="Times New Roman" w:hint="eastAsia"/>
          <w:sz w:val="32"/>
          <w:szCs w:val="32"/>
        </w:rPr>
        <w:t>05</w:t>
      </w:r>
      <w:r>
        <w:rPr>
          <w:rFonts w:ascii="Times New Roman" w:eastAsia="仿宋" w:hAnsi="Times New Roman" w:cs="Times New Roman" w:hint="eastAsia"/>
          <w:sz w:val="32"/>
          <w:szCs w:val="32"/>
        </w:rPr>
        <w:t>mg/kg</w:t>
      </w:r>
      <w:r>
        <w:rPr>
          <w:rFonts w:ascii="Times New Roman" w:eastAsia="仿宋" w:hAnsi="仿宋" w:cs="Times New Roman"/>
          <w:sz w:val="32"/>
          <w:szCs w:val="32"/>
        </w:rPr>
        <w:t>，检验机构为</w:t>
      </w:r>
      <w:r>
        <w:rPr>
          <w:rFonts w:ascii="Times New Roman" w:eastAsia="仿宋" w:hAnsi="仿宋" w:cs="Times New Roman" w:hint="eastAsia"/>
          <w:sz w:val="32"/>
          <w:szCs w:val="32"/>
        </w:rPr>
        <w:t>河南恒晟检测技术有限公司</w:t>
      </w:r>
      <w:r>
        <w:rPr>
          <w:rFonts w:ascii="Times New Roman" w:eastAsia="仿宋" w:hAnsi="仿宋" w:cs="Times New Roman"/>
          <w:sz w:val="32"/>
          <w:szCs w:val="32"/>
        </w:rPr>
        <w:t>。</w:t>
      </w:r>
    </w:p>
    <w:p w:rsidR="00753885" w:rsidRDefault="007F0694">
      <w:pPr>
        <w:spacing w:line="54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4.</w:t>
      </w:r>
      <w:r>
        <w:rPr>
          <w:rFonts w:ascii="Times New Roman" w:eastAsia="仿宋" w:hAnsi="仿宋" w:cs="Times New Roman" w:hint="eastAsia"/>
          <w:sz w:val="32"/>
          <w:szCs w:val="32"/>
        </w:rPr>
        <w:t>信阳市技师学院</w:t>
      </w:r>
      <w:r>
        <w:rPr>
          <w:rFonts w:ascii="Times New Roman" w:eastAsia="仿宋" w:hAnsi="仿宋" w:cs="Times New Roman" w:hint="eastAsia"/>
          <w:sz w:val="32"/>
          <w:szCs w:val="32"/>
        </w:rPr>
        <w:t>购进使用</w:t>
      </w:r>
      <w:r>
        <w:rPr>
          <w:rFonts w:ascii="Times New Roman" w:eastAsia="仿宋" w:hAnsi="仿宋" w:cs="Times New Roman"/>
          <w:sz w:val="32"/>
          <w:szCs w:val="32"/>
        </w:rPr>
        <w:t>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仿宋" w:cs="Times New Roman"/>
          <w:sz w:val="32"/>
          <w:szCs w:val="32"/>
        </w:rPr>
        <w:t>批次</w:t>
      </w:r>
      <w:r>
        <w:rPr>
          <w:rFonts w:ascii="Times New Roman" w:eastAsia="仿宋" w:hAnsi="仿宋" w:cs="Times New Roman" w:hint="eastAsia"/>
          <w:sz w:val="32"/>
          <w:szCs w:val="32"/>
        </w:rPr>
        <w:t>姜</w:t>
      </w:r>
      <w:r>
        <w:rPr>
          <w:rFonts w:ascii="Times New Roman" w:eastAsia="仿宋" w:hAnsi="Times New Roman" w:cs="Times New Roman"/>
          <w:sz w:val="32"/>
          <w:szCs w:val="32"/>
        </w:rPr>
        <w:t>,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仿宋" w:cs="Times New Roman" w:hint="eastAsia"/>
          <w:sz w:val="32"/>
          <w:szCs w:val="32"/>
        </w:rPr>
        <w:t>噻虫胺</w:t>
      </w:r>
      <w:r>
        <w:rPr>
          <w:rFonts w:ascii="Times New Roman" w:eastAsia="仿宋" w:hAnsi="仿宋" w:cs="Times New Roman"/>
          <w:sz w:val="32"/>
          <w:szCs w:val="32"/>
        </w:rPr>
        <w:t>检出值为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0.58mg/kg</w:t>
      </w:r>
      <w:r>
        <w:rPr>
          <w:rFonts w:ascii="Times New Roman" w:eastAsia="仿宋" w:hAnsi="仿宋" w:cs="Times New Roman"/>
          <w:sz w:val="32"/>
          <w:szCs w:val="32"/>
        </w:rPr>
        <w:t>，标准规定为</w:t>
      </w:r>
      <w:r>
        <w:rPr>
          <w:rFonts w:ascii="Times New Roman" w:eastAsia="仿宋" w:hAnsi="Times New Roman" w:cs="Times New Roman" w:hint="eastAsia"/>
          <w:sz w:val="32"/>
          <w:szCs w:val="32"/>
        </w:rPr>
        <w:t>≤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0.2mg/kg</w:t>
      </w:r>
      <w:r>
        <w:rPr>
          <w:rFonts w:ascii="Times New Roman" w:eastAsia="仿宋" w:hAnsi="仿宋" w:cs="Times New Roman"/>
          <w:sz w:val="32"/>
          <w:szCs w:val="32"/>
        </w:rPr>
        <w:t>，检验机构为</w:t>
      </w:r>
      <w:r>
        <w:rPr>
          <w:rFonts w:ascii="Times New Roman" w:eastAsia="仿宋" w:hAnsi="仿宋" w:cs="Times New Roman" w:hint="eastAsia"/>
          <w:sz w:val="32"/>
          <w:szCs w:val="32"/>
        </w:rPr>
        <w:t>河南恒晟检测技术有限公司</w:t>
      </w:r>
      <w:r>
        <w:rPr>
          <w:rFonts w:ascii="Times New Roman" w:eastAsia="仿宋" w:hAnsi="仿宋" w:cs="Times New Roman"/>
          <w:sz w:val="32"/>
          <w:szCs w:val="32"/>
        </w:rPr>
        <w:t>。</w:t>
      </w:r>
    </w:p>
    <w:p w:rsidR="00753885" w:rsidRDefault="007F0694">
      <w:pPr>
        <w:spacing w:line="54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5.</w:t>
      </w:r>
      <w:r>
        <w:rPr>
          <w:rFonts w:ascii="Times New Roman" w:eastAsia="仿宋" w:hAnsi="仿宋" w:cs="Times New Roman" w:hint="eastAsia"/>
          <w:sz w:val="32"/>
          <w:szCs w:val="32"/>
        </w:rPr>
        <w:t>平桥区五里店办事处五生酒楼购进使用的</w:t>
      </w: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批次黄瓜，噻虫嗪</w:t>
      </w:r>
      <w:r>
        <w:rPr>
          <w:rFonts w:ascii="Times New Roman" w:eastAsia="仿宋" w:hAnsi="仿宋" w:cs="Times New Roman"/>
          <w:sz w:val="32"/>
          <w:szCs w:val="32"/>
        </w:rPr>
        <w:t>检出值为</w:t>
      </w:r>
      <w:r>
        <w:rPr>
          <w:rFonts w:ascii="Times New Roman" w:eastAsia="仿宋" w:hAnsi="Times New Roman" w:cs="Times New Roman" w:hint="eastAsia"/>
          <w:sz w:val="32"/>
          <w:szCs w:val="32"/>
        </w:rPr>
        <w:t>0.</w:t>
      </w:r>
      <w:r>
        <w:rPr>
          <w:rFonts w:ascii="Times New Roman" w:eastAsia="仿宋" w:hAnsi="Times New Roman" w:cs="Times New Roman" w:hint="eastAsia"/>
          <w:sz w:val="32"/>
          <w:szCs w:val="32"/>
        </w:rPr>
        <w:t>68</w:t>
      </w:r>
      <w:r>
        <w:rPr>
          <w:rFonts w:ascii="Times New Roman" w:eastAsia="仿宋" w:hAnsi="Times New Roman" w:cs="Times New Roman" w:hint="eastAsia"/>
          <w:sz w:val="32"/>
          <w:szCs w:val="32"/>
        </w:rPr>
        <w:t>mg/kg</w:t>
      </w:r>
      <w:r>
        <w:rPr>
          <w:rFonts w:ascii="Times New Roman" w:eastAsia="仿宋" w:hAnsi="仿宋" w:cs="Times New Roman"/>
          <w:sz w:val="32"/>
          <w:szCs w:val="32"/>
        </w:rPr>
        <w:t>，标准规定为</w:t>
      </w:r>
      <w:r>
        <w:rPr>
          <w:rFonts w:ascii="Times New Roman" w:eastAsia="仿宋" w:hAnsi="Times New Roman" w:cs="Times New Roman" w:hint="eastAsia"/>
          <w:sz w:val="32"/>
          <w:szCs w:val="32"/>
        </w:rPr>
        <w:t>≤</w:t>
      </w:r>
      <w:r>
        <w:rPr>
          <w:rFonts w:ascii="Times New Roman" w:eastAsia="仿宋" w:hAnsi="Times New Roman" w:cs="Times New Roman" w:hint="eastAsia"/>
          <w:sz w:val="32"/>
          <w:szCs w:val="32"/>
        </w:rPr>
        <w:t>0.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mg/kg</w:t>
      </w:r>
      <w:r>
        <w:rPr>
          <w:rFonts w:ascii="Times New Roman" w:eastAsia="仿宋" w:hAnsi="仿宋" w:cs="Times New Roman"/>
          <w:sz w:val="32"/>
          <w:szCs w:val="32"/>
        </w:rPr>
        <w:t>，检验机构为</w:t>
      </w:r>
      <w:r>
        <w:rPr>
          <w:rFonts w:ascii="Times New Roman" w:eastAsia="仿宋" w:hAnsi="仿宋" w:cs="Times New Roman" w:hint="eastAsia"/>
          <w:sz w:val="32"/>
          <w:szCs w:val="32"/>
        </w:rPr>
        <w:t>河南恒晟检测技术有限公司</w:t>
      </w:r>
      <w:r>
        <w:rPr>
          <w:rFonts w:ascii="Times New Roman" w:eastAsia="仿宋" w:hAnsi="仿宋" w:cs="Times New Roman"/>
          <w:sz w:val="32"/>
          <w:szCs w:val="32"/>
        </w:rPr>
        <w:t>。</w:t>
      </w:r>
    </w:p>
    <w:p w:rsidR="00753885" w:rsidRDefault="007F0694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二、处置措施</w:t>
      </w:r>
    </w:p>
    <w:p w:rsidR="00753885" w:rsidRDefault="007F0694">
      <w:pPr>
        <w:spacing w:line="54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仿宋" w:cs="Times New Roman"/>
          <w:sz w:val="32"/>
          <w:szCs w:val="32"/>
        </w:rPr>
        <w:t>信阳市平桥区市场监督管理局针对抽检发现的问题，对于不合格样品的涉及单位依法处理，责令其查清不合格产品的批次、数量、流向，召回不合格产品，采取下架等措施控制风险，分析原因进行整改，并对存在的违法行为依法查处。</w:t>
      </w:r>
    </w:p>
    <w:p w:rsidR="00753885" w:rsidRDefault="007F0694">
      <w:pPr>
        <w:spacing w:line="540" w:lineRule="exact"/>
        <w:ind w:firstLine="63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特别提醒广大消费者，注意饮食安全，遇到食品安全问题，请积极参与食品安全监督，拨打</w:t>
      </w:r>
      <w:r>
        <w:rPr>
          <w:rFonts w:ascii="Times New Roman" w:eastAsia="仿宋" w:hAnsi="Times New Roman" w:cs="Times New Roman"/>
          <w:sz w:val="32"/>
          <w:szCs w:val="32"/>
        </w:rPr>
        <w:t>12315</w:t>
      </w:r>
      <w:r>
        <w:rPr>
          <w:rFonts w:ascii="Times New Roman" w:eastAsia="仿宋" w:hAnsi="仿宋" w:cs="Times New Roman"/>
          <w:sz w:val="32"/>
          <w:szCs w:val="32"/>
        </w:rPr>
        <w:t>投诉举报电话进行投诉或举报。</w:t>
      </w:r>
    </w:p>
    <w:p w:rsidR="00753885" w:rsidRDefault="007F0694">
      <w:pPr>
        <w:spacing w:line="540" w:lineRule="exact"/>
        <w:ind w:firstLine="63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特此通告。</w:t>
      </w:r>
    </w:p>
    <w:p w:rsidR="00753885" w:rsidRDefault="00753885">
      <w:pPr>
        <w:spacing w:line="54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753885" w:rsidRDefault="007F0694">
      <w:pPr>
        <w:spacing w:line="54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附件：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1.</w:t>
      </w:r>
      <w:r>
        <w:rPr>
          <w:rFonts w:ascii="Times New Roman" w:eastAsia="仿宋" w:hAnsi="仿宋" w:cs="Times New Roman"/>
          <w:sz w:val="32"/>
          <w:szCs w:val="32"/>
        </w:rPr>
        <w:t>食品安全监督抽检不合格产品信息</w:t>
      </w:r>
    </w:p>
    <w:p w:rsidR="00753885" w:rsidRDefault="007F0694">
      <w:pPr>
        <w:spacing w:line="54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2.</w:t>
      </w:r>
      <w:r>
        <w:rPr>
          <w:rFonts w:ascii="Times New Roman" w:eastAsia="仿宋" w:hAnsi="仿宋" w:cs="Times New Roman"/>
          <w:sz w:val="32"/>
          <w:szCs w:val="32"/>
        </w:rPr>
        <w:t>食品安全监督抽检合格产品信息</w:t>
      </w:r>
    </w:p>
    <w:p w:rsidR="00753885" w:rsidRDefault="00753885">
      <w:pPr>
        <w:spacing w:line="54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753885" w:rsidRDefault="00753885">
      <w:pPr>
        <w:spacing w:line="54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753885" w:rsidRDefault="00753885">
      <w:pPr>
        <w:spacing w:line="54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753885" w:rsidRDefault="007F0694">
      <w:pPr>
        <w:spacing w:line="540" w:lineRule="exact"/>
        <w:rPr>
          <w:rFonts w:ascii="Times New Roman" w:eastAsia="仿宋" w:hAnsi="Times New Roman" w:cs="Times New Roman"/>
          <w:sz w:val="32"/>
          <w:szCs w:val="32"/>
        </w:rPr>
        <w:sectPr w:rsidR="00753885">
          <w:pgSz w:w="11906" w:h="16838"/>
          <w:pgMar w:top="1984" w:right="1474" w:bottom="1644" w:left="1587" w:header="851" w:footer="992" w:gutter="0"/>
          <w:pgNumType w:fmt="numberInDash"/>
          <w:cols w:space="720"/>
          <w:docGrid w:type="lines" w:linePitch="312"/>
        </w:sect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  202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年</w:t>
      </w:r>
      <w:r>
        <w:rPr>
          <w:rFonts w:ascii="Times New Roman" w:eastAsia="仿宋" w:hAnsi="仿宋" w:cs="Times New Roman" w:hint="eastAsia"/>
          <w:sz w:val="32"/>
          <w:szCs w:val="32"/>
        </w:rPr>
        <w:t>11</w:t>
      </w:r>
      <w:r>
        <w:rPr>
          <w:rFonts w:ascii="Times New Roman" w:eastAsia="仿宋" w:hAnsi="仿宋" w:cs="Times New Roman"/>
          <w:sz w:val="32"/>
          <w:szCs w:val="32"/>
        </w:rPr>
        <w:t>月</w:t>
      </w:r>
      <w:r>
        <w:rPr>
          <w:rFonts w:ascii="Times New Roman" w:eastAsia="仿宋" w:hAnsi="仿宋" w:cs="Times New Roman" w:hint="eastAsia"/>
          <w:sz w:val="32"/>
          <w:szCs w:val="32"/>
        </w:rPr>
        <w:t>1</w:t>
      </w:r>
      <w:r w:rsidR="00915BDF">
        <w:rPr>
          <w:rFonts w:ascii="Times New Roman" w:eastAsia="仿宋" w:hAnsi="仿宋" w:cs="Times New Roman" w:hint="eastAsia"/>
          <w:sz w:val="32"/>
          <w:szCs w:val="32"/>
        </w:rPr>
        <w:t>5</w:t>
      </w:r>
      <w:r>
        <w:rPr>
          <w:rFonts w:ascii="Times New Roman" w:eastAsia="仿宋" w:hAnsi="仿宋" w:cs="Times New Roman"/>
          <w:sz w:val="32"/>
          <w:szCs w:val="32"/>
        </w:rPr>
        <w:t>日</w:t>
      </w:r>
    </w:p>
    <w:tbl>
      <w:tblPr>
        <w:tblW w:w="15120" w:type="dxa"/>
        <w:tblInd w:w="93" w:type="dxa"/>
        <w:tblLook w:val="04A0"/>
      </w:tblPr>
      <w:tblGrid>
        <w:gridCol w:w="834"/>
        <w:gridCol w:w="2217"/>
        <w:gridCol w:w="833"/>
        <w:gridCol w:w="833"/>
        <w:gridCol w:w="833"/>
        <w:gridCol w:w="1016"/>
        <w:gridCol w:w="833"/>
        <w:gridCol w:w="833"/>
        <w:gridCol w:w="833"/>
        <w:gridCol w:w="1216"/>
        <w:gridCol w:w="2337"/>
        <w:gridCol w:w="834"/>
        <w:gridCol w:w="834"/>
        <w:gridCol w:w="834"/>
      </w:tblGrid>
      <w:tr w:rsidR="00753885">
        <w:trPr>
          <w:trHeight w:val="405"/>
        </w:trPr>
        <w:tc>
          <w:tcPr>
            <w:tcW w:w="151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left"/>
              <w:textAlignment w:val="center"/>
              <w:rPr>
                <w:rFonts w:ascii="黑体" w:eastAsia="黑体" w:hAnsi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附件</w:t>
            </w:r>
            <w:r>
              <w:rPr>
                <w:rFonts w:ascii="黑体" w:eastAsia="黑体" w:hAnsi="宋体" w:hint="eastAsia"/>
                <w:color w:val="000000"/>
                <w:kern w:val="0"/>
                <w:sz w:val="32"/>
                <w:szCs w:val="32"/>
                <w:lang/>
              </w:rPr>
              <w:t xml:space="preserve">1  </w:t>
            </w:r>
          </w:p>
        </w:tc>
      </w:tr>
      <w:tr w:rsidR="00753885">
        <w:trPr>
          <w:trHeight w:val="435"/>
        </w:trPr>
        <w:tc>
          <w:tcPr>
            <w:tcW w:w="1512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食品安全监督抽检不合格产品信息</w:t>
            </w:r>
          </w:p>
        </w:tc>
      </w:tr>
      <w:tr w:rsidR="00753885">
        <w:trPr>
          <w:trHeight w:val="480"/>
        </w:trPr>
        <w:tc>
          <w:tcPr>
            <w:tcW w:w="15120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 w:rsidP="00915BDF">
            <w:pPr>
              <w:widowControl/>
              <w:ind w:firstLineChars="200" w:firstLine="4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次抽检的产品包括粮食加工品、调味品、肉制品、乳制品、饮料、方便食品、饼干、薯类和膨化食品、速冻食品、罐头、炒货食品及坚果制品、食用油、油脂及其制品、水果制品、食糖、淀粉及淀粉制品、糕点、豆制品、餐饮食品、食用农产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大类食品。</w:t>
            </w:r>
          </w:p>
        </w:tc>
      </w:tr>
      <w:tr w:rsidR="00753885">
        <w:trPr>
          <w:trHeight w:val="270"/>
        </w:trPr>
        <w:tc>
          <w:tcPr>
            <w:tcW w:w="15120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 w:rsidP="00915BDF">
            <w:pPr>
              <w:widowControl/>
              <w:ind w:firstLineChars="200" w:firstLine="4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共抽检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批次产品，其中不合格产品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批次。</w:t>
            </w:r>
          </w:p>
        </w:tc>
      </w:tr>
      <w:tr w:rsidR="00753885">
        <w:trPr>
          <w:trHeight w:val="270"/>
        </w:trPr>
        <w:tc>
          <w:tcPr>
            <w:tcW w:w="15120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 w:rsidP="00915BDF">
            <w:pPr>
              <w:widowControl/>
              <w:ind w:firstLineChars="200" w:firstLine="4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抽检不合格产品信息见附表。</w:t>
            </w:r>
          </w:p>
        </w:tc>
      </w:tr>
      <w:tr w:rsidR="00753885">
        <w:trPr>
          <w:trHeight w:val="300"/>
        </w:trPr>
        <w:tc>
          <w:tcPr>
            <w:tcW w:w="1512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 w:rsidP="00915BDF">
            <w:pPr>
              <w:widowControl/>
              <w:ind w:firstLineChars="200" w:firstLine="4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附表：不合格产品信息</w:t>
            </w:r>
          </w:p>
        </w:tc>
      </w:tr>
      <w:tr w:rsidR="00753885">
        <w:trPr>
          <w:trHeight w:val="405"/>
        </w:trPr>
        <w:tc>
          <w:tcPr>
            <w:tcW w:w="151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不合格产品信息</w:t>
            </w:r>
          </w:p>
        </w:tc>
      </w:tr>
      <w:tr w:rsidR="00753885">
        <w:trPr>
          <w:trHeight w:val="300"/>
        </w:trPr>
        <w:tc>
          <w:tcPr>
            <w:tcW w:w="151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（声明：以下信息仅指本次抽检标称的生产企业相关产品生产日期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批号和所检项目）</w:t>
            </w:r>
          </w:p>
        </w:tc>
      </w:tr>
      <w:tr w:rsidR="00753885">
        <w:trPr>
          <w:trHeight w:val="975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2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抽样编号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标称生产企业名称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标称生产企业地址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被抽样单位名称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被抽样单位地址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食品名称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规格型号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商标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生产日期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批号</w:t>
            </w:r>
          </w:p>
        </w:tc>
        <w:tc>
          <w:tcPr>
            <w:tcW w:w="2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不合格项目║检验结果║标准值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分类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检验机构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753885">
        <w:trPr>
          <w:trHeight w:val="1455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平桥区五里店办事处五生酒楼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平桥区五里店街道办事处蔬菜村八组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噻虫嗪║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0.68mg/kg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║≤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0.5mg/kg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河南恒晟检测技术有限公司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1215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信阳技师学院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河南省信阳市平桥区平桥大道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号信阳技师学院新校区食堂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噻虫胺║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0.58mg/kg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║≤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0.2mg/kg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河南恒晟检测技术有限公司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1455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信阳市平桥区瑞豪水果店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河南省信阳市平桥区震雷山街道办事处信阳航空职业学院商业街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香蕉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吡虫啉║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0.073mg/kg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║≤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0.05mg/kg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河南恒晟检测技术有限公司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1455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XBJ24411503463233016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信阳市平桥区仝桦餐饮店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河南省信阳市平桥区平西办事处行政路西亚城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R1-105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噻虫胺║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0.094mg/kg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║≤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0.05mg/kg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河南恒晟检测技术有限公司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1455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信阳市平桥区鲁建军私房餐饮服务店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信阳市平桥区平西办事处滨海名都售楼部以南第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4-5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间门面房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生姜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噻虫胺║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0.26mg/kg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║≤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0.2mg/kg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河南恒晟检测技术有限公司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</w:tbl>
    <w:p w:rsidR="00753885" w:rsidRDefault="007F0694">
      <w:r>
        <w:br w:type="page"/>
      </w:r>
    </w:p>
    <w:tbl>
      <w:tblPr>
        <w:tblW w:w="0" w:type="auto"/>
        <w:tblInd w:w="93" w:type="dxa"/>
        <w:tblLook w:val="04A0"/>
      </w:tblPr>
      <w:tblGrid>
        <w:gridCol w:w="544"/>
        <w:gridCol w:w="2216"/>
        <w:gridCol w:w="1246"/>
        <w:gridCol w:w="2191"/>
        <w:gridCol w:w="1771"/>
        <w:gridCol w:w="839"/>
        <w:gridCol w:w="1551"/>
        <w:gridCol w:w="1533"/>
        <w:gridCol w:w="1296"/>
        <w:gridCol w:w="1036"/>
        <w:gridCol w:w="470"/>
      </w:tblGrid>
      <w:tr w:rsidR="00753885">
        <w:trPr>
          <w:trHeight w:val="40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left"/>
              <w:textAlignment w:val="center"/>
              <w:rPr>
                <w:rFonts w:ascii="黑体" w:eastAsia="黑体" w:hAnsi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附件</w:t>
            </w:r>
            <w:r>
              <w:rPr>
                <w:rFonts w:ascii="黑体" w:eastAsia="黑体" w:hAnsi="宋体" w:hint="eastAsia"/>
                <w:color w:val="000000"/>
                <w:kern w:val="0"/>
                <w:sz w:val="32"/>
                <w:szCs w:val="32"/>
                <w:lang/>
              </w:rPr>
              <w:t xml:space="preserve">2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              </w:t>
            </w:r>
          </w:p>
        </w:tc>
      </w:tr>
      <w:tr w:rsidR="00753885">
        <w:trPr>
          <w:trHeight w:val="43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食品安全监督抽检产品合格信息</w:t>
            </w:r>
          </w:p>
        </w:tc>
      </w:tr>
      <w:tr w:rsidR="00753885">
        <w:trPr>
          <w:trHeight w:val="480"/>
        </w:trPr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次抽检的产品包括粮食加工品、调味品、肉制品、乳制品、饮料、方便食品、饼干、薯类和膨化食品、速冻食品、罐头、炒货食品及坚果制品、食用油、油脂及其制品、水果制品、食糖、淀粉及淀粉制品、糕点、豆制品、餐饮食品、食用农产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大类食品。</w:t>
            </w:r>
          </w:p>
        </w:tc>
      </w:tr>
      <w:tr w:rsidR="00753885">
        <w:trPr>
          <w:trHeight w:val="270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53885" w:rsidRDefault="007F0694"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共抽检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批次产品，其中合格产品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批次。</w:t>
            </w:r>
          </w:p>
        </w:tc>
      </w:tr>
      <w:tr w:rsidR="00753885">
        <w:trPr>
          <w:trHeight w:val="270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53885" w:rsidRDefault="007F0694"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抽检合格产品信息见附表。</w:t>
            </w:r>
          </w:p>
        </w:tc>
      </w:tr>
      <w:tr w:rsidR="00753885">
        <w:trPr>
          <w:trHeight w:val="300"/>
        </w:trPr>
        <w:tc>
          <w:tcPr>
            <w:tcW w:w="0" w:type="auto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3885" w:rsidRDefault="007F0694"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附表：合格产品信息</w:t>
            </w:r>
          </w:p>
        </w:tc>
      </w:tr>
      <w:tr w:rsidR="00753885">
        <w:trPr>
          <w:trHeight w:val="40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产品合格信息</w:t>
            </w:r>
          </w:p>
        </w:tc>
      </w:tr>
      <w:tr w:rsidR="00753885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（声明：以下信息仅指本次抽检标称的生产企业相关产品的生产日期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批号和所检项目）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抽样编号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标称生产企业名称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标称生产企业地址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被抽样单位名称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被抽样单位所在地市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食品名称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规格型号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生产日期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批号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分类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信阳市平桥区来湘爱湘菜餐饮店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小米辣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信阳市平桥区来湘爱湘菜餐饮店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青辣椒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信阳市平桥区来湘爱湘菜餐饮店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郑州巴奴毛肚火锅有限公司信阳龙东路分公司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橙子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信阳市平桥区都捞坊餐饮服务店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信阳市平桥区都捞坊餐饮服务店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白萝卜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郑州巴奴毛肚火锅有限公司信阳龙东路分公司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信阳市平桥区兰轩快餐店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萝卜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郑州巴奴毛肚火锅有限公司信阳龙东路分公司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信阳市平桥区兰轩快餐店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信阳市平桥区兰轩快餐店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信阳市平桥区瑞德丰酒家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信阳市平桥区瑞德丰酒家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包菜（结球甘蓝）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信阳市平桥区韩锋餐饮店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信阳市平桥区长安牛肉砂锅刀削面馆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生花生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信阳市平桥区长安牛肉砂锅刀削面馆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平桥区龙华牛肉拉面馆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萝卜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平桥区龙华牛肉拉面馆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平桥区龙华牛肉拉面馆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信阳市平桥区晏清芳水果店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信阳市平桥区晏清芳水果店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花生苹果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信阳市平桥区晏清芳水果店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红心柚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平桥区五里店办事处五生酒楼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信阳市平桥区晏清芳水果店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酥梨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平桥区五里办事处滨河小区龙腾酒店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黄豆芽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平桥区五里办事处滨河小区龙腾酒店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信阳市平桥区晏清芳水果店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桔子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平桥区五里店办事处五生酒楼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平桥区五里店办事处五生酒楼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信阳市平桥区德义酒家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萝卜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信阳市平桥区德义酒家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平桥区五里办事处滨河小区龙腾酒店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菜豆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平桥区五里办事处滨河小区龙腾酒店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信阳市平桥区德义酒家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信阳市平桥区五里店杨家大院农家乐餐馆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平桥区友良地锅饭庄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平桥区友良地锅饭庄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生花生米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信阳市平桥区五里店杨家大院农家乐餐馆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小辣椒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信阳市平桥区五里店杨家大院农家乐餐馆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大辣椒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信阳市平桥区五里店杨家大院农家乐餐馆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平桥区友良地锅饭庄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信阳市平桥区熊熊水果店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烟台富士苹果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信阳市平桥区熊熊水果店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信阳市平桥区熊熊水果店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橘子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信阳市平桥区熊熊水果店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砀山梨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信阳市平桥区熊熊水果店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红心火龙果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信阳科技职业学院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白萝卜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信阳科技职业学院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信阳科技职业学院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信阳市平桥区好客莱生活超市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信阳市平桥区好客莱生活超市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信阳市平桥区好客莱生活超市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青甘蓝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信阳市百家来生活超市有限公司五里店分店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绿豆芽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信阳市百家来生活超市有限公司五里店分店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豇豆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平桥区五里店惠宜家超市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青甘蓝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平桥区五里店惠宜家超市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平桥区五里办事处新雅双语幼儿园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信阳市百家来生活超市有限公司平西路分店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信阳市平桥区美来购生活超市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皇冠梨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信阳市百家来生活超市有限公司五里店分店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信阳市百家来生活超市有限公司五里店分店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信阳市平桥区好客莱生活超市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雪梨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信阳市平桥区百家来生活超市有限公司南京东路分店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韭菜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信阳市百家来生活超市有限公司五里店分店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平桥区五里店惠宜家超市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青茄子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平桥区五里店惠宜家超市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精品洛川富士苹果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信阳市平桥区百家来生活超市有限公司南京东路分店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绿豆芽（阳韵）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平桥区五里店惠宜家超市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皇冠梨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平桥区五里办事处新雅双语幼儿园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平桥区五里办事处新雅双语幼儿园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番茄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信阳市平桥区五里店街道办事处中心小学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信阳市平桥区五里店街道办事处中心学校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信阳市平桥区五里店街道办事处中心学校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信阳市平桥区送果网水果店（个体工商户）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新鲜小油菜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信阳市平桥区送果网水果店（个体工商户）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（新鲜）绿豆芽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信阳市百家来生活超市有限公司平西路分店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仔姜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信阳市平桥区送果网水果店（个体工商户）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新鲜韭菜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信阳市平桥区送果网水果店（个体工商户）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信阳市平桥区送果网水果店（个体工商户）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（新鲜）油麦菜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信阳市百家来生活超市有限公司平西路分店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信阳市平桥区美来购生活超市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清凉爽口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绿豆芽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信阳市平桥区美来购生活超市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精品香蕉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信阳市平桥区美来购生活超市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韭菜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信阳市平桥区美来购生活超市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上海青（飘儿白）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信阳市平桥区百家来生活超市有限公司南京东路分店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铁山药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信阳市平桥区百家来生活超市有限公司南京东路分店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信阳市平桥区百家来生活超市有限公司南京东路分店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信阳航空职业学院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信阳市第六职业高级中学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信阳市平桥区小沈果蔬店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徐香猕猴桃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信阳市第六职业高级中学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信阳航空职业学院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信阳市平桥区小沈果蔬店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橘子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信阳市平桥区小沈果蔬店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葡萄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信阳市平桥区小沈果蔬店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信阳市平桥区小沈果蔬店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信阳市平桥区燕玲零售店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信阳市平桥区燕玲零售店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芹菜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信阳市平桥区燕玲零售店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信阳市平桥区燕玲零售店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信阳市平桥区燕玲零售店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信阳航空职业学院（教职工餐厅）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萝卜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信阳航空职业学院（教职工餐厅）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信阳市平桥区果乐汇水果店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橘子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信阳市平桥区果乐汇水果店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苹果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信阳航空职业学院（教职工餐厅）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信阳航空职业学院（教职工餐厅）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信阳航空职业学院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信阳航空职业学院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信阳航空职业学院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茄子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信阳航空职业学院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包菜（结球甘蓝）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信阳市平桥区瑞豪水果店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火龙果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信阳市平桥区优果鲜水果经营店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桔子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信阳市平桥区优果鲜水果经营店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信阳市平桥区优果鲜水果经营店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冬枣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信阳市平桥区优果鲜水果经营店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奶香蜜瓜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信阳市平桥区果乐汇水果店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信阳市平桥区果乐汇水果店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火龙果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信阳市平桥区优果鲜水果经营店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芒果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信阳市平桥区宽悦餐饮农家院（个体工商户）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信阳市平桥区宽悦餐饮农家院（个体工商户）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青番茄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信阳市平桥区果乐汇水果店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冬枣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信阳市平桥区宽悦餐饮农家院（个体工商户）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信阳航空职业学院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长豆角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信阳航空职业学院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绿豆芽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河南省信阳航空服务学校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河南省信阳航空服务学校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包菜（结球甘蓝）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信阳市平桥区瑞豪水果店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信阳市平桥区瑞豪水果店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猕猴桃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信阳市平桥区瑞豪水果店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苹果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河南省信阳航空服务学校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茄子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平桥区江建军小吃店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金针菇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信阳市平桥区精华餐饮店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信阳市平桥区精华餐饮店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黄豆芽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信阳市平桥区仝桦餐饮店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河南省信阳航空服务学校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平桥区江建军小吃店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信阳市平桥区院儿里餐饮店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信阳市平桥区院儿里餐饮店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信阳市平桥区院儿里餐饮店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信阳市平桥区院儿里餐饮店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信阳市平桥区院儿里餐饮店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信阳市平桥区精华餐饮店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信阳市平桥区精华餐饮店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信阳市平桥区精华餐饮店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信阳市平桥区吴建餐饮店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信阳市平桥区烤场餐饮店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小白菜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信阳市平桥区峻锋餐饮店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信阳市平桥区仝桦餐饮店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信阳市平桥区仝桦餐饮店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信阳市平桥区老政汤餐饮店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信阳市平桥区新扬餐饮店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信阳市平桥区新扬餐饮店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信阳市平桥区一宏餐饮馆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信阳市平桥区盛堂国小吃服务店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信阳市平桥区盛堂国小吃服务店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信阳市平桥区苛苛餐饮店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金针菇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信阳市平桥区有钳人餐饮店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信阳市平桥区有钳人餐饮店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茄子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信阳市平桥区李丹餐饮店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茄子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信阳市平桥区有钳人餐饮店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信阳市平桥区吴建餐饮店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信阳市平桥区吴建餐饮店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信阳市平桥区峻锋餐饮店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信阳市平桥区李丹餐饮店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信阳市平桥区李丹餐饮店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信阳市平桥区峻锋餐饮店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萝卜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信阳市平桥区烤场餐饮店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信阳市平桥区烤场餐饮店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油麦菜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信阳市平桥区奕奥餐饮店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绿豆芽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信阳市平桥区胖刘餐饮店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信阳市平桥区奕奥餐饮店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信阳市平桥区苛苛餐饮店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平桥区越野烧烤店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信阳市平桥区苛苛餐饮店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黄豆芽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信阳市平桥区鲁建军私房餐饮服务店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信阳市平桥区有钳人餐饮店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信阳市平桥区有钳人餐饮店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信阳市平桥区李丹餐饮店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信阳市平桥区李丹餐饮店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金针菇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信阳市平桥区来冒菜餐饮店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金针菇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信阳市平桥区来冒菜餐饮店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信阳市平桥区胖刘餐饮店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茄子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信阳市平桥区胖刘餐饮店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平桥区越野烧烤店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平桥区越野烧烤店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信阳市平桥区鲁建军私房餐饮服务店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信阳市平桥区来冒菜餐饮店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娃娃菜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信阳市平桥区来冒菜餐饮店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萝卜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维他奶（武汉）有限公司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湖北省武汉市新洲区阳逻经济开发区余泊大道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信阳市海飞超市有限公司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柠檬茶（柠檬味茶饮料）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毫升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2024-04-08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饮料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开平市李氏实业发展有限公司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开平市沙冈开平工业园环山路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信阳市海飞超市有限公司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阳光先生咸柑橘水果饮料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毫升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2024-03-05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饮料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开平市李氏实业发展有限公司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开平市沙冈开平工业园环山路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信阳市海飞超市有限公司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竹蔗茅根植物饮料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毫升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2024-03-09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饮料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信阳市平桥区余师傅烘焙食品坊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奶香片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信阳市平桥区余师傅烘焙食品坊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巧克力蛋糕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山东华英食品有限公司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菏泽开发区黄河东路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信阳市海飞超市有限公司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嚼小闲嚼酸奶风味发酵乳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170g/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乳制品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维他奶（武汉）有限公司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湖北省武汉市新洲区阳逻经济开发区余泊大道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信阳市海飞超市有限公司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蜜桃茶（蜜桃味红茶饮料）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毫升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2024-05-17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饮料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信阳市平桥区余师傅烘焙食品坊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蛋挞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信阳市平桥区余师傅烘焙食品坊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三明治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信阳市平桥区余师傅烘焙食品坊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椰子肉松蛋糕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2024-10-11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郑州顶益食品有限公司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郑州市二七区马寨镇智明路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信阳市平桥区五里店大明糖烟酒茶行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原味干脆面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面饼：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2024-05-18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方便食品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邢台金沙河面业有限责任公司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河北南和经济开发区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信阳市平桥区五里店街道办事处中心学校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挂面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2024-07-09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上海太太乐食品有限公司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上海市曹安路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号桥南星华公路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信阳市平桥区五里店街道办事处中心学校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鸡鲜调味料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2024-05-05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今麦郎饮品遂平有限公司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中国（驻马店）国际农产品加工产业园（遂平县产业集聚区）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信阳市平桥区五里店大明糖烟酒茶行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凉白开（熟水饮用水）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饮料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邢台金沙河面业有限责任公司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河北南和经济开发区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信阳市平桥区五里店大明糖烟酒茶行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挂面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2024-02-27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中盐安徽润华强旺盐业有限公司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安徽省界首市工业园胜利路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信阳市平桥区五里店大明糖烟酒茶行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深井盐（零添加）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2024-02-21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蒙牛乳业（焦作）有限公司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河南省焦作市城乡一体化示范区神州路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3188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信阳市平桥区五里店大明糖烟酒茶行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纯牛奶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乳制品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海天醋业集团有限公司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江苏省宿迁市宿迁经济技术开发区苏州路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信阳市平桥区五里店街道办事处中心小学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精制料酒（调味料酒）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1.9L/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2024-05-10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信阳市浉河区上好米业有限公司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信阳市金牛山批发市场粮油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信阳市平桥区五里店街道办事处中心小学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大米（籼米）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1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五得利集团遂平面粉有限公司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中国（驻马店）国际农产品加工产业园（遂平县北环路与经六路交叉口）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信阳市平桥区五里店街道办事处中心小学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五星特精高筋小麦粉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汤碗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信阳技师学院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砀山县桂华淀粉制品有限公司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安徽省宿州市砀山县周寨镇刘暗楼社区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信阳市平桥区五里店街道办事处中心学校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手工粉条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2024-04-07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淀粉及淀粉制品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山东省宇翔食品有限公司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山东省菏泽市巨野县田桥镇窑陈路南段路西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信阳市平桥区航鹰百货副食超市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草莓味饼干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饼干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河南娘亲食品科技有限公司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河南省开封市禹王台区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信阳市平桥区航鹰百货副食超市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娘亲麻辣味花生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炒货食品及坚果制品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广东伊达食品有限公司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广东省揭阳市揭西县棉湖镇贡山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信阳市平桥区航鹰百货副食超市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白砂糖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界首市东东食品厂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安徽省阜阳市界首市王集镇李彬庄行政村西李庄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信阳市平桥区伟婷麦德好百货零售超市（个体工商户）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大块牛肉味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方便食品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洽洽食品股份有限公司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安徽省合肥市合肥经济技术开发区莲花路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信阳市平桥区伟婷麦德好百货零售超市（个体工商户）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洽洽香瓜子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炒货食品及坚果制品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新绛县多维食品有限公司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山西省运城市新绛县龙兴镇张庄村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信阳市平桥区伟婷麦德好百货零售超市（个体工商户）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多维山楂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水果制品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信阳航空职业学院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信阳航空职业学院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盘子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安徽省阜阳鸿易得食品有限公司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安徽省阜阳市颍东经济开发区徽清科技园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层标准厂房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信阳市平桥区航鹰百货副食超市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精制白砂糖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2024-01-24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天津市龙康食品有限责任公司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天津市静海区独流莲花工业园内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信阳市平桥区航鹰百货副食超市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比萨卷（含油型膨化食品）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薯类和膨化食品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山东好趣味食品科技有限公司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山东省济宁市汶上县义桥镇工业园区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信阳市平桥区嘉殷商贸有限公司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麻辣方便面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面饼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配料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袋面饼：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方便食品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河南海洋食品有限公司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三门峡市渑池县果园乡赵庄村工贸区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信阳市平桥区嘉殷商贸有限公司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大辣片（香辣味调味面制品）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方便食品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驻马店市慧沣食品科技有限公司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西平县迎宾大道中段路南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信阳市平桥区伟婷麦德好百货零售超市（个体工商户）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芝麻辣子面（调味面制品）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方便食品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合肥新天立食品有限公司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安徽省合肥市肥东县肥东经济开发区新安江路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信阳市平桥区伟婷麦德好百货零售超市（个体工商户）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猫耳朵（猫耳朵形状糕点）（牛肉味）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糕点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山东省曹县壮大食品有限公司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曹县青固集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国道收费站东侧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信阳市平桥区雨晨副食店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南京板鸭味干吃面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面饼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方便食品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孝感广盐华源制盐有限公司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湖北省应城市城中民营经济园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信阳市平桥区宽悦餐饮农家院（个体工商户）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食用盐（精制盐）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山东嘉德利食品有限公司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山东省临沂市沂水县沂博路田庄村东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信阳市平桥区公共实训基地副食超市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木糖醇坚果枣沙蛋糕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糕点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河南省大允食品有限公司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新郑市梨河镇转盘南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米西侧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信阳市平桥区公共实训基地副食超市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武汉热干面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薯类和膨化食品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郑州市三晟食品有限公司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新郑市龙湖镇梅山路西侧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信阳市平桥区嘉殷商贸有限公司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紫米面包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糕点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河南佰事吉食品有限公司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新郑市郭店镇郑新公路西侧，南街村土地南侧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信阳市平桥区嘉殷商贸有限公司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熔岩巧克力风味面包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糕点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石家庄多麦食品有限公司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河北省石家庄市栾城区乏马村航空大街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信阳市平桥区公共实训基地副食超市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鸡蛋香松面包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糕点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山东沙土食品工业有限公司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菏泽市牡丹区沙土镇佳美路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信阳市平桥区嘉殷商贸有限公司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焦糖味瓜子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炒货食品及坚果制品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河南省太哥食品有限公司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禹州市无梁镇曹楼村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信阳市平桥区公共实训基地副食超市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调味面制品（辣白菜味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素食）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方便食品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河南优润食品有限公司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漯河市郾城区淞江产业集聚区（龙江路与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国道交叉口西南角）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信阳市平桥区雨晨副食店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早餐饼干（牛奶味）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饼干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平桥区江建军小吃店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河南省正庄食品有限公司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正阳县产业集聚区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信阳市平桥区雨晨副食店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盐焗味鸭腿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肉制品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邯郸市乐尚脆食品有限公司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河北省邯郸市鸡泽县滨河路中段路东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信阳市平桥区雨晨副食店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板栗锅巴（板栗味）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薯类和膨化食品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郑州市三晟食品有限公司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新郑市龙湖镇梅山路西侧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信阳市平桥区雨晨副食店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西瓜味吐司面包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糕点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唐河县苍台面粉厂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河南省南阳市唐河县苍台镇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信阳市平桥区宽悦餐饮农家院（个体工商户）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傲雪麦芯鸡蛋挂面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2024-07-03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苏州顶津食品有限公司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江苏省汾湖高新技术产业开发区临沪大道南侧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信阳市平桥区老政汤餐饮店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康师傅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金桔柠檬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风味饮品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310mL/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2024-04-10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饮料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漯河市响当当食品有限公司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漯河市西郊大刘工业园区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信阳市平桥区公共实训基地副食超市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过桥米线（调味面制品）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方便食品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平桥区江建军小吃店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油炸花生米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味好美（武汉）食品有限公司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湖北省武汉市汉阳区金色二路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信阳市平桥区吴建餐饮店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鸡精调味料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2024-07-20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信阳市平桥区仝桦餐饮店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豆腐皮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豆制品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安徽王仁和米线食品有限公司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安徽省肥西县紫蓬工业聚集区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信阳市平桥区老政汤餐饮店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大王级米线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信阳市平桥区新扬餐饮店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煎炸过程用油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信阳市平桥区新扬餐饮店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灌汤包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XBJ24411503463233001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信阳市平桥区新扬餐饮店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热干面（生）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烟台双塔食品股份有限公司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山东省招远金岭镇寨里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信阳市平桥区吴建餐饮店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龙口粉丝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500g/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2024-03-01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淀粉及淀粉制品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河南高升淀粉制品有限公司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汝州市庙下镇北胡庄村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信阳市平桥区峻锋餐饮店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粉条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2024-01-02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淀粉及淀粉制品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山西丰晟源豆制品有限公司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襄垣县夏店镇西北阳村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号（襄垣县福利化工厂院内）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信阳市平桥区峻锋餐饮店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腐竹（非发酵性豆制品）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豆制品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信阳市平桥区王亲章餐饮店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湿面条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江西麻姑食品科技有限公司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江西省抚州市南城县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信阳市平桥区王亲章餐饮店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魔都三兄弟专用米粉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20kg/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2024-07-23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五常市大洋粮油有限公司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五常市小山子镇钢铁大街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信阳市平桥区两个同学餐饮店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义稻清香米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信阳申花科技实业有限公司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河南省信阳市平桥区平桥街道工业园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信阳市平桥区一宏餐饮馆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一级大豆油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19L/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食用油、油脂及其制品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淮南市三福粮油有限公司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安徽省淮南市潘集区芦集镇镇政府旁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信阳市平桥区一宏餐饮馆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双裕营养米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信阳市平桥区两个同学餐饮店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小笼包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信阳市平桥区广聚热干面店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豆腐皮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豆制品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信阳市平桥区盛堂国小吃服务店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湿面条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山信粮业有限公司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河南省商城县产业集聚区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信阳市平桥区盛堂国小吃服务店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25kg/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东莞市东怡食品有限公司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东莞市道滘镇大罗沙村民营创业园七路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信阳市平桥区盛堂国小吃服务店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东莞米粉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计量销售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信阳市平桥区奕奥餐饮店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小笼包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信阳市平桥区奕奥餐饮店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热干面（生）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信阳市平桥区奕奥餐饮店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粉条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淀粉及淀粉制品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信阳市平桥区苛苛餐饮店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豆腐皮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豆制品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上海申美闵发饮料食品有限公司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上海市闵行区文井路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信阳市平桥区王亲章餐饮店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清爽柠檬味汽水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毫升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2024-08-23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饮料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1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四川众信食品有限公司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成都东部新区贾家街道天宫社区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号（属贾家中小企业园）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信阳市平桥区两个同学餐饮店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食用植物调和油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12.5kg/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2024-06-18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食用油、油脂及其制品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信阳市平桥区两个同学餐饮店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热干面（生）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信阳市平桥区广聚热干面店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辣椒油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上海申美饮料食品有限公司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中国（上海）自由贸易试验区桂桥路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信阳市平桥区广聚热干面店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可口可乐汽水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毫升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饮料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  <w:tr w:rsidR="0075388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XBJ24411503463232867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信阳市平桥区广聚热干面店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热干面（生）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2024-09-19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885" w:rsidRDefault="007F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</w:tr>
    </w:tbl>
    <w:p w:rsidR="00753885" w:rsidRDefault="00753885"/>
    <w:sectPr w:rsidR="00753885" w:rsidSect="00753885">
      <w:footerReference w:type="default" r:id="rId6"/>
      <w:pgSz w:w="16838" w:h="11906" w:orient="landscape"/>
      <w:pgMar w:top="1134" w:right="1134" w:bottom="1134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694" w:rsidRDefault="007F0694" w:rsidP="00753885">
      <w:r>
        <w:separator/>
      </w:r>
    </w:p>
  </w:endnote>
  <w:endnote w:type="continuationSeparator" w:id="0">
    <w:p w:rsidR="007F0694" w:rsidRDefault="007F0694" w:rsidP="00753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4B73E97-3008-4281-A0FD-B45A4859A63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3D4BF41-355C-4592-987A-62BEDEE7F291}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  <w:embedRegular r:id="rId3" w:subsetted="1" w:fontKey="{DABBA1FE-B985-4FF5-8357-CDF26BF1519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85" w:rsidRDefault="007538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694" w:rsidRDefault="007F0694" w:rsidP="00753885">
      <w:r>
        <w:separator/>
      </w:r>
    </w:p>
  </w:footnote>
  <w:footnote w:type="continuationSeparator" w:id="0">
    <w:p w:rsidR="007F0694" w:rsidRDefault="007F0694" w:rsidP="00753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RhZjY0ZWU0ZmE4ZDNmYzYxZGRiZDRhOTNlODRiN2QifQ=="/>
  </w:docVars>
  <w:rsids>
    <w:rsidRoot w:val="430616E2"/>
    <w:rsid w:val="00052646"/>
    <w:rsid w:val="00052C9E"/>
    <w:rsid w:val="00083330"/>
    <w:rsid w:val="0011232E"/>
    <w:rsid w:val="001A0E66"/>
    <w:rsid w:val="001B2142"/>
    <w:rsid w:val="001D02E8"/>
    <w:rsid w:val="002023B9"/>
    <w:rsid w:val="00207C22"/>
    <w:rsid w:val="00222F3A"/>
    <w:rsid w:val="002C37F0"/>
    <w:rsid w:val="003203D1"/>
    <w:rsid w:val="003516E2"/>
    <w:rsid w:val="00354CC3"/>
    <w:rsid w:val="00366DDB"/>
    <w:rsid w:val="00392F5E"/>
    <w:rsid w:val="003D23E4"/>
    <w:rsid w:val="004C7EDA"/>
    <w:rsid w:val="004E5530"/>
    <w:rsid w:val="004F631D"/>
    <w:rsid w:val="00524071"/>
    <w:rsid w:val="00533578"/>
    <w:rsid w:val="005546A1"/>
    <w:rsid w:val="006521DF"/>
    <w:rsid w:val="0066099D"/>
    <w:rsid w:val="00660EA6"/>
    <w:rsid w:val="00661E5E"/>
    <w:rsid w:val="00664BFA"/>
    <w:rsid w:val="00697FF2"/>
    <w:rsid w:val="006F3DE6"/>
    <w:rsid w:val="007065E7"/>
    <w:rsid w:val="00741ABC"/>
    <w:rsid w:val="00753885"/>
    <w:rsid w:val="00753CB8"/>
    <w:rsid w:val="007635D9"/>
    <w:rsid w:val="007D5262"/>
    <w:rsid w:val="007E1CFB"/>
    <w:rsid w:val="007E3E74"/>
    <w:rsid w:val="007F0694"/>
    <w:rsid w:val="00803D2F"/>
    <w:rsid w:val="00827B22"/>
    <w:rsid w:val="008361C8"/>
    <w:rsid w:val="008433E5"/>
    <w:rsid w:val="008741CD"/>
    <w:rsid w:val="008B76A8"/>
    <w:rsid w:val="009109F1"/>
    <w:rsid w:val="00915BDF"/>
    <w:rsid w:val="00923ED7"/>
    <w:rsid w:val="0094551B"/>
    <w:rsid w:val="00945940"/>
    <w:rsid w:val="00963F74"/>
    <w:rsid w:val="009A7BD4"/>
    <w:rsid w:val="009D74B0"/>
    <w:rsid w:val="009F0DE3"/>
    <w:rsid w:val="00A10BC7"/>
    <w:rsid w:val="00A12479"/>
    <w:rsid w:val="00A35AAD"/>
    <w:rsid w:val="00A77A45"/>
    <w:rsid w:val="00AA437B"/>
    <w:rsid w:val="00AC62CC"/>
    <w:rsid w:val="00AE5403"/>
    <w:rsid w:val="00B16885"/>
    <w:rsid w:val="00B840D9"/>
    <w:rsid w:val="00B84AFE"/>
    <w:rsid w:val="00C154CC"/>
    <w:rsid w:val="00C4595D"/>
    <w:rsid w:val="00C52B56"/>
    <w:rsid w:val="00C64EDE"/>
    <w:rsid w:val="00C8130D"/>
    <w:rsid w:val="00CC627C"/>
    <w:rsid w:val="00CC7BE1"/>
    <w:rsid w:val="00CE4BEE"/>
    <w:rsid w:val="00D16102"/>
    <w:rsid w:val="00D23AC6"/>
    <w:rsid w:val="00D30981"/>
    <w:rsid w:val="00D73D5F"/>
    <w:rsid w:val="00D82146"/>
    <w:rsid w:val="00D8351F"/>
    <w:rsid w:val="00DD4BE0"/>
    <w:rsid w:val="00DE28D1"/>
    <w:rsid w:val="00DE3CCF"/>
    <w:rsid w:val="00DF584B"/>
    <w:rsid w:val="00E456DF"/>
    <w:rsid w:val="00E456E3"/>
    <w:rsid w:val="00E53D9D"/>
    <w:rsid w:val="00EA32E8"/>
    <w:rsid w:val="00EE23D3"/>
    <w:rsid w:val="00F64BAC"/>
    <w:rsid w:val="00F64D3F"/>
    <w:rsid w:val="00F725F3"/>
    <w:rsid w:val="00FB1761"/>
    <w:rsid w:val="00FC572E"/>
    <w:rsid w:val="00FF4635"/>
    <w:rsid w:val="00FF51E7"/>
    <w:rsid w:val="028E3C63"/>
    <w:rsid w:val="05B81BD0"/>
    <w:rsid w:val="081C2585"/>
    <w:rsid w:val="0C2D2E0B"/>
    <w:rsid w:val="130D6754"/>
    <w:rsid w:val="13902E49"/>
    <w:rsid w:val="13A97D1C"/>
    <w:rsid w:val="1456683B"/>
    <w:rsid w:val="153E27FD"/>
    <w:rsid w:val="15AB638A"/>
    <w:rsid w:val="15B91E83"/>
    <w:rsid w:val="1A992E3C"/>
    <w:rsid w:val="1B1A0D30"/>
    <w:rsid w:val="1B1B1A26"/>
    <w:rsid w:val="1BCF2401"/>
    <w:rsid w:val="20E01E8A"/>
    <w:rsid w:val="24A920DA"/>
    <w:rsid w:val="25D553A2"/>
    <w:rsid w:val="263722BE"/>
    <w:rsid w:val="28B51443"/>
    <w:rsid w:val="2AF83AE5"/>
    <w:rsid w:val="319C292D"/>
    <w:rsid w:val="34CC2431"/>
    <w:rsid w:val="353519FF"/>
    <w:rsid w:val="3727713D"/>
    <w:rsid w:val="38F17A02"/>
    <w:rsid w:val="3ACD4459"/>
    <w:rsid w:val="3C17152E"/>
    <w:rsid w:val="3CA52FDE"/>
    <w:rsid w:val="430616E2"/>
    <w:rsid w:val="43BD0C0D"/>
    <w:rsid w:val="442B3917"/>
    <w:rsid w:val="4977185E"/>
    <w:rsid w:val="4D203FBB"/>
    <w:rsid w:val="4F4D5BA9"/>
    <w:rsid w:val="4FB54E8E"/>
    <w:rsid w:val="4FBB34DE"/>
    <w:rsid w:val="4FC8656E"/>
    <w:rsid w:val="4FD77FD7"/>
    <w:rsid w:val="504C7D72"/>
    <w:rsid w:val="50F67EE2"/>
    <w:rsid w:val="5647080A"/>
    <w:rsid w:val="57ED2457"/>
    <w:rsid w:val="586D3A7A"/>
    <w:rsid w:val="5986309C"/>
    <w:rsid w:val="5A2E7D17"/>
    <w:rsid w:val="5D1D4073"/>
    <w:rsid w:val="5F853090"/>
    <w:rsid w:val="5FCC5802"/>
    <w:rsid w:val="615F5624"/>
    <w:rsid w:val="61842A45"/>
    <w:rsid w:val="61C3168D"/>
    <w:rsid w:val="62035F2D"/>
    <w:rsid w:val="629965C8"/>
    <w:rsid w:val="63FA5B33"/>
    <w:rsid w:val="64542A70"/>
    <w:rsid w:val="67814289"/>
    <w:rsid w:val="680A5C80"/>
    <w:rsid w:val="685566F0"/>
    <w:rsid w:val="6AA70ABD"/>
    <w:rsid w:val="6ABD1255"/>
    <w:rsid w:val="6B7E431B"/>
    <w:rsid w:val="6D723F67"/>
    <w:rsid w:val="70644B61"/>
    <w:rsid w:val="72834C4A"/>
    <w:rsid w:val="78EF46BD"/>
    <w:rsid w:val="7F985AAF"/>
    <w:rsid w:val="7FB9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 w:qFormat="1"/>
    <w:lsdException w:name="Body Text First Indent 2" w:semiHidden="0" w:uiPriority="99" w:qFormat="1"/>
    <w:lsdException w:name="Hyperlink" w:uiPriority="99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53885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75388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  <w:rsid w:val="00753885"/>
  </w:style>
  <w:style w:type="paragraph" w:styleId="a3">
    <w:name w:val="Body Text"/>
    <w:basedOn w:val="a"/>
    <w:next w:val="a"/>
    <w:uiPriority w:val="1"/>
    <w:qFormat/>
    <w:rsid w:val="00753885"/>
    <w:rPr>
      <w:rFonts w:ascii="宋体" w:hAnsi="宋体" w:cs="宋体"/>
      <w:sz w:val="28"/>
      <w:szCs w:val="28"/>
      <w:lang w:val="zh-CN" w:bidi="zh-CN"/>
    </w:rPr>
  </w:style>
  <w:style w:type="paragraph" w:styleId="a4">
    <w:name w:val="Body Text Indent"/>
    <w:basedOn w:val="a"/>
    <w:uiPriority w:val="99"/>
    <w:unhideWhenUsed/>
    <w:qFormat/>
    <w:rsid w:val="00753885"/>
    <w:pPr>
      <w:spacing w:after="120"/>
      <w:ind w:leftChars="200" w:left="420"/>
    </w:pPr>
    <w:rPr>
      <w:kern w:val="0"/>
      <w:szCs w:val="20"/>
    </w:rPr>
  </w:style>
  <w:style w:type="paragraph" w:styleId="a5">
    <w:name w:val="footer"/>
    <w:basedOn w:val="a"/>
    <w:link w:val="Char"/>
    <w:uiPriority w:val="99"/>
    <w:qFormat/>
    <w:rsid w:val="00753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7538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753885"/>
    <w:pPr>
      <w:jc w:val="left"/>
    </w:pPr>
    <w:rPr>
      <w:rFonts w:cs="Calibri"/>
      <w:kern w:val="0"/>
      <w:sz w:val="24"/>
      <w:szCs w:val="24"/>
    </w:rPr>
  </w:style>
  <w:style w:type="paragraph" w:styleId="a8">
    <w:name w:val="Body Text First Indent"/>
    <w:basedOn w:val="a3"/>
    <w:next w:val="20"/>
    <w:qFormat/>
    <w:rsid w:val="00753885"/>
    <w:pPr>
      <w:spacing w:before="260" w:line="415" w:lineRule="auto"/>
      <w:ind w:firstLineChars="100" w:firstLine="420"/>
    </w:pPr>
    <w:rPr>
      <w:rFonts w:ascii="Times New Roman" w:hAnsi="Times New Roman"/>
    </w:rPr>
  </w:style>
  <w:style w:type="paragraph" w:styleId="20">
    <w:name w:val="Body Text First Indent 2"/>
    <w:basedOn w:val="a4"/>
    <w:next w:val="a"/>
    <w:uiPriority w:val="99"/>
    <w:unhideWhenUsed/>
    <w:qFormat/>
    <w:rsid w:val="00753885"/>
    <w:pPr>
      <w:ind w:firstLineChars="200" w:firstLine="420"/>
    </w:pPr>
  </w:style>
  <w:style w:type="table" w:styleId="a9">
    <w:name w:val="Table Grid"/>
    <w:basedOn w:val="a1"/>
    <w:qFormat/>
    <w:rsid w:val="007538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qFormat/>
    <w:rsid w:val="00753885"/>
    <w:rPr>
      <w:color w:val="800080"/>
      <w:u w:val="single"/>
    </w:rPr>
  </w:style>
  <w:style w:type="character" w:styleId="ab">
    <w:name w:val="Hyperlink"/>
    <w:basedOn w:val="a0"/>
    <w:uiPriority w:val="99"/>
    <w:semiHidden/>
    <w:unhideWhenUsed/>
    <w:qFormat/>
    <w:rsid w:val="00753885"/>
    <w:rPr>
      <w:color w:val="0000FF"/>
      <w:u w:val="single"/>
    </w:rPr>
  </w:style>
  <w:style w:type="character" w:customStyle="1" w:styleId="2Char">
    <w:name w:val="标题 2 Char"/>
    <w:basedOn w:val="a0"/>
    <w:link w:val="2"/>
    <w:qFormat/>
    <w:rsid w:val="00753885"/>
    <w:rPr>
      <w:rFonts w:ascii="Arial" w:eastAsia="黑体" w:hAnsi="Arial"/>
      <w:b/>
      <w:sz w:val="32"/>
      <w:szCs w:val="24"/>
    </w:rPr>
  </w:style>
  <w:style w:type="paragraph" w:customStyle="1" w:styleId="Default">
    <w:name w:val="Default"/>
    <w:qFormat/>
    <w:rsid w:val="0075388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rsid w:val="00753885"/>
    <w:pPr>
      <w:ind w:firstLineChars="200" w:firstLine="420"/>
    </w:pPr>
  </w:style>
  <w:style w:type="character" w:customStyle="1" w:styleId="font11">
    <w:name w:val="font11"/>
    <w:basedOn w:val="a0"/>
    <w:qFormat/>
    <w:rsid w:val="00753885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sid w:val="00753885"/>
    <w:rPr>
      <w:rFonts w:ascii="Times New Roman" w:hAnsi="Times New Roman" w:cs="Times New Roman" w:hint="default"/>
      <w:b/>
      <w:bCs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75388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75388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753885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753885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75388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sid w:val="00753885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sid w:val="00753885"/>
    <w:rPr>
      <w:rFonts w:ascii="Times New Roman" w:hAnsi="Times New Roman" w:cs="Times New Roman" w:hint="default"/>
      <w:b/>
      <w:bCs/>
      <w:color w:val="000000"/>
      <w:sz w:val="32"/>
      <w:szCs w:val="32"/>
      <w:u w:val="none"/>
    </w:rPr>
  </w:style>
  <w:style w:type="character" w:customStyle="1" w:styleId="font71">
    <w:name w:val="font71"/>
    <w:basedOn w:val="a0"/>
    <w:qFormat/>
    <w:rsid w:val="0075388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sid w:val="00753885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sid w:val="0075388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sid w:val="00753885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131">
    <w:name w:val="font131"/>
    <w:basedOn w:val="a0"/>
    <w:qFormat/>
    <w:rsid w:val="00753885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111">
    <w:name w:val="font111"/>
    <w:basedOn w:val="a0"/>
    <w:qFormat/>
    <w:rsid w:val="0075388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32">
    <w:name w:val="font132"/>
    <w:basedOn w:val="a0"/>
    <w:qFormat/>
    <w:rsid w:val="00753885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paragraph" w:customStyle="1" w:styleId="font5">
    <w:name w:val="font5"/>
    <w:basedOn w:val="a"/>
    <w:qFormat/>
    <w:rsid w:val="007538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75388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rsid w:val="00753885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qFormat/>
    <w:rsid w:val="00753885"/>
    <w:pPr>
      <w:widowControl/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qFormat/>
    <w:rsid w:val="00753885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rsid w:val="00753885"/>
    <w:pPr>
      <w:widowControl/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rsid w:val="00753885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rsid w:val="00753885"/>
    <w:pPr>
      <w:widowControl/>
      <w:pBdr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rsid w:val="00753885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53885"/>
    <w:pPr>
      <w:widowControl/>
      <w:pBdr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753885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rsid w:val="00753885"/>
    <w:pPr>
      <w:widowControl/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rsid w:val="00753885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rsid w:val="00753885"/>
    <w:pPr>
      <w:widowControl/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7">
    <w:name w:val="xl77"/>
    <w:basedOn w:val="a"/>
    <w:qFormat/>
    <w:rsid w:val="00753885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rsid w:val="007538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9">
    <w:name w:val="xl79"/>
    <w:basedOn w:val="a"/>
    <w:qFormat/>
    <w:rsid w:val="007538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rsid w:val="007538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kern w:val="0"/>
      <w:sz w:val="24"/>
      <w:szCs w:val="24"/>
    </w:rPr>
  </w:style>
  <w:style w:type="character" w:customStyle="1" w:styleId="Char">
    <w:name w:val="页脚 Char"/>
    <w:basedOn w:val="a0"/>
    <w:link w:val="a5"/>
    <w:uiPriority w:val="99"/>
    <w:qFormat/>
    <w:rsid w:val="00753885"/>
    <w:rPr>
      <w:rFonts w:ascii="Calibri" w:hAnsi="Calibri" w:cs="黑体"/>
      <w:kern w:val="2"/>
      <w:sz w:val="18"/>
      <w:szCs w:val="18"/>
    </w:rPr>
  </w:style>
  <w:style w:type="paragraph" w:customStyle="1" w:styleId="msonormal0">
    <w:name w:val="msonormal"/>
    <w:basedOn w:val="a"/>
    <w:qFormat/>
    <w:rsid w:val="007538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rsid w:val="00753885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xl82">
    <w:name w:val="xl82"/>
    <w:basedOn w:val="a"/>
    <w:qFormat/>
    <w:rsid w:val="0075388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xl83">
    <w:name w:val="xl83"/>
    <w:basedOn w:val="a"/>
    <w:qFormat/>
    <w:rsid w:val="0075388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qFormat/>
    <w:rsid w:val="0075388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qFormat/>
    <w:rsid w:val="0075388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3588</Words>
  <Characters>20452</Characters>
  <Application>Microsoft Office Word</Application>
  <DocSecurity>0</DocSecurity>
  <Lines>170</Lines>
  <Paragraphs>47</Paragraphs>
  <ScaleCrop>false</ScaleCrop>
  <Company>Microsoft</Company>
  <LinksUpToDate>false</LinksUpToDate>
  <CharactersWithSpaces>23993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李华宇</dc:creator>
  <cp:lastModifiedBy>China</cp:lastModifiedBy>
  <cp:revision>6</cp:revision>
  <cp:lastPrinted>2021-12-31T01:35:00Z</cp:lastPrinted>
  <dcterms:created xsi:type="dcterms:W3CDTF">2023-12-07T23:17:00Z</dcterms:created>
  <dcterms:modified xsi:type="dcterms:W3CDTF">2024-11-15T02:10:00Z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C2CA16ADA0B54F9C8DE8020B0892CF7A_13</vt:lpwstr>
  </property>
</Properties>
</file>