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BAA" w:rsidRDefault="00B8495C">
      <w:pPr>
        <w:jc w:val="center"/>
        <w:rPr>
          <w:rFonts w:ascii="Times New Roman" w:eastAsia="仿宋" w:hAnsi="Times New Roman" w:cs="Times New Roman"/>
          <w:w w:val="65"/>
          <w:kern w:val="0"/>
          <w:sz w:val="110"/>
          <w:szCs w:val="110"/>
        </w:rPr>
      </w:pPr>
      <w:r>
        <w:rPr>
          <w:rFonts w:ascii="Times New Roman" w:eastAsia="仿宋" w:hAnsi="Times New Roman" w:cs="Times New Roman"/>
          <w:bCs/>
          <w:sz w:val="32"/>
          <w:szCs w:val="32"/>
        </w:rPr>
        <w:t>202</w:t>
      </w:r>
      <w:r>
        <w:rPr>
          <w:rFonts w:ascii="Times New Roman" w:eastAsia="仿宋" w:hAnsi="Times New Roman" w:cs="Times New Roman" w:hint="eastAsia"/>
          <w:bCs/>
          <w:sz w:val="32"/>
          <w:szCs w:val="32"/>
        </w:rPr>
        <w:t>4</w:t>
      </w:r>
      <w:r>
        <w:rPr>
          <w:rFonts w:ascii="Times New Roman" w:eastAsia="仿宋" w:hAnsi="仿宋" w:cs="Times New Roman"/>
          <w:bCs/>
          <w:sz w:val="32"/>
          <w:szCs w:val="32"/>
        </w:rPr>
        <w:t>年第</w:t>
      </w:r>
      <w:r w:rsidR="006219DC">
        <w:rPr>
          <w:rFonts w:ascii="Times New Roman" w:eastAsia="仿宋" w:hAnsi="仿宋" w:cs="Times New Roman" w:hint="eastAsia"/>
          <w:bCs/>
          <w:sz w:val="32"/>
          <w:szCs w:val="32"/>
        </w:rPr>
        <w:t>12</w:t>
      </w:r>
      <w:r>
        <w:rPr>
          <w:rFonts w:ascii="Times New Roman" w:eastAsia="仿宋" w:hAnsi="仿宋" w:cs="Times New Roman"/>
          <w:bCs/>
          <w:sz w:val="32"/>
          <w:szCs w:val="32"/>
        </w:rPr>
        <w:t>期</w:t>
      </w:r>
    </w:p>
    <w:p w:rsidR="00342BAA" w:rsidRDefault="00342BAA">
      <w:pPr>
        <w:spacing w:line="580" w:lineRule="exact"/>
        <w:ind w:firstLineChars="200" w:firstLine="880"/>
        <w:jc w:val="left"/>
        <w:rPr>
          <w:rFonts w:ascii="Times New Roman" w:eastAsia="方正小标宋简体" w:hAnsi="Times New Roman" w:cs="Times New Roman"/>
          <w:color w:val="000000"/>
          <w:sz w:val="44"/>
          <w:szCs w:val="44"/>
        </w:rPr>
      </w:pPr>
    </w:p>
    <w:p w:rsidR="00342BAA" w:rsidRDefault="00B8495C">
      <w:pPr>
        <w:spacing w:line="580" w:lineRule="exact"/>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hint="eastAsia"/>
          <w:kern w:val="0"/>
          <w:sz w:val="44"/>
          <w:szCs w:val="44"/>
        </w:rPr>
        <w:t>信阳市平桥区</w:t>
      </w:r>
      <w:r>
        <w:rPr>
          <w:rFonts w:ascii="Times New Roman" w:eastAsia="方正小标宋简体" w:hAnsi="Times New Roman" w:cs="Times New Roman"/>
          <w:kern w:val="0"/>
          <w:sz w:val="44"/>
          <w:szCs w:val="44"/>
        </w:rPr>
        <w:t>市场监督管理局</w:t>
      </w:r>
    </w:p>
    <w:p w:rsidR="00342BAA" w:rsidRDefault="00B8495C">
      <w:pPr>
        <w:spacing w:line="580" w:lineRule="exact"/>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t>关于食品安全监督抽检情况的通告</w:t>
      </w:r>
    </w:p>
    <w:p w:rsidR="00342BAA" w:rsidRDefault="00342BAA">
      <w:pPr>
        <w:ind w:firstLineChars="100" w:firstLine="320"/>
        <w:rPr>
          <w:rFonts w:ascii="Times New Roman" w:eastAsia="仿宋" w:hAnsi="仿宋" w:cs="Times New Roman"/>
          <w:sz w:val="32"/>
          <w:szCs w:val="32"/>
        </w:rPr>
      </w:pPr>
    </w:p>
    <w:p w:rsidR="00342BAA" w:rsidRDefault="00B8495C">
      <w:pPr>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近期，信阳市平桥区市场监督管理局组织抽检了</w:t>
      </w:r>
      <w:r>
        <w:rPr>
          <w:rFonts w:ascii="Times New Roman" w:eastAsia="仿宋" w:hAnsi="仿宋" w:cs="Times New Roman" w:hint="eastAsia"/>
          <w:sz w:val="32"/>
          <w:szCs w:val="32"/>
        </w:rPr>
        <w:t>包括</w:t>
      </w:r>
      <w:bookmarkStart w:id="0" w:name="OLE_LINK7"/>
      <w:r>
        <w:rPr>
          <w:rFonts w:ascii="Times New Roman" w:eastAsia="仿宋" w:hAnsi="仿宋" w:cs="Times New Roman" w:hint="eastAsia"/>
          <w:sz w:val="32"/>
          <w:szCs w:val="32"/>
        </w:rPr>
        <w:t>餐饮食品、淀粉及淀粉制品、豆制品、方便食品、糕点、粮食加工品、肉制品、蔬菜制品、糖果制品、调味品、饮料、食用农产品</w:t>
      </w:r>
      <w:bookmarkEnd w:id="0"/>
      <w:r>
        <w:rPr>
          <w:rFonts w:ascii="Times New Roman" w:eastAsia="仿宋" w:hAnsi="仿宋" w:cs="Times New Roman" w:hint="eastAsia"/>
          <w:sz w:val="32"/>
          <w:szCs w:val="32"/>
        </w:rPr>
        <w:t>等</w:t>
      </w:r>
      <w:r>
        <w:rPr>
          <w:rFonts w:ascii="Times New Roman" w:eastAsia="仿宋" w:hAnsi="仿宋" w:cs="Times New Roman" w:hint="eastAsia"/>
          <w:sz w:val="32"/>
          <w:szCs w:val="32"/>
        </w:rPr>
        <w:t>12</w:t>
      </w:r>
      <w:r>
        <w:rPr>
          <w:rFonts w:ascii="Times New Roman" w:eastAsia="仿宋" w:hAnsi="仿宋" w:cs="Times New Roman" w:hint="eastAsia"/>
          <w:sz w:val="32"/>
          <w:szCs w:val="32"/>
        </w:rPr>
        <w:t>大类</w:t>
      </w:r>
      <w:r>
        <w:rPr>
          <w:rFonts w:ascii="Times New Roman" w:eastAsia="仿宋" w:hAnsi="Times New Roman" w:cs="Times New Roman" w:hint="eastAsia"/>
          <w:sz w:val="32"/>
          <w:szCs w:val="32"/>
        </w:rPr>
        <w:t>276</w:t>
      </w:r>
      <w:r>
        <w:rPr>
          <w:rFonts w:ascii="Times New Roman" w:eastAsia="仿宋" w:hAnsi="仿宋" w:cs="Times New Roman"/>
          <w:sz w:val="32"/>
          <w:szCs w:val="32"/>
        </w:rPr>
        <w:t>批次样品，抽样检验项目合格样品</w:t>
      </w:r>
      <w:r>
        <w:rPr>
          <w:rFonts w:ascii="Times New Roman" w:eastAsia="仿宋" w:hAnsi="Times New Roman" w:cs="Times New Roman" w:hint="eastAsia"/>
          <w:sz w:val="32"/>
          <w:szCs w:val="32"/>
        </w:rPr>
        <w:t>266</w:t>
      </w:r>
      <w:r>
        <w:rPr>
          <w:rFonts w:ascii="Times New Roman" w:eastAsia="仿宋" w:hAnsi="仿宋" w:cs="Times New Roman"/>
          <w:sz w:val="32"/>
          <w:szCs w:val="32"/>
        </w:rPr>
        <w:t>批次，不合格样品</w:t>
      </w:r>
      <w:r>
        <w:rPr>
          <w:rFonts w:ascii="Times New Roman" w:eastAsia="仿宋" w:hAnsi="Times New Roman" w:cs="Times New Roman" w:hint="eastAsia"/>
          <w:sz w:val="32"/>
          <w:szCs w:val="32"/>
        </w:rPr>
        <w:t>10</w:t>
      </w:r>
      <w:r>
        <w:rPr>
          <w:rFonts w:ascii="Times New Roman" w:eastAsia="仿宋" w:hAnsi="仿宋" w:cs="Times New Roman"/>
          <w:sz w:val="32"/>
          <w:szCs w:val="32"/>
        </w:rPr>
        <w:t>批次。检验项目等具体情况见附件。具体情况通告如下：</w:t>
      </w:r>
    </w:p>
    <w:p w:rsidR="00342BAA" w:rsidRDefault="00B8495C">
      <w:pPr>
        <w:ind w:firstLineChars="200" w:firstLine="640"/>
        <w:rPr>
          <w:rFonts w:ascii="黑体" w:eastAsia="黑体" w:hAnsi="黑体" w:cs="Times New Roman"/>
          <w:sz w:val="32"/>
          <w:szCs w:val="32"/>
        </w:rPr>
      </w:pPr>
      <w:r>
        <w:rPr>
          <w:rFonts w:ascii="黑体" w:eastAsia="黑体" w:hAnsi="黑体" w:cs="Times New Roman"/>
          <w:sz w:val="32"/>
          <w:szCs w:val="32"/>
        </w:rPr>
        <w:t>一、不合格产品情况</w:t>
      </w:r>
    </w:p>
    <w:p w:rsidR="00342BAA" w:rsidRDefault="00B8495C">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rPr>
        <w:t xml:space="preserve"> </w:t>
      </w:r>
      <w:r>
        <w:rPr>
          <w:rFonts w:ascii="Times New Roman" w:eastAsia="仿宋" w:hAnsi="Times New Roman" w:cs="Times New Roman" w:hint="eastAsia"/>
          <w:sz w:val="32"/>
          <w:szCs w:val="32"/>
        </w:rPr>
        <w:t>信阳市平桥区洋河镇中心学校外购</w:t>
      </w:r>
      <w:r>
        <w:rPr>
          <w:rFonts w:ascii="Times New Roman" w:eastAsia="仿宋" w:hAnsi="仿宋" w:cs="Times New Roman"/>
          <w:sz w:val="32"/>
          <w:szCs w:val="32"/>
        </w:rPr>
        <w:t>的</w:t>
      </w:r>
      <w:r>
        <w:rPr>
          <w:rFonts w:ascii="Times New Roman" w:eastAsia="仿宋" w:hAnsi="Times New Roman" w:cs="Times New Roman"/>
          <w:sz w:val="32"/>
          <w:szCs w:val="32"/>
        </w:rPr>
        <w:t>1</w:t>
      </w:r>
      <w:r>
        <w:rPr>
          <w:rFonts w:ascii="Times New Roman" w:eastAsia="仿宋" w:hAnsi="仿宋" w:cs="Times New Roman"/>
          <w:sz w:val="32"/>
          <w:szCs w:val="32"/>
        </w:rPr>
        <w:t>批次</w:t>
      </w:r>
      <w:r>
        <w:rPr>
          <w:rFonts w:ascii="Times New Roman" w:eastAsia="仿宋" w:hAnsi="仿宋" w:cs="Times New Roman" w:hint="eastAsia"/>
          <w:sz w:val="32"/>
          <w:szCs w:val="32"/>
        </w:rPr>
        <w:t>葱</w:t>
      </w:r>
      <w:r>
        <w:rPr>
          <w:rFonts w:ascii="Times New Roman" w:eastAsia="仿宋" w:hAnsi="Times New Roman" w:cs="Times New Roman"/>
          <w:sz w:val="32"/>
          <w:szCs w:val="32"/>
        </w:rPr>
        <w:t>,</w:t>
      </w:r>
      <w:r>
        <w:rPr>
          <w:rFonts w:ascii="Times New Roman" w:eastAsia="仿宋" w:hAnsi="Times New Roman" w:cs="Times New Roman"/>
        </w:rPr>
        <w:t xml:space="preserve"> </w:t>
      </w:r>
      <w:r>
        <w:rPr>
          <w:rFonts w:ascii="Times New Roman" w:eastAsia="仿宋" w:hAnsi="仿宋" w:cs="Times New Roman" w:hint="eastAsia"/>
          <w:sz w:val="32"/>
          <w:szCs w:val="32"/>
        </w:rPr>
        <w:t>噻虫嗪</w:t>
      </w:r>
      <w:r>
        <w:rPr>
          <w:rFonts w:ascii="Times New Roman" w:eastAsia="仿宋" w:hAnsi="仿宋" w:cs="Times New Roman"/>
          <w:sz w:val="32"/>
          <w:szCs w:val="32"/>
        </w:rPr>
        <w:t>检出值为</w:t>
      </w:r>
      <w:r>
        <w:rPr>
          <w:rFonts w:ascii="Times New Roman" w:eastAsia="仿宋" w:hAnsi="Times New Roman" w:cs="Times New Roman" w:hint="eastAsia"/>
          <w:sz w:val="32"/>
          <w:szCs w:val="32"/>
        </w:rPr>
        <w:t>0.44mg/kg</w:t>
      </w:r>
      <w:r>
        <w:rPr>
          <w:rFonts w:ascii="Times New Roman" w:eastAsia="仿宋" w:hAnsi="仿宋" w:cs="Times New Roman"/>
          <w:sz w:val="32"/>
          <w:szCs w:val="32"/>
        </w:rPr>
        <w:t>，标准规定为</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0.3mg/kg</w:t>
      </w:r>
      <w:r>
        <w:rPr>
          <w:rFonts w:ascii="Times New Roman" w:eastAsia="仿宋" w:hAnsi="仿宋" w:cs="Times New Roman"/>
          <w:sz w:val="32"/>
          <w:szCs w:val="32"/>
        </w:rPr>
        <w:t>，检验机构为</w:t>
      </w:r>
      <w:r>
        <w:rPr>
          <w:rFonts w:ascii="Times New Roman" w:eastAsia="仿宋" w:hAnsi="仿宋" w:cs="Times New Roman" w:hint="eastAsia"/>
          <w:sz w:val="32"/>
          <w:szCs w:val="32"/>
        </w:rPr>
        <w:t>河南国德标检测技术有限公司</w:t>
      </w:r>
      <w:r>
        <w:rPr>
          <w:rFonts w:ascii="Times New Roman" w:eastAsia="仿宋" w:hAnsi="仿宋" w:cs="Times New Roman"/>
          <w:sz w:val="32"/>
          <w:szCs w:val="32"/>
        </w:rPr>
        <w:t>。</w:t>
      </w:r>
    </w:p>
    <w:p w:rsidR="00342BAA" w:rsidRDefault="00B8495C">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rPr>
        <w:t xml:space="preserve"> </w:t>
      </w:r>
      <w:bookmarkStart w:id="1" w:name="OLE_LINK1"/>
      <w:r>
        <w:rPr>
          <w:rFonts w:ascii="Times New Roman" w:eastAsia="仿宋" w:hAnsi="仿宋" w:cs="Times New Roman" w:hint="eastAsia"/>
          <w:sz w:val="32"/>
          <w:szCs w:val="32"/>
        </w:rPr>
        <w:t>信阳市平桥区洋河镇中心学校</w:t>
      </w:r>
      <w:bookmarkEnd w:id="1"/>
      <w:r>
        <w:rPr>
          <w:rFonts w:ascii="Times New Roman" w:eastAsia="仿宋" w:hAnsi="仿宋" w:cs="Times New Roman" w:hint="eastAsia"/>
          <w:sz w:val="32"/>
          <w:szCs w:val="32"/>
        </w:rPr>
        <w:t>外购</w:t>
      </w:r>
      <w:r>
        <w:rPr>
          <w:rFonts w:ascii="Times New Roman" w:eastAsia="仿宋" w:hAnsi="仿宋" w:cs="Times New Roman"/>
          <w:sz w:val="32"/>
          <w:szCs w:val="32"/>
        </w:rPr>
        <w:t>的</w:t>
      </w:r>
      <w:r>
        <w:rPr>
          <w:rFonts w:ascii="Times New Roman" w:eastAsia="仿宋" w:hAnsi="Times New Roman" w:cs="Times New Roman"/>
          <w:sz w:val="32"/>
          <w:szCs w:val="32"/>
        </w:rPr>
        <w:t>1</w:t>
      </w:r>
      <w:r>
        <w:rPr>
          <w:rFonts w:ascii="Times New Roman" w:eastAsia="仿宋" w:hAnsi="仿宋" w:cs="Times New Roman"/>
          <w:sz w:val="32"/>
          <w:szCs w:val="32"/>
        </w:rPr>
        <w:t>批次</w:t>
      </w:r>
      <w:r>
        <w:rPr>
          <w:rFonts w:ascii="Times New Roman" w:eastAsia="仿宋" w:hAnsi="仿宋" w:cs="Times New Roman" w:hint="eastAsia"/>
          <w:sz w:val="32"/>
          <w:szCs w:val="32"/>
        </w:rPr>
        <w:t>辣椒</w:t>
      </w:r>
      <w:r>
        <w:rPr>
          <w:rFonts w:ascii="Times New Roman" w:eastAsia="仿宋" w:hAnsi="Times New Roman" w:cs="Times New Roman"/>
          <w:sz w:val="32"/>
          <w:szCs w:val="32"/>
        </w:rPr>
        <w:t>,</w:t>
      </w:r>
      <w:r>
        <w:rPr>
          <w:rFonts w:ascii="Times New Roman" w:eastAsia="仿宋" w:hAnsi="Times New Roman" w:cs="Times New Roman"/>
        </w:rPr>
        <w:t xml:space="preserve"> </w:t>
      </w:r>
      <w:r>
        <w:rPr>
          <w:rFonts w:ascii="Times New Roman" w:eastAsia="仿宋" w:hAnsi="仿宋" w:cs="Times New Roman" w:hint="eastAsia"/>
          <w:sz w:val="32"/>
          <w:szCs w:val="32"/>
        </w:rPr>
        <w:t>噻虫胺</w:t>
      </w:r>
      <w:bookmarkStart w:id="2" w:name="OLE_LINK2"/>
      <w:r>
        <w:rPr>
          <w:rFonts w:ascii="Times New Roman" w:eastAsia="仿宋" w:hAnsi="仿宋" w:cs="Times New Roman"/>
          <w:sz w:val="32"/>
          <w:szCs w:val="32"/>
        </w:rPr>
        <w:t>检出值为</w:t>
      </w:r>
      <w:r>
        <w:rPr>
          <w:rFonts w:ascii="Times New Roman" w:eastAsia="仿宋" w:hAnsi="Times New Roman" w:cs="Times New Roman" w:hint="eastAsia"/>
          <w:sz w:val="32"/>
          <w:szCs w:val="32"/>
        </w:rPr>
        <w:t>0.18mg/kg</w:t>
      </w:r>
      <w:r>
        <w:rPr>
          <w:rFonts w:ascii="Times New Roman" w:eastAsia="仿宋" w:hAnsi="仿宋" w:cs="Times New Roman"/>
          <w:sz w:val="32"/>
          <w:szCs w:val="32"/>
        </w:rPr>
        <w:t>，标准规定为</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0.05mg/kg</w:t>
      </w:r>
      <w:bookmarkEnd w:id="2"/>
      <w:r>
        <w:rPr>
          <w:rFonts w:ascii="Times New Roman" w:eastAsia="仿宋" w:hAnsi="仿宋" w:cs="Times New Roman"/>
          <w:sz w:val="32"/>
          <w:szCs w:val="32"/>
        </w:rPr>
        <w:t>，检验机构为</w:t>
      </w:r>
      <w:bookmarkStart w:id="3" w:name="OLE_LINK3"/>
      <w:r>
        <w:rPr>
          <w:rFonts w:ascii="Times New Roman" w:eastAsia="仿宋" w:hAnsi="仿宋" w:cs="Times New Roman" w:hint="eastAsia"/>
          <w:sz w:val="32"/>
          <w:szCs w:val="32"/>
        </w:rPr>
        <w:t>河南国德标检测技术有限公司</w:t>
      </w:r>
      <w:r>
        <w:rPr>
          <w:rFonts w:ascii="Times New Roman" w:eastAsia="仿宋" w:hAnsi="仿宋" w:cs="Times New Roman"/>
          <w:sz w:val="32"/>
          <w:szCs w:val="32"/>
        </w:rPr>
        <w:t>。</w:t>
      </w:r>
    </w:p>
    <w:bookmarkEnd w:id="3"/>
    <w:p w:rsidR="00342BAA" w:rsidRDefault="00B8495C">
      <w:pPr>
        <w:ind w:firstLineChars="200" w:firstLine="640"/>
        <w:rPr>
          <w:rFonts w:ascii="Times New Roman" w:eastAsia="仿宋" w:hAnsi="仿宋"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sz w:val="32"/>
          <w:szCs w:val="32"/>
        </w:rPr>
        <w:t>.</w:t>
      </w:r>
      <w:r>
        <w:rPr>
          <w:rFonts w:ascii="Times New Roman" w:eastAsia="仿宋" w:hAnsi="Times New Roman" w:cs="Times New Roman"/>
        </w:rPr>
        <w:t xml:space="preserve"> </w:t>
      </w:r>
      <w:bookmarkStart w:id="4" w:name="OLE_LINK4"/>
      <w:r>
        <w:rPr>
          <w:rFonts w:ascii="Times New Roman" w:eastAsia="仿宋" w:hAnsi="仿宋" w:cs="Times New Roman" w:hint="eastAsia"/>
          <w:sz w:val="32"/>
          <w:szCs w:val="32"/>
        </w:rPr>
        <w:t>信阳市平桥区肖王镇中心学校消毒</w:t>
      </w:r>
      <w:r>
        <w:rPr>
          <w:rFonts w:ascii="Times New Roman" w:eastAsia="仿宋" w:hAnsi="仿宋" w:cs="Times New Roman"/>
          <w:sz w:val="32"/>
          <w:szCs w:val="32"/>
        </w:rPr>
        <w:t>的</w:t>
      </w:r>
      <w:r>
        <w:rPr>
          <w:rFonts w:ascii="Times New Roman" w:eastAsia="仿宋" w:hAnsi="Times New Roman" w:cs="Times New Roman"/>
          <w:sz w:val="32"/>
          <w:szCs w:val="32"/>
        </w:rPr>
        <w:t>1</w:t>
      </w:r>
      <w:r>
        <w:rPr>
          <w:rFonts w:ascii="Times New Roman" w:eastAsia="仿宋" w:hAnsi="仿宋" w:cs="Times New Roman"/>
          <w:sz w:val="32"/>
          <w:szCs w:val="32"/>
        </w:rPr>
        <w:t>批次</w:t>
      </w:r>
      <w:r>
        <w:rPr>
          <w:rFonts w:ascii="Times New Roman" w:eastAsia="仿宋" w:hAnsi="仿宋" w:cs="Times New Roman" w:hint="eastAsia"/>
          <w:sz w:val="32"/>
          <w:szCs w:val="32"/>
        </w:rPr>
        <w:t>餐盘，阴离子合成洗涤剂</w:t>
      </w:r>
      <w:r>
        <w:rPr>
          <w:rFonts w:ascii="Times New Roman" w:eastAsia="仿宋" w:hAnsi="仿宋" w:cs="Times New Roman" w:hint="eastAsia"/>
          <w:sz w:val="32"/>
          <w:szCs w:val="32"/>
        </w:rPr>
        <w:t>(</w:t>
      </w:r>
      <w:r>
        <w:rPr>
          <w:rFonts w:ascii="Times New Roman" w:eastAsia="仿宋" w:hAnsi="仿宋" w:cs="Times New Roman" w:hint="eastAsia"/>
          <w:sz w:val="32"/>
          <w:szCs w:val="32"/>
        </w:rPr>
        <w:t>以十二烷基</w:t>
      </w:r>
      <w:bookmarkStart w:id="5" w:name="OLE_LINK6"/>
      <w:r>
        <w:rPr>
          <w:rFonts w:ascii="Times New Roman" w:eastAsia="仿宋" w:hAnsi="仿宋" w:cs="Times New Roman" w:hint="eastAsia"/>
          <w:sz w:val="32"/>
          <w:szCs w:val="32"/>
        </w:rPr>
        <w:t>苯磺酸</w:t>
      </w:r>
      <w:bookmarkEnd w:id="5"/>
      <w:r>
        <w:rPr>
          <w:rFonts w:ascii="Times New Roman" w:eastAsia="仿宋" w:hAnsi="仿宋" w:cs="Times New Roman" w:hint="eastAsia"/>
          <w:sz w:val="32"/>
          <w:szCs w:val="32"/>
        </w:rPr>
        <w:t>钠计</w:t>
      </w:r>
      <w:r>
        <w:rPr>
          <w:rFonts w:ascii="Times New Roman" w:eastAsia="仿宋" w:hAnsi="仿宋" w:cs="Times New Roman" w:hint="eastAsia"/>
          <w:sz w:val="32"/>
          <w:szCs w:val="32"/>
        </w:rPr>
        <w:t>)</w:t>
      </w:r>
      <w:r>
        <w:rPr>
          <w:rFonts w:ascii="Times New Roman" w:eastAsia="仿宋" w:hAnsi="仿宋" w:cs="Times New Roman"/>
          <w:sz w:val="32"/>
          <w:szCs w:val="32"/>
        </w:rPr>
        <w:t>检出值为</w:t>
      </w:r>
      <w:r>
        <w:rPr>
          <w:rFonts w:ascii="Times New Roman" w:eastAsia="仿宋" w:hAnsi="Times New Roman" w:cs="Times New Roman" w:hint="eastAsia"/>
          <w:sz w:val="32"/>
          <w:szCs w:val="32"/>
        </w:rPr>
        <w:t>0.029mg/100cm</w:t>
      </w:r>
      <w:r>
        <w:rPr>
          <w:rFonts w:ascii="Times New Roman" w:eastAsia="仿宋" w:hAnsi="Times New Roman" w:cs="Times New Roman" w:hint="eastAsia"/>
          <w:sz w:val="32"/>
          <w:szCs w:val="32"/>
        </w:rPr>
        <w:t>²</w:t>
      </w:r>
      <w:r>
        <w:rPr>
          <w:rFonts w:ascii="Times New Roman" w:eastAsia="仿宋" w:hAnsi="仿宋" w:cs="Times New Roman"/>
          <w:sz w:val="32"/>
          <w:szCs w:val="32"/>
        </w:rPr>
        <w:t>，标准规定为</w:t>
      </w:r>
      <w:r>
        <w:rPr>
          <w:rFonts w:ascii="Times New Roman" w:eastAsia="仿宋" w:hAnsi="Times New Roman" w:cs="Times New Roman" w:hint="eastAsia"/>
          <w:sz w:val="32"/>
          <w:szCs w:val="32"/>
        </w:rPr>
        <w:t>不得检出</w:t>
      </w:r>
      <w:r>
        <w:rPr>
          <w:rFonts w:ascii="Times New Roman" w:eastAsia="仿宋" w:hAnsi="仿宋" w:cs="Times New Roman"/>
          <w:sz w:val="32"/>
          <w:szCs w:val="32"/>
        </w:rPr>
        <w:t>，</w:t>
      </w:r>
      <w:r>
        <w:rPr>
          <w:rFonts w:ascii="Times New Roman" w:eastAsia="仿宋" w:hAnsi="仿宋" w:cs="Times New Roman" w:hint="eastAsia"/>
          <w:sz w:val="32"/>
          <w:szCs w:val="32"/>
        </w:rPr>
        <w:t>河南国德标检测技术有限公司</w:t>
      </w:r>
      <w:r>
        <w:rPr>
          <w:rFonts w:ascii="Times New Roman" w:eastAsia="仿宋" w:hAnsi="仿宋" w:cs="Times New Roman"/>
          <w:sz w:val="32"/>
          <w:szCs w:val="32"/>
        </w:rPr>
        <w:t>。</w:t>
      </w:r>
      <w:bookmarkEnd w:id="4"/>
    </w:p>
    <w:p w:rsidR="00342BAA" w:rsidRDefault="00B8495C">
      <w:pPr>
        <w:pStyle w:val="1"/>
        <w:ind w:firstLineChars="200" w:firstLine="640"/>
        <w:rPr>
          <w:rFonts w:ascii="Times New Roman" w:eastAsia="仿宋" w:hAnsi="仿宋" w:cs="Times New Roman"/>
          <w:sz w:val="32"/>
          <w:szCs w:val="32"/>
        </w:rPr>
      </w:pPr>
      <w:r>
        <w:rPr>
          <w:rFonts w:ascii="Times New Roman" w:eastAsia="仿宋" w:hAnsi="仿宋" w:cs="Times New Roman" w:hint="eastAsia"/>
          <w:sz w:val="32"/>
          <w:szCs w:val="32"/>
        </w:rPr>
        <w:lastRenderedPageBreak/>
        <w:t>4.</w:t>
      </w:r>
      <w:r>
        <w:rPr>
          <w:rFonts w:ascii="Times New Roman" w:eastAsia="仿宋" w:hAnsi="仿宋" w:cs="Times New Roman" w:hint="eastAsia"/>
          <w:sz w:val="32"/>
          <w:szCs w:val="32"/>
        </w:rPr>
        <w:t>信阳市平桥区龙井乡天荣快餐店消毒</w:t>
      </w:r>
      <w:r>
        <w:rPr>
          <w:rFonts w:ascii="Times New Roman" w:eastAsia="仿宋" w:hAnsi="仿宋" w:cs="Times New Roman"/>
          <w:sz w:val="32"/>
          <w:szCs w:val="32"/>
        </w:rPr>
        <w:t>的</w:t>
      </w:r>
      <w:r>
        <w:rPr>
          <w:rFonts w:ascii="Times New Roman" w:eastAsia="仿宋" w:hAnsi="Times New Roman" w:cs="Times New Roman"/>
          <w:sz w:val="32"/>
          <w:szCs w:val="32"/>
        </w:rPr>
        <w:t>1</w:t>
      </w:r>
      <w:r>
        <w:rPr>
          <w:rFonts w:ascii="Times New Roman" w:eastAsia="仿宋" w:hAnsi="仿宋" w:cs="Times New Roman"/>
          <w:sz w:val="32"/>
          <w:szCs w:val="32"/>
        </w:rPr>
        <w:t>批次</w:t>
      </w:r>
      <w:r>
        <w:rPr>
          <w:rFonts w:ascii="Times New Roman" w:eastAsia="仿宋" w:hAnsi="仿宋" w:cs="Times New Roman" w:hint="eastAsia"/>
          <w:sz w:val="32"/>
          <w:szCs w:val="32"/>
        </w:rPr>
        <w:t>盘子，阴离子合成洗涤剂</w:t>
      </w:r>
      <w:r>
        <w:rPr>
          <w:rFonts w:ascii="Times New Roman" w:eastAsia="仿宋" w:hAnsi="仿宋" w:cs="Times New Roman" w:hint="eastAsia"/>
          <w:sz w:val="32"/>
          <w:szCs w:val="32"/>
        </w:rPr>
        <w:t>(</w:t>
      </w:r>
      <w:r>
        <w:rPr>
          <w:rFonts w:ascii="Times New Roman" w:eastAsia="仿宋" w:hAnsi="仿宋" w:cs="Times New Roman" w:hint="eastAsia"/>
          <w:sz w:val="32"/>
          <w:szCs w:val="32"/>
        </w:rPr>
        <w:t>以十二烷基苯磺酸钠计</w:t>
      </w:r>
      <w:r>
        <w:rPr>
          <w:rFonts w:ascii="Times New Roman" w:eastAsia="仿宋" w:hAnsi="仿宋" w:cs="Times New Roman" w:hint="eastAsia"/>
          <w:sz w:val="32"/>
          <w:szCs w:val="32"/>
        </w:rPr>
        <w:t>)</w:t>
      </w:r>
      <w:r>
        <w:rPr>
          <w:rFonts w:ascii="Times New Roman" w:eastAsia="仿宋" w:hAnsi="仿宋" w:cs="Times New Roman"/>
          <w:sz w:val="32"/>
          <w:szCs w:val="32"/>
        </w:rPr>
        <w:t>检出值为</w:t>
      </w:r>
      <w:r>
        <w:rPr>
          <w:rFonts w:ascii="Times New Roman" w:eastAsia="仿宋" w:hAnsi="Times New Roman" w:cs="Times New Roman" w:hint="eastAsia"/>
          <w:sz w:val="32"/>
          <w:szCs w:val="32"/>
        </w:rPr>
        <w:t>0.021mg/100cm</w:t>
      </w:r>
      <w:r>
        <w:rPr>
          <w:rFonts w:ascii="Times New Roman" w:eastAsia="仿宋" w:hAnsi="Times New Roman" w:cs="Times New Roman" w:hint="eastAsia"/>
          <w:sz w:val="32"/>
          <w:szCs w:val="32"/>
        </w:rPr>
        <w:t>²</w:t>
      </w:r>
      <w:r>
        <w:rPr>
          <w:rFonts w:ascii="Times New Roman" w:eastAsia="仿宋" w:hAnsi="仿宋" w:cs="Times New Roman"/>
          <w:sz w:val="32"/>
          <w:szCs w:val="32"/>
        </w:rPr>
        <w:t>，标准规定为</w:t>
      </w:r>
      <w:r>
        <w:rPr>
          <w:rFonts w:ascii="Times New Roman" w:eastAsia="仿宋" w:hAnsi="Times New Roman" w:cs="Times New Roman" w:hint="eastAsia"/>
          <w:sz w:val="32"/>
          <w:szCs w:val="32"/>
        </w:rPr>
        <w:t>不得检出</w:t>
      </w:r>
      <w:r>
        <w:rPr>
          <w:rFonts w:ascii="Times New Roman" w:eastAsia="仿宋" w:hAnsi="仿宋" w:cs="Times New Roman"/>
          <w:sz w:val="32"/>
          <w:szCs w:val="32"/>
        </w:rPr>
        <w:t>，</w:t>
      </w:r>
      <w:r>
        <w:rPr>
          <w:rFonts w:ascii="Times New Roman" w:eastAsia="仿宋" w:hAnsi="仿宋" w:cs="Times New Roman" w:hint="eastAsia"/>
          <w:sz w:val="32"/>
          <w:szCs w:val="32"/>
        </w:rPr>
        <w:t>河南国德标检测技术有限公司</w:t>
      </w:r>
      <w:r>
        <w:rPr>
          <w:rFonts w:ascii="Times New Roman" w:eastAsia="仿宋" w:hAnsi="仿宋" w:cs="Times New Roman"/>
          <w:sz w:val="32"/>
          <w:szCs w:val="32"/>
        </w:rPr>
        <w:t>。</w:t>
      </w:r>
    </w:p>
    <w:p w:rsidR="00342BAA" w:rsidRDefault="00B8495C">
      <w:pPr>
        <w:numPr>
          <w:ilvl w:val="0"/>
          <w:numId w:val="1"/>
        </w:numPr>
        <w:ind w:firstLineChars="200" w:firstLine="640"/>
        <w:rPr>
          <w:rFonts w:ascii="Times New Roman" w:eastAsia="仿宋" w:hAnsi="仿宋" w:cs="Times New Roman"/>
          <w:sz w:val="32"/>
          <w:szCs w:val="32"/>
        </w:rPr>
      </w:pPr>
      <w:bookmarkStart w:id="6" w:name="OLE_LINK5"/>
      <w:r>
        <w:rPr>
          <w:rFonts w:ascii="Times New Roman" w:eastAsia="仿宋" w:hAnsi="仿宋" w:cs="Times New Roman" w:hint="eastAsia"/>
          <w:sz w:val="32"/>
          <w:szCs w:val="32"/>
        </w:rPr>
        <w:t>信阳市平桥区胡店乡辰星幼儿园消毒</w:t>
      </w:r>
      <w:bookmarkEnd w:id="6"/>
      <w:r>
        <w:rPr>
          <w:rFonts w:ascii="Times New Roman" w:eastAsia="仿宋" w:hAnsi="仿宋" w:cs="Times New Roman"/>
          <w:sz w:val="32"/>
          <w:szCs w:val="32"/>
        </w:rPr>
        <w:t>的</w:t>
      </w:r>
      <w:r>
        <w:rPr>
          <w:rFonts w:ascii="Times New Roman" w:eastAsia="仿宋" w:hAnsi="Times New Roman" w:cs="Times New Roman"/>
          <w:sz w:val="32"/>
          <w:szCs w:val="32"/>
        </w:rPr>
        <w:t>1</w:t>
      </w:r>
      <w:r>
        <w:rPr>
          <w:rFonts w:ascii="Times New Roman" w:eastAsia="仿宋" w:hAnsi="仿宋" w:cs="Times New Roman"/>
          <w:sz w:val="32"/>
          <w:szCs w:val="32"/>
        </w:rPr>
        <w:t>批次</w:t>
      </w:r>
      <w:r>
        <w:rPr>
          <w:rFonts w:ascii="Times New Roman" w:eastAsia="仿宋" w:hAnsi="仿宋" w:cs="Times New Roman" w:hint="eastAsia"/>
          <w:sz w:val="32"/>
          <w:szCs w:val="32"/>
        </w:rPr>
        <w:t>碗，阴离子合成洗涤剂</w:t>
      </w:r>
      <w:r>
        <w:rPr>
          <w:rFonts w:ascii="Times New Roman" w:eastAsia="仿宋" w:hAnsi="仿宋" w:cs="Times New Roman" w:hint="eastAsia"/>
          <w:sz w:val="32"/>
          <w:szCs w:val="32"/>
        </w:rPr>
        <w:t>(</w:t>
      </w:r>
      <w:r>
        <w:rPr>
          <w:rFonts w:ascii="Times New Roman" w:eastAsia="仿宋" w:hAnsi="仿宋" w:cs="Times New Roman" w:hint="eastAsia"/>
          <w:sz w:val="32"/>
          <w:szCs w:val="32"/>
        </w:rPr>
        <w:t>以十二烷基苯磺酸钠计</w:t>
      </w:r>
      <w:r>
        <w:rPr>
          <w:rFonts w:ascii="Times New Roman" w:eastAsia="仿宋" w:hAnsi="仿宋" w:cs="Times New Roman" w:hint="eastAsia"/>
          <w:sz w:val="32"/>
          <w:szCs w:val="32"/>
        </w:rPr>
        <w:t>)</w:t>
      </w:r>
      <w:r>
        <w:rPr>
          <w:rFonts w:ascii="Times New Roman" w:eastAsia="仿宋" w:hAnsi="仿宋" w:cs="Times New Roman"/>
          <w:sz w:val="32"/>
          <w:szCs w:val="32"/>
        </w:rPr>
        <w:t>检出值为</w:t>
      </w:r>
      <w:r>
        <w:rPr>
          <w:rFonts w:ascii="Times New Roman" w:eastAsia="仿宋" w:hAnsi="Times New Roman" w:cs="Times New Roman" w:hint="eastAsia"/>
          <w:sz w:val="32"/>
          <w:szCs w:val="32"/>
        </w:rPr>
        <w:t>0.020mg/100cm</w:t>
      </w:r>
      <w:r>
        <w:rPr>
          <w:rFonts w:ascii="Times New Roman" w:eastAsia="仿宋" w:hAnsi="Times New Roman" w:cs="Times New Roman" w:hint="eastAsia"/>
          <w:sz w:val="32"/>
          <w:szCs w:val="32"/>
        </w:rPr>
        <w:t>²</w:t>
      </w:r>
      <w:r>
        <w:rPr>
          <w:rFonts w:ascii="Times New Roman" w:eastAsia="仿宋" w:hAnsi="仿宋" w:cs="Times New Roman"/>
          <w:sz w:val="32"/>
          <w:szCs w:val="32"/>
        </w:rPr>
        <w:t>，标准规定为</w:t>
      </w:r>
      <w:r>
        <w:rPr>
          <w:rFonts w:ascii="Times New Roman" w:eastAsia="仿宋" w:hAnsi="Times New Roman" w:cs="Times New Roman" w:hint="eastAsia"/>
          <w:sz w:val="32"/>
          <w:szCs w:val="32"/>
        </w:rPr>
        <w:t>不得检出</w:t>
      </w:r>
      <w:r>
        <w:rPr>
          <w:rFonts w:ascii="Times New Roman" w:eastAsia="仿宋" w:hAnsi="仿宋" w:cs="Times New Roman"/>
          <w:sz w:val="32"/>
          <w:szCs w:val="32"/>
        </w:rPr>
        <w:t>，</w:t>
      </w:r>
      <w:r>
        <w:rPr>
          <w:rFonts w:ascii="Times New Roman" w:eastAsia="仿宋" w:hAnsi="仿宋" w:cs="Times New Roman" w:hint="eastAsia"/>
          <w:sz w:val="32"/>
          <w:szCs w:val="32"/>
        </w:rPr>
        <w:t>河南国德标检测技术有限公司</w:t>
      </w:r>
      <w:r>
        <w:rPr>
          <w:rFonts w:ascii="Times New Roman" w:eastAsia="仿宋" w:hAnsi="仿宋" w:cs="Times New Roman"/>
          <w:sz w:val="32"/>
          <w:szCs w:val="32"/>
        </w:rPr>
        <w:t>。</w:t>
      </w:r>
    </w:p>
    <w:p w:rsidR="00342BAA" w:rsidRDefault="00B8495C">
      <w:pPr>
        <w:ind w:firstLineChars="200" w:firstLine="640"/>
        <w:rPr>
          <w:rFonts w:ascii="Times New Roman" w:eastAsia="仿宋" w:hAnsi="仿宋" w:cs="Times New Roman"/>
          <w:sz w:val="32"/>
          <w:szCs w:val="32"/>
        </w:rPr>
      </w:pPr>
      <w:r>
        <w:rPr>
          <w:rFonts w:ascii="Times New Roman" w:eastAsia="仿宋" w:hAnsi="Times New Roman" w:cs="Times New Roman" w:hint="eastAsia"/>
          <w:sz w:val="32"/>
          <w:szCs w:val="32"/>
        </w:rPr>
        <w:t>6</w:t>
      </w:r>
      <w:r>
        <w:rPr>
          <w:rFonts w:ascii="Times New Roman" w:eastAsia="仿宋" w:hAnsi="Times New Roman" w:cs="Times New Roman"/>
          <w:sz w:val="32"/>
          <w:szCs w:val="32"/>
        </w:rPr>
        <w:t>.</w:t>
      </w:r>
      <w:r>
        <w:rPr>
          <w:rFonts w:ascii="Times New Roman" w:eastAsia="仿宋" w:hAnsi="Times New Roman" w:cs="Times New Roman"/>
        </w:rPr>
        <w:t xml:space="preserve"> </w:t>
      </w:r>
      <w:r>
        <w:rPr>
          <w:rFonts w:ascii="Times New Roman" w:eastAsia="仿宋" w:hAnsi="仿宋" w:cs="Times New Roman" w:hint="eastAsia"/>
          <w:sz w:val="32"/>
          <w:szCs w:val="32"/>
        </w:rPr>
        <w:t>平桥区胡店乡向阳双语幼儿园消毒</w:t>
      </w:r>
      <w:r>
        <w:rPr>
          <w:rFonts w:ascii="Times New Roman" w:eastAsia="仿宋" w:hAnsi="仿宋" w:cs="Times New Roman"/>
          <w:sz w:val="32"/>
          <w:szCs w:val="32"/>
        </w:rPr>
        <w:t>的</w:t>
      </w:r>
      <w:r>
        <w:rPr>
          <w:rFonts w:ascii="Times New Roman" w:eastAsia="仿宋" w:hAnsi="Times New Roman" w:cs="Times New Roman"/>
          <w:sz w:val="32"/>
          <w:szCs w:val="32"/>
        </w:rPr>
        <w:t>1</w:t>
      </w:r>
      <w:r>
        <w:rPr>
          <w:rFonts w:ascii="Times New Roman" w:eastAsia="仿宋" w:hAnsi="仿宋" w:cs="Times New Roman"/>
          <w:sz w:val="32"/>
          <w:szCs w:val="32"/>
        </w:rPr>
        <w:t>批次</w:t>
      </w:r>
      <w:r>
        <w:rPr>
          <w:rFonts w:ascii="Times New Roman" w:eastAsia="仿宋" w:hAnsi="仿宋" w:cs="Times New Roman" w:hint="eastAsia"/>
          <w:sz w:val="32"/>
          <w:szCs w:val="32"/>
        </w:rPr>
        <w:t>碗，阴离子合成洗涤剂</w:t>
      </w:r>
      <w:r>
        <w:rPr>
          <w:rFonts w:ascii="Times New Roman" w:eastAsia="仿宋" w:hAnsi="仿宋" w:cs="Times New Roman" w:hint="eastAsia"/>
          <w:sz w:val="32"/>
          <w:szCs w:val="32"/>
        </w:rPr>
        <w:t>(</w:t>
      </w:r>
      <w:r>
        <w:rPr>
          <w:rFonts w:ascii="Times New Roman" w:eastAsia="仿宋" w:hAnsi="仿宋" w:cs="Times New Roman" w:hint="eastAsia"/>
          <w:sz w:val="32"/>
          <w:szCs w:val="32"/>
        </w:rPr>
        <w:t>以十二烷基苯磺酸钠计</w:t>
      </w:r>
      <w:r>
        <w:rPr>
          <w:rFonts w:ascii="Times New Roman" w:eastAsia="仿宋" w:hAnsi="仿宋" w:cs="Times New Roman" w:hint="eastAsia"/>
          <w:sz w:val="32"/>
          <w:szCs w:val="32"/>
        </w:rPr>
        <w:t>)</w:t>
      </w:r>
      <w:r>
        <w:rPr>
          <w:rFonts w:ascii="Times New Roman" w:eastAsia="仿宋" w:hAnsi="仿宋" w:cs="Times New Roman"/>
          <w:sz w:val="32"/>
          <w:szCs w:val="32"/>
        </w:rPr>
        <w:t>检出值为</w:t>
      </w:r>
      <w:r>
        <w:rPr>
          <w:rFonts w:ascii="Times New Roman" w:eastAsia="仿宋" w:hAnsi="Times New Roman" w:cs="Times New Roman" w:hint="eastAsia"/>
          <w:sz w:val="32"/>
          <w:szCs w:val="32"/>
        </w:rPr>
        <w:t>0.037mg/100cm</w:t>
      </w:r>
      <w:r>
        <w:rPr>
          <w:rFonts w:ascii="Times New Roman" w:eastAsia="仿宋" w:hAnsi="Times New Roman" w:cs="Times New Roman" w:hint="eastAsia"/>
          <w:sz w:val="32"/>
          <w:szCs w:val="32"/>
        </w:rPr>
        <w:t>²</w:t>
      </w:r>
      <w:r>
        <w:rPr>
          <w:rFonts w:ascii="Times New Roman" w:eastAsia="仿宋" w:hAnsi="仿宋" w:cs="Times New Roman"/>
          <w:sz w:val="32"/>
          <w:szCs w:val="32"/>
        </w:rPr>
        <w:t>，标准规定为</w:t>
      </w:r>
      <w:r>
        <w:rPr>
          <w:rFonts w:ascii="Times New Roman" w:eastAsia="仿宋" w:hAnsi="Times New Roman" w:cs="Times New Roman" w:hint="eastAsia"/>
          <w:sz w:val="32"/>
          <w:szCs w:val="32"/>
        </w:rPr>
        <w:t>不得检出</w:t>
      </w:r>
      <w:r>
        <w:rPr>
          <w:rFonts w:ascii="Times New Roman" w:eastAsia="仿宋" w:hAnsi="仿宋" w:cs="Times New Roman"/>
          <w:sz w:val="32"/>
          <w:szCs w:val="32"/>
        </w:rPr>
        <w:t>，</w:t>
      </w:r>
      <w:r>
        <w:rPr>
          <w:rFonts w:ascii="Times New Roman" w:eastAsia="仿宋" w:hAnsi="仿宋" w:cs="Times New Roman" w:hint="eastAsia"/>
          <w:sz w:val="32"/>
          <w:szCs w:val="32"/>
        </w:rPr>
        <w:t>河南国德标检测技术有限公司</w:t>
      </w:r>
      <w:r>
        <w:rPr>
          <w:rFonts w:ascii="Times New Roman" w:eastAsia="仿宋" w:hAnsi="仿宋" w:cs="Times New Roman"/>
          <w:sz w:val="32"/>
          <w:szCs w:val="32"/>
        </w:rPr>
        <w:t>。</w:t>
      </w:r>
    </w:p>
    <w:p w:rsidR="00342BAA" w:rsidRDefault="00B8495C">
      <w:pPr>
        <w:ind w:firstLineChars="200" w:firstLine="640"/>
        <w:rPr>
          <w:rFonts w:ascii="Times New Roman" w:eastAsia="仿宋" w:hAnsi="仿宋" w:cs="Times New Roman"/>
          <w:sz w:val="32"/>
          <w:szCs w:val="32"/>
        </w:rPr>
      </w:pPr>
      <w:r>
        <w:rPr>
          <w:rFonts w:ascii="Times New Roman" w:eastAsia="仿宋" w:hAnsi="Times New Roman" w:cs="Times New Roman" w:hint="eastAsia"/>
          <w:sz w:val="32"/>
          <w:szCs w:val="32"/>
        </w:rPr>
        <w:t>7</w:t>
      </w:r>
      <w:r>
        <w:rPr>
          <w:rFonts w:ascii="Times New Roman" w:eastAsia="仿宋" w:hAnsi="Times New Roman" w:cs="Times New Roman"/>
          <w:sz w:val="32"/>
          <w:szCs w:val="32"/>
        </w:rPr>
        <w:t>.</w:t>
      </w:r>
      <w:r>
        <w:rPr>
          <w:rFonts w:ascii="Times New Roman" w:eastAsia="仿宋" w:hAnsi="Times New Roman" w:cs="Times New Roman"/>
        </w:rPr>
        <w:t xml:space="preserve"> </w:t>
      </w:r>
      <w:r>
        <w:rPr>
          <w:rFonts w:ascii="Times New Roman" w:eastAsia="仿宋" w:hAnsi="仿宋" w:cs="Times New Roman" w:hint="eastAsia"/>
          <w:sz w:val="32"/>
          <w:szCs w:val="32"/>
        </w:rPr>
        <w:t>信阳市平桥区魏明餐饮农家院消毒</w:t>
      </w:r>
      <w:r>
        <w:rPr>
          <w:rFonts w:ascii="Times New Roman" w:eastAsia="仿宋" w:hAnsi="仿宋" w:cs="Times New Roman"/>
          <w:sz w:val="32"/>
          <w:szCs w:val="32"/>
        </w:rPr>
        <w:t>的</w:t>
      </w:r>
      <w:r>
        <w:rPr>
          <w:rFonts w:ascii="Times New Roman" w:eastAsia="仿宋" w:hAnsi="Times New Roman" w:cs="Times New Roman"/>
          <w:sz w:val="32"/>
          <w:szCs w:val="32"/>
        </w:rPr>
        <w:t>1</w:t>
      </w:r>
      <w:r>
        <w:rPr>
          <w:rFonts w:ascii="Times New Roman" w:eastAsia="仿宋" w:hAnsi="仿宋" w:cs="Times New Roman"/>
          <w:sz w:val="32"/>
          <w:szCs w:val="32"/>
        </w:rPr>
        <w:t>批次</w:t>
      </w:r>
      <w:r>
        <w:rPr>
          <w:rFonts w:ascii="Times New Roman" w:eastAsia="仿宋" w:hAnsi="仿宋" w:cs="Times New Roman" w:hint="eastAsia"/>
          <w:sz w:val="32"/>
          <w:szCs w:val="32"/>
        </w:rPr>
        <w:t>水杯，阴离子合成洗涤剂</w:t>
      </w:r>
      <w:r>
        <w:rPr>
          <w:rFonts w:ascii="Times New Roman" w:eastAsia="仿宋" w:hAnsi="仿宋" w:cs="Times New Roman" w:hint="eastAsia"/>
          <w:sz w:val="32"/>
          <w:szCs w:val="32"/>
        </w:rPr>
        <w:t>(</w:t>
      </w:r>
      <w:r>
        <w:rPr>
          <w:rFonts w:ascii="Times New Roman" w:eastAsia="仿宋" w:hAnsi="仿宋" w:cs="Times New Roman" w:hint="eastAsia"/>
          <w:sz w:val="32"/>
          <w:szCs w:val="32"/>
        </w:rPr>
        <w:t>以十二烷基苯磺酸钠计</w:t>
      </w:r>
      <w:r>
        <w:rPr>
          <w:rFonts w:ascii="Times New Roman" w:eastAsia="仿宋" w:hAnsi="仿宋" w:cs="Times New Roman" w:hint="eastAsia"/>
          <w:sz w:val="32"/>
          <w:szCs w:val="32"/>
        </w:rPr>
        <w:t>)</w:t>
      </w:r>
      <w:r>
        <w:rPr>
          <w:rFonts w:ascii="Times New Roman" w:eastAsia="仿宋" w:hAnsi="仿宋" w:cs="Times New Roman"/>
          <w:sz w:val="32"/>
          <w:szCs w:val="32"/>
        </w:rPr>
        <w:t>检出值为</w:t>
      </w:r>
      <w:r>
        <w:rPr>
          <w:rFonts w:ascii="Times New Roman" w:eastAsia="仿宋" w:hAnsi="Times New Roman" w:cs="Times New Roman" w:hint="eastAsia"/>
          <w:sz w:val="32"/>
          <w:szCs w:val="32"/>
        </w:rPr>
        <w:t>0.020mg/100cm</w:t>
      </w:r>
      <w:r>
        <w:rPr>
          <w:rFonts w:ascii="Times New Roman" w:eastAsia="仿宋" w:hAnsi="Times New Roman" w:cs="Times New Roman" w:hint="eastAsia"/>
          <w:sz w:val="32"/>
          <w:szCs w:val="32"/>
        </w:rPr>
        <w:t>²</w:t>
      </w:r>
      <w:r>
        <w:rPr>
          <w:rFonts w:ascii="Times New Roman" w:eastAsia="仿宋" w:hAnsi="仿宋" w:cs="Times New Roman"/>
          <w:sz w:val="32"/>
          <w:szCs w:val="32"/>
        </w:rPr>
        <w:t>，标准规定为</w:t>
      </w:r>
      <w:r>
        <w:rPr>
          <w:rFonts w:ascii="Times New Roman" w:eastAsia="仿宋" w:hAnsi="Times New Roman" w:cs="Times New Roman" w:hint="eastAsia"/>
          <w:sz w:val="32"/>
          <w:szCs w:val="32"/>
        </w:rPr>
        <w:t>不得检出</w:t>
      </w:r>
      <w:r>
        <w:rPr>
          <w:rFonts w:ascii="Times New Roman" w:eastAsia="仿宋" w:hAnsi="仿宋" w:cs="Times New Roman"/>
          <w:sz w:val="32"/>
          <w:szCs w:val="32"/>
        </w:rPr>
        <w:t>，</w:t>
      </w:r>
      <w:r>
        <w:rPr>
          <w:rFonts w:ascii="Times New Roman" w:eastAsia="仿宋" w:hAnsi="仿宋" w:cs="Times New Roman" w:hint="eastAsia"/>
          <w:sz w:val="32"/>
          <w:szCs w:val="32"/>
        </w:rPr>
        <w:t>河南国德标检测技术有限公司</w:t>
      </w:r>
      <w:r>
        <w:rPr>
          <w:rFonts w:ascii="Times New Roman" w:eastAsia="仿宋" w:hAnsi="仿宋" w:cs="Times New Roman"/>
          <w:sz w:val="32"/>
          <w:szCs w:val="32"/>
        </w:rPr>
        <w:t>。</w:t>
      </w:r>
    </w:p>
    <w:p w:rsidR="00342BAA" w:rsidRDefault="00B8495C">
      <w:pPr>
        <w:ind w:firstLineChars="200" w:firstLine="640"/>
        <w:rPr>
          <w:rFonts w:ascii="Times New Roman" w:eastAsia="仿宋" w:hAnsi="仿宋" w:cs="Times New Roman"/>
          <w:sz w:val="32"/>
          <w:szCs w:val="32"/>
        </w:rPr>
      </w:pPr>
      <w:r>
        <w:rPr>
          <w:rFonts w:ascii="Times New Roman" w:eastAsia="仿宋" w:hAnsi="Times New Roman" w:cs="Times New Roman" w:hint="eastAsia"/>
          <w:sz w:val="32"/>
          <w:szCs w:val="32"/>
        </w:rPr>
        <w:t>8</w:t>
      </w:r>
      <w:r>
        <w:rPr>
          <w:rFonts w:ascii="Times New Roman" w:eastAsia="仿宋" w:hAnsi="Times New Roman" w:cs="Times New Roman"/>
          <w:sz w:val="32"/>
          <w:szCs w:val="32"/>
        </w:rPr>
        <w:t>.</w:t>
      </w:r>
      <w:r>
        <w:rPr>
          <w:rFonts w:ascii="Times New Roman" w:eastAsia="仿宋" w:hAnsi="Times New Roman" w:cs="Times New Roman"/>
        </w:rPr>
        <w:t xml:space="preserve"> </w:t>
      </w:r>
      <w:r>
        <w:rPr>
          <w:rFonts w:ascii="Times New Roman" w:eastAsia="仿宋" w:hAnsi="仿宋" w:cs="Times New Roman" w:hint="eastAsia"/>
          <w:sz w:val="32"/>
          <w:szCs w:val="32"/>
        </w:rPr>
        <w:t>信阳市平桥区甘岸街道中心幼儿园消毒</w:t>
      </w:r>
      <w:r>
        <w:rPr>
          <w:rFonts w:ascii="Times New Roman" w:eastAsia="仿宋" w:hAnsi="仿宋" w:cs="Times New Roman"/>
          <w:sz w:val="32"/>
          <w:szCs w:val="32"/>
        </w:rPr>
        <w:t>的</w:t>
      </w:r>
      <w:r>
        <w:rPr>
          <w:rFonts w:ascii="Times New Roman" w:eastAsia="仿宋" w:hAnsi="Times New Roman" w:cs="Times New Roman"/>
          <w:sz w:val="32"/>
          <w:szCs w:val="32"/>
        </w:rPr>
        <w:t>1</w:t>
      </w:r>
      <w:r>
        <w:rPr>
          <w:rFonts w:ascii="Times New Roman" w:eastAsia="仿宋" w:hAnsi="仿宋" w:cs="Times New Roman"/>
          <w:sz w:val="32"/>
          <w:szCs w:val="32"/>
        </w:rPr>
        <w:t>批次</w:t>
      </w:r>
      <w:r>
        <w:rPr>
          <w:rFonts w:ascii="Times New Roman" w:eastAsia="仿宋" w:hAnsi="仿宋" w:cs="Times New Roman" w:hint="eastAsia"/>
          <w:sz w:val="32"/>
          <w:szCs w:val="32"/>
        </w:rPr>
        <w:t>碗，阴离子合成洗涤剂</w:t>
      </w:r>
      <w:r>
        <w:rPr>
          <w:rFonts w:ascii="Times New Roman" w:eastAsia="仿宋" w:hAnsi="仿宋" w:cs="Times New Roman" w:hint="eastAsia"/>
          <w:sz w:val="32"/>
          <w:szCs w:val="32"/>
        </w:rPr>
        <w:t>(</w:t>
      </w:r>
      <w:r>
        <w:rPr>
          <w:rFonts w:ascii="Times New Roman" w:eastAsia="仿宋" w:hAnsi="仿宋" w:cs="Times New Roman" w:hint="eastAsia"/>
          <w:sz w:val="32"/>
          <w:szCs w:val="32"/>
        </w:rPr>
        <w:t>以十二烷基苯磺酸钠计</w:t>
      </w:r>
      <w:r>
        <w:rPr>
          <w:rFonts w:ascii="Times New Roman" w:eastAsia="仿宋" w:hAnsi="仿宋" w:cs="Times New Roman" w:hint="eastAsia"/>
          <w:sz w:val="32"/>
          <w:szCs w:val="32"/>
        </w:rPr>
        <w:t>)</w:t>
      </w:r>
      <w:r>
        <w:rPr>
          <w:rFonts w:ascii="Times New Roman" w:eastAsia="仿宋" w:hAnsi="仿宋" w:cs="Times New Roman"/>
          <w:sz w:val="32"/>
          <w:szCs w:val="32"/>
        </w:rPr>
        <w:t>检出值为</w:t>
      </w:r>
      <w:r>
        <w:rPr>
          <w:rFonts w:ascii="Times New Roman" w:eastAsia="仿宋" w:hAnsi="Times New Roman" w:cs="Times New Roman" w:hint="eastAsia"/>
          <w:sz w:val="32"/>
          <w:szCs w:val="32"/>
        </w:rPr>
        <w:t>0.020mg/100cm</w:t>
      </w:r>
      <w:r>
        <w:rPr>
          <w:rFonts w:ascii="Times New Roman" w:eastAsia="仿宋" w:hAnsi="Times New Roman" w:cs="Times New Roman" w:hint="eastAsia"/>
          <w:sz w:val="32"/>
          <w:szCs w:val="32"/>
        </w:rPr>
        <w:t>²</w:t>
      </w:r>
      <w:r>
        <w:rPr>
          <w:rFonts w:ascii="Times New Roman" w:eastAsia="仿宋" w:hAnsi="仿宋" w:cs="Times New Roman"/>
          <w:sz w:val="32"/>
          <w:szCs w:val="32"/>
        </w:rPr>
        <w:t>，标准规定为</w:t>
      </w:r>
      <w:r>
        <w:rPr>
          <w:rFonts w:ascii="Times New Roman" w:eastAsia="仿宋" w:hAnsi="Times New Roman" w:cs="Times New Roman" w:hint="eastAsia"/>
          <w:sz w:val="32"/>
          <w:szCs w:val="32"/>
        </w:rPr>
        <w:t>不得检出</w:t>
      </w:r>
      <w:r>
        <w:rPr>
          <w:rFonts w:ascii="Times New Roman" w:eastAsia="仿宋" w:hAnsi="仿宋" w:cs="Times New Roman"/>
          <w:sz w:val="32"/>
          <w:szCs w:val="32"/>
        </w:rPr>
        <w:t>，</w:t>
      </w:r>
      <w:r>
        <w:rPr>
          <w:rFonts w:ascii="Times New Roman" w:eastAsia="仿宋" w:hAnsi="仿宋" w:cs="Times New Roman" w:hint="eastAsia"/>
          <w:sz w:val="32"/>
          <w:szCs w:val="32"/>
        </w:rPr>
        <w:t>河南国德标检测技术有限公司</w:t>
      </w:r>
      <w:r>
        <w:rPr>
          <w:rFonts w:ascii="Times New Roman" w:eastAsia="仿宋" w:hAnsi="仿宋" w:cs="Times New Roman"/>
          <w:sz w:val="32"/>
          <w:szCs w:val="32"/>
        </w:rPr>
        <w:t>。</w:t>
      </w:r>
    </w:p>
    <w:p w:rsidR="00342BAA" w:rsidRDefault="00B8495C">
      <w:pPr>
        <w:pStyle w:val="1"/>
        <w:ind w:firstLineChars="200" w:firstLine="640"/>
        <w:rPr>
          <w:rFonts w:ascii="Times New Roman" w:eastAsia="仿宋" w:hAnsi="仿宋" w:cs="Times New Roman"/>
          <w:sz w:val="32"/>
          <w:szCs w:val="32"/>
        </w:rPr>
      </w:pPr>
      <w:r>
        <w:rPr>
          <w:rFonts w:ascii="Times New Roman" w:eastAsia="仿宋" w:hAnsi="仿宋" w:cs="Times New Roman" w:hint="eastAsia"/>
          <w:sz w:val="32"/>
          <w:szCs w:val="32"/>
        </w:rPr>
        <w:t>9.</w:t>
      </w:r>
      <w:r>
        <w:rPr>
          <w:rFonts w:ascii="Times New Roman" w:eastAsia="仿宋" w:hAnsi="仿宋" w:cs="Times New Roman" w:hint="eastAsia"/>
          <w:sz w:val="32"/>
          <w:szCs w:val="32"/>
        </w:rPr>
        <w:t>信阳市平桥区豫村香土菜馆消毒</w:t>
      </w:r>
      <w:r>
        <w:rPr>
          <w:rFonts w:ascii="Times New Roman" w:eastAsia="仿宋" w:hAnsi="仿宋" w:cs="Times New Roman"/>
          <w:sz w:val="32"/>
          <w:szCs w:val="32"/>
        </w:rPr>
        <w:t>的</w:t>
      </w:r>
      <w:r>
        <w:rPr>
          <w:rFonts w:ascii="Times New Roman" w:eastAsia="仿宋" w:hAnsi="Times New Roman" w:cs="Times New Roman"/>
          <w:sz w:val="32"/>
          <w:szCs w:val="32"/>
        </w:rPr>
        <w:t>1</w:t>
      </w:r>
      <w:r>
        <w:rPr>
          <w:rFonts w:ascii="Times New Roman" w:eastAsia="仿宋" w:hAnsi="仿宋" w:cs="Times New Roman"/>
          <w:sz w:val="32"/>
          <w:szCs w:val="32"/>
        </w:rPr>
        <w:t>批次</w:t>
      </w:r>
      <w:r>
        <w:rPr>
          <w:rFonts w:ascii="Times New Roman" w:eastAsia="仿宋" w:hAnsi="仿宋" w:cs="Times New Roman" w:hint="eastAsia"/>
          <w:sz w:val="32"/>
          <w:szCs w:val="32"/>
        </w:rPr>
        <w:t>餐盆，阴离子合成洗涤剂</w:t>
      </w:r>
      <w:r>
        <w:rPr>
          <w:rFonts w:ascii="Times New Roman" w:eastAsia="仿宋" w:hAnsi="仿宋" w:cs="Times New Roman" w:hint="eastAsia"/>
          <w:sz w:val="32"/>
          <w:szCs w:val="32"/>
        </w:rPr>
        <w:t>(</w:t>
      </w:r>
      <w:r>
        <w:rPr>
          <w:rFonts w:ascii="Times New Roman" w:eastAsia="仿宋" w:hAnsi="仿宋" w:cs="Times New Roman" w:hint="eastAsia"/>
          <w:sz w:val="32"/>
          <w:szCs w:val="32"/>
        </w:rPr>
        <w:t>以十二烷基苯磺酸钠计</w:t>
      </w:r>
      <w:r>
        <w:rPr>
          <w:rFonts w:ascii="Times New Roman" w:eastAsia="仿宋" w:hAnsi="仿宋" w:cs="Times New Roman" w:hint="eastAsia"/>
          <w:sz w:val="32"/>
          <w:szCs w:val="32"/>
        </w:rPr>
        <w:t>)</w:t>
      </w:r>
      <w:r>
        <w:rPr>
          <w:rFonts w:ascii="Times New Roman" w:eastAsia="仿宋" w:hAnsi="仿宋" w:cs="Times New Roman"/>
          <w:sz w:val="32"/>
          <w:szCs w:val="32"/>
        </w:rPr>
        <w:t>检出值为</w:t>
      </w:r>
      <w:r>
        <w:rPr>
          <w:rFonts w:ascii="Times New Roman" w:eastAsia="仿宋" w:hAnsi="Times New Roman" w:cs="Times New Roman" w:hint="eastAsia"/>
          <w:sz w:val="32"/>
          <w:szCs w:val="32"/>
        </w:rPr>
        <w:t>0.020mg/100cm</w:t>
      </w:r>
      <w:r>
        <w:rPr>
          <w:rFonts w:ascii="Times New Roman" w:eastAsia="仿宋" w:hAnsi="Times New Roman" w:cs="Times New Roman" w:hint="eastAsia"/>
          <w:sz w:val="32"/>
          <w:szCs w:val="32"/>
        </w:rPr>
        <w:t>²</w:t>
      </w:r>
      <w:r>
        <w:rPr>
          <w:rFonts w:ascii="Times New Roman" w:eastAsia="仿宋" w:hAnsi="仿宋" w:cs="Times New Roman"/>
          <w:sz w:val="32"/>
          <w:szCs w:val="32"/>
        </w:rPr>
        <w:t>，标准规定为</w:t>
      </w:r>
      <w:r>
        <w:rPr>
          <w:rFonts w:ascii="Times New Roman" w:eastAsia="仿宋" w:hAnsi="Times New Roman" w:cs="Times New Roman" w:hint="eastAsia"/>
          <w:sz w:val="32"/>
          <w:szCs w:val="32"/>
        </w:rPr>
        <w:t>不得检出</w:t>
      </w:r>
      <w:r>
        <w:rPr>
          <w:rFonts w:ascii="Times New Roman" w:eastAsia="仿宋" w:hAnsi="仿宋" w:cs="Times New Roman"/>
          <w:sz w:val="32"/>
          <w:szCs w:val="32"/>
        </w:rPr>
        <w:t>，</w:t>
      </w:r>
      <w:r>
        <w:rPr>
          <w:rFonts w:ascii="Times New Roman" w:eastAsia="仿宋" w:hAnsi="仿宋" w:cs="Times New Roman" w:hint="eastAsia"/>
          <w:sz w:val="32"/>
          <w:szCs w:val="32"/>
        </w:rPr>
        <w:t>河南国德标检测技术有限公司</w:t>
      </w:r>
      <w:r>
        <w:rPr>
          <w:rFonts w:ascii="Times New Roman" w:eastAsia="仿宋" w:hAnsi="仿宋" w:cs="Times New Roman"/>
          <w:sz w:val="32"/>
          <w:szCs w:val="32"/>
        </w:rPr>
        <w:t>。</w:t>
      </w:r>
    </w:p>
    <w:p w:rsidR="00342BAA" w:rsidRDefault="00B8495C">
      <w:pPr>
        <w:ind w:firstLineChars="200" w:firstLine="640"/>
        <w:rPr>
          <w:rFonts w:eastAsia="仿宋"/>
        </w:rPr>
      </w:pPr>
      <w:r>
        <w:rPr>
          <w:rFonts w:ascii="Times New Roman" w:eastAsia="仿宋" w:hAnsi="仿宋" w:cs="Times New Roman" w:hint="eastAsia"/>
          <w:sz w:val="32"/>
          <w:szCs w:val="32"/>
        </w:rPr>
        <w:t>10.</w:t>
      </w:r>
      <w:r>
        <w:rPr>
          <w:rFonts w:ascii="Times New Roman" w:eastAsia="仿宋" w:hAnsi="仿宋" w:cs="Times New Roman" w:hint="eastAsia"/>
          <w:sz w:val="32"/>
          <w:szCs w:val="32"/>
        </w:rPr>
        <w:t>平桥区甘岸办事处九九大酒店消毒</w:t>
      </w:r>
      <w:r>
        <w:rPr>
          <w:rFonts w:ascii="Times New Roman" w:eastAsia="仿宋" w:hAnsi="仿宋" w:cs="Times New Roman"/>
          <w:sz w:val="32"/>
          <w:szCs w:val="32"/>
        </w:rPr>
        <w:t>的</w:t>
      </w:r>
      <w:r>
        <w:rPr>
          <w:rFonts w:ascii="Times New Roman" w:eastAsia="仿宋" w:hAnsi="Times New Roman" w:cs="Times New Roman"/>
          <w:sz w:val="32"/>
          <w:szCs w:val="32"/>
        </w:rPr>
        <w:t>1</w:t>
      </w:r>
      <w:r>
        <w:rPr>
          <w:rFonts w:ascii="Times New Roman" w:eastAsia="仿宋" w:hAnsi="仿宋" w:cs="Times New Roman"/>
          <w:sz w:val="32"/>
          <w:szCs w:val="32"/>
        </w:rPr>
        <w:t>批次</w:t>
      </w:r>
      <w:r>
        <w:rPr>
          <w:rFonts w:ascii="Times New Roman" w:eastAsia="仿宋" w:hAnsi="仿宋" w:cs="Times New Roman" w:hint="eastAsia"/>
          <w:sz w:val="32"/>
          <w:szCs w:val="32"/>
        </w:rPr>
        <w:t>餐盆，大肠菌群</w:t>
      </w:r>
      <w:r>
        <w:rPr>
          <w:rFonts w:ascii="Times New Roman" w:eastAsia="仿宋" w:hAnsi="仿宋" w:cs="Times New Roman"/>
          <w:sz w:val="32"/>
          <w:szCs w:val="32"/>
        </w:rPr>
        <w:t>检出值为</w:t>
      </w:r>
      <w:r>
        <w:rPr>
          <w:rFonts w:ascii="Times New Roman" w:eastAsia="仿宋" w:hAnsi="Times New Roman" w:cs="Times New Roman" w:hint="eastAsia"/>
          <w:sz w:val="32"/>
          <w:szCs w:val="32"/>
        </w:rPr>
        <w:t>检出</w:t>
      </w:r>
      <w:r>
        <w:rPr>
          <w:rFonts w:ascii="Times New Roman" w:eastAsia="仿宋" w:hAnsi="仿宋" w:cs="Times New Roman"/>
          <w:sz w:val="32"/>
          <w:szCs w:val="32"/>
        </w:rPr>
        <w:t>，标准规定为</w:t>
      </w:r>
      <w:r>
        <w:rPr>
          <w:rFonts w:ascii="Times New Roman" w:eastAsia="仿宋" w:hAnsi="Times New Roman" w:cs="Times New Roman" w:hint="eastAsia"/>
          <w:sz w:val="32"/>
          <w:szCs w:val="32"/>
        </w:rPr>
        <w:t>不得检出</w:t>
      </w:r>
      <w:r>
        <w:rPr>
          <w:rFonts w:ascii="Times New Roman" w:eastAsia="仿宋" w:hAnsi="仿宋" w:cs="Times New Roman"/>
          <w:sz w:val="32"/>
          <w:szCs w:val="32"/>
        </w:rPr>
        <w:t>，</w:t>
      </w:r>
      <w:r>
        <w:rPr>
          <w:rFonts w:ascii="Times New Roman" w:eastAsia="仿宋" w:hAnsi="仿宋" w:cs="Times New Roman" w:hint="eastAsia"/>
          <w:sz w:val="32"/>
          <w:szCs w:val="32"/>
        </w:rPr>
        <w:t>河南国德标检测技术有限公司</w:t>
      </w:r>
      <w:r>
        <w:rPr>
          <w:rFonts w:ascii="Times New Roman" w:eastAsia="仿宋" w:hAnsi="仿宋" w:cs="Times New Roman"/>
          <w:sz w:val="32"/>
          <w:szCs w:val="32"/>
        </w:rPr>
        <w:t>。</w:t>
      </w:r>
    </w:p>
    <w:p w:rsidR="00342BAA" w:rsidRDefault="00B8495C">
      <w:pPr>
        <w:ind w:firstLineChars="200" w:firstLine="640"/>
        <w:rPr>
          <w:rFonts w:ascii="黑体" w:eastAsia="黑体" w:hAnsi="黑体" w:cs="Times New Roman"/>
          <w:sz w:val="32"/>
          <w:szCs w:val="32"/>
        </w:rPr>
      </w:pPr>
      <w:r>
        <w:rPr>
          <w:rFonts w:ascii="黑体" w:eastAsia="黑体" w:hAnsi="黑体" w:cs="Times New Roman"/>
          <w:sz w:val="32"/>
          <w:szCs w:val="32"/>
        </w:rPr>
        <w:lastRenderedPageBreak/>
        <w:t>二、处置措施</w:t>
      </w:r>
    </w:p>
    <w:p w:rsidR="00342BAA" w:rsidRDefault="00B8495C">
      <w:pPr>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仿宋" w:cs="Times New Roman"/>
          <w:sz w:val="32"/>
          <w:szCs w:val="32"/>
        </w:rPr>
        <w:t>信阳市平桥区市场监督管理局针对抽检发现的问题，对于不合格样品的涉及单位依法处理，责令其查清不合格产品的批次、数量、流向，召回不合格产品，采取下架等措施控制风险，分析原因进行整改，并对存在的违法行为依法查处。</w:t>
      </w:r>
    </w:p>
    <w:p w:rsidR="00342BAA" w:rsidRDefault="00B8495C">
      <w:pPr>
        <w:ind w:firstLine="630"/>
        <w:rPr>
          <w:rFonts w:ascii="Times New Roman" w:eastAsia="仿宋" w:hAnsi="Times New Roman" w:cs="Times New Roman"/>
          <w:sz w:val="32"/>
          <w:szCs w:val="32"/>
        </w:rPr>
      </w:pPr>
      <w:r>
        <w:rPr>
          <w:rFonts w:ascii="Times New Roman" w:eastAsia="仿宋" w:hAnsi="仿宋" w:cs="Times New Roman"/>
          <w:sz w:val="32"/>
          <w:szCs w:val="32"/>
        </w:rPr>
        <w:t>特别提醒广大消费者，注意饮食安全，遇到食品安全问题，请积极参与食品安全监督，拨打</w:t>
      </w:r>
      <w:r>
        <w:rPr>
          <w:rFonts w:ascii="Times New Roman" w:eastAsia="仿宋" w:hAnsi="Times New Roman" w:cs="Times New Roman"/>
          <w:sz w:val="32"/>
          <w:szCs w:val="32"/>
        </w:rPr>
        <w:t>12315</w:t>
      </w:r>
      <w:r>
        <w:rPr>
          <w:rFonts w:ascii="Times New Roman" w:eastAsia="仿宋" w:hAnsi="仿宋" w:cs="Times New Roman"/>
          <w:sz w:val="32"/>
          <w:szCs w:val="32"/>
        </w:rPr>
        <w:t>投诉举报电话进行投诉或举报。</w:t>
      </w:r>
    </w:p>
    <w:p w:rsidR="00342BAA" w:rsidRDefault="00B8495C">
      <w:pPr>
        <w:ind w:firstLine="630"/>
        <w:rPr>
          <w:rFonts w:ascii="Times New Roman" w:eastAsia="仿宋" w:hAnsi="Times New Roman" w:cs="Times New Roman"/>
          <w:sz w:val="32"/>
          <w:szCs w:val="32"/>
        </w:rPr>
      </w:pPr>
      <w:r>
        <w:rPr>
          <w:rFonts w:ascii="Times New Roman" w:eastAsia="仿宋" w:hAnsi="仿宋" w:cs="Times New Roman"/>
          <w:sz w:val="32"/>
          <w:szCs w:val="32"/>
        </w:rPr>
        <w:t>特此通告。</w:t>
      </w:r>
    </w:p>
    <w:p w:rsidR="00342BAA" w:rsidRDefault="00342BAA">
      <w:pPr>
        <w:rPr>
          <w:rFonts w:ascii="Times New Roman" w:eastAsia="仿宋" w:hAnsi="Times New Roman" w:cs="Times New Roman"/>
          <w:sz w:val="32"/>
          <w:szCs w:val="32"/>
        </w:rPr>
      </w:pPr>
    </w:p>
    <w:p w:rsidR="00342BAA" w:rsidRDefault="00B8495C">
      <w:pPr>
        <w:rPr>
          <w:rFonts w:ascii="Times New Roman" w:eastAsia="仿宋" w:hAnsi="Times New Roman" w:cs="Times New Roman"/>
          <w:sz w:val="32"/>
          <w:szCs w:val="32"/>
        </w:rPr>
      </w:pPr>
      <w:r>
        <w:rPr>
          <w:rFonts w:ascii="Times New Roman" w:eastAsia="仿宋" w:hAnsi="仿宋" w:cs="Times New Roman"/>
          <w:sz w:val="32"/>
          <w:szCs w:val="32"/>
        </w:rPr>
        <w:t>附件：</w:t>
      </w:r>
      <w:r>
        <w:rPr>
          <w:rFonts w:ascii="Times New Roman" w:eastAsia="仿宋" w:hAnsi="Times New Roman" w:cs="Times New Roman"/>
          <w:sz w:val="32"/>
          <w:szCs w:val="32"/>
        </w:rPr>
        <w:t xml:space="preserve"> 1.</w:t>
      </w:r>
      <w:r>
        <w:rPr>
          <w:rFonts w:ascii="Times New Roman" w:eastAsia="仿宋" w:hAnsi="仿宋" w:cs="Times New Roman"/>
          <w:sz w:val="32"/>
          <w:szCs w:val="32"/>
        </w:rPr>
        <w:t>食品安全监督抽检不合格产品信息</w:t>
      </w:r>
    </w:p>
    <w:p w:rsidR="00342BAA" w:rsidRDefault="00B8495C">
      <w:pPr>
        <w:rPr>
          <w:rFonts w:ascii="Times New Roman" w:eastAsia="仿宋" w:hAnsi="Times New Roman" w:cs="Times New Roman"/>
          <w:sz w:val="32"/>
          <w:szCs w:val="32"/>
        </w:rPr>
      </w:pPr>
      <w:r>
        <w:rPr>
          <w:rFonts w:ascii="Times New Roman" w:eastAsia="仿宋" w:hAnsi="Times New Roman" w:cs="Times New Roman"/>
          <w:sz w:val="32"/>
          <w:szCs w:val="32"/>
        </w:rPr>
        <w:t xml:space="preserve">       2.</w:t>
      </w:r>
      <w:r>
        <w:rPr>
          <w:rFonts w:ascii="Times New Roman" w:eastAsia="仿宋" w:hAnsi="仿宋" w:cs="Times New Roman"/>
          <w:sz w:val="32"/>
          <w:szCs w:val="32"/>
        </w:rPr>
        <w:t>食品安全监督抽检合格产品信息</w:t>
      </w:r>
    </w:p>
    <w:p w:rsidR="00342BAA" w:rsidRDefault="00342BAA">
      <w:pPr>
        <w:rPr>
          <w:rFonts w:ascii="Times New Roman" w:eastAsia="仿宋" w:hAnsi="Times New Roman" w:cs="Times New Roman"/>
          <w:sz w:val="32"/>
          <w:szCs w:val="32"/>
        </w:rPr>
      </w:pPr>
    </w:p>
    <w:p w:rsidR="00342BAA" w:rsidRDefault="00342BAA">
      <w:pPr>
        <w:rPr>
          <w:rFonts w:ascii="Times New Roman" w:eastAsia="仿宋" w:hAnsi="Times New Roman" w:cs="Times New Roman"/>
          <w:sz w:val="32"/>
          <w:szCs w:val="32"/>
        </w:rPr>
      </w:pPr>
    </w:p>
    <w:p w:rsidR="00342BAA" w:rsidRDefault="00342BAA">
      <w:pPr>
        <w:rPr>
          <w:rFonts w:ascii="Times New Roman" w:eastAsia="仿宋" w:hAnsi="Times New Roman" w:cs="Times New Roman"/>
          <w:sz w:val="32"/>
          <w:szCs w:val="32"/>
        </w:rPr>
      </w:pPr>
    </w:p>
    <w:p w:rsidR="00342BAA" w:rsidRDefault="00B8495C">
      <w:pPr>
        <w:rPr>
          <w:rFonts w:ascii="Times New Roman" w:eastAsia="仿宋" w:hAnsi="Times New Roman" w:cs="Times New Roman"/>
          <w:sz w:val="32"/>
          <w:szCs w:val="32"/>
        </w:rPr>
        <w:sectPr w:rsidR="00342BAA">
          <w:pgSz w:w="11906" w:h="16838"/>
          <w:pgMar w:top="1984" w:right="1474" w:bottom="1644" w:left="1587" w:header="851" w:footer="992" w:gutter="0"/>
          <w:pgNumType w:fmt="numberInDash"/>
          <w:cols w:space="720"/>
          <w:docGrid w:type="lines" w:linePitch="312"/>
        </w:sectPr>
      </w:pPr>
      <w:r>
        <w:rPr>
          <w:rFonts w:ascii="Times New Roman" w:eastAsia="仿宋" w:hAnsi="Times New Roman" w:cs="Times New Roman"/>
          <w:sz w:val="32"/>
          <w:szCs w:val="32"/>
        </w:rPr>
        <w:t xml:space="preserve">                            202</w:t>
      </w:r>
      <w:r>
        <w:rPr>
          <w:rFonts w:ascii="Times New Roman" w:eastAsia="仿宋" w:hAnsi="Times New Roman" w:cs="Times New Roman" w:hint="eastAsia"/>
          <w:sz w:val="32"/>
          <w:szCs w:val="32"/>
        </w:rPr>
        <w:t>4</w:t>
      </w:r>
      <w:r>
        <w:rPr>
          <w:rFonts w:ascii="Times New Roman" w:eastAsia="仿宋" w:hAnsi="仿宋" w:cs="Times New Roman"/>
          <w:sz w:val="32"/>
          <w:szCs w:val="32"/>
        </w:rPr>
        <w:t>年</w:t>
      </w:r>
      <w:r>
        <w:rPr>
          <w:rFonts w:ascii="Times New Roman" w:eastAsia="仿宋" w:hAnsi="仿宋" w:cs="Times New Roman" w:hint="eastAsia"/>
          <w:sz w:val="32"/>
          <w:szCs w:val="32"/>
        </w:rPr>
        <w:t>12</w:t>
      </w:r>
      <w:r>
        <w:rPr>
          <w:rFonts w:ascii="Times New Roman" w:eastAsia="仿宋" w:hAnsi="仿宋" w:cs="Times New Roman"/>
          <w:sz w:val="32"/>
          <w:szCs w:val="32"/>
        </w:rPr>
        <w:t>月</w:t>
      </w:r>
      <w:r>
        <w:rPr>
          <w:rFonts w:ascii="Times New Roman" w:eastAsia="仿宋" w:hAnsi="仿宋" w:cs="Times New Roman" w:hint="eastAsia"/>
          <w:sz w:val="32"/>
          <w:szCs w:val="32"/>
        </w:rPr>
        <w:t>1</w:t>
      </w:r>
      <w:r w:rsidR="009C405D">
        <w:rPr>
          <w:rFonts w:ascii="Times New Roman" w:eastAsia="仿宋" w:hAnsi="仿宋" w:cs="Times New Roman" w:hint="eastAsia"/>
          <w:sz w:val="32"/>
          <w:szCs w:val="32"/>
        </w:rPr>
        <w:t>7</w:t>
      </w:r>
      <w:r>
        <w:rPr>
          <w:rFonts w:ascii="Times New Roman" w:eastAsia="仿宋" w:hAnsi="仿宋" w:cs="Times New Roman"/>
          <w:sz w:val="32"/>
          <w:szCs w:val="32"/>
        </w:rPr>
        <w:t>日</w:t>
      </w:r>
    </w:p>
    <w:tbl>
      <w:tblPr>
        <w:tblW w:w="0" w:type="auto"/>
        <w:tblInd w:w="96" w:type="dxa"/>
        <w:tblLayout w:type="fixed"/>
        <w:tblLook w:val="04A0"/>
      </w:tblPr>
      <w:tblGrid>
        <w:gridCol w:w="495"/>
        <w:gridCol w:w="1245"/>
        <w:gridCol w:w="630"/>
        <w:gridCol w:w="690"/>
        <w:gridCol w:w="1333"/>
        <w:gridCol w:w="1216"/>
        <w:gridCol w:w="784"/>
        <w:gridCol w:w="783"/>
        <w:gridCol w:w="617"/>
        <w:gridCol w:w="1216"/>
        <w:gridCol w:w="3000"/>
        <w:gridCol w:w="867"/>
        <w:gridCol w:w="1233"/>
        <w:gridCol w:w="567"/>
        <w:gridCol w:w="14"/>
      </w:tblGrid>
      <w:tr w:rsidR="00342BAA">
        <w:trPr>
          <w:trHeight w:val="408"/>
        </w:trPr>
        <w:tc>
          <w:tcPr>
            <w:tcW w:w="14690" w:type="dxa"/>
            <w:gridSpan w:val="15"/>
            <w:tcBorders>
              <w:top w:val="nil"/>
              <w:left w:val="nil"/>
              <w:bottom w:val="nil"/>
              <w:right w:val="nil"/>
            </w:tcBorders>
            <w:shd w:val="clear" w:color="auto" w:fill="auto"/>
            <w:vAlign w:val="center"/>
          </w:tcPr>
          <w:p w:rsidR="00342BAA" w:rsidRDefault="00B8495C">
            <w:pPr>
              <w:widowControl/>
              <w:jc w:val="left"/>
              <w:textAlignment w:val="center"/>
              <w:rPr>
                <w:rFonts w:ascii="黑体" w:eastAsia="黑体" w:hAnsi="宋体"/>
                <w:color w:val="000000"/>
                <w:sz w:val="32"/>
                <w:szCs w:val="32"/>
              </w:rPr>
            </w:pPr>
            <w:r>
              <w:rPr>
                <w:rFonts w:ascii="黑体" w:eastAsia="黑体" w:hAnsi="宋体" w:hint="eastAsia"/>
                <w:color w:val="000000"/>
                <w:kern w:val="0"/>
                <w:sz w:val="32"/>
                <w:szCs w:val="32"/>
              </w:rPr>
              <w:lastRenderedPageBreak/>
              <w:t xml:space="preserve">附件1  </w:t>
            </w:r>
          </w:p>
        </w:tc>
      </w:tr>
      <w:tr w:rsidR="00342BAA">
        <w:trPr>
          <w:trHeight w:val="438"/>
        </w:trPr>
        <w:tc>
          <w:tcPr>
            <w:tcW w:w="14690" w:type="dxa"/>
            <w:gridSpan w:val="15"/>
            <w:tcBorders>
              <w:top w:val="nil"/>
              <w:left w:val="nil"/>
              <w:bottom w:val="single" w:sz="8" w:space="0" w:color="000000"/>
              <w:right w:val="nil"/>
            </w:tcBorders>
            <w:shd w:val="clear" w:color="auto" w:fill="auto"/>
            <w:vAlign w:val="center"/>
          </w:tcPr>
          <w:p w:rsidR="00342BAA" w:rsidRDefault="00B8495C">
            <w:pPr>
              <w:widowControl/>
              <w:jc w:val="center"/>
              <w:textAlignment w:val="center"/>
              <w:rPr>
                <w:rFonts w:ascii="Times New Roman" w:hAnsi="Times New Roman" w:cs="Times New Roman"/>
                <w:b/>
                <w:bCs/>
                <w:color w:val="000000"/>
                <w:sz w:val="32"/>
                <w:szCs w:val="32"/>
              </w:rPr>
            </w:pPr>
            <w:r>
              <w:rPr>
                <w:rFonts w:ascii="Times New Roman" w:hAnsi="Times New Roman" w:cs="Times New Roman"/>
                <w:b/>
                <w:bCs/>
                <w:color w:val="000000"/>
                <w:kern w:val="0"/>
                <w:sz w:val="32"/>
                <w:szCs w:val="32"/>
              </w:rPr>
              <w:t xml:space="preserve">   </w:t>
            </w:r>
            <w:r>
              <w:rPr>
                <w:rFonts w:ascii="宋体" w:hAnsi="宋体" w:cs="宋体" w:hint="eastAsia"/>
                <w:b/>
                <w:bCs/>
                <w:color w:val="000000"/>
                <w:kern w:val="0"/>
                <w:sz w:val="32"/>
                <w:szCs w:val="32"/>
              </w:rPr>
              <w:t>食品安全监督抽检不合格产品信息</w:t>
            </w:r>
          </w:p>
        </w:tc>
      </w:tr>
      <w:tr w:rsidR="00342BAA">
        <w:trPr>
          <w:trHeight w:val="288"/>
        </w:trPr>
        <w:tc>
          <w:tcPr>
            <w:tcW w:w="14690" w:type="dxa"/>
            <w:gridSpan w:val="15"/>
            <w:tcBorders>
              <w:top w:val="nil"/>
              <w:left w:val="single" w:sz="8" w:space="0" w:color="000000"/>
              <w:bottom w:val="nil"/>
              <w:right w:val="single" w:sz="8" w:space="0" w:color="000000"/>
            </w:tcBorders>
            <w:shd w:val="clear" w:color="auto" w:fill="auto"/>
            <w:vAlign w:val="center"/>
          </w:tcPr>
          <w:p w:rsidR="00342BAA" w:rsidRDefault="00B8495C">
            <w:pPr>
              <w:widowControl/>
              <w:ind w:firstLineChars="200" w:firstLine="400"/>
              <w:jc w:val="left"/>
              <w:textAlignment w:val="center"/>
              <w:rPr>
                <w:rFonts w:ascii="宋体" w:hAnsi="宋体" w:cs="宋体"/>
                <w:color w:val="000000"/>
                <w:sz w:val="20"/>
                <w:szCs w:val="20"/>
              </w:rPr>
            </w:pPr>
            <w:r>
              <w:rPr>
                <w:rFonts w:ascii="宋体" w:hAnsi="宋体" w:cs="宋体" w:hint="eastAsia"/>
                <w:color w:val="000000"/>
                <w:kern w:val="0"/>
                <w:sz w:val="20"/>
                <w:szCs w:val="20"/>
              </w:rPr>
              <w:t>本次抽检的产品包括</w:t>
            </w:r>
            <w:bookmarkStart w:id="7" w:name="OLE_LINK9"/>
            <w:r>
              <w:rPr>
                <w:rFonts w:ascii="宋体" w:hAnsi="宋体" w:cs="宋体" w:hint="eastAsia"/>
                <w:color w:val="000000"/>
                <w:kern w:val="0"/>
                <w:sz w:val="20"/>
                <w:szCs w:val="20"/>
              </w:rPr>
              <w:t>餐饮食品、淀粉及淀粉制品、豆制品、方便食品、糕点、粮食加工品、肉制品、蔬菜制品、糖果制品、调味品、饮料、食用农产品</w:t>
            </w:r>
            <w:bookmarkEnd w:id="7"/>
            <w:r>
              <w:rPr>
                <w:rFonts w:ascii="宋体" w:hAnsi="宋体" w:cs="宋体" w:hint="eastAsia"/>
                <w:color w:val="000000"/>
                <w:kern w:val="0"/>
                <w:sz w:val="20"/>
                <w:szCs w:val="20"/>
              </w:rPr>
              <w:t>等12大类食品。</w:t>
            </w:r>
          </w:p>
        </w:tc>
      </w:tr>
      <w:tr w:rsidR="00342BAA">
        <w:trPr>
          <w:trHeight w:val="288"/>
        </w:trPr>
        <w:tc>
          <w:tcPr>
            <w:tcW w:w="14690" w:type="dxa"/>
            <w:gridSpan w:val="15"/>
            <w:tcBorders>
              <w:top w:val="nil"/>
              <w:left w:val="single" w:sz="8" w:space="0" w:color="000000"/>
              <w:bottom w:val="nil"/>
              <w:right w:val="single" w:sz="8" w:space="0" w:color="000000"/>
            </w:tcBorders>
            <w:shd w:val="clear" w:color="auto" w:fill="auto"/>
            <w:vAlign w:val="center"/>
          </w:tcPr>
          <w:p w:rsidR="00342BAA" w:rsidRDefault="00B8495C">
            <w:pPr>
              <w:widowControl/>
              <w:ind w:firstLineChars="200" w:firstLine="400"/>
              <w:jc w:val="left"/>
              <w:textAlignment w:val="center"/>
              <w:rPr>
                <w:rFonts w:ascii="宋体" w:hAnsi="宋体" w:cs="宋体"/>
                <w:color w:val="000000"/>
                <w:sz w:val="20"/>
                <w:szCs w:val="20"/>
              </w:rPr>
            </w:pPr>
            <w:r>
              <w:rPr>
                <w:rFonts w:ascii="宋体" w:hAnsi="宋体" w:cs="宋体" w:hint="eastAsia"/>
                <w:color w:val="000000"/>
                <w:kern w:val="0"/>
                <w:sz w:val="20"/>
                <w:szCs w:val="20"/>
              </w:rPr>
              <w:t>共抽检276批次产品，其中不合格产品10批次。</w:t>
            </w:r>
          </w:p>
        </w:tc>
      </w:tr>
      <w:tr w:rsidR="00342BAA">
        <w:trPr>
          <w:trHeight w:val="288"/>
        </w:trPr>
        <w:tc>
          <w:tcPr>
            <w:tcW w:w="14690" w:type="dxa"/>
            <w:gridSpan w:val="15"/>
            <w:tcBorders>
              <w:top w:val="nil"/>
              <w:left w:val="single" w:sz="8" w:space="0" w:color="000000"/>
              <w:bottom w:val="nil"/>
              <w:right w:val="single" w:sz="8" w:space="0" w:color="000000"/>
            </w:tcBorders>
            <w:shd w:val="clear" w:color="auto" w:fill="auto"/>
            <w:vAlign w:val="center"/>
          </w:tcPr>
          <w:p w:rsidR="00342BAA" w:rsidRDefault="00B8495C">
            <w:pPr>
              <w:widowControl/>
              <w:ind w:firstLineChars="200" w:firstLine="400"/>
              <w:jc w:val="left"/>
              <w:textAlignment w:val="center"/>
              <w:rPr>
                <w:rFonts w:ascii="宋体" w:hAnsi="宋体" w:cs="宋体"/>
                <w:color w:val="000000"/>
                <w:sz w:val="20"/>
                <w:szCs w:val="20"/>
              </w:rPr>
            </w:pPr>
            <w:r>
              <w:rPr>
                <w:rFonts w:ascii="宋体" w:hAnsi="宋体" w:cs="宋体" w:hint="eastAsia"/>
                <w:color w:val="000000"/>
                <w:kern w:val="0"/>
                <w:sz w:val="20"/>
                <w:szCs w:val="20"/>
              </w:rPr>
              <w:t>抽检不合格产品信息见附表。</w:t>
            </w:r>
          </w:p>
        </w:tc>
      </w:tr>
      <w:tr w:rsidR="00342BAA">
        <w:trPr>
          <w:trHeight w:val="303"/>
        </w:trPr>
        <w:tc>
          <w:tcPr>
            <w:tcW w:w="14690" w:type="dxa"/>
            <w:gridSpan w:val="15"/>
            <w:tcBorders>
              <w:top w:val="nil"/>
              <w:left w:val="single" w:sz="8" w:space="0" w:color="000000"/>
              <w:bottom w:val="single" w:sz="8" w:space="0" w:color="000000"/>
              <w:right w:val="single" w:sz="8" w:space="0" w:color="000000"/>
            </w:tcBorders>
            <w:shd w:val="clear" w:color="auto" w:fill="auto"/>
            <w:vAlign w:val="center"/>
          </w:tcPr>
          <w:p w:rsidR="00342BAA" w:rsidRDefault="00B8495C">
            <w:pPr>
              <w:widowControl/>
              <w:ind w:firstLineChars="200" w:firstLine="400"/>
              <w:jc w:val="left"/>
              <w:textAlignment w:val="center"/>
              <w:rPr>
                <w:rFonts w:ascii="宋体" w:hAnsi="宋体" w:cs="宋体"/>
                <w:color w:val="000000"/>
                <w:sz w:val="20"/>
                <w:szCs w:val="20"/>
              </w:rPr>
            </w:pPr>
            <w:r>
              <w:rPr>
                <w:rFonts w:ascii="宋体" w:hAnsi="宋体" w:cs="宋体" w:hint="eastAsia"/>
                <w:color w:val="000000"/>
                <w:kern w:val="0"/>
                <w:sz w:val="20"/>
                <w:szCs w:val="20"/>
              </w:rPr>
              <w:t>附表：不合格产品信息</w:t>
            </w:r>
          </w:p>
        </w:tc>
      </w:tr>
      <w:tr w:rsidR="00342BAA">
        <w:trPr>
          <w:trHeight w:val="408"/>
        </w:trPr>
        <w:tc>
          <w:tcPr>
            <w:tcW w:w="14690" w:type="dxa"/>
            <w:gridSpan w:val="15"/>
            <w:tcBorders>
              <w:top w:val="nil"/>
              <w:left w:val="nil"/>
              <w:bottom w:val="nil"/>
              <w:right w:val="nil"/>
            </w:tcBorders>
            <w:shd w:val="clear" w:color="auto" w:fill="auto"/>
            <w:vAlign w:val="center"/>
          </w:tcPr>
          <w:p w:rsidR="00342BAA" w:rsidRDefault="00B8495C">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rPr>
              <w:t>不合格产品信息</w:t>
            </w:r>
          </w:p>
        </w:tc>
      </w:tr>
      <w:tr w:rsidR="00342BAA">
        <w:trPr>
          <w:trHeight w:val="318"/>
        </w:trPr>
        <w:tc>
          <w:tcPr>
            <w:tcW w:w="14690" w:type="dxa"/>
            <w:gridSpan w:val="15"/>
            <w:tcBorders>
              <w:top w:val="nil"/>
              <w:left w:val="nil"/>
              <w:bottom w:val="nil"/>
              <w:right w:val="nil"/>
            </w:tcBorders>
            <w:shd w:val="clear" w:color="auto" w:fill="auto"/>
            <w:vAlign w:val="center"/>
          </w:tcPr>
          <w:p w:rsidR="00342BAA" w:rsidRDefault="00B8495C">
            <w:pPr>
              <w:widowControl/>
              <w:jc w:val="center"/>
              <w:textAlignment w:val="center"/>
              <w:rPr>
                <w:rFonts w:ascii="Times New Roman" w:hAnsi="Times New Roman" w:cs="Times New Roman"/>
                <w:b/>
                <w:bCs/>
                <w:color w:val="000000"/>
                <w:sz w:val="20"/>
                <w:szCs w:val="20"/>
              </w:rPr>
            </w:pPr>
            <w:r>
              <w:rPr>
                <w:rFonts w:ascii="Times New Roman" w:hAnsi="Times New Roman" w:cs="Times New Roman"/>
                <w:b/>
                <w:bCs/>
                <w:color w:val="000000"/>
                <w:kern w:val="0"/>
                <w:sz w:val="20"/>
                <w:szCs w:val="20"/>
              </w:rPr>
              <w:t xml:space="preserve">         </w:t>
            </w:r>
            <w:r>
              <w:rPr>
                <w:rFonts w:ascii="宋体" w:hAnsi="宋体" w:cs="宋体" w:hint="eastAsia"/>
                <w:color w:val="000000"/>
                <w:kern w:val="0"/>
                <w:sz w:val="20"/>
                <w:szCs w:val="20"/>
              </w:rPr>
              <w:t>（声明：以下信息仅指本次抽检标称的生产企业相关产品生产日期</w:t>
            </w:r>
            <w:r>
              <w:rPr>
                <w:rFonts w:ascii="Times New Roman" w:hAnsi="Times New Roman" w:cs="Times New Roman"/>
                <w:color w:val="000000"/>
                <w:kern w:val="0"/>
                <w:sz w:val="20"/>
                <w:szCs w:val="20"/>
              </w:rPr>
              <w:t>/</w:t>
            </w:r>
            <w:r>
              <w:rPr>
                <w:rFonts w:ascii="宋体" w:hAnsi="宋体" w:cs="宋体" w:hint="eastAsia"/>
                <w:color w:val="000000"/>
                <w:kern w:val="0"/>
                <w:sz w:val="20"/>
                <w:szCs w:val="20"/>
              </w:rPr>
              <w:t>批号和所检项目）</w:t>
            </w:r>
          </w:p>
        </w:tc>
      </w:tr>
      <w:tr w:rsidR="00342BAA">
        <w:trPr>
          <w:gridAfter w:val="1"/>
          <w:wAfter w:w="14" w:type="dxa"/>
          <w:trHeight w:val="960"/>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b/>
                <w:bCs/>
                <w:color w:val="000000"/>
                <w:sz w:val="20"/>
                <w:szCs w:val="20"/>
              </w:rPr>
            </w:pPr>
            <w:bookmarkStart w:id="8" w:name="OLE_LINK8" w:colFirst="11" w:colLast="12"/>
            <w:r>
              <w:rPr>
                <w:rFonts w:ascii="宋体" w:hAnsi="宋体" w:cs="宋体" w:hint="eastAsia"/>
                <w:b/>
                <w:bCs/>
                <w:color w:val="000000"/>
                <w:kern w:val="0"/>
                <w:sz w:val="20"/>
                <w:szCs w:val="20"/>
              </w:rPr>
              <w:t>序号</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抽样编号</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标称生产企业名称</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标称生产企业地址</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被抽样单位名称</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被抽样单位地址</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食品名称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规格型号</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商标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生产日期/批号</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不合格项目║检验结果║标准值</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分类</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检验机构</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备注</w:t>
            </w:r>
          </w:p>
        </w:tc>
      </w:tr>
      <w:bookmarkEnd w:id="8"/>
      <w:tr w:rsidR="00342BAA">
        <w:trPr>
          <w:gridAfter w:val="1"/>
          <w:wAfter w:w="14" w:type="dxa"/>
          <w:trHeight w:val="960"/>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XBJ24411503463846075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信阳市平桥区洋河镇中心学校</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河南省信阳市平桥区洋河镇周畈村</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葱</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2024-11-10</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噻虫嗪║0.44mg/kg║≤0.3mg/kg</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河南国德标检测技术有限公司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gridAfter w:val="1"/>
          <w:wAfter w:w="14" w:type="dxa"/>
          <w:trHeight w:val="960"/>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XBJ24411503463846077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信阳市平桥区洋河镇中心学校</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河南省信阳市平桥区洋河镇周畈村</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辣椒</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2024-11-10</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噻虫胺║0.18mg/kg║≤0.05mg/kg</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河南国德标检测技术有限公司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gridAfter w:val="1"/>
          <w:wAfter w:w="14" w:type="dxa"/>
          <w:trHeight w:val="960"/>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XBJ24411503463845400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信阳市平桥区肖王镇中心学校</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河南省信阳市平桥区肖王镇肖王街</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餐盘</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2024-10-29</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阴离子合成洗涤剂(以十二烷基苯磺酸钠计)║0.029mg/100cm²║不得检出</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河南国德标检测技术有限公司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gridAfter w:val="1"/>
          <w:wAfter w:w="14" w:type="dxa"/>
          <w:trHeight w:val="960"/>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XBJ24411503463845748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信阳市平桥区龙井乡天荣快餐店</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平桥区龙井乡街</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盘子</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2024-11-01</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阴离子合成洗涤剂(以十二烷基苯磺酸钠计)║0.021mg/100cm²║不得检出</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河南国德标检测技术有限公司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gridAfter w:val="1"/>
          <w:wAfter w:w="14" w:type="dxa"/>
          <w:trHeight w:val="960"/>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5</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XBJ24411503463845798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信阳市平桥区胡店乡辰星幼儿园</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平桥区胡店乡东湖新村</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碗</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2024-11-04</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阴离子合成洗涤剂(以十二烷基苯磺酸钠计)║0.020mg/100cm²║不得检出</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河南国德标检测技术有限公司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gridAfter w:val="1"/>
          <w:wAfter w:w="14" w:type="dxa"/>
          <w:trHeight w:val="960"/>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XBJ24411503463845792</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平桥区胡店乡向阳双语幼儿园</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平桥区胡店乡中华石榴城大门南侧</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碗</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2024-11-04</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阴离子合成洗涤剂(以十二烷基苯磺酸钠计)║0.037mg/100cm²║不得检出</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河南国德标检测技术有限公司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gridAfter w:val="1"/>
          <w:wAfter w:w="14" w:type="dxa"/>
          <w:trHeight w:val="960"/>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XBJ24411503463845813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信阳市平桥区魏明餐饮农家院</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河南省信阳市平桥区胡店乡魏庄村魏前1组</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水杯</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2024-11-04</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阴离子合成洗涤剂(以十二烷基苯磺酸钠计)║0.020mg/100cm²║不得检出</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河南国德标检测技术有限公司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gridAfter w:val="1"/>
          <w:wAfter w:w="14" w:type="dxa"/>
          <w:trHeight w:val="1200"/>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XBJ24411503463845998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信阳市平桥区甘岸街道中心幼儿园</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河南省信阳市平桥区甘岸街道办事处科教路西1号</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碗</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2024-11-07</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阴离子合成洗涤剂(以十二烷基苯磺酸钠计)║0.020mg/100cm²║不得检出</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河南国德标检测技术有限公司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gridAfter w:val="1"/>
          <w:wAfter w:w="14" w:type="dxa"/>
          <w:trHeight w:val="960"/>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XBJ24411503463846019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信阳市平桥区豫村香土菜馆</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河南省信阳市平桥区甘岸街道水岸金滩旁01号</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餐盆</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2024-11-07</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阴离子合成洗涤剂(以十二烷基苯磺酸钠计)║0.020mg/100cm²║不得检出</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河南国德标检测技术有限公司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gridAfter w:val="1"/>
          <w:wAfter w:w="14" w:type="dxa"/>
          <w:trHeight w:val="960"/>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XBJ24411503463846016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平桥区甘岸办事处九九大酒店</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平桥区甘岸办事处107国道边</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餐盆</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2024-11-07</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大肠菌群║检出║不得检出</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河南国德标检测技术有限公司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bl>
    <w:p w:rsidR="00342BAA" w:rsidRDefault="00B8495C">
      <w:r>
        <w:br w:type="page"/>
      </w:r>
    </w:p>
    <w:tbl>
      <w:tblPr>
        <w:tblW w:w="0" w:type="auto"/>
        <w:tblInd w:w="96" w:type="dxa"/>
        <w:tblLayout w:type="fixed"/>
        <w:tblLook w:val="04A0"/>
      </w:tblPr>
      <w:tblGrid>
        <w:gridCol w:w="742"/>
        <w:gridCol w:w="1283"/>
        <w:gridCol w:w="1650"/>
        <w:gridCol w:w="1933"/>
        <w:gridCol w:w="2067"/>
        <w:gridCol w:w="1333"/>
        <w:gridCol w:w="1367"/>
        <w:gridCol w:w="1067"/>
        <w:gridCol w:w="1400"/>
        <w:gridCol w:w="1316"/>
        <w:gridCol w:w="532"/>
        <w:gridCol w:w="18"/>
      </w:tblGrid>
      <w:tr w:rsidR="00342BAA">
        <w:trPr>
          <w:gridAfter w:val="1"/>
          <w:wAfter w:w="18" w:type="dxa"/>
          <w:trHeight w:val="288"/>
        </w:trPr>
        <w:tc>
          <w:tcPr>
            <w:tcW w:w="14690" w:type="dxa"/>
            <w:gridSpan w:val="11"/>
            <w:tcBorders>
              <w:top w:val="nil"/>
              <w:left w:val="nil"/>
              <w:bottom w:val="nil"/>
              <w:right w:val="nil"/>
            </w:tcBorders>
            <w:shd w:val="clear" w:color="auto" w:fill="auto"/>
            <w:vAlign w:val="center"/>
          </w:tcPr>
          <w:p w:rsidR="00342BAA" w:rsidRDefault="00B8495C">
            <w:pPr>
              <w:widowControl/>
              <w:jc w:val="left"/>
              <w:textAlignment w:val="center"/>
              <w:rPr>
                <w:rFonts w:ascii="宋体" w:hAnsi="宋体" w:cs="宋体"/>
                <w:color w:val="000000"/>
                <w:sz w:val="20"/>
                <w:szCs w:val="20"/>
              </w:rPr>
            </w:pPr>
            <w:r>
              <w:rPr>
                <w:rFonts w:ascii="黑体" w:eastAsia="黑体" w:hAnsi="宋体" w:hint="eastAsia"/>
                <w:color w:val="000000"/>
                <w:kern w:val="0"/>
                <w:sz w:val="32"/>
                <w:szCs w:val="32"/>
              </w:rPr>
              <w:lastRenderedPageBreak/>
              <w:t xml:space="preserve">附件2     </w:t>
            </w:r>
            <w:r>
              <w:rPr>
                <w:rFonts w:ascii="宋体" w:hAnsi="宋体" w:cs="宋体" w:hint="eastAsia"/>
                <w:b/>
                <w:bCs/>
                <w:color w:val="000000"/>
                <w:kern w:val="0"/>
                <w:sz w:val="20"/>
                <w:szCs w:val="20"/>
              </w:rPr>
              <w:t xml:space="preserve">              </w:t>
            </w:r>
          </w:p>
        </w:tc>
      </w:tr>
      <w:tr w:rsidR="00342BAA">
        <w:trPr>
          <w:gridAfter w:val="1"/>
          <w:wAfter w:w="18" w:type="dxa"/>
          <w:trHeight w:val="318"/>
        </w:trPr>
        <w:tc>
          <w:tcPr>
            <w:tcW w:w="14690" w:type="dxa"/>
            <w:gridSpan w:val="11"/>
            <w:tcBorders>
              <w:top w:val="nil"/>
              <w:left w:val="nil"/>
              <w:bottom w:val="single" w:sz="8" w:space="0" w:color="000000"/>
              <w:right w:val="nil"/>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b/>
                <w:bCs/>
                <w:color w:val="000000"/>
                <w:kern w:val="0"/>
                <w:sz w:val="32"/>
                <w:szCs w:val="32"/>
              </w:rPr>
              <w:t>食品安全监督抽检产品合格信息</w:t>
            </w:r>
          </w:p>
        </w:tc>
      </w:tr>
      <w:tr w:rsidR="00342BAA">
        <w:trPr>
          <w:gridAfter w:val="1"/>
          <w:wAfter w:w="18" w:type="dxa"/>
          <w:trHeight w:val="480"/>
        </w:trPr>
        <w:tc>
          <w:tcPr>
            <w:tcW w:w="14690" w:type="dxa"/>
            <w:gridSpan w:val="11"/>
            <w:tcBorders>
              <w:top w:val="nil"/>
              <w:left w:val="single" w:sz="8" w:space="0" w:color="000000"/>
              <w:bottom w:val="nil"/>
              <w:right w:val="single" w:sz="8" w:space="0" w:color="000000"/>
            </w:tcBorders>
            <w:shd w:val="clear" w:color="auto" w:fill="auto"/>
            <w:vAlign w:val="center"/>
          </w:tcPr>
          <w:p w:rsidR="00342BAA" w:rsidRDefault="00B849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本次抽检的产品包括餐饮食品、淀粉及淀粉制品、豆制品、方便食品、糕点、粮食加工品、肉制品、蔬菜制品、糖果制品、调味品、饮料、食用农产品等12大类食品。</w:t>
            </w:r>
          </w:p>
        </w:tc>
      </w:tr>
      <w:tr w:rsidR="00342BAA">
        <w:trPr>
          <w:gridAfter w:val="1"/>
          <w:wAfter w:w="18" w:type="dxa"/>
          <w:trHeight w:val="288"/>
        </w:trPr>
        <w:tc>
          <w:tcPr>
            <w:tcW w:w="14690" w:type="dxa"/>
            <w:gridSpan w:val="11"/>
            <w:tcBorders>
              <w:top w:val="nil"/>
              <w:left w:val="single" w:sz="8" w:space="0" w:color="000000"/>
              <w:bottom w:val="nil"/>
              <w:right w:val="single" w:sz="8" w:space="0" w:color="000000"/>
            </w:tcBorders>
            <w:shd w:val="clear" w:color="auto" w:fill="auto"/>
          </w:tcPr>
          <w:p w:rsidR="00342BAA" w:rsidRDefault="00B8495C">
            <w:pPr>
              <w:widowControl/>
              <w:textAlignment w:val="top"/>
              <w:rPr>
                <w:rFonts w:ascii="宋体" w:hAnsi="宋体" w:cs="宋体"/>
                <w:color w:val="000000"/>
                <w:sz w:val="20"/>
                <w:szCs w:val="20"/>
              </w:rPr>
            </w:pPr>
            <w:r>
              <w:rPr>
                <w:rFonts w:ascii="宋体" w:hAnsi="宋体" w:cs="宋体" w:hint="eastAsia"/>
                <w:color w:val="000000"/>
                <w:kern w:val="0"/>
                <w:sz w:val="20"/>
                <w:szCs w:val="20"/>
              </w:rPr>
              <w:t xml:space="preserve">    共抽检276批次产品，其中合格产品266批次。</w:t>
            </w:r>
          </w:p>
        </w:tc>
      </w:tr>
      <w:tr w:rsidR="00342BAA">
        <w:trPr>
          <w:gridAfter w:val="1"/>
          <w:wAfter w:w="18" w:type="dxa"/>
          <w:trHeight w:val="288"/>
        </w:trPr>
        <w:tc>
          <w:tcPr>
            <w:tcW w:w="14690" w:type="dxa"/>
            <w:gridSpan w:val="11"/>
            <w:tcBorders>
              <w:top w:val="nil"/>
              <w:left w:val="single" w:sz="8" w:space="0" w:color="000000"/>
              <w:bottom w:val="nil"/>
              <w:right w:val="single" w:sz="8" w:space="0" w:color="000000"/>
            </w:tcBorders>
            <w:shd w:val="clear" w:color="auto" w:fill="auto"/>
          </w:tcPr>
          <w:p w:rsidR="00342BAA" w:rsidRDefault="00B8495C">
            <w:pPr>
              <w:widowControl/>
              <w:textAlignment w:val="top"/>
              <w:rPr>
                <w:rFonts w:ascii="宋体" w:hAnsi="宋体" w:cs="宋体"/>
                <w:color w:val="000000"/>
                <w:sz w:val="20"/>
                <w:szCs w:val="20"/>
              </w:rPr>
            </w:pPr>
            <w:r>
              <w:rPr>
                <w:rFonts w:ascii="宋体" w:hAnsi="宋体" w:cs="宋体" w:hint="eastAsia"/>
                <w:color w:val="000000"/>
                <w:kern w:val="0"/>
                <w:sz w:val="20"/>
                <w:szCs w:val="20"/>
              </w:rPr>
              <w:t xml:space="preserve">    抽检合格产品信息见附表。</w:t>
            </w:r>
          </w:p>
        </w:tc>
      </w:tr>
      <w:tr w:rsidR="00342BAA">
        <w:trPr>
          <w:gridAfter w:val="1"/>
          <w:wAfter w:w="18" w:type="dxa"/>
          <w:trHeight w:val="303"/>
        </w:trPr>
        <w:tc>
          <w:tcPr>
            <w:tcW w:w="14690" w:type="dxa"/>
            <w:gridSpan w:val="11"/>
            <w:tcBorders>
              <w:top w:val="nil"/>
              <w:left w:val="single" w:sz="8" w:space="0" w:color="000000"/>
              <w:bottom w:val="single" w:sz="8" w:space="0" w:color="000000"/>
              <w:right w:val="single" w:sz="8" w:space="0" w:color="000000"/>
            </w:tcBorders>
            <w:shd w:val="clear" w:color="auto" w:fill="auto"/>
          </w:tcPr>
          <w:p w:rsidR="00342BAA" w:rsidRDefault="00B8495C">
            <w:pPr>
              <w:widowControl/>
              <w:textAlignment w:val="top"/>
              <w:rPr>
                <w:rFonts w:ascii="宋体" w:hAnsi="宋体" w:cs="宋体"/>
                <w:color w:val="000000"/>
                <w:sz w:val="20"/>
                <w:szCs w:val="20"/>
              </w:rPr>
            </w:pPr>
            <w:r>
              <w:rPr>
                <w:rFonts w:ascii="宋体" w:hAnsi="宋体" w:cs="宋体" w:hint="eastAsia"/>
                <w:color w:val="000000"/>
                <w:kern w:val="0"/>
                <w:sz w:val="20"/>
                <w:szCs w:val="20"/>
              </w:rPr>
              <w:t xml:space="preserve">    附表：合格产品信息</w:t>
            </w:r>
          </w:p>
        </w:tc>
      </w:tr>
      <w:tr w:rsidR="00342BAA">
        <w:trPr>
          <w:gridAfter w:val="1"/>
          <w:wAfter w:w="18" w:type="dxa"/>
          <w:trHeight w:val="288"/>
        </w:trPr>
        <w:tc>
          <w:tcPr>
            <w:tcW w:w="14690" w:type="dxa"/>
            <w:gridSpan w:val="11"/>
            <w:tcBorders>
              <w:top w:val="nil"/>
              <w:left w:val="nil"/>
              <w:bottom w:val="nil"/>
              <w:right w:val="nil"/>
            </w:tcBorders>
            <w:shd w:val="clear" w:color="auto" w:fill="auto"/>
            <w:vAlign w:val="center"/>
          </w:tcPr>
          <w:p w:rsidR="00342BAA" w:rsidRDefault="00B8495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32"/>
                <w:szCs w:val="32"/>
              </w:rPr>
              <w:t>产品合格信息</w:t>
            </w:r>
          </w:p>
        </w:tc>
      </w:tr>
      <w:tr w:rsidR="00342BAA">
        <w:trPr>
          <w:gridAfter w:val="1"/>
          <w:wAfter w:w="18" w:type="dxa"/>
          <w:trHeight w:val="318"/>
        </w:trPr>
        <w:tc>
          <w:tcPr>
            <w:tcW w:w="14690" w:type="dxa"/>
            <w:gridSpan w:val="11"/>
            <w:tcBorders>
              <w:top w:val="nil"/>
              <w:left w:val="nil"/>
              <w:bottom w:val="nil"/>
              <w:right w:val="nil"/>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（声明：以下信息仅指本次抽检标称的生产企业相关产品的生产日期/批号和所检项目）</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序号</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抽样编号</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标称生产企业名称</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标称生产企业地址</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被抽样单位名称</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被抽样单位所在地市</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食品名称</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规格型号</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生产日期/批号</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分类</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备注</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XBJ24411503463845312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信阳市百家来生活超市有限公司肖王分店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大白菜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XBJ24411503463845313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信阳市百家来生活超市有限公司肖王分店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包菜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XBJ24411503463845324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信阳市平桥区肖王镇诚信超市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苹果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XBJ24411503463845315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信阳市百家来生活超市有限公司肖王分店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香蕉</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XBJ24411503463845314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信阳市百家来生活超市有限公司肖王分店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橙子</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2024-10-17</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XBJ24411503463845338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信阳市平桥区肖王星鑫生活超市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桔子</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XBJ24411503463845325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信阳市平桥区肖王镇诚信超市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梨</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2024-10-27</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XBJ24411503463845339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信阳市平桥区肖王星鑫生活超市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火龙果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XBJ24411503463845337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信阳市平桥区肖王星鑫生活超市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苹果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XBJ24411503463845380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信阳市平桥区田源百货副食超市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2024-10-27</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XBJ24411503463845387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信阳市平桥区肖王镇初级中学（许岗小学）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鸡蛋</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XBJ24411503463845396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信阳市平桥区肖王镇中心学校</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大葱</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XBJ24411503463845397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信阳市平桥区肖王镇中心学校</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辣椒</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XBJ24411503463845399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信阳市平桥区肖王镇中心学校</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萝卜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XBJ24411503463845386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信阳市平桥区肖王镇初级中学（许岗小学）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包菜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XBJ24411503463845420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信阳市平桥区肖王镇阳光幼儿园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萝卜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2024-10-27</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XBJ24411503463845419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信阳市平桥区肖王镇阳光幼儿园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胡萝卜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2024-10-27</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XBJ24411503463845398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信阳市平桥区肖王镇中心学校</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胡萝卜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XBJ24411503463845421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信阳市平桥区肖王镇阳光幼儿园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大白菜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2024-10-27</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XBJ24411503463845488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信阳市平桥区满江红餐饮酒店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辣椒</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XBJ24411503463845496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信阳市平桥区肖王镇国强餐馆</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大白菜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XBJ24411503463845495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信阳市平桥区肖王镇国强餐馆</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鸡蛋</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XBJ24411503463845489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信阳市平桥区满江红餐饮酒店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萝卜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XBJ24411503463845498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信阳市平桥区肖王镇国强餐馆</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萝卜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XBJ24411503463845517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信阳市平桥区肖王安安幼儿园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包菜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XBJ24411503463845516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信阳市平桥区肖王安安幼儿园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大白菜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XBJ24411503463845502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平桥区肖王镇金太阳双语幼儿园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大白菜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XBJ24411503463845531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信阳市平桥区肖王镇中心小学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大白菜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2024-10-30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XBJ24411503463845530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信阳市平桥区肖王镇中心小学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包菜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2024-10-30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XBJ24411503463845533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信阳市平桥区肖王镇中心小学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胡萝卜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2024-10-30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31</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XBJ24411503463845532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信阳市平桥区肖王镇中心小学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黄瓜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2024-10-30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XBJ24411503463845515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信阳市平桥区肖王安安幼儿园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萝卜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XBJ24411503463845590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信阳市平桥区肖王镇万豪酒楼</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大白菜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XBJ24411503463845592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信阳市平桥区肖王镇万豪酒楼</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胡萝卜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XBJ24411503463845591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信阳市平桥区肖王镇万豪酒楼</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萝卜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XBJ24411503463845603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信阳市平桥区龙井乡中心小学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上海青</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XBJ24411503463845602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信阳市平桥区龙井乡中心小学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胡萝卜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XBJ24411503463845601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信阳市平桥区龙井乡中心小学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鸡蛋</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120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XBJ24411503463845621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信阳市平桥区龙井乡初级中学（龙井乡屈岗村小学）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鸡蛋</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120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XBJ24411503463845620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信阳市平桥区龙井乡初级中学（龙井乡屈岗村小学）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胡萝卜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XBJ24411503463845701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信阳市平桥区龙井乡陈宪勤副食店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香蕉</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42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XBJ24411503463845690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信阳市平桥区龙井乡中心学校</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西红柿</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2024-10-30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XBJ24411503463845700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信阳市平桥区龙井乡陈宪勤副食店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柚子</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XBJ24411503463845691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信阳市平桥区龙井乡中心学校</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梨</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XBJ24411503463845697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信阳市平桥区龙井乡陈宪勤副食店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苹果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XBJ24411503463845699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信阳市平桥区龙井乡陈宪勤副食店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桔子</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XBJ24411503463845698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信阳市平桥区龙井乡陈宪勤副食店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梨</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XBJ24411503463845716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信阳市百家来生活超市有限公司龙井分店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橙子</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2024-10-18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XBJ24411503463845713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信阳市百家来生活超市有限公司龙井分店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辣椒</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2024-10-27</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XBJ24411503463845715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信阳市百家来生活超市有限公司龙井分店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鸡蛋</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2024-10-18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51</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XBJ24411503463845712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信阳市百家来生活超市有限公司龙井分店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葱</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2024-10-31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XBJ24411503463845714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信阳市百家来生活超市有限公司龙井分店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上海青</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53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XBJ24411503463845788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平桥区胡店乡向阳双语幼儿园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鸡胸肉</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XBJ24411503463845789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平桥区胡店乡向阳双语幼儿园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长豆角</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XBJ24411503463845790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平桥区胡店乡向阳双语幼儿园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西红柿</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XBJ24411503463845807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信阳市平桥区胡店乡中心学校</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大白菜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XBJ24411503463845802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信阳市平桥区胡店乡辰星幼儿园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胡萝卜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XBJ24411503463845791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平桥区胡店乡向阳双语幼儿园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辣椒</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XBJ24411503463845806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信阳市平桥区胡店乡中心学校</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西红柿</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XBJ24411503463845843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信阳市平桥区魏明餐饮农家院</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61</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XBJ24411503463845844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信阳市平桥区魏明餐饮农家院</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菜豆</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XBJ24411503463845852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信阳市平桥区胡店乡鑫健生活超市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苹果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XBJ24411503463845855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信阳市平桥区胡店乡鑫健生活超市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XBJ24411503463845854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信阳市平桥区胡店乡鑫健生活超市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辣椒</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65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XBJ24411503463845869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信阳市平桥区石榴城德兵餐饮农家院</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胡萝卜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XBJ24411503463845858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信阳市平桥区胡店乡玉波大酒店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鸡蛋</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XBJ24411503463845857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信阳市平桥区胡店乡玉波大酒店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生花生米</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2024-10-15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XBJ24411503463845860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信阳市平桥区胡店乡玉波大酒店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小白菜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XBJ24411503463845859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信阳市平桥区胡店乡玉波大酒店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萝卜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XBJ24411503463845870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信阳市平桥区石榴城德兵餐饮农家院</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萝卜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71</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XBJ24411503463845885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信阳市平桥区胡店乡敬老院</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大白菜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XBJ24411503463845907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信阳市平桥区胡店乡惠宜家超市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薄皮椒</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XBJ24411503463845906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信阳市平桥区胡店乡惠宜家超市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油麦菜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XBJ24411503463845905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信阳市平桥区胡店乡惠宜家超市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小白菜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XBJ24411503463845908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信阳市平桥区胡店乡惠宜家超市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土姜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信阳市平桥区胡店乡惠宜家超市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猕猴桃</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77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XBJ24411503463845917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信阳市平桥区肖店乡中心小学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鸡蛋</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XBJ24411503463845919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信阳市平桥区肖店乡中心小学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萝卜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XBJ24411503463845930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信阳市平桥区肖店乡万家利购物广场</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橙子</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XBJ24411503463845924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信阳市平桥区肖店养老服务有限公司</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鸡蛋</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81</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XBJ24411503463845923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信阳市平桥区肖店养老服务有限公司</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黄豆</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2024-09-28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XBJ24411503463845951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信阳市平桥区肖店乡小军快餐店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西红柿</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XBJ24411503463845933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信阳市平桥区肖店乡万家利购物广场</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西红柿</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XBJ24411503463845932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信阳市平桥区肖店乡万家利购物广场</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绿豆芽</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XBJ24411503463845931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信阳市平桥区肖店乡万家利购物广场</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黄豆芽</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XBJ24411503463845952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信阳市平桥区肖店乡小军快餐店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辣椒</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87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XBJ24411503463845939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信阳市平桥区辉乐养老服务有限公司</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大白菜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XBJ24411503463845938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信阳市平桥区辉乐养老服务有限公司</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萝卜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XBJ24411503463845974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信阳市百家来生活超市有限公司肖店分店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油麦菜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XBJ24411503463845973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信阳市百家来生活超市有限公司肖店分店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91</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XBJ24411503463845972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信阳市百家来生活超市有限公司肖店分店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橘子</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XBJ24411503463845971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信阳市百家来生活超市有限公司肖店分店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香蕉</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XBJ24411503463845988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信阳市平桥区甘岸街道办事处中心学校</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西红柿</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XBJ24411503463845991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信阳市平桥区甘岸街道办事处中心小学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西红柿</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XBJ24411503463845986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信阳市平桥区甘岸街道办事处中心学校</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胡萝卜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XBJ24411503463845997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信阳市平桥区甘岸街道中心幼儿园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长豆角</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97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XBJ24411503463845995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信阳市平桥区甘岸街道中心幼儿园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苹果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XBJ24411503463845993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信阳市平桥区甘岸街道办事处中心小学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萝卜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XBJ24411503463845992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信阳市平桥区甘岸街道办事处中心小学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胡萝卜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XBJ24411503463845990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信阳市平桥区甘岸街道办事处中心小学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辣椒</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101</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XBJ24411503463845999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信阳市百家来生活超市有限公司甘岸分店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香蕉</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2024-11-07</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XBJ24411503463845996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信阳市平桥区甘岸街道中心幼儿园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上海青</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信阳市百家来生活超市有限公司甘岸分店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黄瓜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XBJ24411503463846005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信阳市聚优品商贸有限公司</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橙子</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信阳市百家来生活超市有限公司甘岸分店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辣椒</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XBJ24411503463846000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信阳市百家来生活超市有限公司甘岸分店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猕猴桃</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107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XBJ24411503463846008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信阳市聚优品商贸有限公司</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辣椒</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XBJ24411503463846007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信阳市聚优品商贸有限公司</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包菜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信阳市聚优品商贸有限公司</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香蕉</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2024-11-07</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XBJ24411503463846017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平桥区甘岸办事处九九大酒店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111</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XBJ24411503463846020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信阳市平桥区豫村香土菜馆</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辣椒</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2024-11-07</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XBJ24411503463846006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信阳市聚优品商贸有限公司</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XBJ24411503463846018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平桥区甘岸办事处九九大酒店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萝卜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XBJ24411503463846021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信阳市平桥区豫村香土菜馆</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胡萝卜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2024-11-07</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XBJ24411503463846022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信阳市平桥区豫村香土菜馆</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黄瓜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2024-11-07</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XBJ24411503463846027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信阳市百家来生活超市有限公司五里镇分店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黄瓜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XBJ24411503463846024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信阳市百家来生活超市有限公司五里镇分店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芹菜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144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118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XBJ24411503463846031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信阳市平桥区五里镇初级中学（信阳市平桥区五里镇中心学校）</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鸡蛋</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XBJ24411503463846028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信阳市百家来生活超市有限公司五里镇分店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梨</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XBJ24411503463846025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信阳市百家来生活超市有限公司五里镇分店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辣椒</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144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121</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XBJ24411503463846030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信阳市平桥区五里镇初级中学（信阳市平桥区五里镇中心学校）</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萝卜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XBJ24411503463846026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信阳市百家来生活超市有限公司五里镇分店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包菜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144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XBJ24411503463846029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信阳市平桥区五里镇初级中学（信阳市平桥区五里镇中心学校）</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胡萝卜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XBJ24411503463846042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信阳市平桥区洋河镇星光小学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黄瓜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XBJ24411503463846048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信阳市平桥区洋河金童年幼儿园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包菜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XBJ24411503463846051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信阳市平桥区洋河镇星光小学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黄豆芽</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127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XBJ24411503463846044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信阳市平桥区洋河镇星光小学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鸡蛋</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XBJ24411503463846067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信阳市平桥区洋河镇东方骄子幼儿园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辣椒</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XBJ24411503463846060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信阳市平桥区洋河镇星光幼儿园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鸡蛋</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2024-11-07</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XBJ24411503463846053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平桥区洋河镇中心幼儿园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黄瓜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131</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XBJ24411503463846055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平桥区洋河镇中心幼儿园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大白菜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XBJ24411503463846065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信阳市平桥区洋河镇东方骄子幼儿园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黄瓜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XBJ24411503463846052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平桥区洋河镇中心幼儿园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胡萝卜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XBJ24411503463846050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信阳市平桥区洋河金童年幼儿园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鸡蛋</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XBJ24411503463846056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平桥区洋河镇中心幼儿园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苹果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XBJ24411503463846068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信阳市平桥区洋河镇东方骄子幼儿园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西红柿</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XBJ24411503463846066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信阳市平桥区洋河镇东方骄子幼儿园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138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XBJ24411503463846054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平桥区洋河镇中心幼儿园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西红柿</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XBJ24411503463846069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信阳市平桥区洋河镇东方骄子幼儿园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葱</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XBJ24411503463846076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信阳市平桥区洋河镇中心学校</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上海青</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48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141</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XBJ24411503463846090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信阳市平桥区第九小学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胡萝卜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48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XBJ24411503463846091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信阳市平桥区第九小学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大白菜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XBJ24411503463846079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信阳市平桥区洋河镇中心学校</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48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XBJ24411503463846089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信阳市平桥区第九小学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辣椒</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XBJ24411503463846078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信阳市平桥区洋河镇中心学校</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黄瓜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XBJ24411503463846093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信阳市平桥区洋河镇天天香早点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黄瓜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XBJ24411503463846100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信阳市平桥区仁龙餐饮店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鸡蛋</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信阳市平桥区洋河镇惠宜家超市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梨</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XBJ24411503463846110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信阳市百家来生活超市有限公司洋河分店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韭菜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150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XBJ24411503463846092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信阳市平桥区洋河镇天天香早点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绿豆芽</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151</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XBJ24411503463846105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信阳市平桥区洋河镇惠宜家超市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辣椒</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48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XBJ24411503463846121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信阳佳合超市有限公司</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辣椒</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XBJ24411503463846099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信阳市平桥区仁龙餐饮店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绿豆芽</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XBJ24411503463846098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信阳市平桥区仁龙餐饮店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黄豆</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2024-11-07</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XBJ24411503463846107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信阳市百家来生活超市有限公司洋河分店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XBJ24411503463846094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信阳市平桥区洋河镇天天香早点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鸡蛋</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信阳市平桥区洋河镇惠宜家超市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橙子</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XBJ24411503463846109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信阳市百家来生活超市有限公司洋河分店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西芹</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信阳市平桥区洋河镇惠宜家超市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苹果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XBJ24411503463846106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信阳市平桥区洋河镇惠宜家超市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包菜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161</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XBJ24411503463846108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信阳市百家来生活超市有限公司洋河分店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菜豆</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162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XBJ24411503463846111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信阳市百家来生活超市有限公司洋河分店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香蕉</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48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XBJ24411503463846156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余永芬</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橙子</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XBJ24411503463846148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信阳市平桥区麦德拉汉堡店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黄瓜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48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XBJ24411503463846153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余永芬</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苹果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48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XBJ24411503463846155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余永芬</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香蕉</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XBJ24411503463846167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信阳市平桥区缘果源水果店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橙子</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XBJ24411503463846166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信阳市平桥区缘果源水果店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柚子</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48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XBJ24411503463846154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余永芬</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梨</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XBJ24411503463846164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信阳市平桥区缘果源水果店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梨</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171</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XBJ24411503463846168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信阳市平桥区洋河镇晓兵家常菜</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黄瓜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XBJ24411503463846165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信阳市平桥区缘果源水果店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橘子</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XBJ24411503463845689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信阳市平桥区龙井乡中心学校</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鸡蛋</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XBJ24411503463845805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信阳市平桥区胡店乡中心学校</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黄瓜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175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XBJ24411503463845853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信阳市平桥区胡店乡鑫健生活超市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香蕉</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XBJ24411503463845884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信阳市平桥区胡店乡敬老院</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萝卜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XBJ24411503463845918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信阳市平桥区肖店乡中心小学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辣椒</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XBJ24411503463845934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信阳市平桥区肖店乡万家利购物广场</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辣椒</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XBJ24411503463845950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信阳市平桥区肖店乡小军快餐店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生花生米</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XBJ24411503463845975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信阳市百家来生活超市有限公司肖店分店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菜豆</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2024-10-31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181</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XBJ24411503463845987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信阳市平桥区甘岸街道办事处中心学校</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辣椒</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信阳市百家来生活超市有限公司甘岸分店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油麦菜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2024-11-07</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XBJ24411503463846023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信阳市平桥区豫村香土菜馆</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金针菇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2024-11-07</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XBJ24411503463846059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信阳市平桥区洋河镇星光幼儿园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黄瓜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48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XBJ24411503463846122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信阳佳合超市有限公司</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油麦菜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48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XBJ24411503463846157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余永芬</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橘子</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187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XBJ24411503463846163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信阳市平桥区缘果源水果店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苹果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食用农产品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XBJ24411503463845383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临颍县瑞霞食品有限公司</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临颍县城关镇曹窑村村北路东</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信阳市平桥区田源百货副食超市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土豆粉</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300克/袋</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淀粉及淀粉制品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XBJ24411503463845381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湖北红日子农业科技有限公司</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湖北省天门市高新园义乌路杨家新沟桥南1号</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信阳市平桥区田源百货副食超市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伍仁酱丁（酱腌菜）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计量销售</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2024-10-17</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蔬菜制品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XBJ24411503463845384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河南海洋食品有限公司</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三门峡市渑池县果园乡赵庄村工贸区</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信阳市平桥区田源百货副食超市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臭干子</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散装称重</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方便食品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191</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XBJ24411503463845382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湖北红日子农业科技有限公司</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湖北省天门市高新园义乌路杨家新沟桥南1号</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信阳市平桥区田源百货副食超市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酱香干（酱腌菜）</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计量销售</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2024-10-15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蔬菜制品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XBJ24411503463845389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信阳市平桥区肖王镇初级中学（许岗小学）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餐盘</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XBJ24411503463845415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信阳市平桥区肖王镇阳光幼儿园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碗</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144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XBJ24411503463845390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信阳匠谷食品有限公司</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河南省信阳市平桥区震雷山街道办事处双桥居委会14队8号</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信阳市平桥区肖王镇初级中学（许岗小学）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馒头</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粮食加工品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XBJ24411503463845493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信阳市平桥区肖王镇国强餐馆</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煎炸过程用油</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XBJ24411503463845490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信阳市平桥区满江红餐饮酒店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煎炸过程用油</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197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XBJ24411503463845504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平桥区肖王镇金太阳双语幼儿园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碗</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2024-10-30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XBJ24411503463845503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平桥区肖王镇金太阳双语幼儿园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煎炸过程用油</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2024-10-30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XBJ24411503463845513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信阳市平桥区肖王安安幼儿园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碗</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2024-10-30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XBJ24411503463845534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信阳市平桥区肖王镇中心小学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碗</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2024-10-30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201</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XBJ24411503463845514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信阳市平桥区肖王安安幼儿园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煎炸过程用油</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2024-10-30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120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XBJ24411503463845618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信阳市平桥区龙井乡初级中学（龙井乡屈岗村小学）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碗</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2024-10-31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XBJ24411503463845604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信阳市平桥区龙井乡中心小学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煎炸过程用油</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2024-10-31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120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XBJ24411503463845617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信阳市平桥区龙井乡初级中学（龙井乡屈岗村小学）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煎炸过程用油</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2024-10-31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XBJ24411503463845651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河南宏聚实业有限公司</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汝州市庙下镇薛庄村</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信阳市平桥龙井乡永强百佳超市连锁店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土豆粉（马铃薯湿粉条）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300克/袋</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2024-08-22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淀粉及淀粉制品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XBJ24411503463845650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阜阳九珍食品有限公司</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安徽省阜阳市颍东经济开发区兴业路109号</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信阳市平桥龙井乡永强百佳超市连锁店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麻辣鲜（固态调味料）</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360克/袋</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2024-09-21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调味品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207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XBJ24411503463845648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尉氏县维阳食品厂</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尉氏县门楼任乡北街</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信阳市平桥龙井乡永强百佳超市连锁店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豆抱菇卷</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散装称重</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2024-06-06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豆制品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120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XBJ24411503463845652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福建宝利来食品有限公司</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南靖县金山镇马公村虎嘴口319国道边（枋仔脚1号）</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信阳市平桥龙井乡永强百佳超市连锁店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山椒脆笋</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散装称重</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2024-08-27</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蔬菜制品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XBJ24411503463845687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信阳市平桥区龙井乡中心学校</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煎炸过程用油</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2024-10-31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120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XBJ24411503463845730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温州市华钰食品有限公司</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浙江省温州市苍南县灵溪镇前新路1号3幢101室4楼、5楼</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信阳市平桥区家芳副食品超市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酱辣脆骨</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计量称重</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2024-09-12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肉制品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144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211</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XBJ24411503463845729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漯河临颍亲亲食品工业有限公司</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河南省漯河市临颍县产业集聚区颍川大道北侧、经三路东侧</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信阳市平桥区家芳副食品超市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可吸果冻</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计量称重</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2024-05-16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糖果制品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168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XBJ24411503463845726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合肥金吉食品有限公司</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安徽省合肥市肥东县肥东经济开发区龙脊山路与相西河路交口28号1号厂房3楼</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信阳市平桥区家芳副食品超市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香米锅巴</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散装称重</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2024-09-06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糕点</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144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XBJ24411503463845728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麦巢（山东）食品有限公司</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山东省德州市夏津县香赵庄镇国道308路北（福祥纺织西邻）</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信阳市平桥区家芳副食品超市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哈密瓜水果月饼</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散装称重</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2024-08-13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糕点</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XBJ24411503463845749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信阳市平桥区龙井乡天荣快餐店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大米饭（自制）</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215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XBJ24411503463845747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信阳市平桥区龙井乡天荣快餐店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煎炸过程用油</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XBJ24411503463845803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信阳市平桥区胡店乡中心学校</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碗</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XBJ24411503463845811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信阳市平桥区胡店乡中心小学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煎炸过程用油</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XBJ24411503463845799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信阳市平桥区胡店乡辰星幼儿园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煎炸过程用油</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XBJ24411503463845804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信阳市平桥区胡店乡中心学校</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煎炸过程用油</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XBJ24411503463845856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信阳市平桥区胡店乡玉波大酒店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水杯</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221</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XBJ24411503463845867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信阳市平桥区石榴城德兵餐饮农家院</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杯子</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XBJ24411503463845888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信阳市平桥区胡店乡敬老院</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大米饭（自制）</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XBJ24411503463845886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信阳市平桥区胡店乡敬老院</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煎炸过程用油</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XBJ24411503463845866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信阳市平桥区石榴城德兵餐饮农家院</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煎炸过程用油</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XBJ24411503463845887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信阳市平桥区胡店乡敬老院</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馒头（自制）</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XBJ24411503463845894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信阳市平桥区康诚养老服务有限责任公司</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煎炸过程用油</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227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XBJ24411503463845916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信阳市平桥区肖店乡中心小学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碗</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XBJ24411503463845921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信阳市平桥区肖店养老服务有限公司</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馒头（自制）</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XBJ24411503463845915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信阳市平桥区肖店乡中心小学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煎炸过程用油</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XBJ24411503463845936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信阳市平桥区辉乐养老服务有限公司</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馒头（自制）</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231</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XBJ24411503463845920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信阳市平桥区肖店养老服务有限公司</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煎炸过程用油</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XBJ24411503463845935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信阳市平桥区辉乐养老服务有限公司</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煎炸过程用油</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XBJ24411503463845948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信阳市平桥区肖店乡小军快餐店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碗</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48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XBJ24411503463845978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蔡顺</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馒头（自制）</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XBJ24411503463845984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信阳市平桥区甘岸街道办事处中心学校</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餐盘</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2024-11-07</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XBJ24411503463845989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信阳市平桥区甘岸街道办事处中心小学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碗</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2024-11-07</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XBJ24411503463846012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河南宏聚实业有限公司</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汝州市庙下镇薛庄村</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信阳市平桥区玉真便利店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土豆粉（马铃薯湿粉条）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300克/袋</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淀粉及淀粉制品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238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XBJ24411503463846014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平桥区甘岸办事处九九大酒店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煎炸过程用油</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2024-11-07</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168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XBJ24411503463846009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马鞍山味之缘食品有限公司</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安徽省马鞍山市郑蒲港新区现代产业园区姥桥镇姥下河村委会和沈路西侧68号-2</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信阳市平桥区玉真便利店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蟹香蛋黄锅巴</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散装称重</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2024-09-24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糕点</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XBJ24411503463846010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商丘正味食品有限公司</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商丘市南京路东段北侧</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信阳市平桥区玉真便利店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鸡蛋面</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1kg/袋</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2024-08-24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粮食加工品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241</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XBJ24411503463846011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山东京巴佬食品有限公司</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山东省滕州市鲍沟镇薛后路1号</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信阳市平桥区玉真便利店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卤香豆串（风味豆制品）</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散装称重</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2024-09-06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豆制品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XBJ24411503463846013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招远市金港食品有限公司</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山东省烟台市招远市张星镇地北头王家村</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信阳市平桥区玉真便利店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粉丝</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400克/袋</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2024-04-16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淀粉及淀粉制品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XBJ24411503463846015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平桥区甘岸办事处九九大酒店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馒头（自制）</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2024-11-07</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144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XBJ24411503463846033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信阳市平桥区五里镇初级中学（信阳市平桥区五里镇中心学校）</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煎炸过程用油</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XBJ24411503463846049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信阳市平桥区洋河金童年幼儿园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碗</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XBJ24411503463846045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信阳市平桥区洋河镇星光小学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煎炸过程用油</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XBJ24411503463846096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信阳市平桥区洋河镇天天香早点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肉包子</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248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XBJ24411503463846097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信阳市平桥区仁龙餐饮店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肉包子</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XBJ24411503463846151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信阳市平桥区麦德拉汉堡店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煎炸过程用油</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XBJ24411503463846161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湖南双娇食品有限公司</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长沙市开福区沙坪街道大明工业园自明路29号</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信阳市平桥区宏虹便利店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臭干子（蒜香味）</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散装称重</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2024-09-25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方便食品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251</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XBJ24411503463846158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开封市一见钟情花生饮品有限公司</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河南省开封黄龙产业集聚区纬七路东段</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信阳市平桥区宏虹便利店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花生蛋白饮料（花生奶）</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（180+60）ml/袋</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饮料</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120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XBJ24411503463846162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重庆豪杰食品有限公司</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重庆市长寿区葛兰镇健康科技产业基地健东一路16号</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信阳市平桥区宏虹便利店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手撕豆干（烧烤味）</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计量称重</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2024-09-25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豆制品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XBJ24411503463846152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信阳市平桥区麦德拉汉堡店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米饭（自制）</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XBJ24411503463846159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福建两口子食品有限公司</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福建省漳州市南靖县南靖高新技术产业园区</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信阳市平桥区宏虹便利店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绿豆饼</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散装称重</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糕点</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XBJ24411503463846171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信阳市平桥区洋河镇晓兵家常菜</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米饭（自制）</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XBJ24411503463846172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信阳市平桥区洋河镇晓兵家常菜</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馒头（自制）</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120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257</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XBJ24411503463845649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巢湖市格美食品有限公司</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安徽省合肥市巢湖市合芜公路（花集段）28km处南侧</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信阳市平桥龙井乡永强百佳超市连锁店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香酥锅巴</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称重</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2024-09-08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糕点</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258</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XBJ24411503463845727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河北康客食品有限公司</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宁晋县河渠镇马房村</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信阳市平桥区家芳副食品超市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椒盐味桃酥</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称重</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2024-10-17</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糕点</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259</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XBJ24411503463845812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信阳市平桥区胡店乡中心小学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大米饭（自制）</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260</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XBJ24411503463845842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信阳市平桥区魏明餐饮农家院</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煎炸过程用油</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261</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XBJ24411503463845895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信阳市平桥区康诚养老服务有限责任公司</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馒头</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96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XBJ24411503463845896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信阳市平桥区康诚养老服务有限责任公司</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包子</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XBJ24411503463846061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信阳市平桥区洋河镇星光幼儿园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煎炸过程用油</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264</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XBJ24411503463846160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河南笑辣辣食品有限公司</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尉氏县庄头乡庄头村</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信阳市平桥区宏虹便利店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调味面制品嗨吃能量棒</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散装称重</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2024-10-28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方便食品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XBJ24411503463846170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信阳市平桥区洋河镇晓兵家常菜</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粉条豆腐包子（自制）</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342BAA">
        <w:trPr>
          <w:trHeight w:val="720"/>
        </w:trPr>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XBJ24411503463846169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信阳市平桥区洋河镇晓兵家常菜</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河南</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煎炸过程用油</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2024-11-12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餐饮食品</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BAA" w:rsidRDefault="00B8495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bl>
    <w:p w:rsidR="00342BAA" w:rsidRDefault="00342BAA">
      <w:bookmarkStart w:id="9" w:name="_GoBack"/>
      <w:bookmarkEnd w:id="9"/>
    </w:p>
    <w:sectPr w:rsidR="00342BAA" w:rsidSect="00342BAA">
      <w:footerReference w:type="default" r:id="rId8"/>
      <w:pgSz w:w="16838" w:h="11906" w:orient="landscape"/>
      <w:pgMar w:top="1134" w:right="1134" w:bottom="1134" w:left="1134"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330" w:rsidRDefault="00C34330" w:rsidP="00342BAA">
      <w:r>
        <w:separator/>
      </w:r>
    </w:p>
  </w:endnote>
  <w:endnote w:type="continuationSeparator" w:id="0">
    <w:p w:rsidR="00C34330" w:rsidRDefault="00C34330" w:rsidP="00342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C1292DEE-E402-4881-A23C-DBE6774FEDAA}"/>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2" w:subsetted="1" w:fontKey="{73BC06F5-6870-43B2-AD3E-86D7FC54942A}"/>
  </w:font>
  <w:font w:name="方正小标宋简体">
    <w:altName w:val="黑体"/>
    <w:charset w:val="86"/>
    <w:family w:val="script"/>
    <w:pitch w:val="default"/>
    <w:sig w:usb0="00000000" w:usb1="00000000" w:usb2="00000000" w:usb3="00000000" w:csb0="00040000" w:csb1="00000000"/>
    <w:embedRegular r:id="rId3" w:subsetted="1" w:fontKey="{E8BCBC64-7A8D-46D5-843A-C9ABDBF30036}"/>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BAA" w:rsidRDefault="00342BA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330" w:rsidRDefault="00C34330" w:rsidP="00342BAA">
      <w:r>
        <w:separator/>
      </w:r>
    </w:p>
  </w:footnote>
  <w:footnote w:type="continuationSeparator" w:id="0">
    <w:p w:rsidR="00C34330" w:rsidRDefault="00C34330" w:rsidP="00342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E2758B"/>
    <w:multiLevelType w:val="singleLevel"/>
    <w:tmpl w:val="F2E2758B"/>
    <w:lvl w:ilvl="0">
      <w:start w:val="5"/>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TrueTypeFonts/>
  <w:saveSubsetFonts/>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zgwYTk4Nzg2ZmU5ODFiMWQ4YzhhZGQ0MDM3OTIyN2UifQ=="/>
  </w:docVars>
  <w:rsids>
    <w:rsidRoot w:val="430616E2"/>
    <w:rsid w:val="00052646"/>
    <w:rsid w:val="00052C9E"/>
    <w:rsid w:val="00083330"/>
    <w:rsid w:val="0011232E"/>
    <w:rsid w:val="001A0E66"/>
    <w:rsid w:val="001B2142"/>
    <w:rsid w:val="001D02E8"/>
    <w:rsid w:val="001D62F5"/>
    <w:rsid w:val="002023B9"/>
    <w:rsid w:val="00207C22"/>
    <w:rsid w:val="00222F3A"/>
    <w:rsid w:val="002C37F0"/>
    <w:rsid w:val="003203D1"/>
    <w:rsid w:val="00342BAA"/>
    <w:rsid w:val="003516E2"/>
    <w:rsid w:val="00354CC3"/>
    <w:rsid w:val="00366DDB"/>
    <w:rsid w:val="00392F5E"/>
    <w:rsid w:val="003D23E4"/>
    <w:rsid w:val="004C7EDA"/>
    <w:rsid w:val="004E5530"/>
    <w:rsid w:val="004F631D"/>
    <w:rsid w:val="00524071"/>
    <w:rsid w:val="00533578"/>
    <w:rsid w:val="005546A1"/>
    <w:rsid w:val="006134E2"/>
    <w:rsid w:val="006219DC"/>
    <w:rsid w:val="006521DF"/>
    <w:rsid w:val="0066099D"/>
    <w:rsid w:val="00660EA6"/>
    <w:rsid w:val="00661E5E"/>
    <w:rsid w:val="00664BFA"/>
    <w:rsid w:val="00697FF2"/>
    <w:rsid w:val="006E52A6"/>
    <w:rsid w:val="006F3DE6"/>
    <w:rsid w:val="007065E7"/>
    <w:rsid w:val="00741ABC"/>
    <w:rsid w:val="00753CB8"/>
    <w:rsid w:val="007635D9"/>
    <w:rsid w:val="007D5262"/>
    <w:rsid w:val="007E1CFB"/>
    <w:rsid w:val="007E3E74"/>
    <w:rsid w:val="00803D2F"/>
    <w:rsid w:val="00827B22"/>
    <w:rsid w:val="00834C91"/>
    <w:rsid w:val="008361C8"/>
    <w:rsid w:val="008433E5"/>
    <w:rsid w:val="008741CD"/>
    <w:rsid w:val="008B76A8"/>
    <w:rsid w:val="009109F1"/>
    <w:rsid w:val="00923ED7"/>
    <w:rsid w:val="0094551B"/>
    <w:rsid w:val="00945940"/>
    <w:rsid w:val="00963F74"/>
    <w:rsid w:val="009A7BD4"/>
    <w:rsid w:val="009C405D"/>
    <w:rsid w:val="009D74B0"/>
    <w:rsid w:val="009F0DE3"/>
    <w:rsid w:val="00A10BC7"/>
    <w:rsid w:val="00A12479"/>
    <w:rsid w:val="00A35AAD"/>
    <w:rsid w:val="00A77A45"/>
    <w:rsid w:val="00AA437B"/>
    <w:rsid w:val="00AC62CC"/>
    <w:rsid w:val="00AE5403"/>
    <w:rsid w:val="00B16885"/>
    <w:rsid w:val="00B840D9"/>
    <w:rsid w:val="00B8495C"/>
    <w:rsid w:val="00B84AFE"/>
    <w:rsid w:val="00C154CC"/>
    <w:rsid w:val="00C34330"/>
    <w:rsid w:val="00C4595D"/>
    <w:rsid w:val="00C52B56"/>
    <w:rsid w:val="00C64EDE"/>
    <w:rsid w:val="00C8130D"/>
    <w:rsid w:val="00CC627C"/>
    <w:rsid w:val="00CC7BE1"/>
    <w:rsid w:val="00CE4BEE"/>
    <w:rsid w:val="00D16102"/>
    <w:rsid w:val="00D23AC6"/>
    <w:rsid w:val="00D30981"/>
    <w:rsid w:val="00D73D5F"/>
    <w:rsid w:val="00D82146"/>
    <w:rsid w:val="00D8351F"/>
    <w:rsid w:val="00DD4BE0"/>
    <w:rsid w:val="00DE28D1"/>
    <w:rsid w:val="00DE3CCF"/>
    <w:rsid w:val="00DF584B"/>
    <w:rsid w:val="00E456DF"/>
    <w:rsid w:val="00E456E3"/>
    <w:rsid w:val="00E53D9D"/>
    <w:rsid w:val="00EA32E8"/>
    <w:rsid w:val="00EE23D3"/>
    <w:rsid w:val="00F64BAC"/>
    <w:rsid w:val="00F64D3F"/>
    <w:rsid w:val="00F725F3"/>
    <w:rsid w:val="00FB1761"/>
    <w:rsid w:val="00FC572E"/>
    <w:rsid w:val="00FF4635"/>
    <w:rsid w:val="00FF51E7"/>
    <w:rsid w:val="028E3C63"/>
    <w:rsid w:val="05212640"/>
    <w:rsid w:val="052C0036"/>
    <w:rsid w:val="05B81BD0"/>
    <w:rsid w:val="06DD0A0F"/>
    <w:rsid w:val="081C2585"/>
    <w:rsid w:val="095C2F76"/>
    <w:rsid w:val="0BA24607"/>
    <w:rsid w:val="0BCD7F94"/>
    <w:rsid w:val="0C2D2E0B"/>
    <w:rsid w:val="0C5A6723"/>
    <w:rsid w:val="0DA27C61"/>
    <w:rsid w:val="102845C3"/>
    <w:rsid w:val="130D6754"/>
    <w:rsid w:val="138C7D89"/>
    <w:rsid w:val="13902E49"/>
    <w:rsid w:val="13A97D1C"/>
    <w:rsid w:val="1456683B"/>
    <w:rsid w:val="153E27FD"/>
    <w:rsid w:val="15AB638A"/>
    <w:rsid w:val="1668074E"/>
    <w:rsid w:val="17E61C4A"/>
    <w:rsid w:val="18C570D3"/>
    <w:rsid w:val="19A87DD1"/>
    <w:rsid w:val="1A992E3C"/>
    <w:rsid w:val="1B1A0D30"/>
    <w:rsid w:val="1B1B1A26"/>
    <w:rsid w:val="1C86654A"/>
    <w:rsid w:val="20A136A2"/>
    <w:rsid w:val="24A920DA"/>
    <w:rsid w:val="25D553A2"/>
    <w:rsid w:val="263722BE"/>
    <w:rsid w:val="27492883"/>
    <w:rsid w:val="28B51443"/>
    <w:rsid w:val="2AF83AE5"/>
    <w:rsid w:val="2D0B11EF"/>
    <w:rsid w:val="2FB42CF8"/>
    <w:rsid w:val="319C292D"/>
    <w:rsid w:val="3251016A"/>
    <w:rsid w:val="353519FF"/>
    <w:rsid w:val="38280D8C"/>
    <w:rsid w:val="382E311E"/>
    <w:rsid w:val="38F17A02"/>
    <w:rsid w:val="397B1266"/>
    <w:rsid w:val="3A317B37"/>
    <w:rsid w:val="3ACD4459"/>
    <w:rsid w:val="3C17152E"/>
    <w:rsid w:val="3CA52FDE"/>
    <w:rsid w:val="42713827"/>
    <w:rsid w:val="42A1127D"/>
    <w:rsid w:val="430616E2"/>
    <w:rsid w:val="43BD0C0D"/>
    <w:rsid w:val="43F82D2C"/>
    <w:rsid w:val="442B3917"/>
    <w:rsid w:val="44EB1A2E"/>
    <w:rsid w:val="46972FE0"/>
    <w:rsid w:val="49351155"/>
    <w:rsid w:val="4977185E"/>
    <w:rsid w:val="4A89182B"/>
    <w:rsid w:val="4AA817BA"/>
    <w:rsid w:val="4C1A5F3F"/>
    <w:rsid w:val="4D203FBB"/>
    <w:rsid w:val="4DDB09BF"/>
    <w:rsid w:val="4F4D5BA9"/>
    <w:rsid w:val="4FB54E8E"/>
    <w:rsid w:val="4FC8656E"/>
    <w:rsid w:val="4FD77FD7"/>
    <w:rsid w:val="504C7D72"/>
    <w:rsid w:val="50F67EE2"/>
    <w:rsid w:val="50FD4D97"/>
    <w:rsid w:val="554D5AED"/>
    <w:rsid w:val="57ED2457"/>
    <w:rsid w:val="586D3A7A"/>
    <w:rsid w:val="5A2E7D17"/>
    <w:rsid w:val="5D1D4073"/>
    <w:rsid w:val="5DE70B1D"/>
    <w:rsid w:val="5E0C34AA"/>
    <w:rsid w:val="5E2E0D58"/>
    <w:rsid w:val="5F853090"/>
    <w:rsid w:val="5FCC5802"/>
    <w:rsid w:val="60F61089"/>
    <w:rsid w:val="615F5624"/>
    <w:rsid w:val="61842A45"/>
    <w:rsid w:val="61C3168D"/>
    <w:rsid w:val="62035F2D"/>
    <w:rsid w:val="629965C8"/>
    <w:rsid w:val="63CD4D1A"/>
    <w:rsid w:val="63FA5B33"/>
    <w:rsid w:val="64542A70"/>
    <w:rsid w:val="680A5C80"/>
    <w:rsid w:val="685566F0"/>
    <w:rsid w:val="68B469BB"/>
    <w:rsid w:val="68F35C51"/>
    <w:rsid w:val="6AA70ABD"/>
    <w:rsid w:val="6ABD1255"/>
    <w:rsid w:val="6B7E431B"/>
    <w:rsid w:val="6D723F67"/>
    <w:rsid w:val="6E11700F"/>
    <w:rsid w:val="6E33641B"/>
    <w:rsid w:val="6E597197"/>
    <w:rsid w:val="6F0A6D15"/>
    <w:rsid w:val="70644B61"/>
    <w:rsid w:val="70B42211"/>
    <w:rsid w:val="71495D1F"/>
    <w:rsid w:val="72834C4A"/>
    <w:rsid w:val="75BC459B"/>
    <w:rsid w:val="766A3914"/>
    <w:rsid w:val="78627711"/>
    <w:rsid w:val="7E326CF6"/>
    <w:rsid w:val="7F985AAF"/>
    <w:rsid w:val="7FB977D3"/>
    <w:rsid w:val="7FF82E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iPriority="1" w:unhideWhenUsed="0" w:qFormat="1"/>
    <w:lsdException w:name="Body Text Indent" w:semiHidden="0"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semiHidden="0" w:uiPriority="99" w:qFormat="1"/>
    <w:lsdException w:name="Hyperlink" w:uiPriority="99" w:qFormat="1"/>
    <w:lsdException w:name="Followed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342BAA"/>
    <w:pPr>
      <w:widowControl w:val="0"/>
      <w:jc w:val="both"/>
    </w:pPr>
    <w:rPr>
      <w:rFonts w:ascii="Calibri" w:hAnsi="Calibri" w:cs="黑体"/>
      <w:kern w:val="2"/>
      <w:sz w:val="21"/>
      <w:szCs w:val="22"/>
    </w:rPr>
  </w:style>
  <w:style w:type="paragraph" w:styleId="2">
    <w:name w:val="heading 2"/>
    <w:basedOn w:val="a"/>
    <w:next w:val="a"/>
    <w:link w:val="2Char"/>
    <w:unhideWhenUsed/>
    <w:qFormat/>
    <w:rsid w:val="00342BAA"/>
    <w:pPr>
      <w:keepNext/>
      <w:keepLines/>
      <w:spacing w:before="260" w:after="260" w:line="413" w:lineRule="auto"/>
      <w:outlineLvl w:val="1"/>
    </w:pPr>
    <w:rPr>
      <w:rFonts w:ascii="Arial" w:eastAsia="黑体" w:hAnsi="Arial"/>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qFormat/>
    <w:rsid w:val="00342BAA"/>
  </w:style>
  <w:style w:type="paragraph" w:styleId="a3">
    <w:name w:val="Body Text"/>
    <w:basedOn w:val="a"/>
    <w:next w:val="a"/>
    <w:uiPriority w:val="1"/>
    <w:qFormat/>
    <w:rsid w:val="00342BAA"/>
    <w:rPr>
      <w:rFonts w:ascii="宋体" w:hAnsi="宋体" w:cs="宋体"/>
      <w:sz w:val="28"/>
      <w:szCs w:val="28"/>
      <w:lang w:val="zh-CN" w:bidi="zh-CN"/>
    </w:rPr>
  </w:style>
  <w:style w:type="paragraph" w:styleId="a4">
    <w:name w:val="Body Text Indent"/>
    <w:basedOn w:val="a"/>
    <w:uiPriority w:val="99"/>
    <w:unhideWhenUsed/>
    <w:qFormat/>
    <w:rsid w:val="00342BAA"/>
    <w:pPr>
      <w:spacing w:after="120"/>
      <w:ind w:leftChars="200" w:left="420"/>
    </w:pPr>
    <w:rPr>
      <w:kern w:val="0"/>
      <w:szCs w:val="20"/>
    </w:rPr>
  </w:style>
  <w:style w:type="paragraph" w:styleId="a5">
    <w:name w:val="footer"/>
    <w:basedOn w:val="a"/>
    <w:link w:val="Char"/>
    <w:uiPriority w:val="99"/>
    <w:qFormat/>
    <w:rsid w:val="00342BAA"/>
    <w:pPr>
      <w:tabs>
        <w:tab w:val="center" w:pos="4153"/>
        <w:tab w:val="right" w:pos="8306"/>
      </w:tabs>
      <w:snapToGrid w:val="0"/>
      <w:jc w:val="left"/>
    </w:pPr>
    <w:rPr>
      <w:sz w:val="18"/>
      <w:szCs w:val="18"/>
    </w:rPr>
  </w:style>
  <w:style w:type="paragraph" w:styleId="a6">
    <w:name w:val="header"/>
    <w:basedOn w:val="a"/>
    <w:qFormat/>
    <w:rsid w:val="00342BA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342BAA"/>
    <w:pPr>
      <w:jc w:val="left"/>
    </w:pPr>
    <w:rPr>
      <w:rFonts w:cs="Calibri"/>
      <w:kern w:val="0"/>
      <w:sz w:val="24"/>
      <w:szCs w:val="24"/>
    </w:rPr>
  </w:style>
  <w:style w:type="paragraph" w:styleId="a8">
    <w:name w:val="Body Text First Indent"/>
    <w:basedOn w:val="a3"/>
    <w:next w:val="20"/>
    <w:qFormat/>
    <w:rsid w:val="00342BAA"/>
    <w:pPr>
      <w:spacing w:before="260" w:line="415" w:lineRule="auto"/>
      <w:ind w:firstLineChars="100" w:firstLine="420"/>
    </w:pPr>
    <w:rPr>
      <w:rFonts w:ascii="Times New Roman" w:hAnsi="Times New Roman"/>
    </w:rPr>
  </w:style>
  <w:style w:type="paragraph" w:styleId="20">
    <w:name w:val="Body Text First Indent 2"/>
    <w:basedOn w:val="a4"/>
    <w:next w:val="a"/>
    <w:uiPriority w:val="99"/>
    <w:unhideWhenUsed/>
    <w:qFormat/>
    <w:rsid w:val="00342BAA"/>
    <w:pPr>
      <w:ind w:firstLineChars="200" w:firstLine="420"/>
    </w:pPr>
  </w:style>
  <w:style w:type="table" w:styleId="a9">
    <w:name w:val="Table Grid"/>
    <w:basedOn w:val="a1"/>
    <w:qFormat/>
    <w:rsid w:val="00342B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FollowedHyperlink"/>
    <w:basedOn w:val="a0"/>
    <w:uiPriority w:val="99"/>
    <w:semiHidden/>
    <w:unhideWhenUsed/>
    <w:qFormat/>
    <w:rsid w:val="00342BAA"/>
    <w:rPr>
      <w:color w:val="800080"/>
      <w:u w:val="single"/>
    </w:rPr>
  </w:style>
  <w:style w:type="character" w:styleId="ab">
    <w:name w:val="Hyperlink"/>
    <w:basedOn w:val="a0"/>
    <w:uiPriority w:val="99"/>
    <w:semiHidden/>
    <w:unhideWhenUsed/>
    <w:qFormat/>
    <w:rsid w:val="00342BAA"/>
    <w:rPr>
      <w:color w:val="0000FF"/>
      <w:u w:val="single"/>
    </w:rPr>
  </w:style>
  <w:style w:type="character" w:customStyle="1" w:styleId="2Char">
    <w:name w:val="标题 2 Char"/>
    <w:basedOn w:val="a0"/>
    <w:link w:val="2"/>
    <w:qFormat/>
    <w:rsid w:val="00342BAA"/>
    <w:rPr>
      <w:rFonts w:ascii="Arial" w:eastAsia="黑体" w:hAnsi="Arial"/>
      <w:b/>
      <w:sz w:val="32"/>
      <w:szCs w:val="24"/>
    </w:rPr>
  </w:style>
  <w:style w:type="paragraph" w:customStyle="1" w:styleId="Default">
    <w:name w:val="Default"/>
    <w:qFormat/>
    <w:rsid w:val="00342BAA"/>
    <w:pPr>
      <w:widowControl w:val="0"/>
      <w:autoSpaceDE w:val="0"/>
      <w:autoSpaceDN w:val="0"/>
      <w:adjustRightInd w:val="0"/>
    </w:pPr>
    <w:rPr>
      <w:rFonts w:ascii="仿宋_GB2312" w:eastAsia="仿宋_GB2312" w:cs="仿宋_GB2312"/>
      <w:color w:val="000000"/>
      <w:sz w:val="24"/>
      <w:szCs w:val="24"/>
    </w:rPr>
  </w:style>
  <w:style w:type="paragraph" w:customStyle="1" w:styleId="10">
    <w:name w:val="列出段落1"/>
    <w:basedOn w:val="a"/>
    <w:uiPriority w:val="99"/>
    <w:qFormat/>
    <w:rsid w:val="00342BAA"/>
    <w:pPr>
      <w:ind w:firstLineChars="200" w:firstLine="420"/>
    </w:pPr>
  </w:style>
  <w:style w:type="character" w:customStyle="1" w:styleId="font11">
    <w:name w:val="font11"/>
    <w:basedOn w:val="a0"/>
    <w:qFormat/>
    <w:rsid w:val="00342BAA"/>
    <w:rPr>
      <w:rFonts w:ascii="宋体" w:eastAsia="宋体" w:hAnsi="宋体" w:cs="宋体" w:hint="eastAsia"/>
      <w:b/>
      <w:bCs/>
      <w:color w:val="000000"/>
      <w:sz w:val="32"/>
      <w:szCs w:val="32"/>
      <w:u w:val="none"/>
    </w:rPr>
  </w:style>
  <w:style w:type="character" w:customStyle="1" w:styleId="font21">
    <w:name w:val="font21"/>
    <w:basedOn w:val="a0"/>
    <w:qFormat/>
    <w:rsid w:val="00342BAA"/>
    <w:rPr>
      <w:rFonts w:ascii="Times New Roman" w:hAnsi="Times New Roman" w:cs="Times New Roman" w:hint="default"/>
      <w:b/>
      <w:bCs/>
      <w:color w:val="000000"/>
      <w:sz w:val="32"/>
      <w:szCs w:val="32"/>
      <w:u w:val="none"/>
    </w:rPr>
  </w:style>
  <w:style w:type="character" w:customStyle="1" w:styleId="font31">
    <w:name w:val="font31"/>
    <w:basedOn w:val="a0"/>
    <w:qFormat/>
    <w:rsid w:val="00342BAA"/>
    <w:rPr>
      <w:rFonts w:ascii="宋体" w:eastAsia="宋体" w:hAnsi="宋体" w:cs="宋体" w:hint="eastAsia"/>
      <w:color w:val="000000"/>
      <w:sz w:val="20"/>
      <w:szCs w:val="20"/>
      <w:u w:val="none"/>
    </w:rPr>
  </w:style>
  <w:style w:type="character" w:customStyle="1" w:styleId="font51">
    <w:name w:val="font51"/>
    <w:basedOn w:val="a0"/>
    <w:qFormat/>
    <w:rsid w:val="00342BAA"/>
    <w:rPr>
      <w:rFonts w:ascii="Times New Roman" w:hAnsi="Times New Roman" w:cs="Times New Roman" w:hint="default"/>
      <w:color w:val="000000"/>
      <w:sz w:val="20"/>
      <w:szCs w:val="20"/>
      <w:u w:val="none"/>
    </w:rPr>
  </w:style>
  <w:style w:type="character" w:customStyle="1" w:styleId="font61">
    <w:name w:val="font61"/>
    <w:basedOn w:val="a0"/>
    <w:qFormat/>
    <w:rsid w:val="00342BAA"/>
    <w:rPr>
      <w:rFonts w:ascii="Times New Roman" w:hAnsi="Times New Roman" w:cs="Times New Roman" w:hint="default"/>
      <w:b/>
      <w:bCs/>
      <w:color w:val="000000"/>
      <w:sz w:val="20"/>
      <w:szCs w:val="20"/>
      <w:u w:val="none"/>
    </w:rPr>
  </w:style>
  <w:style w:type="character" w:customStyle="1" w:styleId="font41">
    <w:name w:val="font41"/>
    <w:basedOn w:val="a0"/>
    <w:qFormat/>
    <w:rsid w:val="00342BAA"/>
    <w:rPr>
      <w:rFonts w:ascii="宋体" w:eastAsia="宋体" w:hAnsi="宋体" w:cs="宋体" w:hint="eastAsia"/>
      <w:b/>
      <w:bCs/>
      <w:color w:val="000000"/>
      <w:sz w:val="20"/>
      <w:szCs w:val="20"/>
      <w:u w:val="none"/>
    </w:rPr>
  </w:style>
  <w:style w:type="character" w:customStyle="1" w:styleId="font01">
    <w:name w:val="font01"/>
    <w:basedOn w:val="a0"/>
    <w:qFormat/>
    <w:rsid w:val="00342BAA"/>
    <w:rPr>
      <w:rFonts w:ascii="宋体" w:eastAsia="宋体" w:hAnsi="宋体" w:cs="宋体" w:hint="eastAsia"/>
      <w:color w:val="000000"/>
      <w:sz w:val="22"/>
      <w:szCs w:val="22"/>
      <w:u w:val="none"/>
    </w:rPr>
  </w:style>
  <w:style w:type="character" w:customStyle="1" w:styleId="font81">
    <w:name w:val="font81"/>
    <w:basedOn w:val="a0"/>
    <w:qFormat/>
    <w:rsid w:val="00342BAA"/>
    <w:rPr>
      <w:rFonts w:ascii="Calibri" w:hAnsi="Calibri" w:cs="Calibri" w:hint="default"/>
      <w:color w:val="000000"/>
      <w:sz w:val="22"/>
      <w:szCs w:val="22"/>
      <w:u w:val="none"/>
    </w:rPr>
  </w:style>
  <w:style w:type="character" w:customStyle="1" w:styleId="font112">
    <w:name w:val="font112"/>
    <w:basedOn w:val="a0"/>
    <w:qFormat/>
    <w:rsid w:val="00342BAA"/>
    <w:rPr>
      <w:rFonts w:ascii="Times New Roman" w:hAnsi="Times New Roman" w:cs="Times New Roman" w:hint="default"/>
      <w:b/>
      <w:bCs/>
      <w:color w:val="000000"/>
      <w:sz w:val="32"/>
      <w:szCs w:val="32"/>
      <w:u w:val="none"/>
    </w:rPr>
  </w:style>
  <w:style w:type="character" w:customStyle="1" w:styleId="font71">
    <w:name w:val="font71"/>
    <w:basedOn w:val="a0"/>
    <w:qFormat/>
    <w:rsid w:val="00342BAA"/>
    <w:rPr>
      <w:rFonts w:ascii="Times New Roman" w:hAnsi="Times New Roman" w:cs="Times New Roman" w:hint="default"/>
      <w:color w:val="000000"/>
      <w:sz w:val="20"/>
      <w:szCs w:val="20"/>
      <w:u w:val="none"/>
    </w:rPr>
  </w:style>
  <w:style w:type="character" w:customStyle="1" w:styleId="font121">
    <w:name w:val="font121"/>
    <w:basedOn w:val="a0"/>
    <w:qFormat/>
    <w:rsid w:val="00342BAA"/>
    <w:rPr>
      <w:rFonts w:ascii="Times New Roman" w:hAnsi="Times New Roman" w:cs="Times New Roman" w:hint="default"/>
      <w:b/>
      <w:bCs/>
      <w:color w:val="000000"/>
      <w:sz w:val="20"/>
      <w:szCs w:val="20"/>
      <w:u w:val="none"/>
    </w:rPr>
  </w:style>
  <w:style w:type="character" w:customStyle="1" w:styleId="font101">
    <w:name w:val="font101"/>
    <w:basedOn w:val="a0"/>
    <w:qFormat/>
    <w:rsid w:val="00342BAA"/>
    <w:rPr>
      <w:rFonts w:ascii="宋体" w:eastAsia="宋体" w:hAnsi="宋体" w:cs="宋体" w:hint="eastAsia"/>
      <w:color w:val="000000"/>
      <w:sz w:val="22"/>
      <w:szCs w:val="22"/>
      <w:u w:val="none"/>
    </w:rPr>
  </w:style>
  <w:style w:type="character" w:customStyle="1" w:styleId="font91">
    <w:name w:val="font91"/>
    <w:basedOn w:val="a0"/>
    <w:qFormat/>
    <w:rsid w:val="00342BAA"/>
    <w:rPr>
      <w:rFonts w:ascii="Calibri" w:hAnsi="Calibri" w:cs="Calibri" w:hint="default"/>
      <w:color w:val="000000"/>
      <w:sz w:val="22"/>
      <w:szCs w:val="22"/>
      <w:u w:val="none"/>
    </w:rPr>
  </w:style>
  <w:style w:type="character" w:customStyle="1" w:styleId="font131">
    <w:name w:val="font131"/>
    <w:basedOn w:val="a0"/>
    <w:qFormat/>
    <w:rsid w:val="00342BAA"/>
    <w:rPr>
      <w:rFonts w:ascii="Times New Roman" w:hAnsi="Times New Roman" w:cs="Times New Roman" w:hint="default"/>
      <w:b/>
      <w:bCs/>
      <w:color w:val="000000"/>
      <w:sz w:val="20"/>
      <w:szCs w:val="20"/>
      <w:u w:val="none"/>
    </w:rPr>
  </w:style>
  <w:style w:type="character" w:customStyle="1" w:styleId="font111">
    <w:name w:val="font111"/>
    <w:basedOn w:val="a0"/>
    <w:qFormat/>
    <w:rsid w:val="00342BAA"/>
    <w:rPr>
      <w:rFonts w:ascii="宋体" w:eastAsia="宋体" w:hAnsi="宋体" w:cs="宋体" w:hint="eastAsia"/>
      <w:color w:val="000000"/>
      <w:sz w:val="24"/>
      <w:szCs w:val="24"/>
      <w:u w:val="none"/>
    </w:rPr>
  </w:style>
  <w:style w:type="character" w:customStyle="1" w:styleId="font132">
    <w:name w:val="font132"/>
    <w:basedOn w:val="a0"/>
    <w:qFormat/>
    <w:rsid w:val="00342BAA"/>
    <w:rPr>
      <w:rFonts w:ascii="Times New Roman" w:hAnsi="Times New Roman" w:cs="Times New Roman" w:hint="default"/>
      <w:b/>
      <w:bCs/>
      <w:color w:val="000000"/>
      <w:sz w:val="20"/>
      <w:szCs w:val="20"/>
      <w:u w:val="none"/>
    </w:rPr>
  </w:style>
  <w:style w:type="paragraph" w:customStyle="1" w:styleId="font5">
    <w:name w:val="font5"/>
    <w:basedOn w:val="a"/>
    <w:qFormat/>
    <w:rsid w:val="00342BA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342BAA"/>
    <w:pPr>
      <w:widowControl/>
      <w:spacing w:before="100" w:beforeAutospacing="1" w:after="100" w:afterAutospacing="1"/>
      <w:jc w:val="left"/>
    </w:pPr>
    <w:rPr>
      <w:rFonts w:ascii="宋体" w:hAnsi="宋体" w:cs="宋体"/>
      <w:b/>
      <w:bCs/>
      <w:color w:val="000000"/>
      <w:kern w:val="0"/>
      <w:sz w:val="20"/>
      <w:szCs w:val="20"/>
    </w:rPr>
  </w:style>
  <w:style w:type="paragraph" w:customStyle="1" w:styleId="xl65">
    <w:name w:val="xl65"/>
    <w:basedOn w:val="a"/>
    <w:qFormat/>
    <w:rsid w:val="00342BAA"/>
    <w:pPr>
      <w:widowControl/>
      <w:spacing w:before="100" w:beforeAutospacing="1" w:after="100" w:afterAutospacing="1"/>
      <w:jc w:val="left"/>
      <w:textAlignment w:val="top"/>
    </w:pPr>
    <w:rPr>
      <w:rFonts w:ascii="宋体" w:hAnsi="宋体" w:cs="宋体"/>
      <w:color w:val="000000"/>
      <w:kern w:val="0"/>
      <w:sz w:val="20"/>
      <w:szCs w:val="20"/>
    </w:rPr>
  </w:style>
  <w:style w:type="paragraph" w:customStyle="1" w:styleId="xl66">
    <w:name w:val="xl66"/>
    <w:basedOn w:val="a"/>
    <w:qFormat/>
    <w:rsid w:val="00342BAA"/>
    <w:pPr>
      <w:widowControl/>
      <w:pBdr>
        <w:bottom w:val="single" w:sz="8" w:space="0" w:color="000000"/>
      </w:pBdr>
      <w:spacing w:before="100" w:beforeAutospacing="1" w:after="100" w:afterAutospacing="1"/>
      <w:jc w:val="left"/>
      <w:textAlignment w:val="top"/>
    </w:pPr>
    <w:rPr>
      <w:rFonts w:ascii="宋体" w:hAnsi="宋体" w:cs="宋体"/>
      <w:color w:val="000000"/>
      <w:kern w:val="0"/>
      <w:sz w:val="20"/>
      <w:szCs w:val="20"/>
    </w:rPr>
  </w:style>
  <w:style w:type="paragraph" w:customStyle="1" w:styleId="xl67">
    <w:name w:val="xl67"/>
    <w:basedOn w:val="a"/>
    <w:qFormat/>
    <w:rsid w:val="00342BAA"/>
    <w:pPr>
      <w:widowControl/>
      <w:pBdr>
        <w:top w:val="single" w:sz="8" w:space="0" w:color="000000"/>
        <w:left w:val="single" w:sz="8" w:space="0" w:color="000000"/>
      </w:pBdr>
      <w:spacing w:before="100" w:beforeAutospacing="1" w:after="100" w:afterAutospacing="1"/>
      <w:jc w:val="left"/>
      <w:textAlignment w:val="top"/>
    </w:pPr>
    <w:rPr>
      <w:rFonts w:ascii="宋体" w:hAnsi="宋体" w:cs="宋体"/>
      <w:kern w:val="0"/>
      <w:sz w:val="20"/>
      <w:szCs w:val="20"/>
    </w:rPr>
  </w:style>
  <w:style w:type="paragraph" w:customStyle="1" w:styleId="xl68">
    <w:name w:val="xl68"/>
    <w:basedOn w:val="a"/>
    <w:qFormat/>
    <w:rsid w:val="00342BAA"/>
    <w:pPr>
      <w:widowControl/>
      <w:pBdr>
        <w:top w:val="single" w:sz="8" w:space="0" w:color="000000"/>
      </w:pBdr>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342BAA"/>
    <w:pPr>
      <w:widowControl/>
      <w:pBdr>
        <w:top w:val="single" w:sz="8" w:space="0" w:color="000000"/>
        <w:right w:val="single" w:sz="8" w:space="0" w:color="000000"/>
      </w:pBdr>
      <w:spacing w:before="100" w:beforeAutospacing="1" w:after="100" w:afterAutospacing="1"/>
      <w:jc w:val="left"/>
      <w:textAlignment w:val="top"/>
    </w:pPr>
    <w:rPr>
      <w:rFonts w:ascii="宋体" w:hAnsi="宋体" w:cs="宋体"/>
      <w:kern w:val="0"/>
      <w:sz w:val="20"/>
      <w:szCs w:val="20"/>
    </w:rPr>
  </w:style>
  <w:style w:type="paragraph" w:customStyle="1" w:styleId="xl70">
    <w:name w:val="xl70"/>
    <w:basedOn w:val="a"/>
    <w:qFormat/>
    <w:rsid w:val="00342BAA"/>
    <w:pPr>
      <w:widowControl/>
      <w:pBdr>
        <w:left w:val="single" w:sz="8" w:space="0" w:color="000000"/>
      </w:pBdr>
      <w:spacing w:before="100" w:beforeAutospacing="1" w:after="100" w:afterAutospacing="1"/>
      <w:jc w:val="left"/>
      <w:textAlignment w:val="top"/>
    </w:pPr>
    <w:rPr>
      <w:rFonts w:ascii="宋体" w:hAnsi="宋体" w:cs="宋体"/>
      <w:kern w:val="0"/>
      <w:sz w:val="20"/>
      <w:szCs w:val="20"/>
    </w:rPr>
  </w:style>
  <w:style w:type="paragraph" w:customStyle="1" w:styleId="xl71">
    <w:name w:val="xl71"/>
    <w:basedOn w:val="a"/>
    <w:qFormat/>
    <w:rsid w:val="00342BAA"/>
    <w:pPr>
      <w:widowControl/>
      <w:spacing w:before="100" w:beforeAutospacing="1" w:after="100" w:afterAutospacing="1"/>
      <w:jc w:val="left"/>
      <w:textAlignment w:val="top"/>
    </w:pPr>
    <w:rPr>
      <w:rFonts w:ascii="宋体" w:hAnsi="宋体" w:cs="宋体"/>
      <w:kern w:val="0"/>
      <w:sz w:val="20"/>
      <w:szCs w:val="20"/>
    </w:rPr>
  </w:style>
  <w:style w:type="paragraph" w:customStyle="1" w:styleId="xl72">
    <w:name w:val="xl72"/>
    <w:basedOn w:val="a"/>
    <w:qFormat/>
    <w:rsid w:val="00342BAA"/>
    <w:pPr>
      <w:widowControl/>
      <w:pBdr>
        <w:right w:val="single" w:sz="8" w:space="0" w:color="000000"/>
      </w:pBdr>
      <w:spacing w:before="100" w:beforeAutospacing="1" w:after="100" w:afterAutospacing="1"/>
      <w:jc w:val="left"/>
      <w:textAlignment w:val="top"/>
    </w:pPr>
    <w:rPr>
      <w:rFonts w:ascii="宋体" w:hAnsi="宋体" w:cs="宋体"/>
      <w:kern w:val="0"/>
      <w:sz w:val="20"/>
      <w:szCs w:val="20"/>
    </w:rPr>
  </w:style>
  <w:style w:type="paragraph" w:customStyle="1" w:styleId="xl73">
    <w:name w:val="xl73"/>
    <w:basedOn w:val="a"/>
    <w:qFormat/>
    <w:rsid w:val="00342BAA"/>
    <w:pPr>
      <w:widowControl/>
      <w:pBdr>
        <w:left w:val="single" w:sz="8" w:space="0" w:color="000000"/>
        <w:bottom w:val="single" w:sz="8" w:space="0" w:color="000000"/>
      </w:pBdr>
      <w:spacing w:before="100" w:beforeAutospacing="1" w:after="100" w:afterAutospacing="1"/>
      <w:jc w:val="left"/>
      <w:textAlignment w:val="top"/>
    </w:pPr>
    <w:rPr>
      <w:rFonts w:ascii="宋体" w:hAnsi="宋体" w:cs="宋体"/>
      <w:kern w:val="0"/>
      <w:sz w:val="20"/>
      <w:szCs w:val="20"/>
    </w:rPr>
  </w:style>
  <w:style w:type="paragraph" w:customStyle="1" w:styleId="xl74">
    <w:name w:val="xl74"/>
    <w:basedOn w:val="a"/>
    <w:qFormat/>
    <w:rsid w:val="00342BAA"/>
    <w:pPr>
      <w:widowControl/>
      <w:pBdr>
        <w:bottom w:val="single" w:sz="8" w:space="0" w:color="000000"/>
      </w:pBdr>
      <w:spacing w:before="100" w:beforeAutospacing="1" w:after="100" w:afterAutospacing="1"/>
      <w:jc w:val="left"/>
      <w:textAlignment w:val="top"/>
    </w:pPr>
    <w:rPr>
      <w:rFonts w:ascii="宋体" w:hAnsi="宋体" w:cs="宋体"/>
      <w:kern w:val="0"/>
      <w:sz w:val="20"/>
      <w:szCs w:val="20"/>
    </w:rPr>
  </w:style>
  <w:style w:type="paragraph" w:customStyle="1" w:styleId="xl75">
    <w:name w:val="xl75"/>
    <w:basedOn w:val="a"/>
    <w:qFormat/>
    <w:rsid w:val="00342BAA"/>
    <w:pPr>
      <w:widowControl/>
      <w:pBdr>
        <w:bottom w:val="single" w:sz="8" w:space="0" w:color="000000"/>
        <w:right w:val="single" w:sz="8" w:space="0" w:color="000000"/>
      </w:pBdr>
      <w:spacing w:before="100" w:beforeAutospacing="1" w:after="100" w:afterAutospacing="1"/>
      <w:jc w:val="left"/>
      <w:textAlignment w:val="top"/>
    </w:pPr>
    <w:rPr>
      <w:rFonts w:ascii="宋体" w:hAnsi="宋体" w:cs="宋体"/>
      <w:kern w:val="0"/>
      <w:sz w:val="20"/>
      <w:szCs w:val="20"/>
    </w:rPr>
  </w:style>
  <w:style w:type="paragraph" w:customStyle="1" w:styleId="xl76">
    <w:name w:val="xl76"/>
    <w:basedOn w:val="a"/>
    <w:qFormat/>
    <w:rsid w:val="00342BAA"/>
    <w:pPr>
      <w:widowControl/>
      <w:pBdr>
        <w:top w:val="single" w:sz="8" w:space="0" w:color="000000"/>
      </w:pBdr>
      <w:spacing w:before="100" w:beforeAutospacing="1" w:after="100" w:afterAutospacing="1"/>
      <w:jc w:val="left"/>
      <w:textAlignment w:val="top"/>
    </w:pPr>
    <w:rPr>
      <w:rFonts w:ascii="宋体" w:hAnsi="宋体" w:cs="宋体"/>
      <w:b/>
      <w:bCs/>
      <w:color w:val="000000"/>
      <w:kern w:val="0"/>
      <w:sz w:val="20"/>
      <w:szCs w:val="20"/>
    </w:rPr>
  </w:style>
  <w:style w:type="paragraph" w:customStyle="1" w:styleId="xl77">
    <w:name w:val="xl77"/>
    <w:basedOn w:val="a"/>
    <w:qFormat/>
    <w:rsid w:val="00342BAA"/>
    <w:pPr>
      <w:widowControl/>
      <w:spacing w:before="100" w:beforeAutospacing="1" w:after="100" w:afterAutospacing="1"/>
      <w:jc w:val="left"/>
      <w:textAlignment w:val="top"/>
    </w:pPr>
    <w:rPr>
      <w:rFonts w:ascii="宋体" w:hAnsi="宋体" w:cs="宋体"/>
      <w:kern w:val="0"/>
      <w:sz w:val="24"/>
      <w:szCs w:val="24"/>
    </w:rPr>
  </w:style>
  <w:style w:type="paragraph" w:customStyle="1" w:styleId="xl78">
    <w:name w:val="xl78"/>
    <w:basedOn w:val="a"/>
    <w:qFormat/>
    <w:rsid w:val="00342B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9">
    <w:name w:val="xl79"/>
    <w:basedOn w:val="a"/>
    <w:qFormat/>
    <w:rsid w:val="00342B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0">
    <w:name w:val="xl80"/>
    <w:basedOn w:val="a"/>
    <w:qFormat/>
    <w:rsid w:val="00342B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4"/>
      <w:szCs w:val="24"/>
    </w:rPr>
  </w:style>
  <w:style w:type="character" w:customStyle="1" w:styleId="Char">
    <w:name w:val="页脚 Char"/>
    <w:basedOn w:val="a0"/>
    <w:link w:val="a5"/>
    <w:uiPriority w:val="99"/>
    <w:qFormat/>
    <w:rsid w:val="00342BAA"/>
    <w:rPr>
      <w:rFonts w:ascii="Calibri" w:hAnsi="Calibri" w:cs="黑体"/>
      <w:kern w:val="2"/>
      <w:sz w:val="18"/>
      <w:szCs w:val="18"/>
    </w:rPr>
  </w:style>
  <w:style w:type="paragraph" w:customStyle="1" w:styleId="msonormal0">
    <w:name w:val="msonormal"/>
    <w:basedOn w:val="a"/>
    <w:qFormat/>
    <w:rsid w:val="00342BAA"/>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rsid w:val="00342BAA"/>
    <w:pPr>
      <w:widowControl/>
      <w:pBdr>
        <w:top w:val="single" w:sz="4" w:space="0" w:color="auto"/>
      </w:pBdr>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xl82">
    <w:name w:val="xl82"/>
    <w:basedOn w:val="a"/>
    <w:qFormat/>
    <w:rsid w:val="00342BA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xl83">
    <w:name w:val="xl83"/>
    <w:basedOn w:val="a"/>
    <w:qFormat/>
    <w:rsid w:val="00342BAA"/>
    <w:pPr>
      <w:widowControl/>
      <w:pBdr>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84">
    <w:name w:val="xl84"/>
    <w:basedOn w:val="a"/>
    <w:qFormat/>
    <w:rsid w:val="00342BAA"/>
    <w:pPr>
      <w:widowControl/>
      <w:pBdr>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85">
    <w:name w:val="xl85"/>
    <w:basedOn w:val="a"/>
    <w:qFormat/>
    <w:rsid w:val="00342BAA"/>
    <w:pPr>
      <w:widowControl/>
      <w:pBdr>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3489</Words>
  <Characters>19892</Characters>
  <Application>Microsoft Office Word</Application>
  <DocSecurity>0</DocSecurity>
  <Lines>165</Lines>
  <Paragraphs>46</Paragraphs>
  <ScaleCrop>false</ScaleCrop>
  <Company>Microsoft</Company>
  <LinksUpToDate>false</LinksUpToDate>
  <CharactersWithSpaces>23335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李华宇</dc:creator>
  <cp:lastModifiedBy>China</cp:lastModifiedBy>
  <cp:revision>10</cp:revision>
  <cp:lastPrinted>2021-12-31T01:35:00Z</cp:lastPrinted>
  <dcterms:created xsi:type="dcterms:W3CDTF">2023-12-07T23:17:00Z</dcterms:created>
  <dcterms:modified xsi:type="dcterms:W3CDTF">2024-12-16T23:33:00Z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C2CA16ADA0B54F9C8DE8020B0892CF7A_13</vt:lpwstr>
  </property>
</Properties>
</file>