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ADFF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关于《淮河干流信阳市平桥区</w:t>
      </w:r>
    </w:p>
    <w:p w14:paraId="2566237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（出山店水库上游段）2024年度河道采砂实施方案》的政策解读</w:t>
      </w:r>
    </w:p>
    <w:p w14:paraId="5E24343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z w:val="44"/>
          <w:szCs w:val="44"/>
          <w:lang w:val="en-US" w:eastAsia="zh-CN"/>
        </w:rPr>
      </w:pPr>
    </w:p>
    <w:p w14:paraId="7B1810FB">
      <w:pPr>
        <w:keepNext w:val="0"/>
        <w:keepLines w:val="0"/>
        <w:pageBreakBefore w:val="0"/>
        <w:kinsoku/>
        <w:wordWrap/>
        <w:overflowPunct/>
        <w:topLinePunct w:val="0"/>
        <w:autoSpaceDE/>
        <w:autoSpaceDN/>
        <w:bidi w:val="0"/>
        <w:adjustRightInd/>
        <w:snapToGrid/>
        <w:spacing w:before="40" w:after="40" w:line="560" w:lineRule="exact"/>
        <w:textAlignment w:val="auto"/>
        <w:rPr>
          <w:rFonts w:hint="default" w:ascii="仿宋" w:hAnsi="仿宋" w:eastAsia="仿宋" w:cs="宋体"/>
          <w:spacing w:val="9"/>
          <w:sz w:val="32"/>
          <w:szCs w:val="32"/>
          <w:lang w:val="en-US" w:eastAsia="zh-CN"/>
        </w:rPr>
      </w:pPr>
      <w:r>
        <w:rPr>
          <w:rFonts w:hint="eastAsia" w:ascii="仿宋" w:hAnsi="仿宋" w:eastAsia="仿宋" w:cs="宋体"/>
          <w:spacing w:val="9"/>
          <w:sz w:val="32"/>
          <w:szCs w:val="32"/>
          <w:lang w:val="en-US" w:eastAsia="zh-CN"/>
        </w:rPr>
        <w:t xml:space="preserve">    </w:t>
      </w:r>
      <w:r>
        <w:rPr>
          <w:rFonts w:hint="eastAsia" w:ascii="黑体" w:hAnsi="黑体" w:eastAsia="黑体" w:cs="黑体"/>
          <w:spacing w:val="9"/>
          <w:sz w:val="32"/>
          <w:szCs w:val="32"/>
          <w:lang w:val="en-US" w:eastAsia="zh-CN"/>
        </w:rPr>
        <w:t>一、《方案》制定的背景</w:t>
      </w:r>
    </w:p>
    <w:p w14:paraId="06FBE30F">
      <w:pPr>
        <w:keepNext w:val="0"/>
        <w:keepLines w:val="0"/>
        <w:pageBreakBefore w:val="0"/>
        <w:widowControl/>
        <w:suppressLineNumbers w:val="0"/>
        <w:kinsoku/>
        <w:wordWrap/>
        <w:overflowPunct/>
        <w:topLinePunct w:val="0"/>
        <w:autoSpaceDE/>
        <w:autoSpaceDN/>
        <w:bidi w:val="0"/>
        <w:adjustRightInd/>
        <w:snapToGrid/>
        <w:spacing w:line="560" w:lineRule="exact"/>
        <w:ind w:firstLine="676" w:firstLineChars="200"/>
        <w:jc w:val="left"/>
        <w:textAlignment w:val="auto"/>
        <w:rPr>
          <w:rFonts w:hint="eastAsia" w:ascii="仿宋" w:hAnsi="仿宋" w:eastAsia="仿宋" w:cs="宋体"/>
          <w:spacing w:val="9"/>
          <w:kern w:val="2"/>
          <w:sz w:val="32"/>
          <w:szCs w:val="32"/>
          <w:lang w:val="en-US" w:eastAsia="zh-CN" w:bidi="ar-SA"/>
        </w:rPr>
      </w:pPr>
      <w:r>
        <w:rPr>
          <w:rFonts w:hint="eastAsia" w:ascii="仿宋" w:hAnsi="仿宋" w:eastAsia="仿宋" w:cs="宋体"/>
          <w:spacing w:val="9"/>
          <w:kern w:val="2"/>
          <w:sz w:val="32"/>
          <w:szCs w:val="32"/>
          <w:lang w:val="en-US" w:eastAsia="zh-CN" w:bidi="ar-SA"/>
        </w:rPr>
        <w:t>鉴于无序采砂造成的种种危害，2018年信阳市决定停止信阳境内淮河干流一切采砂活动，河道规模性非法采砂基本杜绝，零星非法采砂得到有效遏制</w:t>
      </w:r>
      <w:r>
        <w:rPr>
          <w:rFonts w:hint="eastAsia" w:ascii="仿宋" w:hAnsi="仿宋" w:eastAsia="仿宋" w:cs="宋体"/>
          <w:spacing w:val="9"/>
          <w:kern w:val="2"/>
          <w:sz w:val="32"/>
          <w:szCs w:val="32"/>
          <w:lang w:val="en-US" w:eastAsia="zh-CN" w:bidi="ar-SA"/>
        </w:rPr>
        <w:t>。2020年3月，为稳定砂石市场供应、促进行业健康有序发展，经国务院同意，国家发改委、水利部等15部委联合印发了《关于促进砂石行业健康有序发展的指导意见》的通知（发改价格〔2020〕473号），鼓励</w:t>
      </w:r>
      <w:r>
        <w:rPr>
          <w:rFonts w:hint="default" w:ascii="仿宋" w:hAnsi="仿宋" w:eastAsia="仿宋" w:cs="宋体"/>
          <w:spacing w:val="9"/>
          <w:kern w:val="2"/>
          <w:sz w:val="32"/>
          <w:szCs w:val="32"/>
          <w:lang w:val="en-US" w:eastAsia="zh-CN" w:bidi="ar-SA"/>
        </w:rPr>
        <w:t>合理开发利用河道砂石资源。加强行业指导，加快河道采砂规划编制，在保障防洪、生态、通航安全的前提下，合理确定可采区、可采期、可采量，鼓励和支持河砂统一开采管理，推进集约化、规模化开采。尽快清理不合理的禁采区和禁采期，调整不切实际片面扩大设置的禁采区，纠正没有法律依据实施长期全年禁采的“一刀切”做法。</w:t>
      </w:r>
      <w:r>
        <w:rPr>
          <w:rFonts w:hint="eastAsia" w:ascii="仿宋" w:hAnsi="仿宋" w:eastAsia="仿宋" w:cs="宋体"/>
          <w:spacing w:val="9"/>
          <w:kern w:val="2"/>
          <w:sz w:val="32"/>
          <w:szCs w:val="32"/>
          <w:lang w:val="en-US" w:eastAsia="zh-CN" w:bidi="ar-SA"/>
        </w:rPr>
        <w:t>2021年1月淮委组织编制《淮河流域重要河段河道采砂管理规划(2021-2025年)》，2021年3月</w:t>
      </w:r>
      <w:r>
        <w:rPr>
          <w:rFonts w:hint="eastAsia" w:ascii="仿宋" w:hAnsi="仿宋" w:eastAsia="仿宋" w:cs="宋体"/>
          <w:spacing w:val="9"/>
          <w:sz w:val="32"/>
          <w:szCs w:val="32"/>
        </w:rPr>
        <w:t>信阳市水利局组织编制《淮河干流信阳市平桥区(出山店水库上游段)河道采砂规划(2022</w:t>
      </w:r>
      <w:r>
        <w:rPr>
          <w:rFonts w:hint="eastAsia" w:ascii="仿宋" w:hAnsi="仿宋" w:eastAsia="仿宋" w:cs="仿宋"/>
          <w:spacing w:val="9"/>
          <w:sz w:val="32"/>
          <w:szCs w:val="32"/>
        </w:rPr>
        <w:t>～</w:t>
      </w:r>
      <w:r>
        <w:rPr>
          <w:rFonts w:hint="eastAsia" w:ascii="仿宋" w:hAnsi="仿宋" w:eastAsia="仿宋" w:cs="宋体"/>
          <w:spacing w:val="9"/>
          <w:sz w:val="32"/>
          <w:szCs w:val="32"/>
        </w:rPr>
        <w:t>2026年)》</w:t>
      </w:r>
      <w:r>
        <w:rPr>
          <w:rFonts w:hint="eastAsia" w:ascii="仿宋" w:hAnsi="仿宋" w:eastAsia="仿宋" w:cs="宋体"/>
          <w:spacing w:val="9"/>
          <w:sz w:val="32"/>
          <w:szCs w:val="32"/>
          <w:lang w:eastAsia="zh-CN"/>
        </w:rPr>
        <w:t>，</w:t>
      </w:r>
      <w:r>
        <w:rPr>
          <w:rFonts w:hint="eastAsia" w:ascii="仿宋" w:hAnsi="仿宋" w:eastAsia="仿宋" w:cs="宋体"/>
          <w:spacing w:val="9"/>
          <w:kern w:val="2"/>
          <w:sz w:val="32"/>
          <w:szCs w:val="32"/>
          <w:lang w:val="en-US" w:eastAsia="zh-CN" w:bidi="ar-SA"/>
        </w:rPr>
        <w:t>逐步规范了淮河流域采砂工作。</w:t>
      </w:r>
    </w:p>
    <w:p w14:paraId="15ECCE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675"/>
        </w:tabs>
        <w:kinsoku/>
        <w:wordWrap/>
        <w:overflowPunct/>
        <w:topLinePunct w:val="0"/>
        <w:autoSpaceDE/>
        <w:autoSpaceDN/>
        <w:bidi w:val="0"/>
        <w:adjustRightInd/>
        <w:snapToGrid/>
        <w:spacing w:before="0" w:beforeAutospacing="0" w:after="225" w:afterAutospacing="0" w:line="560" w:lineRule="exact"/>
        <w:ind w:left="0" w:right="0" w:firstLine="676" w:firstLineChars="200"/>
        <w:jc w:val="both"/>
        <w:textAlignment w:val="auto"/>
        <w:rPr>
          <w:rFonts w:hint="eastAsia" w:ascii="黑体" w:hAnsi="黑体" w:eastAsia="黑体" w:cs="黑体"/>
          <w:spacing w:val="9"/>
          <w:kern w:val="2"/>
          <w:sz w:val="32"/>
          <w:szCs w:val="32"/>
          <w:lang w:val="en-US" w:eastAsia="zh-CN" w:bidi="ar-SA"/>
        </w:rPr>
      </w:pPr>
      <w:r>
        <w:rPr>
          <w:rFonts w:hint="eastAsia" w:ascii="黑体" w:hAnsi="黑体" w:eastAsia="黑体" w:cs="黑体"/>
          <w:spacing w:val="9"/>
          <w:kern w:val="2"/>
          <w:sz w:val="32"/>
          <w:szCs w:val="32"/>
          <w:lang w:val="en-US" w:eastAsia="zh-CN" w:bidi="ar-SA"/>
        </w:rPr>
        <w:t>二、《方案》编制的依据</w:t>
      </w:r>
    </w:p>
    <w:p w14:paraId="36EFFA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675"/>
        </w:tabs>
        <w:kinsoku/>
        <w:wordWrap/>
        <w:overflowPunct/>
        <w:topLinePunct w:val="0"/>
        <w:autoSpaceDE/>
        <w:autoSpaceDN/>
        <w:bidi w:val="0"/>
        <w:adjustRightInd/>
        <w:snapToGrid/>
        <w:spacing w:before="0" w:beforeAutospacing="0" w:after="225" w:afterAutospacing="0" w:line="560" w:lineRule="exact"/>
        <w:ind w:left="0" w:right="0" w:firstLine="676" w:firstLineChars="200"/>
        <w:jc w:val="both"/>
        <w:textAlignment w:val="auto"/>
        <w:rPr>
          <w:rFonts w:hint="eastAsia" w:ascii="仿宋" w:hAnsi="仿宋" w:eastAsia="仿宋" w:cs="宋体"/>
          <w:spacing w:val="9"/>
          <w:kern w:val="2"/>
          <w:sz w:val="32"/>
          <w:szCs w:val="32"/>
          <w:lang w:val="en-US" w:eastAsia="zh-CN" w:bidi="ar-SA"/>
        </w:rPr>
      </w:pPr>
      <w:r>
        <w:rPr>
          <w:rFonts w:hint="eastAsia" w:ascii="仿宋" w:hAnsi="仿宋" w:eastAsia="仿宋" w:cs="宋体"/>
          <w:spacing w:val="9"/>
          <w:kern w:val="2"/>
          <w:sz w:val="32"/>
          <w:szCs w:val="32"/>
          <w:lang w:val="en-US" w:eastAsia="zh-CN" w:bidi="ar-SA"/>
        </w:rPr>
        <w:t>依据《水利部关于河道采砂管理工作的指导意见》(水河湖〔2019</w:t>
      </w:r>
      <w:r>
        <w:rPr>
          <w:rFonts w:hint="eastAsia" w:ascii="宋体" w:hAnsi="宋体" w:eastAsia="宋体" w:cs="宋体"/>
          <w:spacing w:val="9"/>
          <w:kern w:val="2"/>
          <w:sz w:val="32"/>
          <w:szCs w:val="32"/>
          <w:lang w:val="en-US" w:eastAsia="zh-CN" w:bidi="ar-SA"/>
        </w:rPr>
        <w:t>〕</w:t>
      </w:r>
      <w:r>
        <w:rPr>
          <w:rFonts w:hint="eastAsia" w:ascii="仿宋" w:hAnsi="仿宋" w:eastAsia="仿宋" w:cs="宋体"/>
          <w:spacing w:val="9"/>
          <w:kern w:val="2"/>
          <w:sz w:val="32"/>
          <w:szCs w:val="32"/>
          <w:lang w:val="en-US" w:eastAsia="zh-CN" w:bidi="ar-SA"/>
        </w:rPr>
        <w:t>58号)、《河南省河道采砂管理办法》(第 149号令)、《河南省人民政府办公厅关于进一步加强河道采砂管理的意见》(豫政办〔2018</w:t>
      </w:r>
      <w:r>
        <w:rPr>
          <w:rFonts w:hint="eastAsia" w:ascii="宋体" w:hAnsi="宋体" w:eastAsia="宋体" w:cs="宋体"/>
          <w:spacing w:val="9"/>
          <w:kern w:val="2"/>
          <w:sz w:val="32"/>
          <w:szCs w:val="32"/>
          <w:lang w:val="en-US" w:eastAsia="zh-CN" w:bidi="ar-SA"/>
        </w:rPr>
        <w:t>〕</w:t>
      </w:r>
      <w:r>
        <w:rPr>
          <w:rFonts w:hint="eastAsia" w:ascii="仿宋" w:hAnsi="仿宋" w:eastAsia="仿宋" w:cs="宋体"/>
          <w:spacing w:val="9"/>
          <w:kern w:val="2"/>
          <w:sz w:val="32"/>
          <w:szCs w:val="32"/>
          <w:lang w:val="en-US" w:eastAsia="zh-CN" w:bidi="ar-SA"/>
        </w:rPr>
        <w:t>56号)、《信阳市河道采砂管理条例》(2020年1月1日起执行)、</w:t>
      </w:r>
      <w:r>
        <w:rPr>
          <w:rFonts w:hint="eastAsia" w:ascii="仿宋" w:hAnsi="仿宋" w:eastAsia="仿宋" w:cs="宋体"/>
          <w:spacing w:val="9"/>
          <w:kern w:val="2"/>
          <w:sz w:val="32"/>
          <w:szCs w:val="32"/>
          <w:lang w:val="en-US" w:eastAsia="zh-CN" w:bidi="ar-SA"/>
        </w:rPr>
        <w:t>河南省水利厅关于印发《河南省河道采砂现场管理暂行规定》的通知(豫水管〔2018</w:t>
      </w:r>
      <w:r>
        <w:rPr>
          <w:rFonts w:hint="eastAsia" w:ascii="宋体" w:hAnsi="宋体" w:eastAsia="宋体" w:cs="宋体"/>
          <w:spacing w:val="9"/>
          <w:kern w:val="2"/>
          <w:sz w:val="32"/>
          <w:szCs w:val="32"/>
          <w:lang w:val="en-US" w:eastAsia="zh-CN" w:bidi="ar-SA"/>
        </w:rPr>
        <w:t>〕</w:t>
      </w:r>
      <w:r>
        <w:rPr>
          <w:rFonts w:hint="eastAsia" w:ascii="仿宋" w:hAnsi="仿宋" w:eastAsia="仿宋" w:cs="宋体"/>
          <w:spacing w:val="9"/>
          <w:kern w:val="2"/>
          <w:sz w:val="32"/>
          <w:szCs w:val="32"/>
          <w:lang w:val="en-US" w:eastAsia="zh-CN" w:bidi="ar-SA"/>
        </w:rPr>
        <w:t>111号)、《河南省水利厅关于进一步推进河道采砂管理规范化制度化的的意见》(豫水河〔2021</w:t>
      </w:r>
      <w:r>
        <w:rPr>
          <w:rFonts w:hint="eastAsia" w:ascii="宋体" w:hAnsi="宋体" w:eastAsia="宋体" w:cs="宋体"/>
          <w:spacing w:val="9"/>
          <w:kern w:val="2"/>
          <w:sz w:val="32"/>
          <w:szCs w:val="32"/>
          <w:lang w:val="en-US" w:eastAsia="zh-CN" w:bidi="ar-SA"/>
        </w:rPr>
        <w:t>〕</w:t>
      </w:r>
      <w:r>
        <w:rPr>
          <w:rFonts w:hint="eastAsia" w:ascii="仿宋" w:hAnsi="仿宋" w:eastAsia="仿宋" w:cs="宋体"/>
          <w:spacing w:val="9"/>
          <w:kern w:val="2"/>
          <w:sz w:val="32"/>
          <w:szCs w:val="32"/>
          <w:lang w:val="en-US" w:eastAsia="zh-CN" w:bidi="ar-SA"/>
        </w:rPr>
        <w:t>3号)、</w:t>
      </w:r>
      <w:r>
        <w:rPr>
          <w:rFonts w:hint="eastAsia" w:ascii="仿宋" w:hAnsi="仿宋" w:eastAsia="仿宋" w:cs="宋体"/>
          <w:spacing w:val="9"/>
          <w:kern w:val="2"/>
          <w:sz w:val="32"/>
          <w:szCs w:val="32"/>
          <w:lang w:val="en-US" w:eastAsia="zh-CN" w:bidi="ar-SA"/>
        </w:rPr>
        <w:t>《信阳市进一步推进河道采砂管理规范化制度化促进生态文明建设的指导意见》(信办〔2023</w:t>
      </w:r>
      <w:r>
        <w:rPr>
          <w:rFonts w:hint="eastAsia" w:ascii="宋体" w:hAnsi="宋体" w:eastAsia="宋体" w:cs="宋体"/>
          <w:spacing w:val="9"/>
          <w:kern w:val="2"/>
          <w:sz w:val="32"/>
          <w:szCs w:val="32"/>
          <w:lang w:val="en-US" w:eastAsia="zh-CN" w:bidi="ar-SA"/>
        </w:rPr>
        <w:t>〕</w:t>
      </w:r>
      <w:r>
        <w:rPr>
          <w:rFonts w:hint="eastAsia" w:ascii="仿宋" w:hAnsi="仿宋" w:eastAsia="仿宋" w:cs="宋体"/>
          <w:spacing w:val="9"/>
          <w:kern w:val="2"/>
          <w:sz w:val="32"/>
          <w:szCs w:val="32"/>
          <w:lang w:val="en-US" w:eastAsia="zh-CN" w:bidi="ar-SA"/>
        </w:rPr>
        <w:t>8号)、《淮河干流信阳市平桥区(出山店水库上游段)河道采砂规划(2022</w:t>
      </w:r>
      <w:r>
        <w:rPr>
          <w:rFonts w:hint="eastAsia" w:ascii="仿宋" w:hAnsi="仿宋" w:eastAsia="仿宋" w:cs="仿宋"/>
          <w:spacing w:val="9"/>
          <w:kern w:val="2"/>
          <w:sz w:val="32"/>
          <w:szCs w:val="32"/>
          <w:lang w:val="en-US" w:eastAsia="zh-CN" w:bidi="ar-SA"/>
        </w:rPr>
        <w:t>～</w:t>
      </w:r>
      <w:r>
        <w:rPr>
          <w:rFonts w:hint="eastAsia" w:ascii="仿宋" w:hAnsi="仿宋" w:eastAsia="仿宋" w:cs="宋体"/>
          <w:spacing w:val="9"/>
          <w:kern w:val="2"/>
          <w:sz w:val="32"/>
          <w:szCs w:val="32"/>
          <w:lang w:val="en-US" w:eastAsia="zh-CN" w:bidi="ar-SA"/>
        </w:rPr>
        <w:t>2026年)》等法律法规和文件，结合《淮河干流信阳市平桥区(出山店水库上游段)2023 年度实施方案》实施情况，信阳市水利局组织第三方技术单位编制了《淮河干流信阳市平桥区(出山店水库上游段)2024年度河道采砂实施方案》。</w:t>
      </w:r>
    </w:p>
    <w:p w14:paraId="5FF6E3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675"/>
        </w:tabs>
        <w:kinsoku/>
        <w:wordWrap/>
        <w:overflowPunct/>
        <w:topLinePunct w:val="0"/>
        <w:autoSpaceDE/>
        <w:autoSpaceDN/>
        <w:bidi w:val="0"/>
        <w:adjustRightInd/>
        <w:snapToGrid/>
        <w:spacing w:before="0" w:beforeAutospacing="0" w:after="225" w:afterAutospacing="0" w:line="560" w:lineRule="exact"/>
        <w:ind w:left="0" w:right="0" w:firstLine="676" w:firstLineChars="200"/>
        <w:jc w:val="both"/>
        <w:textAlignment w:val="auto"/>
        <w:rPr>
          <w:rFonts w:hint="eastAsia" w:ascii="黑体" w:hAnsi="黑体" w:eastAsia="黑体" w:cs="黑体"/>
          <w:spacing w:val="9"/>
          <w:kern w:val="2"/>
          <w:sz w:val="32"/>
          <w:szCs w:val="32"/>
          <w:lang w:val="en-US" w:eastAsia="zh-CN" w:bidi="ar-SA"/>
        </w:rPr>
      </w:pPr>
      <w:r>
        <w:rPr>
          <w:rFonts w:hint="eastAsia" w:ascii="黑体" w:hAnsi="黑体" w:eastAsia="黑体" w:cs="黑体"/>
          <w:spacing w:val="9"/>
          <w:kern w:val="2"/>
          <w:sz w:val="32"/>
          <w:szCs w:val="32"/>
          <w:lang w:val="en-US" w:eastAsia="zh-CN" w:bidi="ar-SA"/>
        </w:rPr>
        <w:t>三、《方案</w:t>
      </w:r>
      <w:r>
        <w:rPr>
          <w:rFonts w:hint="eastAsia" w:ascii="黑体" w:hAnsi="黑体" w:eastAsia="黑体" w:cs="黑体"/>
          <w:spacing w:val="9"/>
          <w:kern w:val="2"/>
          <w:sz w:val="32"/>
          <w:szCs w:val="32"/>
          <w:lang w:val="en-US" w:eastAsia="zh-CN" w:bidi="ar-SA"/>
        </w:rPr>
        <w:t>》编制</w:t>
      </w:r>
      <w:r>
        <w:rPr>
          <w:rFonts w:hint="eastAsia" w:ascii="黑体" w:hAnsi="黑体" w:eastAsia="黑体" w:cs="黑体"/>
          <w:spacing w:val="9"/>
          <w:kern w:val="2"/>
          <w:sz w:val="32"/>
          <w:szCs w:val="32"/>
          <w:lang w:val="en-US" w:eastAsia="zh-CN" w:bidi="ar-SA"/>
        </w:rPr>
        <w:t>的目的和意义</w:t>
      </w:r>
    </w:p>
    <w:p w14:paraId="1F1C36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675"/>
        </w:tabs>
        <w:kinsoku/>
        <w:wordWrap/>
        <w:overflowPunct/>
        <w:topLinePunct w:val="0"/>
        <w:autoSpaceDE/>
        <w:autoSpaceDN/>
        <w:bidi w:val="0"/>
        <w:adjustRightInd/>
        <w:snapToGrid/>
        <w:spacing w:before="0" w:beforeAutospacing="0" w:after="225" w:afterAutospacing="0" w:line="560" w:lineRule="exact"/>
        <w:ind w:left="0" w:right="0" w:firstLine="676" w:firstLineChars="200"/>
        <w:jc w:val="both"/>
        <w:textAlignment w:val="auto"/>
        <w:rPr>
          <w:rFonts w:hint="eastAsia" w:ascii="仿宋" w:hAnsi="仿宋" w:eastAsia="仿宋" w:cs="宋体"/>
          <w:spacing w:val="9"/>
          <w:kern w:val="2"/>
          <w:sz w:val="32"/>
          <w:szCs w:val="32"/>
          <w:lang w:val="en-US" w:eastAsia="zh-CN" w:bidi="ar-SA"/>
        </w:rPr>
      </w:pPr>
      <w:r>
        <w:rPr>
          <w:rFonts w:hint="eastAsia" w:ascii="仿宋" w:hAnsi="仿宋" w:eastAsia="仿宋" w:cs="宋体"/>
          <w:spacing w:val="9"/>
          <w:kern w:val="2"/>
          <w:sz w:val="32"/>
          <w:szCs w:val="32"/>
          <w:lang w:val="en-US" w:eastAsia="zh-CN" w:bidi="ar-SA"/>
        </w:rPr>
        <w:t>《方案》对</w:t>
      </w:r>
      <w:r>
        <w:rPr>
          <w:rFonts w:hint="eastAsia" w:ascii="仿宋" w:hAnsi="仿宋" w:eastAsia="仿宋" w:cs="宋体"/>
          <w:spacing w:val="9"/>
          <w:kern w:val="2"/>
          <w:sz w:val="32"/>
          <w:szCs w:val="32"/>
          <w:lang w:val="en-US" w:eastAsia="zh-CN" w:bidi="ar-SA"/>
        </w:rPr>
        <w:t>进一步加强淮河平桥区段河道采砂管理，建立良好的采砂秩序，确保河道防洪安全、生态安全和河势稳定具有重要意义。通过</w:t>
      </w:r>
      <w:r>
        <w:rPr>
          <w:rFonts w:hint="eastAsia" w:ascii="仿宋" w:hAnsi="仿宋" w:eastAsia="仿宋" w:cs="宋体"/>
          <w:spacing w:val="9"/>
          <w:kern w:val="2"/>
          <w:sz w:val="32"/>
          <w:szCs w:val="32"/>
          <w:lang w:val="en-US" w:eastAsia="zh-CN" w:bidi="ar-SA"/>
        </w:rPr>
        <w:t>规范企业河道采砂行为，明确各部门采砂管理职责，</w:t>
      </w:r>
      <w:r>
        <w:rPr>
          <w:rFonts w:hint="eastAsia" w:ascii="仿宋" w:hAnsi="仿宋" w:eastAsia="仿宋" w:cs="宋体"/>
          <w:spacing w:val="9"/>
          <w:kern w:val="2"/>
          <w:sz w:val="32"/>
          <w:szCs w:val="32"/>
          <w:lang w:val="en-US" w:eastAsia="zh-CN" w:bidi="ar-SA"/>
        </w:rPr>
        <w:t>确保河道许可采砂工作依法、科学、规范、有序推进。</w:t>
      </w:r>
    </w:p>
    <w:p w14:paraId="3B146F24">
      <w:pPr>
        <w:keepNext w:val="0"/>
        <w:keepLines w:val="0"/>
        <w:pageBreakBefore w:val="0"/>
        <w:kinsoku/>
        <w:wordWrap/>
        <w:overflowPunct/>
        <w:topLinePunct w:val="0"/>
        <w:autoSpaceDE/>
        <w:autoSpaceDN/>
        <w:bidi w:val="0"/>
        <w:adjustRightInd/>
        <w:snapToGrid/>
        <w:spacing w:before="40" w:after="40" w:line="560" w:lineRule="exact"/>
        <w:ind w:left="38" w:leftChars="18" w:firstLine="652" w:firstLineChars="200"/>
        <w:textAlignment w:val="auto"/>
        <w:outlineLvl w:val="1"/>
        <w:rPr>
          <w:rFonts w:hint="eastAsia" w:ascii="黑体" w:hAnsi="黑体" w:eastAsia="黑体" w:cs="黑体"/>
          <w:sz w:val="32"/>
          <w:szCs w:val="32"/>
        </w:rPr>
      </w:pPr>
      <w:r>
        <w:rPr>
          <w:rFonts w:hint="eastAsia" w:ascii="黑体" w:hAnsi="黑体" w:eastAsia="黑体" w:cs="黑体"/>
          <w:spacing w:val="3"/>
          <w:sz w:val="32"/>
          <w:szCs w:val="32"/>
          <w:lang w:val="en-US" w:eastAsia="zh-CN"/>
        </w:rPr>
        <w:t>四</w:t>
      </w:r>
      <w:r>
        <w:rPr>
          <w:rFonts w:hint="eastAsia" w:ascii="黑体" w:hAnsi="黑体" w:eastAsia="黑体" w:cs="黑体"/>
          <w:spacing w:val="3"/>
          <w:sz w:val="32"/>
          <w:szCs w:val="32"/>
        </w:rPr>
        <w:t>、</w:t>
      </w:r>
      <w:r>
        <w:rPr>
          <w:rFonts w:hint="eastAsia" w:ascii="黑体" w:hAnsi="黑体" w:eastAsia="黑体" w:cs="黑体"/>
          <w:spacing w:val="3"/>
          <w:sz w:val="32"/>
          <w:szCs w:val="32"/>
          <w:lang w:eastAsia="zh-CN"/>
        </w:rPr>
        <w:t>《</w:t>
      </w:r>
      <w:r>
        <w:rPr>
          <w:rFonts w:hint="eastAsia" w:ascii="黑体" w:hAnsi="黑体" w:eastAsia="黑体" w:cs="黑体"/>
          <w:spacing w:val="3"/>
          <w:sz w:val="32"/>
          <w:szCs w:val="32"/>
          <w:lang w:val="en-US" w:eastAsia="zh-CN"/>
        </w:rPr>
        <w:t>方案</w:t>
      </w:r>
      <w:r>
        <w:rPr>
          <w:rFonts w:hint="eastAsia" w:ascii="黑体" w:hAnsi="黑体" w:eastAsia="黑体" w:cs="黑体"/>
          <w:spacing w:val="3"/>
          <w:sz w:val="32"/>
          <w:szCs w:val="32"/>
          <w:lang w:eastAsia="zh-CN"/>
        </w:rPr>
        <w:t>》</w:t>
      </w:r>
      <w:r>
        <w:rPr>
          <w:rFonts w:hint="eastAsia" w:ascii="黑体" w:hAnsi="黑体" w:eastAsia="黑体" w:cs="黑体"/>
          <w:spacing w:val="3"/>
          <w:sz w:val="32"/>
          <w:szCs w:val="32"/>
          <w:lang w:val="en-US" w:eastAsia="zh-CN"/>
        </w:rPr>
        <w:t>的主要内容</w:t>
      </w:r>
    </w:p>
    <w:p w14:paraId="0C8711DF">
      <w:pPr>
        <w:keepNext w:val="0"/>
        <w:keepLines w:val="0"/>
        <w:pageBreakBefore w:val="0"/>
        <w:kinsoku/>
        <w:wordWrap/>
        <w:overflowPunct/>
        <w:topLinePunct w:val="0"/>
        <w:autoSpaceDE/>
        <w:autoSpaceDN/>
        <w:bidi w:val="0"/>
        <w:adjustRightInd/>
        <w:snapToGrid/>
        <w:spacing w:before="40" w:after="40" w:line="560" w:lineRule="exact"/>
        <w:ind w:firstLine="679" w:firstLineChars="200"/>
        <w:textAlignment w:val="auto"/>
        <w:rPr>
          <w:rFonts w:hint="eastAsia" w:ascii="仿宋" w:hAnsi="仿宋" w:eastAsia="仿宋" w:cs="宋体"/>
          <w:spacing w:val="9"/>
          <w:sz w:val="32"/>
          <w:szCs w:val="32"/>
        </w:rPr>
      </w:pPr>
      <w:r>
        <w:rPr>
          <w:rFonts w:hint="eastAsia" w:ascii="仿宋" w:hAnsi="仿宋" w:eastAsia="仿宋" w:cs="宋体"/>
          <w:b/>
          <w:bCs/>
          <w:spacing w:val="9"/>
          <w:kern w:val="2"/>
          <w:sz w:val="32"/>
          <w:szCs w:val="32"/>
          <w:lang w:val="en-US" w:eastAsia="zh-CN" w:bidi="ar-SA"/>
        </w:rPr>
        <w:t>（一）河道采砂规划。</w:t>
      </w:r>
      <w:r>
        <w:rPr>
          <w:rFonts w:hint="eastAsia" w:ascii="仿宋" w:hAnsi="仿宋" w:eastAsia="仿宋" w:cs="宋体"/>
          <w:spacing w:val="9"/>
          <w:kern w:val="2"/>
          <w:sz w:val="32"/>
          <w:szCs w:val="32"/>
          <w:lang w:val="en-US" w:eastAsia="zh-CN" w:bidi="ar-SA"/>
        </w:rPr>
        <w:t>根据省水利厅批复的《淮河干流信阳市平桥区(出山店水库上游段)河道采砂规划(2022</w:t>
      </w:r>
      <w:r>
        <w:rPr>
          <w:rFonts w:hint="eastAsia" w:ascii="仿宋" w:hAnsi="仿宋" w:eastAsia="仿宋" w:cs="仿宋"/>
          <w:spacing w:val="9"/>
          <w:kern w:val="2"/>
          <w:sz w:val="32"/>
          <w:szCs w:val="32"/>
          <w:lang w:val="en-US" w:eastAsia="zh-CN" w:bidi="ar-SA"/>
        </w:rPr>
        <w:t>～</w:t>
      </w:r>
      <w:r>
        <w:rPr>
          <w:rFonts w:hint="eastAsia" w:ascii="仿宋" w:hAnsi="仿宋" w:eastAsia="仿宋" w:cs="宋体"/>
          <w:spacing w:val="9"/>
          <w:kern w:val="2"/>
          <w:sz w:val="32"/>
          <w:szCs w:val="32"/>
          <w:lang w:val="en-US" w:eastAsia="zh-CN" w:bidi="ar-SA"/>
        </w:rPr>
        <w:t>2026年)》，淮河干流</w:t>
      </w:r>
      <w:r>
        <w:rPr>
          <w:rFonts w:hint="eastAsia" w:ascii="仿宋" w:hAnsi="仿宋" w:eastAsia="仿宋" w:cs="宋体"/>
          <w:spacing w:val="9"/>
          <w:sz w:val="32"/>
          <w:szCs w:val="32"/>
        </w:rPr>
        <w:t>上游</w:t>
      </w:r>
      <w:r>
        <w:rPr>
          <w:rFonts w:hint="eastAsia" w:ascii="仿宋" w:hAnsi="仿宋" w:eastAsia="仿宋" w:cs="宋体"/>
          <w:spacing w:val="9"/>
          <w:sz w:val="32"/>
          <w:szCs w:val="32"/>
          <w:lang w:val="en-US" w:eastAsia="zh-CN"/>
        </w:rPr>
        <w:t>从</w:t>
      </w:r>
      <w:r>
        <w:rPr>
          <w:rFonts w:hint="eastAsia" w:ascii="仿宋" w:hAnsi="仿宋" w:eastAsia="仿宋" w:cs="宋体"/>
          <w:spacing w:val="9"/>
          <w:sz w:val="32"/>
          <w:szCs w:val="32"/>
        </w:rPr>
        <w:t>平桥区王岗乡牛</w:t>
      </w:r>
      <w:r>
        <w:rPr>
          <w:rFonts w:hint="eastAsia" w:ascii="仿宋" w:hAnsi="仿宋" w:eastAsia="仿宋" w:cs="宋体"/>
          <w:spacing w:val="9"/>
          <w:sz w:val="32"/>
          <w:szCs w:val="32"/>
          <w:lang w:val="en-US" w:eastAsia="zh-CN"/>
        </w:rPr>
        <w:t>塆</w:t>
      </w:r>
      <w:r>
        <w:rPr>
          <w:rFonts w:hint="eastAsia" w:ascii="仿宋" w:hAnsi="仿宋" w:eastAsia="仿宋" w:cs="宋体"/>
          <w:spacing w:val="9"/>
          <w:sz w:val="32"/>
          <w:szCs w:val="32"/>
        </w:rPr>
        <w:t>村毛集河入淮口</w:t>
      </w:r>
      <w:r>
        <w:rPr>
          <w:rFonts w:hint="eastAsia" w:ascii="仿宋" w:hAnsi="仿宋" w:eastAsia="仿宋" w:cs="宋体"/>
          <w:spacing w:val="9"/>
          <w:sz w:val="32"/>
          <w:szCs w:val="32"/>
          <w:lang w:val="en-US" w:eastAsia="zh-CN"/>
        </w:rPr>
        <w:t>至</w:t>
      </w:r>
      <w:r>
        <w:rPr>
          <w:rFonts w:hint="eastAsia" w:ascii="仿宋" w:hAnsi="仿宋" w:eastAsia="仿宋" w:cs="宋体"/>
          <w:spacing w:val="9"/>
          <w:sz w:val="32"/>
          <w:szCs w:val="32"/>
        </w:rPr>
        <w:t>下游平昌关镇庸墩村（淮河、出山店库区管理范围交界处）</w:t>
      </w:r>
      <w:r>
        <w:rPr>
          <w:rFonts w:hint="eastAsia" w:ascii="仿宋" w:hAnsi="仿宋" w:eastAsia="仿宋" w:cs="宋体"/>
          <w:spacing w:val="9"/>
          <w:sz w:val="32"/>
          <w:szCs w:val="32"/>
          <w:lang w:val="en-US" w:eastAsia="zh-CN"/>
        </w:rPr>
        <w:t>为</w:t>
      </w:r>
      <w:r>
        <w:rPr>
          <w:rFonts w:hint="eastAsia" w:ascii="仿宋" w:hAnsi="仿宋" w:eastAsia="仿宋" w:cs="宋体"/>
          <w:spacing w:val="9"/>
          <w:sz w:val="32"/>
          <w:szCs w:val="32"/>
        </w:rPr>
        <w:t>规划</w:t>
      </w:r>
      <w:r>
        <w:rPr>
          <w:rFonts w:hint="eastAsia" w:ascii="仿宋" w:hAnsi="仿宋" w:eastAsia="仿宋" w:cs="宋体"/>
          <w:spacing w:val="9"/>
          <w:sz w:val="32"/>
          <w:szCs w:val="32"/>
          <w:lang w:val="en-US" w:eastAsia="zh-CN"/>
        </w:rPr>
        <w:t>采砂</w:t>
      </w:r>
      <w:r>
        <w:rPr>
          <w:rFonts w:hint="eastAsia" w:ascii="仿宋" w:hAnsi="仿宋" w:eastAsia="仿宋" w:cs="宋体"/>
          <w:spacing w:val="9"/>
          <w:sz w:val="32"/>
          <w:szCs w:val="32"/>
        </w:rPr>
        <w:t>河段</w:t>
      </w:r>
      <w:r>
        <w:rPr>
          <w:rFonts w:hint="eastAsia" w:ascii="仿宋" w:hAnsi="仿宋" w:eastAsia="仿宋" w:cs="宋体"/>
          <w:spacing w:val="9"/>
          <w:sz w:val="32"/>
          <w:szCs w:val="32"/>
          <w:lang w:eastAsia="zh-CN"/>
        </w:rPr>
        <w:t>，</w:t>
      </w:r>
      <w:r>
        <w:rPr>
          <w:rFonts w:hint="eastAsia" w:ascii="仿宋" w:hAnsi="仿宋" w:eastAsia="仿宋" w:cs="宋体"/>
          <w:spacing w:val="9"/>
          <w:sz w:val="32"/>
          <w:szCs w:val="32"/>
        </w:rPr>
        <w:t>总长约18.87km，共划分3处禁采区</w:t>
      </w:r>
      <w:r>
        <w:rPr>
          <w:rFonts w:hint="eastAsia" w:ascii="仿宋" w:hAnsi="仿宋" w:eastAsia="仿宋" w:cs="宋体"/>
          <w:spacing w:val="9"/>
          <w:sz w:val="32"/>
          <w:szCs w:val="32"/>
          <w:lang w:val="en-US" w:eastAsia="zh-CN"/>
        </w:rPr>
        <w:t>和</w:t>
      </w:r>
      <w:r>
        <w:rPr>
          <w:rFonts w:hint="eastAsia" w:ascii="仿宋" w:hAnsi="仿宋" w:eastAsia="仿宋" w:cs="宋体"/>
          <w:spacing w:val="9"/>
          <w:sz w:val="32"/>
          <w:szCs w:val="32"/>
        </w:rPr>
        <w:t>3处可采区，</w:t>
      </w:r>
      <w:r>
        <w:rPr>
          <w:rFonts w:hint="eastAsia" w:ascii="仿宋" w:hAnsi="仿宋" w:eastAsia="仿宋" w:cs="宋体"/>
          <w:spacing w:val="9"/>
          <w:sz w:val="32"/>
          <w:szCs w:val="32"/>
          <w:lang w:val="en-US" w:eastAsia="zh-CN"/>
        </w:rPr>
        <w:t>规划</w:t>
      </w:r>
      <w:r>
        <w:rPr>
          <w:rFonts w:hint="eastAsia" w:ascii="仿宋" w:hAnsi="仿宋" w:eastAsia="仿宋" w:cs="宋体"/>
          <w:spacing w:val="9"/>
          <w:sz w:val="32"/>
          <w:szCs w:val="32"/>
        </w:rPr>
        <w:t>可采河段长11</w:t>
      </w:r>
      <w:r>
        <w:rPr>
          <w:rFonts w:hint="eastAsia" w:ascii="仿宋" w:hAnsi="仿宋" w:eastAsia="仿宋" w:cs="宋体"/>
          <w:spacing w:val="9"/>
          <w:sz w:val="32"/>
          <w:szCs w:val="32"/>
          <w:lang w:val="en-US" w:eastAsia="zh-CN"/>
        </w:rPr>
        <w:t>.</w:t>
      </w:r>
      <w:r>
        <w:rPr>
          <w:rFonts w:hint="eastAsia" w:ascii="仿宋" w:hAnsi="仿宋" w:eastAsia="仿宋" w:cs="宋体"/>
          <w:spacing w:val="9"/>
          <w:sz w:val="32"/>
          <w:szCs w:val="32"/>
        </w:rPr>
        <w:t>941</w:t>
      </w:r>
      <w:r>
        <w:rPr>
          <w:rFonts w:hint="eastAsia" w:ascii="仿宋" w:hAnsi="仿宋" w:eastAsia="仿宋" w:cs="宋体"/>
          <w:spacing w:val="9"/>
          <w:sz w:val="32"/>
          <w:szCs w:val="32"/>
          <w:lang w:val="en-US" w:eastAsia="zh-CN"/>
        </w:rPr>
        <w:t>k</w:t>
      </w:r>
      <w:r>
        <w:rPr>
          <w:rFonts w:hint="eastAsia" w:ascii="仿宋" w:hAnsi="仿宋" w:eastAsia="仿宋" w:cs="宋体"/>
          <w:spacing w:val="9"/>
          <w:sz w:val="32"/>
          <w:szCs w:val="32"/>
        </w:rPr>
        <w:t>m</w:t>
      </w:r>
      <w:r>
        <w:rPr>
          <w:rFonts w:hint="eastAsia" w:ascii="仿宋" w:hAnsi="仿宋" w:eastAsia="仿宋" w:cs="宋体"/>
          <w:spacing w:val="9"/>
          <w:sz w:val="32"/>
          <w:szCs w:val="32"/>
          <w:lang w:eastAsia="zh-CN"/>
        </w:rPr>
        <w:t>，</w:t>
      </w:r>
      <w:r>
        <w:rPr>
          <w:rFonts w:hint="eastAsia" w:ascii="仿宋" w:hAnsi="仿宋" w:eastAsia="仿宋" w:cs="宋体"/>
          <w:spacing w:val="9"/>
          <w:sz w:val="32"/>
          <w:szCs w:val="32"/>
        </w:rPr>
        <w:t>规划期控制开采量516万m</w:t>
      </w:r>
      <w:r>
        <w:rPr>
          <w:rFonts w:hint="eastAsia" w:ascii="仿宋" w:hAnsi="仿宋" w:eastAsia="仿宋" w:cs="宋体"/>
          <w:spacing w:val="9"/>
          <w:sz w:val="32"/>
          <w:szCs w:val="32"/>
          <w:vertAlign w:val="superscript"/>
        </w:rPr>
        <w:t>3</w:t>
      </w:r>
      <w:r>
        <w:rPr>
          <w:rFonts w:hint="eastAsia" w:ascii="仿宋" w:hAnsi="仿宋" w:eastAsia="仿宋" w:cs="宋体"/>
          <w:spacing w:val="9"/>
          <w:sz w:val="32"/>
          <w:szCs w:val="32"/>
        </w:rPr>
        <w:t>。</w:t>
      </w:r>
    </w:p>
    <w:p w14:paraId="681250EE">
      <w:pPr>
        <w:keepNext w:val="0"/>
        <w:keepLines w:val="0"/>
        <w:pageBreakBefore w:val="0"/>
        <w:kinsoku/>
        <w:wordWrap/>
        <w:overflowPunct/>
        <w:topLinePunct w:val="0"/>
        <w:autoSpaceDE/>
        <w:autoSpaceDN/>
        <w:bidi w:val="0"/>
        <w:adjustRightInd/>
        <w:snapToGrid/>
        <w:spacing w:before="40" w:after="40" w:line="560" w:lineRule="exact"/>
        <w:ind w:firstLine="679" w:firstLineChars="200"/>
        <w:textAlignment w:val="auto"/>
        <w:rPr>
          <w:rFonts w:hint="eastAsia" w:ascii="仿宋" w:hAnsi="仿宋" w:eastAsia="仿宋"/>
          <w:color w:val="222222"/>
          <w:sz w:val="32"/>
          <w:szCs w:val="32"/>
          <w:lang w:eastAsia="zh-CN"/>
        </w:rPr>
      </w:pPr>
      <w:r>
        <w:rPr>
          <w:rFonts w:hint="eastAsia" w:ascii="仿宋" w:hAnsi="仿宋" w:eastAsia="仿宋" w:cs="宋体"/>
          <w:b/>
          <w:bCs/>
          <w:spacing w:val="9"/>
          <w:kern w:val="2"/>
          <w:sz w:val="32"/>
          <w:szCs w:val="32"/>
          <w:lang w:val="en-US" w:eastAsia="zh-CN" w:bidi="ar-SA"/>
        </w:rPr>
        <w:t>(二)河道采砂范围。</w:t>
      </w:r>
      <w:r>
        <w:rPr>
          <w:rFonts w:hint="eastAsia" w:ascii="仿宋" w:hAnsi="仿宋" w:eastAsia="仿宋"/>
          <w:color w:val="222222"/>
          <w:sz w:val="32"/>
          <w:szCs w:val="32"/>
          <w:lang w:eastAsia="zh-CN"/>
        </w:rPr>
        <w:t>《</w:t>
      </w:r>
      <w:r>
        <w:rPr>
          <w:rFonts w:hint="eastAsia" w:ascii="仿宋" w:hAnsi="仿宋" w:eastAsia="仿宋"/>
          <w:color w:val="222222"/>
          <w:sz w:val="32"/>
          <w:szCs w:val="32"/>
          <w:lang w:val="en-US" w:eastAsia="zh-CN"/>
        </w:rPr>
        <w:t>方案</w:t>
      </w:r>
      <w:r>
        <w:rPr>
          <w:rFonts w:hint="eastAsia" w:ascii="仿宋" w:hAnsi="仿宋" w:eastAsia="仿宋"/>
          <w:color w:val="222222"/>
          <w:sz w:val="32"/>
          <w:szCs w:val="32"/>
          <w:lang w:eastAsia="zh-CN"/>
        </w:rPr>
        <w:t>》</w:t>
      </w:r>
      <w:r>
        <w:rPr>
          <w:rFonts w:hint="eastAsia" w:ascii="仿宋" w:hAnsi="仿宋" w:eastAsia="仿宋"/>
          <w:color w:val="222222"/>
          <w:sz w:val="32"/>
          <w:szCs w:val="32"/>
          <w:lang w:val="en-US" w:eastAsia="zh-CN"/>
        </w:rPr>
        <w:t>设计的2024年开采区</w:t>
      </w:r>
      <w:r>
        <w:rPr>
          <w:rFonts w:hint="eastAsia" w:ascii="仿宋" w:hAnsi="仿宋" w:eastAsia="仿宋"/>
          <w:color w:val="222222"/>
          <w:sz w:val="32"/>
          <w:szCs w:val="32"/>
        </w:rPr>
        <w:t>位于规划</w:t>
      </w:r>
      <w:r>
        <w:rPr>
          <w:rFonts w:hint="eastAsia" w:ascii="仿宋" w:hAnsi="仿宋" w:eastAsia="仿宋"/>
          <w:color w:val="222222"/>
          <w:sz w:val="32"/>
          <w:szCs w:val="32"/>
          <w:lang w:val="en-US" w:eastAsia="zh-CN"/>
        </w:rPr>
        <w:t>中</w:t>
      </w:r>
      <w:r>
        <w:rPr>
          <w:rFonts w:hint="eastAsia" w:ascii="仿宋" w:hAnsi="仿宋" w:eastAsia="仿宋"/>
          <w:color w:val="222222"/>
          <w:sz w:val="32"/>
          <w:szCs w:val="32"/>
        </w:rPr>
        <w:t>郑湾村可采区(HHK3)范围内</w:t>
      </w:r>
      <w:r>
        <w:rPr>
          <w:rFonts w:hint="eastAsia" w:ascii="仿宋" w:hAnsi="仿宋" w:eastAsia="仿宋"/>
          <w:color w:val="222222"/>
          <w:sz w:val="32"/>
          <w:szCs w:val="32"/>
          <w:lang w:eastAsia="zh-CN"/>
        </w:rPr>
        <w:t>，</w:t>
      </w:r>
      <w:r>
        <w:rPr>
          <w:rFonts w:hint="eastAsia" w:ascii="仿宋" w:hAnsi="仿宋" w:eastAsia="仿宋"/>
          <w:color w:val="222222"/>
          <w:sz w:val="32"/>
          <w:szCs w:val="32"/>
        </w:rPr>
        <w:t>采区桩号为K9+410</w:t>
      </w:r>
      <w:r>
        <w:rPr>
          <w:rFonts w:hint="eastAsia" w:ascii="仿宋" w:hAnsi="仿宋" w:eastAsia="仿宋" w:cs="仿宋"/>
          <w:color w:val="222222"/>
          <w:sz w:val="32"/>
          <w:szCs w:val="32"/>
        </w:rPr>
        <w:t>～</w:t>
      </w:r>
      <w:r>
        <w:rPr>
          <w:rFonts w:hint="eastAsia" w:ascii="仿宋" w:hAnsi="仿宋" w:eastAsia="仿宋"/>
          <w:color w:val="222222"/>
          <w:sz w:val="32"/>
          <w:szCs w:val="32"/>
        </w:rPr>
        <w:t>K11+000,长度1590m，面积59.48万㎡</w:t>
      </w:r>
      <w:r>
        <w:rPr>
          <w:rFonts w:hint="eastAsia" w:ascii="仿宋" w:hAnsi="仿宋" w:eastAsia="仿宋"/>
          <w:color w:val="222222"/>
          <w:sz w:val="32"/>
          <w:szCs w:val="32"/>
          <w:lang w:eastAsia="zh-CN"/>
        </w:rPr>
        <w:t>，</w:t>
      </w:r>
      <w:r>
        <w:rPr>
          <w:rFonts w:hint="eastAsia" w:ascii="仿宋" w:hAnsi="仿宋" w:eastAsia="仿宋"/>
          <w:color w:val="222222"/>
          <w:sz w:val="32"/>
          <w:szCs w:val="32"/>
        </w:rPr>
        <w:t>年度控制开采量为84.00万m</w:t>
      </w:r>
      <w:r>
        <w:rPr>
          <w:rFonts w:hint="eastAsia" w:ascii="仿宋" w:hAnsi="仿宋" w:eastAsia="仿宋"/>
          <w:color w:val="222222"/>
          <w:sz w:val="32"/>
          <w:szCs w:val="32"/>
          <w:vertAlign w:val="superscript"/>
          <w:lang w:val="en-US" w:eastAsia="zh-CN"/>
        </w:rPr>
        <w:t>3</w:t>
      </w:r>
      <w:r>
        <w:rPr>
          <w:rFonts w:hint="eastAsia" w:ascii="仿宋" w:hAnsi="仿宋" w:eastAsia="仿宋"/>
          <w:color w:val="222222"/>
          <w:sz w:val="32"/>
          <w:szCs w:val="32"/>
        </w:rPr>
        <w:t>。</w:t>
      </w:r>
    </w:p>
    <w:p w14:paraId="70816604">
      <w:pPr>
        <w:keepNext w:val="0"/>
        <w:keepLines w:val="0"/>
        <w:pageBreakBefore w:val="0"/>
        <w:kinsoku/>
        <w:wordWrap/>
        <w:overflowPunct/>
        <w:topLinePunct w:val="0"/>
        <w:autoSpaceDE/>
        <w:autoSpaceDN/>
        <w:bidi w:val="0"/>
        <w:adjustRightInd/>
        <w:snapToGrid/>
        <w:spacing w:before="40" w:after="40" w:line="560" w:lineRule="exact"/>
        <w:ind w:firstLine="643" w:firstLineChars="200"/>
        <w:textAlignment w:val="auto"/>
        <w:rPr>
          <w:rFonts w:hint="eastAsia" w:ascii="仿宋" w:hAnsi="仿宋" w:eastAsia="仿宋"/>
          <w:color w:val="222222"/>
          <w:sz w:val="32"/>
          <w:szCs w:val="32"/>
        </w:rPr>
      </w:pPr>
      <w:r>
        <w:rPr>
          <w:rFonts w:hint="eastAsia" w:ascii="仿宋" w:hAnsi="仿宋" w:eastAsia="仿宋"/>
          <w:b/>
          <w:bCs/>
          <w:color w:val="222222"/>
          <w:sz w:val="32"/>
          <w:szCs w:val="32"/>
          <w:lang w:eastAsia="zh-CN"/>
        </w:rPr>
        <w:t>（</w:t>
      </w:r>
      <w:r>
        <w:rPr>
          <w:rFonts w:hint="eastAsia" w:ascii="仿宋" w:hAnsi="仿宋" w:eastAsia="仿宋"/>
          <w:b/>
          <w:bCs/>
          <w:color w:val="222222"/>
          <w:sz w:val="32"/>
          <w:szCs w:val="32"/>
          <w:lang w:val="en-US" w:eastAsia="zh-CN"/>
        </w:rPr>
        <w:t>三</w:t>
      </w:r>
      <w:r>
        <w:rPr>
          <w:rFonts w:hint="eastAsia" w:ascii="仿宋" w:hAnsi="仿宋" w:eastAsia="仿宋"/>
          <w:b/>
          <w:bCs/>
          <w:color w:val="222222"/>
          <w:sz w:val="32"/>
          <w:szCs w:val="32"/>
          <w:lang w:eastAsia="zh-CN"/>
        </w:rPr>
        <w:t>）</w:t>
      </w:r>
      <w:r>
        <w:rPr>
          <w:rFonts w:hint="eastAsia" w:ascii="仿宋" w:hAnsi="仿宋" w:eastAsia="仿宋"/>
          <w:b/>
          <w:bCs/>
          <w:color w:val="222222"/>
          <w:sz w:val="32"/>
          <w:szCs w:val="32"/>
          <w:lang w:val="en-US" w:eastAsia="zh-CN"/>
        </w:rPr>
        <w:t>采砂作业方式。</w:t>
      </w:r>
      <w:r>
        <w:rPr>
          <w:rFonts w:hint="eastAsia" w:ascii="仿宋" w:hAnsi="仿宋" w:eastAsia="仿宋"/>
          <w:color w:val="222222"/>
          <w:sz w:val="32"/>
          <w:szCs w:val="32"/>
        </w:rPr>
        <w:t>采砂作业方式为水采、旱采结合</w:t>
      </w:r>
      <w:r>
        <w:rPr>
          <w:rFonts w:hint="eastAsia" w:ascii="仿宋" w:hAnsi="仿宋" w:eastAsia="仿宋"/>
          <w:color w:val="222222"/>
          <w:sz w:val="32"/>
          <w:szCs w:val="32"/>
          <w:lang w:eastAsia="zh-CN"/>
        </w:rPr>
        <w:t>。</w:t>
      </w:r>
      <w:r>
        <w:rPr>
          <w:rFonts w:ascii="仿宋_GB2312" w:hAnsi="宋体" w:eastAsia="仿宋_GB2312" w:cs="仿宋_GB2312"/>
          <w:i w:val="0"/>
          <w:iCs w:val="0"/>
          <w:caps w:val="0"/>
          <w:color w:val="333333"/>
          <w:spacing w:val="0"/>
          <w:sz w:val="32"/>
          <w:szCs w:val="32"/>
          <w:shd w:val="clear" w:fill="FFFFFF"/>
        </w:rPr>
        <w:t>对于常年水深的河段可采用水采。在河水</w:t>
      </w:r>
      <w:r>
        <w:rPr>
          <w:rFonts w:hint="eastAsia" w:ascii="仿宋_GB2312" w:hAnsi="宋体" w:eastAsia="仿宋_GB2312" w:cs="仿宋_GB2312"/>
          <w:i w:val="0"/>
          <w:iCs w:val="0"/>
          <w:caps w:val="0"/>
          <w:color w:val="333333"/>
          <w:spacing w:val="0"/>
          <w:sz w:val="32"/>
          <w:szCs w:val="32"/>
          <w:shd w:val="clear" w:fill="FFFFFF"/>
          <w:lang w:val="en-US" w:eastAsia="zh-CN"/>
        </w:rPr>
        <w:t>较</w:t>
      </w:r>
      <w:r>
        <w:rPr>
          <w:rFonts w:ascii="仿宋_GB2312" w:hAnsi="宋体" w:eastAsia="仿宋_GB2312" w:cs="仿宋_GB2312"/>
          <w:i w:val="0"/>
          <w:iCs w:val="0"/>
          <w:caps w:val="0"/>
          <w:color w:val="333333"/>
          <w:spacing w:val="0"/>
          <w:sz w:val="32"/>
          <w:szCs w:val="32"/>
          <w:shd w:val="clear" w:fill="FFFFFF"/>
        </w:rPr>
        <w:t>浅或经常干枯的河段，以及常年露出水面的</w:t>
      </w:r>
      <w:r>
        <w:rPr>
          <w:rFonts w:hint="eastAsia" w:ascii="仿宋_GB2312" w:hAnsi="宋体" w:eastAsia="仿宋_GB2312" w:cs="仿宋_GB2312"/>
          <w:i w:val="0"/>
          <w:iCs w:val="0"/>
          <w:caps w:val="0"/>
          <w:color w:val="333333"/>
          <w:spacing w:val="0"/>
          <w:sz w:val="32"/>
          <w:szCs w:val="32"/>
          <w:shd w:val="clear" w:fill="FFFFFF"/>
          <w:lang w:val="en-US" w:eastAsia="zh-CN"/>
        </w:rPr>
        <w:t>砂</w:t>
      </w:r>
      <w:r>
        <w:rPr>
          <w:rFonts w:ascii="仿宋_GB2312" w:hAnsi="宋体" w:eastAsia="仿宋_GB2312" w:cs="仿宋_GB2312"/>
          <w:i w:val="0"/>
          <w:iCs w:val="0"/>
          <w:caps w:val="0"/>
          <w:color w:val="333333"/>
          <w:spacing w:val="0"/>
          <w:sz w:val="32"/>
          <w:szCs w:val="32"/>
          <w:shd w:val="clear" w:fill="FFFFFF"/>
        </w:rPr>
        <w:t>洲</w:t>
      </w:r>
      <w:r>
        <w:rPr>
          <w:rFonts w:hint="eastAsia" w:ascii="仿宋_GB2312" w:hAnsi="宋体" w:eastAsia="仿宋_GB2312" w:cs="仿宋_GB2312"/>
          <w:i w:val="0"/>
          <w:iCs w:val="0"/>
          <w:caps w:val="0"/>
          <w:color w:val="333333"/>
          <w:spacing w:val="0"/>
          <w:sz w:val="32"/>
          <w:szCs w:val="32"/>
          <w:shd w:val="clear" w:fill="FFFFFF"/>
          <w:lang w:eastAsia="zh-CN"/>
        </w:rPr>
        <w:t>、</w:t>
      </w:r>
      <w:r>
        <w:rPr>
          <w:rFonts w:hint="eastAsia" w:ascii="仿宋_GB2312" w:hAnsi="宋体" w:eastAsia="仿宋_GB2312" w:cs="仿宋_GB2312"/>
          <w:i w:val="0"/>
          <w:iCs w:val="0"/>
          <w:caps w:val="0"/>
          <w:color w:val="333333"/>
          <w:spacing w:val="0"/>
          <w:sz w:val="32"/>
          <w:szCs w:val="32"/>
          <w:shd w:val="clear" w:fill="FFFFFF"/>
          <w:lang w:val="en-US" w:eastAsia="zh-CN"/>
        </w:rPr>
        <w:t>砂坝</w:t>
      </w:r>
      <w:r>
        <w:rPr>
          <w:rFonts w:ascii="仿宋_GB2312" w:hAnsi="宋体" w:eastAsia="仿宋_GB2312" w:cs="仿宋_GB2312"/>
          <w:i w:val="0"/>
          <w:iCs w:val="0"/>
          <w:caps w:val="0"/>
          <w:color w:val="333333"/>
          <w:spacing w:val="0"/>
          <w:sz w:val="32"/>
          <w:szCs w:val="32"/>
          <w:shd w:val="clear" w:fill="FFFFFF"/>
        </w:rPr>
        <w:t>可采用旱采。</w:t>
      </w:r>
    </w:p>
    <w:p w14:paraId="1EDB77AD">
      <w:pPr>
        <w:pStyle w:val="3"/>
        <w:keepNext w:val="0"/>
        <w:keepLines w:val="0"/>
        <w:pageBreakBefore w:val="0"/>
        <w:shd w:val="clear" w:color="auto" w:fill="FFFFFF"/>
        <w:kinsoku/>
        <w:wordWrap/>
        <w:overflowPunct/>
        <w:topLinePunct w:val="0"/>
        <w:autoSpaceDE/>
        <w:autoSpaceDN/>
        <w:bidi w:val="0"/>
        <w:adjustRightInd/>
        <w:snapToGrid/>
        <w:spacing w:before="40" w:beforeAutospacing="0" w:after="40" w:afterAutospacing="0" w:line="560" w:lineRule="exact"/>
        <w:ind w:firstLine="643" w:firstLineChars="200"/>
        <w:jc w:val="both"/>
        <w:textAlignment w:val="auto"/>
        <w:rPr>
          <w:rFonts w:ascii="仿宋" w:hAnsi="仿宋" w:eastAsia="仿宋"/>
          <w:color w:val="222222"/>
          <w:sz w:val="32"/>
          <w:szCs w:val="32"/>
        </w:rPr>
      </w:pPr>
      <w:r>
        <w:rPr>
          <w:rFonts w:hint="eastAsia" w:ascii="仿宋" w:hAnsi="仿宋" w:eastAsia="仿宋"/>
          <w:b/>
          <w:bCs/>
          <w:color w:val="222222"/>
          <w:sz w:val="32"/>
          <w:szCs w:val="32"/>
          <w:lang w:eastAsia="zh-CN"/>
        </w:rPr>
        <w:t>（</w:t>
      </w:r>
      <w:r>
        <w:rPr>
          <w:rFonts w:hint="eastAsia" w:ascii="仿宋" w:hAnsi="仿宋" w:eastAsia="仿宋"/>
          <w:b/>
          <w:bCs/>
          <w:color w:val="222222"/>
          <w:sz w:val="32"/>
          <w:szCs w:val="32"/>
          <w:lang w:val="en-US" w:eastAsia="zh-CN"/>
        </w:rPr>
        <w:t>四</w:t>
      </w:r>
      <w:r>
        <w:rPr>
          <w:rFonts w:hint="eastAsia" w:ascii="仿宋" w:hAnsi="仿宋" w:eastAsia="仿宋"/>
          <w:b/>
          <w:bCs/>
          <w:color w:val="222222"/>
          <w:sz w:val="32"/>
          <w:szCs w:val="32"/>
          <w:lang w:eastAsia="zh-CN"/>
        </w:rPr>
        <w:t>）</w:t>
      </w:r>
      <w:r>
        <w:rPr>
          <w:rFonts w:hint="eastAsia" w:ascii="仿宋" w:hAnsi="仿宋" w:eastAsia="仿宋"/>
          <w:b/>
          <w:bCs/>
          <w:color w:val="222222"/>
          <w:sz w:val="32"/>
          <w:szCs w:val="32"/>
          <w:lang w:val="en-US" w:eastAsia="zh-CN"/>
        </w:rPr>
        <w:t>开采期限。</w:t>
      </w:r>
      <w:r>
        <w:rPr>
          <w:rFonts w:hint="eastAsia" w:ascii="仿宋" w:hAnsi="仿宋" w:eastAsia="仿宋"/>
          <w:color w:val="222222"/>
          <w:sz w:val="32"/>
          <w:szCs w:val="32"/>
        </w:rPr>
        <w:t>开采期限控制在</w:t>
      </w:r>
      <w:r>
        <w:rPr>
          <w:rFonts w:hint="eastAsia" w:ascii="仿宋" w:hAnsi="仿宋" w:eastAsia="仿宋"/>
          <w:color w:val="222222"/>
          <w:sz w:val="32"/>
          <w:szCs w:val="32"/>
          <w:lang w:eastAsia="zh-CN"/>
        </w:rPr>
        <w:t>《</w:t>
      </w:r>
      <w:r>
        <w:rPr>
          <w:rFonts w:hint="eastAsia" w:ascii="仿宋" w:hAnsi="仿宋" w:eastAsia="仿宋"/>
          <w:color w:val="222222"/>
          <w:sz w:val="32"/>
          <w:szCs w:val="32"/>
        </w:rPr>
        <w:t>河道采砂许可证</w:t>
      </w:r>
      <w:r>
        <w:rPr>
          <w:rFonts w:hint="eastAsia" w:ascii="仿宋" w:hAnsi="仿宋" w:eastAsia="仿宋"/>
          <w:color w:val="222222"/>
          <w:sz w:val="32"/>
          <w:szCs w:val="32"/>
          <w:lang w:eastAsia="zh-CN"/>
        </w:rPr>
        <w:t>》</w:t>
      </w:r>
      <w:r>
        <w:rPr>
          <w:rFonts w:hint="eastAsia" w:ascii="仿宋" w:hAnsi="仿宋" w:eastAsia="仿宋"/>
          <w:color w:val="222222"/>
          <w:sz w:val="32"/>
          <w:szCs w:val="32"/>
        </w:rPr>
        <w:t>颁发之日至2025</w:t>
      </w:r>
      <w:r>
        <w:rPr>
          <w:rFonts w:hint="eastAsia" w:ascii="仿宋" w:hAnsi="仿宋" w:eastAsia="仿宋"/>
          <w:color w:val="222222"/>
          <w:sz w:val="32"/>
          <w:szCs w:val="32"/>
          <w:lang w:val="en-US" w:eastAsia="zh-CN"/>
        </w:rPr>
        <w:t>年</w:t>
      </w:r>
      <w:r>
        <w:rPr>
          <w:rFonts w:hint="eastAsia" w:ascii="仿宋" w:hAnsi="仿宋" w:eastAsia="仿宋"/>
          <w:color w:val="222222"/>
          <w:sz w:val="32"/>
          <w:szCs w:val="32"/>
        </w:rPr>
        <w:t>6月14日之间</w:t>
      </w:r>
      <w:r>
        <w:rPr>
          <w:rFonts w:hint="eastAsia" w:ascii="仿宋" w:hAnsi="仿宋" w:eastAsia="仿宋"/>
          <w:color w:val="222222"/>
          <w:sz w:val="32"/>
          <w:szCs w:val="32"/>
          <w:lang w:eastAsia="zh-CN"/>
        </w:rPr>
        <w:t>。</w:t>
      </w:r>
      <w:r>
        <w:rPr>
          <w:rFonts w:hint="eastAsia" w:ascii="仿宋" w:hAnsi="仿宋" w:eastAsia="仿宋"/>
          <w:color w:val="222222"/>
          <w:sz w:val="32"/>
          <w:szCs w:val="32"/>
          <w:lang w:val="en-US" w:eastAsia="zh-CN"/>
        </w:rPr>
        <w:t>采砂作业时间为</w:t>
      </w:r>
      <w:r>
        <w:rPr>
          <w:rFonts w:hint="eastAsia" w:ascii="仿宋" w:hAnsi="仿宋" w:eastAsia="仿宋"/>
          <w:color w:val="222222"/>
          <w:sz w:val="32"/>
          <w:szCs w:val="32"/>
        </w:rPr>
        <w:t>每日7时至19时。下列时段列为河道采砂禁采期</w:t>
      </w:r>
      <w:r>
        <w:rPr>
          <w:rFonts w:hint="eastAsia" w:ascii="仿宋" w:hAnsi="仿宋" w:eastAsia="仿宋"/>
          <w:color w:val="222222"/>
          <w:sz w:val="32"/>
          <w:szCs w:val="32"/>
          <w:lang w:eastAsia="zh-CN"/>
        </w:rPr>
        <w:t>（</w:t>
      </w:r>
      <w:r>
        <w:rPr>
          <w:rFonts w:hint="eastAsia" w:ascii="仿宋" w:hAnsi="仿宋" w:eastAsia="仿宋"/>
          <w:color w:val="222222"/>
          <w:sz w:val="32"/>
          <w:szCs w:val="32"/>
        </w:rPr>
        <w:t>禁采期是指防止采砂对河势、防洪、通航、水环境及水生态等产生较大影响而设置的禁止开采砂石的时段</w:t>
      </w:r>
      <w:r>
        <w:rPr>
          <w:rFonts w:hint="eastAsia" w:ascii="仿宋" w:hAnsi="仿宋" w:eastAsia="仿宋"/>
          <w:color w:val="222222"/>
          <w:sz w:val="32"/>
          <w:szCs w:val="32"/>
          <w:lang w:eastAsia="zh-CN"/>
        </w:rPr>
        <w:t>）</w:t>
      </w:r>
      <w:r>
        <w:rPr>
          <w:rFonts w:hint="eastAsia" w:ascii="仿宋" w:hAnsi="仿宋" w:eastAsia="仿宋"/>
          <w:color w:val="222222"/>
          <w:sz w:val="32"/>
          <w:szCs w:val="32"/>
        </w:rPr>
        <w:t>：主汛期时段（每年6月15日至8月20日）</w:t>
      </w:r>
      <w:r>
        <w:rPr>
          <w:rFonts w:hint="eastAsia" w:ascii="仿宋" w:hAnsi="仿宋" w:eastAsia="仿宋"/>
          <w:color w:val="222222"/>
          <w:sz w:val="32"/>
          <w:szCs w:val="32"/>
          <w:lang w:eastAsia="zh-CN"/>
        </w:rPr>
        <w:t>；</w:t>
      </w:r>
      <w:r>
        <w:rPr>
          <w:rFonts w:hint="eastAsia" w:ascii="仿宋" w:hAnsi="仿宋" w:eastAsia="仿宋"/>
          <w:color w:val="222222"/>
          <w:sz w:val="32"/>
          <w:szCs w:val="32"/>
        </w:rPr>
        <w:t>河道</w:t>
      </w:r>
      <w:r>
        <w:rPr>
          <w:rFonts w:hint="eastAsia" w:ascii="仿宋" w:hAnsi="仿宋" w:eastAsia="仿宋"/>
          <w:color w:val="222222"/>
          <w:sz w:val="32"/>
          <w:szCs w:val="32"/>
          <w:lang w:val="en-US" w:eastAsia="zh-CN"/>
        </w:rPr>
        <w:t>水位</w:t>
      </w:r>
      <w:r>
        <w:rPr>
          <w:rFonts w:hint="eastAsia" w:ascii="仿宋" w:hAnsi="仿宋" w:eastAsia="仿宋"/>
          <w:color w:val="222222"/>
          <w:sz w:val="32"/>
          <w:szCs w:val="32"/>
        </w:rPr>
        <w:t>达到或者超过警戒水位时</w:t>
      </w:r>
      <w:r>
        <w:rPr>
          <w:rFonts w:hint="eastAsia" w:ascii="仿宋" w:hAnsi="仿宋" w:eastAsia="仿宋"/>
          <w:color w:val="222222"/>
          <w:sz w:val="32"/>
          <w:szCs w:val="32"/>
          <w:lang w:eastAsia="zh-CN"/>
        </w:rPr>
        <w:t>；</w:t>
      </w:r>
      <w:r>
        <w:rPr>
          <w:rFonts w:hint="eastAsia" w:ascii="仿宋" w:hAnsi="仿宋" w:eastAsia="仿宋"/>
          <w:color w:val="222222"/>
          <w:sz w:val="32"/>
          <w:szCs w:val="32"/>
        </w:rPr>
        <w:t>依法禁止采砂的其他时段</w:t>
      </w:r>
      <w:r>
        <w:rPr>
          <w:rFonts w:hint="eastAsia" w:ascii="仿宋" w:hAnsi="仿宋" w:eastAsia="仿宋"/>
          <w:color w:val="222222"/>
          <w:sz w:val="32"/>
          <w:szCs w:val="32"/>
          <w:lang w:eastAsia="zh-CN"/>
        </w:rPr>
        <w:t>（</w:t>
      </w:r>
      <w:r>
        <w:rPr>
          <w:rFonts w:hint="eastAsia" w:ascii="仿宋" w:hAnsi="仿宋" w:eastAsia="仿宋"/>
          <w:color w:val="222222"/>
          <w:sz w:val="32"/>
          <w:szCs w:val="32"/>
        </w:rPr>
        <w:t>因防洪、河势改变、水工程建设、水生态环境遭受严重改变以及有重大水上活动等情形不宜采砂的，有管辖权的水行政主管部门可依法依规在规定的禁采期外延长禁采期限或者规定临时禁采期，并予以公告</w:t>
      </w:r>
      <w:r>
        <w:rPr>
          <w:rFonts w:hint="eastAsia" w:ascii="仿宋" w:hAnsi="仿宋" w:eastAsia="仿宋"/>
          <w:color w:val="222222"/>
          <w:sz w:val="32"/>
          <w:szCs w:val="32"/>
          <w:lang w:eastAsia="zh-CN"/>
        </w:rPr>
        <w:t>）。</w:t>
      </w:r>
    </w:p>
    <w:p w14:paraId="1DCE5108">
      <w:pPr>
        <w:pStyle w:val="3"/>
        <w:keepNext w:val="0"/>
        <w:keepLines w:val="0"/>
        <w:pageBreakBefore w:val="0"/>
        <w:shd w:val="clear" w:color="auto" w:fill="FFFFFF"/>
        <w:kinsoku/>
        <w:wordWrap/>
        <w:overflowPunct/>
        <w:topLinePunct w:val="0"/>
        <w:autoSpaceDE/>
        <w:autoSpaceDN/>
        <w:bidi w:val="0"/>
        <w:adjustRightInd/>
        <w:snapToGrid/>
        <w:spacing w:before="40" w:beforeAutospacing="0" w:after="40" w:afterAutospacing="0" w:line="560" w:lineRule="exact"/>
        <w:jc w:val="both"/>
        <w:textAlignment w:val="auto"/>
        <w:rPr>
          <w:rFonts w:ascii="仿宋" w:hAnsi="仿宋" w:eastAsia="仿宋"/>
          <w:color w:val="222222"/>
          <w:sz w:val="32"/>
          <w:szCs w:val="32"/>
        </w:rPr>
      </w:pPr>
      <w:r>
        <w:rPr>
          <w:rFonts w:hint="eastAsia" w:ascii="微软雅黑" w:hAnsi="微软雅黑" w:eastAsia="仿宋"/>
          <w:color w:val="222222"/>
          <w:sz w:val="32"/>
          <w:szCs w:val="32"/>
        </w:rPr>
        <w:t xml:space="preserve">     </w:t>
      </w:r>
      <w:r>
        <w:rPr>
          <w:rFonts w:hint="eastAsia" w:ascii="黑体" w:hAnsi="黑体" w:eastAsia="黑体" w:cs="黑体"/>
          <w:spacing w:val="3"/>
          <w:kern w:val="2"/>
          <w:sz w:val="32"/>
          <w:szCs w:val="32"/>
          <w:lang w:val="en-US" w:eastAsia="zh-CN" w:bidi="ar-SA"/>
        </w:rPr>
        <w:t>五、河砂开采控制措施</w:t>
      </w:r>
    </w:p>
    <w:p w14:paraId="232A4AF0">
      <w:pPr>
        <w:pStyle w:val="3"/>
        <w:keepNext w:val="0"/>
        <w:keepLines w:val="0"/>
        <w:pageBreakBefore w:val="0"/>
        <w:shd w:val="clear" w:color="auto" w:fill="FFFFFF"/>
        <w:kinsoku/>
        <w:wordWrap/>
        <w:overflowPunct/>
        <w:topLinePunct w:val="0"/>
        <w:autoSpaceDE/>
        <w:autoSpaceDN/>
        <w:bidi w:val="0"/>
        <w:adjustRightInd/>
        <w:snapToGrid/>
        <w:spacing w:before="40" w:beforeAutospacing="0" w:after="40" w:afterAutospacing="0" w:line="560" w:lineRule="exact"/>
        <w:ind w:firstLine="643" w:firstLineChars="200"/>
        <w:jc w:val="both"/>
        <w:textAlignment w:val="auto"/>
        <w:rPr>
          <w:rFonts w:hint="eastAsia" w:ascii="仿宋" w:hAnsi="仿宋" w:eastAsia="仿宋"/>
          <w:color w:val="222222"/>
          <w:sz w:val="32"/>
          <w:szCs w:val="32"/>
          <w:lang w:val="en-US" w:eastAsia="zh-CN"/>
        </w:rPr>
      </w:pPr>
      <w:r>
        <w:rPr>
          <w:rFonts w:hint="eastAsia" w:ascii="仿宋" w:hAnsi="仿宋" w:eastAsia="仿宋"/>
          <w:b/>
          <w:bCs/>
          <w:color w:val="222222"/>
          <w:sz w:val="32"/>
          <w:szCs w:val="32"/>
          <w:lang w:eastAsia="zh-CN"/>
        </w:rPr>
        <w:t>（</w:t>
      </w:r>
      <w:r>
        <w:rPr>
          <w:rFonts w:hint="eastAsia" w:ascii="仿宋" w:hAnsi="仿宋" w:eastAsia="仿宋"/>
          <w:b/>
          <w:bCs/>
          <w:color w:val="222222"/>
          <w:sz w:val="32"/>
          <w:szCs w:val="32"/>
          <w:lang w:val="en-US" w:eastAsia="zh-CN"/>
        </w:rPr>
        <w:t>一</w:t>
      </w:r>
      <w:r>
        <w:rPr>
          <w:rFonts w:hint="eastAsia" w:ascii="仿宋" w:hAnsi="仿宋" w:eastAsia="仿宋"/>
          <w:b/>
          <w:bCs/>
          <w:color w:val="222222"/>
          <w:sz w:val="32"/>
          <w:szCs w:val="32"/>
          <w:lang w:eastAsia="zh-CN"/>
        </w:rPr>
        <w:t>）</w:t>
      </w:r>
      <w:r>
        <w:rPr>
          <w:rFonts w:hint="eastAsia" w:ascii="仿宋" w:hAnsi="仿宋" w:eastAsia="仿宋"/>
          <w:b/>
          <w:bCs/>
          <w:color w:val="222222"/>
          <w:sz w:val="32"/>
          <w:szCs w:val="32"/>
          <w:lang w:val="en-US" w:eastAsia="zh-CN"/>
        </w:rPr>
        <w:t>河砂开采。</w:t>
      </w:r>
      <w:r>
        <w:rPr>
          <w:rFonts w:hint="eastAsia" w:ascii="仿宋" w:hAnsi="仿宋" w:eastAsia="仿宋"/>
          <w:color w:val="222222"/>
          <w:sz w:val="32"/>
          <w:szCs w:val="32"/>
          <w:lang w:val="en-US" w:eastAsia="zh-CN"/>
        </w:rPr>
        <w:t>使用旱采方式开采时，应使用反铲式单斗液压挖掘机(履带式)，总臂长不超过 6m，功率小于 220kW。</w:t>
      </w:r>
    </w:p>
    <w:p w14:paraId="4AC4EADD">
      <w:pPr>
        <w:pStyle w:val="3"/>
        <w:keepNext w:val="0"/>
        <w:keepLines w:val="0"/>
        <w:pageBreakBefore w:val="0"/>
        <w:shd w:val="clear" w:color="auto" w:fill="FFFFFF"/>
        <w:kinsoku/>
        <w:wordWrap/>
        <w:overflowPunct/>
        <w:topLinePunct w:val="0"/>
        <w:autoSpaceDE/>
        <w:autoSpaceDN/>
        <w:bidi w:val="0"/>
        <w:adjustRightInd/>
        <w:snapToGrid/>
        <w:spacing w:before="40" w:beforeAutospacing="0" w:after="40" w:afterAutospacing="0" w:line="560" w:lineRule="exact"/>
        <w:jc w:val="both"/>
        <w:textAlignment w:val="auto"/>
        <w:rPr>
          <w:rFonts w:hint="eastAsia" w:ascii="仿宋" w:hAnsi="仿宋" w:eastAsia="仿宋"/>
          <w:color w:val="222222"/>
          <w:sz w:val="32"/>
          <w:szCs w:val="32"/>
        </w:rPr>
      </w:pPr>
      <w:r>
        <w:rPr>
          <w:rFonts w:hint="eastAsia" w:ascii="仿宋" w:hAnsi="仿宋" w:eastAsia="仿宋"/>
          <w:color w:val="222222"/>
          <w:sz w:val="32"/>
          <w:szCs w:val="32"/>
          <w:lang w:val="en-US" w:eastAsia="zh-CN"/>
        </w:rPr>
        <w:t>水采时采用采用射吸式采砂船进行采砂作业，采砂船功率应小于 400kW。</w:t>
      </w:r>
      <w:r>
        <w:rPr>
          <w:rFonts w:hint="eastAsia" w:ascii="仿宋" w:hAnsi="仿宋" w:eastAsia="仿宋"/>
          <w:color w:val="222222"/>
          <w:sz w:val="32"/>
          <w:szCs w:val="32"/>
        </w:rPr>
        <w:t>采砂企业，必须严格按照</w:t>
      </w:r>
      <w:r>
        <w:rPr>
          <w:rFonts w:hint="eastAsia" w:ascii="仿宋" w:hAnsi="仿宋" w:eastAsia="仿宋"/>
          <w:color w:val="222222"/>
          <w:sz w:val="32"/>
          <w:szCs w:val="32"/>
          <w:lang w:eastAsia="zh-CN"/>
        </w:rPr>
        <w:t>《</w:t>
      </w:r>
      <w:r>
        <w:rPr>
          <w:rFonts w:hint="eastAsia" w:ascii="仿宋" w:hAnsi="仿宋" w:eastAsia="仿宋"/>
          <w:color w:val="222222"/>
          <w:sz w:val="32"/>
          <w:szCs w:val="32"/>
          <w:lang w:val="en-US" w:eastAsia="zh-CN"/>
        </w:rPr>
        <w:t>方案</w:t>
      </w:r>
      <w:r>
        <w:rPr>
          <w:rFonts w:hint="eastAsia" w:ascii="仿宋" w:hAnsi="仿宋" w:eastAsia="仿宋"/>
          <w:color w:val="222222"/>
          <w:sz w:val="32"/>
          <w:szCs w:val="32"/>
          <w:lang w:eastAsia="zh-CN"/>
        </w:rPr>
        <w:t>》</w:t>
      </w:r>
      <w:r>
        <w:rPr>
          <w:rFonts w:hint="eastAsia" w:ascii="仿宋" w:hAnsi="仿宋" w:eastAsia="仿宋"/>
          <w:color w:val="222222"/>
          <w:sz w:val="32"/>
          <w:szCs w:val="32"/>
        </w:rPr>
        <w:t>进行河砂开采，不得改变作业方式、不得超范围、超深度、超期限、超许可量开采，不得在禁采期开采。</w:t>
      </w:r>
    </w:p>
    <w:p w14:paraId="3CA24B74">
      <w:pPr>
        <w:keepNext w:val="0"/>
        <w:keepLines w:val="0"/>
        <w:pageBreakBefore w:val="0"/>
        <w:kinsoku/>
        <w:wordWrap/>
        <w:overflowPunct/>
        <w:topLinePunct w:val="0"/>
        <w:autoSpaceDE/>
        <w:autoSpaceDN/>
        <w:bidi w:val="0"/>
        <w:adjustRightInd/>
        <w:snapToGrid/>
        <w:spacing w:before="40" w:after="40" w:line="560" w:lineRule="exact"/>
        <w:ind w:left="38" w:leftChars="18" w:firstLine="643" w:firstLineChars="200"/>
        <w:textAlignment w:val="auto"/>
        <w:outlineLvl w:val="1"/>
        <w:rPr>
          <w:rFonts w:hint="eastAsia" w:ascii="仿宋" w:hAnsi="仿宋" w:eastAsia="仿宋"/>
          <w:color w:val="222222"/>
          <w:sz w:val="32"/>
          <w:szCs w:val="32"/>
          <w:lang w:eastAsia="zh-CN"/>
        </w:rPr>
      </w:pPr>
      <w:r>
        <w:rPr>
          <w:rFonts w:hint="eastAsia" w:ascii="仿宋" w:hAnsi="仿宋" w:eastAsia="仿宋" w:cs="宋体"/>
          <w:b/>
          <w:bCs/>
          <w:color w:val="222222"/>
          <w:kern w:val="0"/>
          <w:sz w:val="32"/>
          <w:szCs w:val="32"/>
          <w:lang w:val="en-US" w:eastAsia="zh-CN" w:bidi="ar-SA"/>
        </w:rPr>
        <w:t>（二）河砂运输。</w:t>
      </w:r>
      <w:r>
        <w:rPr>
          <w:rFonts w:hint="eastAsia" w:ascii="仿宋" w:hAnsi="仿宋" w:eastAsia="仿宋"/>
          <w:color w:val="222222"/>
          <w:sz w:val="32"/>
          <w:szCs w:val="32"/>
          <w:lang w:val="en-US" w:eastAsia="zh-CN"/>
        </w:rPr>
        <w:t>河砂运输</w:t>
      </w:r>
      <w:r>
        <w:rPr>
          <w:rFonts w:hint="eastAsia" w:ascii="仿宋" w:hAnsi="仿宋" w:eastAsia="仿宋"/>
          <w:color w:val="222222"/>
          <w:sz w:val="32"/>
          <w:szCs w:val="32"/>
          <w:lang w:eastAsia="zh-CN"/>
        </w:rPr>
        <w:t>实行“三磅一线”的监管原则，所有运砂车辆出采砂场（临时堆砂点）卡口和进出储砂场时均需过磅，运砂路线关键部位布设监控设施，确保运输车辆按照划定的运输路线行驶。</w:t>
      </w:r>
      <w:r>
        <w:rPr>
          <w:rFonts w:hint="eastAsia" w:ascii="仿宋" w:hAnsi="仿宋" w:eastAsia="仿宋"/>
          <w:color w:val="222222"/>
          <w:sz w:val="32"/>
          <w:szCs w:val="32"/>
          <w:lang w:val="en-US" w:eastAsia="zh-CN"/>
        </w:rPr>
        <w:t>河砂</w:t>
      </w:r>
      <w:r>
        <w:rPr>
          <w:rFonts w:hint="eastAsia" w:ascii="仿宋" w:hAnsi="仿宋" w:eastAsia="仿宋"/>
          <w:color w:val="222222"/>
          <w:sz w:val="32"/>
          <w:szCs w:val="32"/>
          <w:lang w:eastAsia="zh-CN"/>
        </w:rPr>
        <w:t>采用汽车运输，运输路线必须采用方案既定的路线，车速不超过30km/h，每辆车必须保持20m以上车距。所有运输车辆必须做好覆盖，确保河砂不洒落、不滴水，运输车辆出厂清洗，严禁车辆超载。同时为控制扬尘污染，要沿运输主干道配置4辆洒水车，根据路面的尘土情况，每天4次沿路洒水降尘，保证运输主干道无扬尘。</w:t>
      </w:r>
    </w:p>
    <w:p w14:paraId="196A98A5">
      <w:pPr>
        <w:pStyle w:val="3"/>
        <w:keepNext w:val="0"/>
        <w:keepLines w:val="0"/>
        <w:pageBreakBefore w:val="0"/>
        <w:shd w:val="clear" w:color="auto" w:fill="FFFFFF"/>
        <w:kinsoku/>
        <w:wordWrap/>
        <w:overflowPunct/>
        <w:topLinePunct w:val="0"/>
        <w:autoSpaceDE/>
        <w:autoSpaceDN/>
        <w:bidi w:val="0"/>
        <w:adjustRightInd/>
        <w:snapToGrid/>
        <w:spacing w:before="40" w:beforeAutospacing="0" w:after="40" w:afterAutospacing="0" w:line="560" w:lineRule="exact"/>
        <w:ind w:firstLine="643" w:firstLineChars="200"/>
        <w:jc w:val="both"/>
        <w:textAlignment w:val="auto"/>
        <w:rPr>
          <w:rFonts w:hint="eastAsia" w:ascii="仿宋" w:hAnsi="仿宋" w:eastAsia="仿宋"/>
          <w:color w:val="222222"/>
          <w:sz w:val="32"/>
          <w:szCs w:val="32"/>
        </w:rPr>
      </w:pPr>
      <w:r>
        <w:rPr>
          <w:rFonts w:hint="eastAsia" w:ascii="仿宋" w:hAnsi="仿宋" w:eastAsia="仿宋" w:cs="宋体"/>
          <w:b/>
          <w:bCs/>
          <w:color w:val="222222"/>
          <w:kern w:val="0"/>
          <w:sz w:val="32"/>
          <w:szCs w:val="32"/>
          <w:lang w:val="en-US" w:eastAsia="zh-CN" w:bidi="ar-SA"/>
        </w:rPr>
        <w:t>（三）河砂储存。</w:t>
      </w:r>
      <w:r>
        <w:rPr>
          <w:rFonts w:hint="eastAsia" w:ascii="仿宋" w:hAnsi="仿宋" w:eastAsia="仿宋"/>
          <w:color w:val="222222"/>
          <w:sz w:val="32"/>
          <w:szCs w:val="32"/>
          <w:lang w:eastAsia="zh-CN"/>
        </w:rPr>
        <w:t>《</w:t>
      </w:r>
      <w:r>
        <w:rPr>
          <w:rFonts w:hint="eastAsia" w:ascii="仿宋" w:hAnsi="仿宋" w:eastAsia="仿宋"/>
          <w:color w:val="222222"/>
          <w:sz w:val="32"/>
          <w:szCs w:val="32"/>
          <w:lang w:val="en-US" w:eastAsia="zh-CN"/>
        </w:rPr>
        <w:t>方案</w:t>
      </w:r>
      <w:r>
        <w:rPr>
          <w:rFonts w:hint="eastAsia" w:ascii="仿宋" w:hAnsi="仿宋" w:eastAsia="仿宋"/>
          <w:color w:val="222222"/>
          <w:sz w:val="32"/>
          <w:szCs w:val="32"/>
          <w:lang w:eastAsia="zh-CN"/>
        </w:rPr>
        <w:t>》</w:t>
      </w:r>
      <w:r>
        <w:rPr>
          <w:rFonts w:hint="eastAsia" w:ascii="仿宋" w:hAnsi="仿宋" w:eastAsia="仿宋"/>
          <w:color w:val="222222"/>
          <w:sz w:val="32"/>
          <w:szCs w:val="32"/>
          <w:lang w:val="en-US" w:eastAsia="zh-CN"/>
        </w:rPr>
        <w:t>设计</w:t>
      </w:r>
      <w:r>
        <w:rPr>
          <w:rFonts w:hint="eastAsia" w:ascii="仿宋" w:hAnsi="仿宋" w:eastAsia="仿宋"/>
          <w:color w:val="222222"/>
          <w:sz w:val="32"/>
          <w:szCs w:val="32"/>
        </w:rPr>
        <w:t>储砂场位于平桥区王岗乡三里岗</w:t>
      </w:r>
      <w:r>
        <w:rPr>
          <w:rFonts w:hint="eastAsia" w:ascii="仿宋" w:hAnsi="仿宋" w:eastAsia="仿宋"/>
          <w:color w:val="222222"/>
          <w:sz w:val="32"/>
          <w:szCs w:val="32"/>
          <w:lang w:val="en-US" w:eastAsia="zh-CN"/>
        </w:rPr>
        <w:t>村</w:t>
      </w:r>
      <w:r>
        <w:rPr>
          <w:rFonts w:hint="eastAsia" w:ascii="仿宋" w:hAnsi="仿宋" w:eastAsia="仿宋"/>
          <w:color w:val="222222"/>
          <w:sz w:val="32"/>
          <w:szCs w:val="32"/>
          <w:lang w:eastAsia="zh-CN"/>
        </w:rPr>
        <w:t>，</w:t>
      </w:r>
      <w:r>
        <w:rPr>
          <w:rFonts w:hint="eastAsia" w:ascii="仿宋" w:hAnsi="仿宋" w:eastAsia="仿宋"/>
          <w:color w:val="222222"/>
          <w:sz w:val="32"/>
          <w:szCs w:val="32"/>
        </w:rPr>
        <w:t>占地约78.2亩，距采区运距约5.3km</w:t>
      </w:r>
      <w:r>
        <w:rPr>
          <w:rFonts w:hint="eastAsia" w:ascii="仿宋" w:hAnsi="仿宋" w:eastAsia="仿宋"/>
          <w:color w:val="222222"/>
          <w:sz w:val="32"/>
          <w:szCs w:val="32"/>
          <w:lang w:eastAsia="zh-CN"/>
        </w:rPr>
        <w:t>。</w:t>
      </w:r>
      <w:r>
        <w:rPr>
          <w:rFonts w:hint="eastAsia" w:ascii="仿宋" w:hAnsi="仿宋" w:eastAsia="仿宋"/>
          <w:color w:val="222222"/>
          <w:sz w:val="32"/>
          <w:szCs w:val="32"/>
        </w:rPr>
        <w:t>河道采砂实行采储分离原则，</w:t>
      </w:r>
      <w:r>
        <w:rPr>
          <w:rFonts w:hint="eastAsia" w:ascii="仿宋" w:hAnsi="仿宋" w:eastAsia="仿宋"/>
          <w:color w:val="222222"/>
          <w:sz w:val="32"/>
          <w:szCs w:val="32"/>
          <w:lang w:val="en-US" w:eastAsia="zh-CN"/>
        </w:rPr>
        <w:t>河砂</w:t>
      </w:r>
      <w:r>
        <w:rPr>
          <w:rFonts w:hint="eastAsia" w:ascii="仿宋" w:hAnsi="仿宋" w:eastAsia="仿宋"/>
          <w:color w:val="222222"/>
          <w:sz w:val="32"/>
          <w:szCs w:val="32"/>
        </w:rPr>
        <w:t>开采到岸滩临时堆砂点</w:t>
      </w:r>
      <w:r>
        <w:rPr>
          <w:rFonts w:hint="eastAsia" w:ascii="仿宋" w:hAnsi="仿宋" w:eastAsia="仿宋"/>
          <w:color w:val="222222"/>
          <w:sz w:val="32"/>
          <w:szCs w:val="32"/>
          <w:lang w:val="en-US" w:eastAsia="zh-CN"/>
        </w:rPr>
        <w:t>控水，</w:t>
      </w:r>
      <w:r>
        <w:rPr>
          <w:rFonts w:hint="eastAsia" w:ascii="仿宋" w:hAnsi="仿宋" w:eastAsia="仿宋"/>
          <w:color w:val="222222"/>
          <w:sz w:val="32"/>
          <w:szCs w:val="32"/>
        </w:rPr>
        <w:t>3天内应转至储砂场存储。储砂场</w:t>
      </w:r>
      <w:r>
        <w:rPr>
          <w:rFonts w:hint="eastAsia" w:ascii="仿宋" w:hAnsi="仿宋" w:eastAsia="仿宋"/>
          <w:color w:val="222222"/>
          <w:sz w:val="32"/>
          <w:szCs w:val="32"/>
          <w:lang w:val="en-US" w:eastAsia="zh-CN"/>
        </w:rPr>
        <w:t>必须</w:t>
      </w:r>
      <w:r>
        <w:rPr>
          <w:rFonts w:hint="eastAsia" w:ascii="仿宋" w:hAnsi="仿宋" w:eastAsia="仿宋"/>
          <w:color w:val="222222"/>
          <w:sz w:val="32"/>
          <w:szCs w:val="32"/>
        </w:rPr>
        <w:t>按照“六有”标准（有全封闭围挡、出入卡口、冲淋、地磅、自动计费和电子监控系统）建设。储砂场砂石料物堆放储存应采取防扬尘全覆盖措施，露天堆放高度</w:t>
      </w:r>
      <w:r>
        <w:rPr>
          <w:rFonts w:hint="eastAsia" w:ascii="仿宋" w:hAnsi="仿宋" w:eastAsia="仿宋"/>
          <w:color w:val="222222"/>
          <w:sz w:val="32"/>
          <w:szCs w:val="32"/>
          <w:lang w:val="en-US" w:eastAsia="zh-CN"/>
        </w:rPr>
        <w:t>原则上</w:t>
      </w:r>
      <w:r>
        <w:rPr>
          <w:rFonts w:hint="eastAsia" w:ascii="仿宋" w:hAnsi="仿宋" w:eastAsia="仿宋"/>
          <w:color w:val="222222"/>
          <w:sz w:val="32"/>
          <w:szCs w:val="32"/>
        </w:rPr>
        <w:t>不得超过4m。驶出储砂场的运砂车辆底盘和车轮冲洗干净后方可上路行驶。运砂车辆应当密闭、全覆盖，不得泄露、遗撒河砂，不得超限超载。发证部门在储砂场出口派驻专人负责，根据计重结果填写、发放河道砂石采运管理单，未取得砂石采运管理单的运砂车辆不得驶出储砂场。</w:t>
      </w:r>
    </w:p>
    <w:p w14:paraId="627D679A">
      <w:pPr>
        <w:keepNext w:val="0"/>
        <w:keepLines w:val="0"/>
        <w:pageBreakBefore w:val="0"/>
        <w:kinsoku/>
        <w:wordWrap/>
        <w:overflowPunct/>
        <w:topLinePunct w:val="0"/>
        <w:autoSpaceDE/>
        <w:autoSpaceDN/>
        <w:bidi w:val="0"/>
        <w:adjustRightInd/>
        <w:snapToGrid/>
        <w:spacing w:before="40" w:after="40" w:line="560" w:lineRule="exact"/>
        <w:ind w:left="38" w:leftChars="18" w:firstLine="652" w:firstLineChars="200"/>
        <w:textAlignment w:val="auto"/>
        <w:outlineLvl w:val="1"/>
        <w:rPr>
          <w:rFonts w:hint="eastAsia" w:ascii="黑体" w:hAnsi="黑体" w:eastAsia="黑体" w:cs="黑体"/>
          <w:spacing w:val="3"/>
          <w:sz w:val="32"/>
          <w:szCs w:val="32"/>
          <w:lang w:eastAsia="zh-CN"/>
        </w:rPr>
      </w:pPr>
      <w:r>
        <w:rPr>
          <w:rFonts w:hint="eastAsia" w:ascii="黑体" w:hAnsi="黑体" w:eastAsia="黑体" w:cs="黑体"/>
          <w:spacing w:val="3"/>
          <w:sz w:val="32"/>
          <w:szCs w:val="32"/>
          <w:lang w:val="en-US" w:eastAsia="zh-CN"/>
        </w:rPr>
        <w:t>六、采砂现场</w:t>
      </w:r>
      <w:r>
        <w:rPr>
          <w:rFonts w:hint="eastAsia" w:ascii="黑体" w:hAnsi="黑体" w:eastAsia="黑体" w:cs="黑体"/>
          <w:spacing w:val="3"/>
          <w:sz w:val="32"/>
          <w:szCs w:val="32"/>
        </w:rPr>
        <w:t>管理</w:t>
      </w:r>
    </w:p>
    <w:p w14:paraId="4AFFF782">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40" w:beforeAutospacing="0" w:after="40" w:afterAutospacing="0" w:line="560" w:lineRule="exact"/>
        <w:ind w:firstLine="643" w:firstLineChars="200"/>
        <w:jc w:val="both"/>
        <w:textAlignment w:val="auto"/>
        <w:rPr>
          <w:rFonts w:hint="eastAsia" w:ascii="仿宋" w:hAnsi="仿宋" w:eastAsia="仿宋"/>
          <w:color w:val="222222"/>
          <w:sz w:val="32"/>
          <w:szCs w:val="32"/>
          <w:lang w:eastAsia="zh-CN"/>
        </w:rPr>
      </w:pPr>
      <w:r>
        <w:rPr>
          <w:rFonts w:hint="eastAsia" w:ascii="仿宋" w:hAnsi="仿宋" w:eastAsia="仿宋"/>
          <w:b/>
          <w:bCs/>
          <w:color w:val="222222"/>
          <w:sz w:val="32"/>
          <w:szCs w:val="32"/>
          <w:lang w:val="en-US" w:eastAsia="zh-CN"/>
        </w:rPr>
        <w:t>（一）明确管理责任。</w:t>
      </w:r>
      <w:r>
        <w:rPr>
          <w:rFonts w:hint="eastAsia" w:ascii="仿宋" w:hAnsi="仿宋" w:eastAsia="仿宋"/>
          <w:color w:val="222222"/>
          <w:sz w:val="32"/>
          <w:szCs w:val="32"/>
          <w:lang w:val="en-US" w:eastAsia="zh-CN"/>
        </w:rPr>
        <w:t>明确河道采砂管理</w:t>
      </w:r>
      <w:r>
        <w:rPr>
          <w:rFonts w:hint="eastAsia" w:ascii="仿宋" w:hAnsi="仿宋" w:eastAsia="仿宋"/>
          <w:color w:val="222222"/>
          <w:sz w:val="32"/>
          <w:szCs w:val="32"/>
          <w:lang w:eastAsia="zh-CN"/>
        </w:rPr>
        <w:t>“四个责任人”，并面向社会进行公示公告。按照“谁许可、谁监管”的原则，由平桥区水利局负责淮河干流信阳市平桥区（出山店水库上游段）</w:t>
      </w:r>
      <w:r>
        <w:rPr>
          <w:rFonts w:hint="eastAsia" w:ascii="仿宋" w:hAnsi="仿宋" w:eastAsia="仿宋"/>
          <w:color w:val="222222"/>
          <w:sz w:val="32"/>
          <w:szCs w:val="32"/>
          <w:lang w:val="en-US" w:eastAsia="zh-CN"/>
        </w:rPr>
        <w:t>2024年度</w:t>
      </w:r>
      <w:r>
        <w:rPr>
          <w:rFonts w:hint="eastAsia" w:ascii="仿宋" w:hAnsi="仿宋" w:eastAsia="仿宋"/>
          <w:color w:val="222222"/>
          <w:sz w:val="32"/>
          <w:szCs w:val="32"/>
          <w:lang w:eastAsia="zh-CN"/>
        </w:rPr>
        <w:t>河道采砂监督管理工作，具体监管工作委托局属二级单位平桥区河砂事务中心（系区水利局所属副科级事业单位）承担。进一步强化现场管理，区河砂事务中心组建采砂现场监管中队进行旁站式监管，采砂企业明确至少3名管理人员</w:t>
      </w:r>
      <w:r>
        <w:rPr>
          <w:rFonts w:hint="eastAsia" w:ascii="仿宋" w:hAnsi="仿宋" w:eastAsia="仿宋"/>
          <w:color w:val="222222"/>
          <w:sz w:val="32"/>
          <w:szCs w:val="32"/>
          <w:lang w:val="en-US" w:eastAsia="zh-CN"/>
        </w:rPr>
        <w:t>配合做好采砂</w:t>
      </w:r>
      <w:r>
        <w:rPr>
          <w:rFonts w:hint="eastAsia" w:ascii="仿宋" w:hAnsi="仿宋" w:eastAsia="仿宋"/>
          <w:color w:val="222222"/>
          <w:sz w:val="32"/>
          <w:szCs w:val="32"/>
          <w:lang w:eastAsia="zh-CN"/>
        </w:rPr>
        <w:t>现场监管。加强对许可采砂“采、运、销”三个关键环节和“采砂业主、采砂船舶机具、堆砂场”三个关键要素的监管。督促采砂企业严格按照方案要求，落实“六定”“六有”等管理措施，及时清运采砂过程中产生的砂石堆料、弃料，平整河床、整修河岸，落实 “边开采、边修复”各项措施。</w:t>
      </w:r>
    </w:p>
    <w:p w14:paraId="79A22461">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40" w:beforeAutospacing="0" w:after="40" w:afterAutospacing="0" w:line="560" w:lineRule="exact"/>
        <w:ind w:firstLine="643" w:firstLineChars="200"/>
        <w:jc w:val="both"/>
        <w:textAlignment w:val="auto"/>
        <w:rPr>
          <w:rFonts w:hint="eastAsia" w:ascii="仿宋" w:hAnsi="仿宋" w:eastAsia="仿宋"/>
          <w:color w:val="222222"/>
          <w:sz w:val="32"/>
          <w:szCs w:val="32"/>
        </w:rPr>
      </w:pPr>
      <w:r>
        <w:rPr>
          <w:rFonts w:hint="eastAsia" w:ascii="仿宋" w:hAnsi="仿宋" w:eastAsia="仿宋"/>
          <w:b/>
          <w:bCs/>
          <w:color w:val="222222"/>
          <w:sz w:val="32"/>
          <w:szCs w:val="32"/>
          <w:lang w:val="en-US" w:eastAsia="zh-CN"/>
        </w:rPr>
        <w:t>（二）明确监管制度。</w:t>
      </w:r>
      <w:r>
        <w:rPr>
          <w:rFonts w:hint="eastAsia" w:ascii="仿宋" w:hAnsi="仿宋" w:eastAsia="仿宋"/>
          <w:b w:val="0"/>
          <w:bCs w:val="0"/>
          <w:color w:val="222222"/>
          <w:sz w:val="32"/>
          <w:szCs w:val="32"/>
          <w:lang w:val="en-US" w:eastAsia="zh-CN"/>
        </w:rPr>
        <w:t>制定和完善河道采砂现场监管制度，并做到制度上墙。</w:t>
      </w:r>
      <w:r>
        <w:rPr>
          <w:rFonts w:hint="eastAsia" w:ascii="仿宋" w:hAnsi="仿宋" w:eastAsia="仿宋"/>
          <w:color w:val="222222"/>
          <w:sz w:val="32"/>
          <w:szCs w:val="32"/>
        </w:rPr>
        <w:t>现场监管人员应切实履行职责。负责检查采砂现场的作业情况；负责监督砂场是否按照河道采砂许可证规定的区域、期限和作业方式等进行采砂。负责对储砂点的监督检查，重点是砂石料物的转运、存放、销售及安全生产工作，及河道砂石采运管理单的发放情况。对采砂企业采砂过程中</w:t>
      </w:r>
      <w:r>
        <w:rPr>
          <w:rFonts w:hint="eastAsia" w:ascii="仿宋" w:hAnsi="仿宋" w:eastAsia="仿宋"/>
          <w:color w:val="222222"/>
          <w:sz w:val="32"/>
          <w:szCs w:val="32"/>
          <w:lang w:val="en-US" w:eastAsia="zh-CN"/>
        </w:rPr>
        <w:t>的</w:t>
      </w:r>
      <w:r>
        <w:rPr>
          <w:rFonts w:hint="eastAsia" w:ascii="仿宋" w:hAnsi="仿宋" w:eastAsia="仿宋"/>
          <w:color w:val="222222"/>
          <w:sz w:val="32"/>
          <w:szCs w:val="32"/>
        </w:rPr>
        <w:t>违规行为，按照《信阳市水利局关于印发信阳市河道采砂管理两项制度的通知》（信水河﹝2022﹞16号)</w:t>
      </w:r>
      <w:r>
        <w:rPr>
          <w:rFonts w:hint="eastAsia" w:ascii="仿宋" w:hAnsi="仿宋" w:eastAsia="仿宋"/>
          <w:color w:val="222222"/>
          <w:sz w:val="32"/>
          <w:szCs w:val="32"/>
          <w:lang w:val="en-US" w:eastAsia="zh-CN"/>
        </w:rPr>
        <w:t>规定</w:t>
      </w:r>
      <w:r>
        <w:rPr>
          <w:rFonts w:hint="eastAsia" w:ascii="仿宋" w:hAnsi="仿宋" w:eastAsia="仿宋"/>
          <w:color w:val="222222"/>
          <w:sz w:val="32"/>
          <w:szCs w:val="32"/>
        </w:rPr>
        <w:t>实施“红黄牌”惩戒。</w:t>
      </w:r>
    </w:p>
    <w:p w14:paraId="6832D3A8">
      <w:pPr>
        <w:keepNext w:val="0"/>
        <w:keepLines w:val="0"/>
        <w:pageBreakBefore w:val="0"/>
        <w:kinsoku/>
        <w:wordWrap/>
        <w:overflowPunct/>
        <w:topLinePunct w:val="0"/>
        <w:autoSpaceDE/>
        <w:autoSpaceDN/>
        <w:bidi w:val="0"/>
        <w:adjustRightInd/>
        <w:snapToGrid/>
        <w:spacing w:before="40" w:after="40" w:line="560" w:lineRule="exact"/>
        <w:ind w:firstLine="652" w:firstLineChars="200"/>
        <w:textAlignment w:val="auto"/>
        <w:outlineLvl w:val="1"/>
        <w:rPr>
          <w:rFonts w:hint="eastAsia" w:ascii="黑体" w:hAnsi="黑体" w:eastAsia="黑体" w:cs="黑体"/>
          <w:spacing w:val="3"/>
          <w:sz w:val="32"/>
          <w:szCs w:val="32"/>
        </w:rPr>
      </w:pPr>
      <w:r>
        <w:rPr>
          <w:rFonts w:hint="eastAsia" w:ascii="黑体" w:hAnsi="黑体" w:eastAsia="黑体" w:cs="黑体"/>
          <w:spacing w:val="3"/>
          <w:sz w:val="32"/>
          <w:szCs w:val="32"/>
          <w:lang w:val="en-US" w:eastAsia="zh-CN"/>
        </w:rPr>
        <w:t>七</w:t>
      </w:r>
      <w:r>
        <w:rPr>
          <w:rFonts w:hint="eastAsia" w:ascii="黑体" w:hAnsi="黑体" w:eastAsia="黑体" w:cs="黑体"/>
          <w:spacing w:val="3"/>
          <w:sz w:val="32"/>
          <w:szCs w:val="32"/>
        </w:rPr>
        <w:t>、作业安全管理</w:t>
      </w:r>
    </w:p>
    <w:p w14:paraId="4996C57A">
      <w:pPr>
        <w:pStyle w:val="3"/>
        <w:keepNext w:val="0"/>
        <w:keepLines w:val="0"/>
        <w:pageBreakBefore w:val="0"/>
        <w:shd w:val="clear" w:color="auto" w:fill="FFFFFF"/>
        <w:kinsoku/>
        <w:wordWrap/>
        <w:overflowPunct/>
        <w:topLinePunct w:val="0"/>
        <w:autoSpaceDE/>
        <w:autoSpaceDN/>
        <w:bidi w:val="0"/>
        <w:adjustRightInd/>
        <w:snapToGrid/>
        <w:spacing w:before="40" w:beforeAutospacing="0" w:after="40" w:afterAutospacing="0" w:line="560" w:lineRule="exact"/>
        <w:ind w:firstLine="640" w:firstLineChars="200"/>
        <w:jc w:val="both"/>
        <w:textAlignment w:val="auto"/>
        <w:rPr>
          <w:rFonts w:hint="eastAsia" w:ascii="仿宋" w:hAnsi="仿宋" w:eastAsia="仿宋"/>
          <w:color w:val="222222"/>
          <w:sz w:val="32"/>
          <w:szCs w:val="32"/>
        </w:rPr>
      </w:pPr>
      <w:r>
        <w:rPr>
          <w:rFonts w:hint="eastAsia" w:ascii="仿宋" w:hAnsi="仿宋" w:eastAsia="仿宋"/>
          <w:color w:val="222222"/>
          <w:sz w:val="32"/>
          <w:szCs w:val="32"/>
        </w:rPr>
        <w:t>坚持“安全第一，预防为主”的方针，采砂</w:t>
      </w:r>
      <w:r>
        <w:rPr>
          <w:rFonts w:hint="eastAsia" w:ascii="仿宋" w:hAnsi="仿宋" w:eastAsia="仿宋"/>
          <w:color w:val="222222"/>
          <w:sz w:val="32"/>
          <w:szCs w:val="32"/>
          <w:lang w:val="en-US" w:eastAsia="zh-CN"/>
        </w:rPr>
        <w:t>企业</w:t>
      </w:r>
      <w:r>
        <w:rPr>
          <w:rFonts w:hint="eastAsia" w:ascii="仿宋" w:hAnsi="仿宋" w:eastAsia="仿宋"/>
          <w:color w:val="222222"/>
          <w:sz w:val="32"/>
          <w:szCs w:val="32"/>
        </w:rPr>
        <w:t>制定应急预案</w:t>
      </w:r>
      <w:r>
        <w:rPr>
          <w:rFonts w:hint="eastAsia" w:ascii="仿宋" w:hAnsi="仿宋" w:eastAsia="仿宋"/>
          <w:color w:val="222222"/>
          <w:sz w:val="32"/>
          <w:szCs w:val="32"/>
          <w:lang w:eastAsia="zh-CN"/>
        </w:rPr>
        <w:t>，</w:t>
      </w:r>
      <w:r>
        <w:rPr>
          <w:rFonts w:hint="eastAsia" w:ascii="仿宋" w:hAnsi="仿宋" w:eastAsia="仿宋"/>
          <w:color w:val="222222"/>
          <w:sz w:val="32"/>
          <w:szCs w:val="32"/>
        </w:rPr>
        <w:t>加强</w:t>
      </w:r>
      <w:r>
        <w:rPr>
          <w:rFonts w:hint="eastAsia" w:ascii="仿宋" w:hAnsi="仿宋" w:eastAsia="仿宋"/>
          <w:color w:val="222222"/>
          <w:sz w:val="32"/>
          <w:szCs w:val="32"/>
          <w:lang w:val="en-US" w:eastAsia="zh-CN"/>
        </w:rPr>
        <w:t>水上作业、</w:t>
      </w:r>
      <w:r>
        <w:rPr>
          <w:rFonts w:hint="eastAsia" w:ascii="仿宋" w:hAnsi="仿宋" w:eastAsia="仿宋"/>
          <w:color w:val="222222"/>
          <w:sz w:val="32"/>
          <w:szCs w:val="32"/>
        </w:rPr>
        <w:t>机械作业</w:t>
      </w:r>
      <w:r>
        <w:rPr>
          <w:rFonts w:hint="eastAsia" w:ascii="仿宋" w:hAnsi="仿宋" w:eastAsia="仿宋"/>
          <w:color w:val="222222"/>
          <w:sz w:val="32"/>
          <w:szCs w:val="32"/>
          <w:lang w:val="en-US" w:eastAsia="zh-CN"/>
        </w:rPr>
        <w:t>和用电、用油</w:t>
      </w:r>
      <w:r>
        <w:rPr>
          <w:rFonts w:hint="eastAsia" w:ascii="仿宋" w:hAnsi="仿宋" w:eastAsia="仿宋"/>
          <w:color w:val="222222"/>
          <w:sz w:val="32"/>
          <w:szCs w:val="32"/>
        </w:rPr>
        <w:t>安全</w:t>
      </w:r>
      <w:r>
        <w:rPr>
          <w:rFonts w:hint="eastAsia" w:ascii="仿宋" w:hAnsi="仿宋" w:eastAsia="仿宋"/>
          <w:color w:val="222222"/>
          <w:sz w:val="32"/>
          <w:szCs w:val="32"/>
          <w:lang w:val="en-US" w:eastAsia="zh-CN"/>
        </w:rPr>
        <w:t>管理</w:t>
      </w:r>
      <w:r>
        <w:rPr>
          <w:rFonts w:hint="eastAsia" w:ascii="仿宋" w:hAnsi="仿宋" w:eastAsia="仿宋"/>
          <w:color w:val="222222"/>
          <w:sz w:val="32"/>
          <w:szCs w:val="32"/>
          <w:lang w:eastAsia="zh-CN"/>
        </w:rPr>
        <w:t>，</w:t>
      </w:r>
      <w:r>
        <w:rPr>
          <w:rFonts w:hint="eastAsia" w:ascii="仿宋" w:hAnsi="仿宋" w:eastAsia="仿宋"/>
          <w:color w:val="222222"/>
          <w:sz w:val="32"/>
          <w:szCs w:val="32"/>
        </w:rPr>
        <w:t>严禁无证作业</w:t>
      </w:r>
      <w:r>
        <w:rPr>
          <w:rFonts w:hint="eastAsia" w:ascii="仿宋" w:hAnsi="仿宋" w:eastAsia="仿宋"/>
          <w:color w:val="222222"/>
          <w:sz w:val="32"/>
          <w:szCs w:val="32"/>
          <w:lang w:eastAsia="zh-CN"/>
        </w:rPr>
        <w:t>、</w:t>
      </w:r>
      <w:r>
        <w:rPr>
          <w:rFonts w:hint="eastAsia" w:ascii="仿宋" w:hAnsi="仿宋" w:eastAsia="仿宋"/>
          <w:color w:val="222222"/>
          <w:sz w:val="32"/>
          <w:szCs w:val="32"/>
          <w:lang w:val="en-US" w:eastAsia="zh-CN"/>
        </w:rPr>
        <w:t>违规作业</w:t>
      </w:r>
      <w:r>
        <w:rPr>
          <w:rFonts w:hint="eastAsia" w:ascii="仿宋" w:hAnsi="仿宋" w:eastAsia="仿宋"/>
          <w:color w:val="222222"/>
          <w:sz w:val="32"/>
          <w:szCs w:val="32"/>
        </w:rPr>
        <w:t>。</w:t>
      </w:r>
    </w:p>
    <w:p w14:paraId="56AC72C6">
      <w:pPr>
        <w:pStyle w:val="3"/>
        <w:keepNext w:val="0"/>
        <w:keepLines w:val="0"/>
        <w:pageBreakBefore w:val="0"/>
        <w:shd w:val="clear" w:color="auto" w:fill="FFFFFF"/>
        <w:kinsoku/>
        <w:wordWrap/>
        <w:overflowPunct/>
        <w:topLinePunct w:val="0"/>
        <w:autoSpaceDE/>
        <w:autoSpaceDN/>
        <w:bidi w:val="0"/>
        <w:adjustRightInd/>
        <w:snapToGrid/>
        <w:spacing w:before="40" w:beforeAutospacing="0" w:after="40" w:afterAutospacing="0" w:line="560" w:lineRule="exact"/>
        <w:ind w:left="638" w:leftChars="304" w:firstLine="0" w:firstLineChars="0"/>
        <w:jc w:val="both"/>
        <w:textAlignment w:val="auto"/>
        <w:rPr>
          <w:rFonts w:ascii="仿宋" w:hAnsi="仿宋" w:eastAsia="仿宋"/>
          <w:color w:val="222222"/>
          <w:sz w:val="32"/>
          <w:szCs w:val="32"/>
        </w:rPr>
      </w:pPr>
      <w:r>
        <w:rPr>
          <w:rFonts w:hint="eastAsia" w:ascii="黑体" w:hAnsi="黑体" w:eastAsia="黑体" w:cs="黑体"/>
          <w:spacing w:val="3"/>
          <w:kern w:val="2"/>
          <w:sz w:val="32"/>
          <w:szCs w:val="32"/>
          <w:lang w:val="en-US" w:eastAsia="zh-CN" w:bidi="ar-SA"/>
        </w:rPr>
        <w:t>八、生态修复方案</w:t>
      </w:r>
    </w:p>
    <w:p w14:paraId="0FEE73DD">
      <w:pPr>
        <w:pStyle w:val="3"/>
        <w:keepNext w:val="0"/>
        <w:keepLines w:val="0"/>
        <w:pageBreakBefore w:val="0"/>
        <w:shd w:val="clear" w:color="auto" w:fill="FFFFFF"/>
        <w:kinsoku/>
        <w:wordWrap/>
        <w:overflowPunct/>
        <w:topLinePunct w:val="0"/>
        <w:autoSpaceDE/>
        <w:autoSpaceDN/>
        <w:bidi w:val="0"/>
        <w:adjustRightInd/>
        <w:snapToGrid/>
        <w:spacing w:before="40" w:beforeAutospacing="0" w:after="40" w:afterAutospacing="0" w:line="560" w:lineRule="exact"/>
        <w:jc w:val="both"/>
        <w:textAlignment w:val="auto"/>
        <w:rPr>
          <w:rFonts w:ascii="仿宋" w:hAnsi="仿宋" w:eastAsia="仿宋"/>
          <w:color w:val="222222"/>
          <w:sz w:val="32"/>
          <w:szCs w:val="32"/>
        </w:rPr>
      </w:pPr>
      <w:r>
        <w:rPr>
          <w:rFonts w:hint="eastAsia" w:ascii="微软雅黑" w:hAnsi="微软雅黑" w:eastAsia="仿宋"/>
          <w:color w:val="222222"/>
          <w:sz w:val="32"/>
          <w:szCs w:val="32"/>
        </w:rPr>
        <w:t>    </w:t>
      </w:r>
      <w:r>
        <w:rPr>
          <w:rFonts w:hint="eastAsia" w:ascii="仿宋" w:hAnsi="仿宋" w:eastAsia="仿宋"/>
          <w:color w:val="222222"/>
          <w:sz w:val="32"/>
          <w:szCs w:val="32"/>
        </w:rPr>
        <w:t>按照“谁开采，谁</w:t>
      </w:r>
      <w:r>
        <w:rPr>
          <w:rFonts w:hint="eastAsia" w:ascii="仿宋" w:hAnsi="仿宋" w:eastAsia="仿宋"/>
          <w:color w:val="222222"/>
          <w:sz w:val="32"/>
          <w:szCs w:val="32"/>
          <w:lang w:val="en-US" w:eastAsia="zh-CN"/>
        </w:rPr>
        <w:t>修复</w:t>
      </w:r>
      <w:r>
        <w:rPr>
          <w:rFonts w:hint="eastAsia" w:ascii="仿宋" w:hAnsi="仿宋" w:eastAsia="仿宋"/>
          <w:color w:val="222222"/>
          <w:sz w:val="32"/>
          <w:szCs w:val="32"/>
        </w:rPr>
        <w:t>”</w:t>
      </w:r>
      <w:r>
        <w:rPr>
          <w:rFonts w:hint="eastAsia" w:ascii="仿宋" w:hAnsi="仿宋" w:eastAsia="仿宋"/>
          <w:color w:val="222222"/>
          <w:sz w:val="32"/>
          <w:szCs w:val="32"/>
          <w:lang w:eastAsia="zh-CN"/>
        </w:rPr>
        <w:t>“</w:t>
      </w:r>
      <w:r>
        <w:rPr>
          <w:rFonts w:hint="eastAsia" w:ascii="仿宋" w:hAnsi="仿宋" w:eastAsia="仿宋"/>
          <w:color w:val="222222"/>
          <w:sz w:val="32"/>
          <w:szCs w:val="32"/>
          <w:lang w:val="en-US" w:eastAsia="zh-CN"/>
        </w:rPr>
        <w:t>边开采、边修复</w:t>
      </w:r>
      <w:r>
        <w:rPr>
          <w:rFonts w:hint="eastAsia" w:ascii="仿宋" w:hAnsi="仿宋" w:eastAsia="仿宋"/>
          <w:color w:val="222222"/>
          <w:sz w:val="32"/>
          <w:szCs w:val="32"/>
          <w:lang w:eastAsia="zh-CN"/>
        </w:rPr>
        <w:t>”</w:t>
      </w:r>
      <w:r>
        <w:rPr>
          <w:rFonts w:hint="eastAsia" w:ascii="仿宋" w:hAnsi="仿宋" w:eastAsia="仿宋"/>
          <w:color w:val="222222"/>
          <w:sz w:val="32"/>
          <w:szCs w:val="32"/>
        </w:rPr>
        <w:t>的原则，</w:t>
      </w:r>
      <w:r>
        <w:rPr>
          <w:rFonts w:hint="eastAsia" w:ascii="仿宋" w:hAnsi="仿宋" w:eastAsia="仿宋"/>
          <w:color w:val="222222"/>
          <w:sz w:val="32"/>
          <w:szCs w:val="32"/>
          <w:lang w:val="en-US" w:eastAsia="zh-CN"/>
        </w:rPr>
        <w:t>采砂企业负责</w:t>
      </w:r>
      <w:r>
        <w:rPr>
          <w:rFonts w:hint="eastAsia" w:ascii="仿宋" w:hAnsi="仿宋" w:eastAsia="仿宋"/>
          <w:color w:val="222222"/>
          <w:sz w:val="32"/>
          <w:szCs w:val="32"/>
        </w:rPr>
        <w:t>及时恢复河势、修复生态，恢复河流的生态功能，维护河流生态平衡。</w:t>
      </w:r>
      <w:r>
        <w:rPr>
          <w:rFonts w:hint="eastAsia" w:ascii="仿宋" w:hAnsi="仿宋" w:eastAsia="仿宋"/>
          <w:color w:val="222222"/>
          <w:sz w:val="32"/>
          <w:szCs w:val="32"/>
          <w:lang w:val="en-US" w:eastAsia="zh-CN"/>
        </w:rPr>
        <w:t>河道生态修复</w:t>
      </w:r>
      <w:r>
        <w:rPr>
          <w:rFonts w:ascii="仿宋" w:hAnsi="仿宋" w:eastAsia="仿宋"/>
          <w:color w:val="222222"/>
          <w:sz w:val="32"/>
          <w:szCs w:val="32"/>
        </w:rPr>
        <w:t>标准</w:t>
      </w:r>
      <w:r>
        <w:rPr>
          <w:rFonts w:hint="eastAsia" w:ascii="仿宋" w:hAnsi="仿宋" w:eastAsia="仿宋"/>
          <w:color w:val="222222"/>
          <w:sz w:val="32"/>
          <w:szCs w:val="32"/>
          <w:lang w:val="en-US" w:eastAsia="zh-CN"/>
        </w:rPr>
        <w:t>按照</w:t>
      </w:r>
      <w:r>
        <w:rPr>
          <w:rFonts w:ascii="仿宋" w:hAnsi="仿宋" w:eastAsia="仿宋"/>
          <w:color w:val="222222"/>
          <w:sz w:val="32"/>
          <w:szCs w:val="32"/>
        </w:rPr>
        <w:t>不低于50万元/公里</w:t>
      </w:r>
      <w:r>
        <w:rPr>
          <w:rFonts w:hint="eastAsia" w:ascii="仿宋" w:hAnsi="仿宋" w:eastAsia="仿宋"/>
          <w:color w:val="222222"/>
          <w:sz w:val="32"/>
          <w:szCs w:val="32"/>
          <w:lang w:val="en-US" w:eastAsia="zh-CN"/>
        </w:rPr>
        <w:t>执行</w:t>
      </w:r>
      <w:r>
        <w:rPr>
          <w:rFonts w:hint="eastAsia" w:ascii="仿宋" w:hAnsi="仿宋" w:eastAsia="仿宋"/>
          <w:color w:val="222222"/>
          <w:sz w:val="32"/>
          <w:szCs w:val="32"/>
          <w:lang w:eastAsia="zh-CN"/>
        </w:rPr>
        <w:t>，</w:t>
      </w:r>
      <w:r>
        <w:rPr>
          <w:rFonts w:hint="eastAsia" w:ascii="仿宋" w:hAnsi="仿宋" w:eastAsia="仿宋"/>
          <w:color w:val="222222"/>
          <w:sz w:val="32"/>
          <w:szCs w:val="32"/>
          <w:lang w:val="en-US" w:eastAsia="zh-CN"/>
        </w:rPr>
        <w:t>生态修复所需费用从企业</w:t>
      </w:r>
      <w:r>
        <w:rPr>
          <w:rFonts w:hint="eastAsia" w:ascii="仿宋" w:hAnsi="仿宋" w:eastAsia="仿宋"/>
          <w:color w:val="222222"/>
          <w:sz w:val="32"/>
          <w:szCs w:val="32"/>
        </w:rPr>
        <w:t>采砂</w:t>
      </w:r>
      <w:bookmarkStart w:id="0" w:name="_GoBack"/>
      <w:bookmarkEnd w:id="0"/>
      <w:r>
        <w:rPr>
          <w:rFonts w:hint="eastAsia" w:ascii="仿宋" w:hAnsi="仿宋" w:eastAsia="仿宋"/>
          <w:color w:val="222222"/>
          <w:sz w:val="32"/>
          <w:szCs w:val="32"/>
          <w:lang w:val="en-US" w:eastAsia="zh-CN"/>
        </w:rPr>
        <w:t>收益中列支</w:t>
      </w:r>
      <w:r>
        <w:rPr>
          <w:rFonts w:hint="eastAsia" w:ascii="仿宋" w:hAnsi="仿宋" w:eastAsia="仿宋"/>
          <w:color w:val="222222"/>
          <w:sz w:val="32"/>
          <w:szCs w:val="32"/>
        </w:rPr>
        <w:t>。</w:t>
      </w:r>
    </w:p>
    <w:p w14:paraId="1D5124DF">
      <w:pPr>
        <w:pStyle w:val="3"/>
        <w:keepNext w:val="0"/>
        <w:keepLines w:val="0"/>
        <w:pageBreakBefore w:val="0"/>
        <w:shd w:val="clear" w:color="auto" w:fill="FFFFFF"/>
        <w:kinsoku/>
        <w:wordWrap/>
        <w:overflowPunct/>
        <w:topLinePunct w:val="0"/>
        <w:autoSpaceDE/>
        <w:autoSpaceDN/>
        <w:bidi w:val="0"/>
        <w:adjustRightInd/>
        <w:snapToGrid/>
        <w:spacing w:before="40" w:beforeAutospacing="0" w:after="40" w:afterAutospacing="0" w:line="560" w:lineRule="exact"/>
        <w:ind w:firstLine="640" w:firstLineChars="200"/>
        <w:jc w:val="both"/>
        <w:textAlignment w:val="auto"/>
        <w:rPr>
          <w:rFonts w:hint="eastAsia" w:ascii="仿宋" w:hAnsi="仿宋" w:eastAsia="仿宋"/>
          <w:color w:val="222222"/>
          <w:sz w:val="32"/>
          <w:szCs w:val="32"/>
          <w:lang w:eastAsia="zh-CN"/>
        </w:rPr>
      </w:pPr>
    </w:p>
    <w:p w14:paraId="014D3BAD">
      <w:pPr>
        <w:pStyle w:val="3"/>
        <w:keepNext w:val="0"/>
        <w:keepLines w:val="0"/>
        <w:pageBreakBefore w:val="0"/>
        <w:shd w:val="clear" w:color="auto" w:fill="FFFFFF"/>
        <w:kinsoku/>
        <w:wordWrap/>
        <w:overflowPunct/>
        <w:topLinePunct w:val="0"/>
        <w:autoSpaceDE/>
        <w:autoSpaceDN/>
        <w:bidi w:val="0"/>
        <w:adjustRightInd/>
        <w:snapToGrid/>
        <w:spacing w:before="40" w:beforeAutospacing="0" w:after="40" w:afterAutospacing="0" w:line="560" w:lineRule="exact"/>
        <w:ind w:firstLine="640" w:firstLineChars="200"/>
        <w:jc w:val="both"/>
        <w:textAlignment w:val="auto"/>
        <w:rPr>
          <w:rFonts w:hint="default" w:ascii="仿宋" w:hAnsi="仿宋" w:eastAsia="仿宋"/>
          <w:color w:val="222222"/>
          <w:sz w:val="32"/>
          <w:szCs w:val="32"/>
          <w:lang w:val="en-US" w:eastAsia="zh-CN"/>
        </w:rPr>
      </w:pPr>
      <w:r>
        <w:rPr>
          <w:rFonts w:hint="eastAsia" w:ascii="仿宋" w:hAnsi="仿宋" w:eastAsia="仿宋"/>
          <w:color w:val="222222"/>
          <w:sz w:val="32"/>
          <w:szCs w:val="32"/>
          <w:lang w:val="en-US" w:eastAsia="zh-CN"/>
        </w:rPr>
        <w:t xml:space="preserve"> </w:t>
      </w:r>
    </w:p>
    <w:p w14:paraId="5360FDC3">
      <w:pPr>
        <w:pStyle w:val="3"/>
        <w:keepNext w:val="0"/>
        <w:keepLines w:val="0"/>
        <w:pageBreakBefore w:val="0"/>
        <w:shd w:val="clear" w:color="auto" w:fill="FFFFFF"/>
        <w:kinsoku/>
        <w:wordWrap/>
        <w:overflowPunct/>
        <w:topLinePunct w:val="0"/>
        <w:autoSpaceDE/>
        <w:autoSpaceDN/>
        <w:bidi w:val="0"/>
        <w:adjustRightInd/>
        <w:snapToGrid/>
        <w:spacing w:before="40" w:beforeAutospacing="0" w:after="40" w:afterAutospacing="0" w:line="560" w:lineRule="exact"/>
        <w:ind w:firstLine="640" w:firstLineChars="200"/>
        <w:jc w:val="both"/>
        <w:textAlignment w:val="auto"/>
        <w:rPr>
          <w:rFonts w:hint="eastAsia" w:ascii="仿宋" w:hAnsi="仿宋" w:eastAsia="仿宋"/>
          <w:color w:val="222222"/>
          <w:sz w:val="32"/>
          <w:szCs w:val="32"/>
          <w:lang w:eastAsia="zh-CN"/>
        </w:rPr>
      </w:pPr>
    </w:p>
    <w:p w14:paraId="6CC6CBA5">
      <w:pPr>
        <w:pStyle w:val="3"/>
        <w:keepNext w:val="0"/>
        <w:keepLines w:val="0"/>
        <w:pageBreakBefore w:val="0"/>
        <w:shd w:val="clear" w:color="auto" w:fill="FFFFFF"/>
        <w:kinsoku/>
        <w:wordWrap/>
        <w:overflowPunct/>
        <w:topLinePunct w:val="0"/>
        <w:autoSpaceDE/>
        <w:autoSpaceDN/>
        <w:bidi w:val="0"/>
        <w:adjustRightInd/>
        <w:snapToGrid/>
        <w:spacing w:before="40" w:beforeAutospacing="0" w:after="40" w:afterAutospacing="0" w:line="560" w:lineRule="exact"/>
        <w:ind w:firstLine="4160" w:firstLineChars="1300"/>
        <w:jc w:val="both"/>
        <w:textAlignment w:val="auto"/>
        <w:rPr>
          <w:rFonts w:hint="eastAsia" w:ascii="仿宋" w:hAnsi="仿宋" w:eastAsia="仿宋"/>
          <w:color w:val="222222"/>
          <w:sz w:val="32"/>
          <w:szCs w:val="32"/>
          <w:lang w:eastAsia="zh-CN"/>
        </w:rPr>
      </w:pPr>
      <w:r>
        <w:rPr>
          <w:rFonts w:hint="eastAsia" w:ascii="仿宋" w:hAnsi="仿宋" w:eastAsia="仿宋"/>
          <w:color w:val="222222"/>
          <w:sz w:val="32"/>
          <w:szCs w:val="32"/>
          <w:lang w:eastAsia="zh-CN"/>
        </w:rPr>
        <w:t>信阳市平桥区水利局</w:t>
      </w:r>
    </w:p>
    <w:p w14:paraId="3BBD6138">
      <w:pPr>
        <w:pStyle w:val="3"/>
        <w:keepNext w:val="0"/>
        <w:keepLines w:val="0"/>
        <w:pageBreakBefore w:val="0"/>
        <w:shd w:val="clear" w:color="auto" w:fill="FFFFFF"/>
        <w:kinsoku/>
        <w:wordWrap/>
        <w:overflowPunct/>
        <w:topLinePunct w:val="0"/>
        <w:autoSpaceDE/>
        <w:autoSpaceDN/>
        <w:bidi w:val="0"/>
        <w:adjustRightInd/>
        <w:snapToGrid/>
        <w:spacing w:before="40" w:beforeAutospacing="0" w:after="40" w:afterAutospacing="0" w:line="560" w:lineRule="exact"/>
        <w:ind w:firstLine="4480" w:firstLineChars="1400"/>
        <w:jc w:val="both"/>
        <w:textAlignment w:val="auto"/>
        <w:rPr>
          <w:rFonts w:hint="default" w:ascii="仿宋" w:hAnsi="仿宋" w:eastAsia="仿宋"/>
          <w:color w:val="222222"/>
          <w:sz w:val="32"/>
          <w:szCs w:val="32"/>
          <w:lang w:val="en-US" w:eastAsia="zh-CN"/>
        </w:rPr>
      </w:pPr>
      <w:r>
        <w:rPr>
          <w:rFonts w:hint="eastAsia" w:ascii="仿宋" w:hAnsi="仿宋" w:eastAsia="仿宋"/>
          <w:color w:val="222222"/>
          <w:sz w:val="32"/>
          <w:szCs w:val="32"/>
          <w:lang w:val="en-US" w:eastAsia="zh-CN"/>
        </w:rPr>
        <w:t>2024年12月13日</w:t>
      </w:r>
    </w:p>
    <w:p w14:paraId="0359AC49">
      <w:pPr>
        <w:keepNext w:val="0"/>
        <w:keepLines w:val="0"/>
        <w:pageBreakBefore w:val="0"/>
        <w:kinsoku/>
        <w:wordWrap/>
        <w:overflowPunct/>
        <w:topLinePunct w:val="0"/>
        <w:autoSpaceDE/>
        <w:autoSpaceDN/>
        <w:bidi w:val="0"/>
        <w:adjustRightInd/>
        <w:snapToGrid/>
        <w:spacing w:line="560" w:lineRule="exact"/>
        <w:textAlignment w:val="auto"/>
      </w:pPr>
    </w:p>
    <w:sectPr>
      <w:headerReference r:id="rId3" w:type="default"/>
      <w:footerReference r:id="rId4" w:type="default"/>
      <w:pgSz w:w="11906" w:h="16838"/>
      <w:pgMar w:top="1440" w:right="1576" w:bottom="1440" w:left="157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FangSong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roma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FZHei-B01">
    <w:altName w:val="Segoe Print"/>
    <w:panose1 w:val="00000000000000000000"/>
    <w:charset w:val="00"/>
    <w:family w:val="auto"/>
    <w:pitch w:val="default"/>
    <w:sig w:usb0="00000000" w:usb1="00000000" w:usb2="00000000" w:usb3="00000000" w:csb0="00000000" w:csb1="00000000"/>
  </w:font>
  <w:font w:name="FZKai-Z03">
    <w:altName w:val="Segoe Print"/>
    <w:panose1 w:val="00000000000000000000"/>
    <w:charset w:val="00"/>
    <w:family w:val="auto"/>
    <w:pitch w:val="default"/>
    <w:sig w:usb0="00000000" w:usb1="00000000" w:usb2="00000000" w:usb3="00000000" w:csb0="00000000"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2C745">
    <w:pPr>
      <w:spacing w:line="201" w:lineRule="exact"/>
      <w:ind w:left="4354"/>
      <w:rPr>
        <w:sz w:val="18"/>
      </w:rPr>
    </w:pPr>
  </w:p>
  <w:p w14:paraId="442CA519">
    <w:pPr>
      <w:spacing w:line="201" w:lineRule="exact"/>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EE03F0">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0EE03F0">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p w14:paraId="187291A8">
    <w:pPr>
      <w:spacing w:line="201" w:lineRule="exact"/>
      <w:ind w:left="4354"/>
      <w:rPr>
        <w:rFonts w:hint="default" w:ascii="Times New Roman" w:hAnsi="Times New Roman" w:cs="Times New Roman"/>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B7D1A">
    <w:pPr>
      <w:tabs>
        <w:tab w:val="left" w:pos="1075"/>
      </w:tabs>
      <w:spacing w:line="191" w:lineRule="auto"/>
      <w:rPr>
        <w:rFonts w:hint="eastAsia" w:ascii="楷体" w:hAnsi="楷体" w:cs="楷体"/>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63215"/>
    <w:rsid w:val="0C0140E7"/>
    <w:rsid w:val="2D2D7AAC"/>
    <w:rsid w:val="31193BDA"/>
    <w:rsid w:val="31337700"/>
    <w:rsid w:val="51491ADF"/>
    <w:rsid w:val="5A9751F8"/>
    <w:rsid w:val="5D6D620B"/>
    <w:rsid w:val="617E3A13"/>
    <w:rsid w:val="629058DC"/>
    <w:rsid w:val="67021687"/>
    <w:rsid w:val="7D563215"/>
    <w:rsid w:val="7D803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2024-12-16T03:31:00Z</dcterms:created>
  <dc:creator>土豆</dc:creator>
  <cp:lastModifiedBy>土豆</cp:lastModifiedBy>
  <dcterms:modified xsi:type="dcterms:W3CDTF">2024-12-16T09:34:38Z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B16B02FFE3D64D2EAB092A96799D5903_11</vt:lpwstr>
  </property>
</Properties>
</file>