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仿宋" w:hAnsi="仿宋" w:eastAsia="仿宋"/>
          <w:szCs w:val="32"/>
        </w:rPr>
      </w:pPr>
      <w:bookmarkStart w:id="0" w:name="_Toc3586"/>
      <w:bookmarkStart w:id="1" w:name="_Toc27546"/>
      <w:r>
        <w:rPr>
          <w:rFonts w:hint="eastAsia" w:ascii="仿宋" w:hAnsi="仿宋" w:eastAsia="仿宋"/>
          <w:szCs w:val="32"/>
        </w:rPr>
        <w:t>2018年信阳市平桥区国民经济和</w:t>
      </w:r>
    </w:p>
    <w:p>
      <w:pPr>
        <w:pStyle w:val="2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社会发展统计公报</w:t>
      </w:r>
      <w:bookmarkEnd w:id="0"/>
      <w:bookmarkEnd w:id="1"/>
    </w:p>
    <w:p>
      <w:pPr>
        <w:adjustRightInd/>
        <w:snapToGrid/>
        <w:spacing w:after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信阳市平桥区统计局</w:t>
      </w:r>
    </w:p>
    <w:p>
      <w:pPr>
        <w:pStyle w:val="7"/>
        <w:spacing w:before="0" w:beforeAutospacing="0" w:after="0" w:afterAutospacing="0"/>
        <w:jc w:val="center"/>
        <w:rPr>
          <w:rFonts w:ascii="仿宋" w:hAnsi="仿宋" w:eastAsia="仿宋" w:cs="方正书宋简体"/>
          <w:color w:val="000000"/>
          <w:sz w:val="32"/>
          <w:szCs w:val="32"/>
        </w:rPr>
      </w:pPr>
      <w:r>
        <w:rPr>
          <w:rFonts w:hint="eastAsia" w:ascii="仿宋" w:hAnsi="仿宋" w:eastAsia="仿宋" w:cs="方正书宋简体"/>
          <w:color w:val="000000"/>
          <w:sz w:val="32"/>
          <w:szCs w:val="32"/>
        </w:rPr>
        <w:t>2019年3月18日</w:t>
      </w:r>
    </w:p>
    <w:p>
      <w:pPr>
        <w:pStyle w:val="7"/>
        <w:spacing w:before="0" w:beforeAutospacing="0" w:after="0" w:afterAutospacing="0"/>
        <w:jc w:val="center"/>
        <w:rPr>
          <w:rFonts w:ascii="仿宋" w:hAnsi="仿宋" w:eastAsia="仿宋" w:cs="方正书宋简体"/>
          <w:color w:val="222222"/>
          <w:sz w:val="32"/>
          <w:szCs w:val="32"/>
        </w:rPr>
      </w:pPr>
    </w:p>
    <w:p>
      <w:pPr>
        <w:pStyle w:val="7"/>
        <w:spacing w:before="0" w:beforeAutospacing="0" w:after="0" w:afterAutospacing="0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2018年，平桥区委区政府坚持以习近平新时代中国特色社会主义思想为指导，认真贯彻落实上级各项决策部署，</w:t>
      </w:r>
      <w:r>
        <w:rPr>
          <w:rFonts w:hint="eastAsia" w:ascii="仿宋" w:hAnsi="仿宋" w:eastAsia="仿宋" w:cs="方正书宋简体"/>
          <w:color w:val="333333"/>
          <w:sz w:val="32"/>
          <w:szCs w:val="32"/>
        </w:rPr>
        <w:t>坚持稳中求进工作总基调，着力打好三大攻坚战，做好“产城村”三篇文章，高质量发展迈出坚实步伐，较好的完成了经济社会发展主要预期目标</w:t>
      </w:r>
      <w:r>
        <w:rPr>
          <w:rFonts w:hint="eastAsia" w:ascii="仿宋" w:hAnsi="仿宋" w:eastAsia="仿宋" w:cs="方正书宋简体"/>
          <w:color w:val="222222"/>
          <w:sz w:val="32"/>
          <w:szCs w:val="32"/>
        </w:rPr>
        <w:t>。</w:t>
      </w:r>
    </w:p>
    <w:p>
      <w:pPr>
        <w:pStyle w:val="7"/>
        <w:tabs>
          <w:tab w:val="left" w:pos="3825"/>
        </w:tabs>
        <w:spacing w:before="0" w:beforeAutospacing="0" w:after="0" w:afterAutospacing="0"/>
        <w:ind w:firstLine="643" w:firstLineChars="200"/>
        <w:rPr>
          <w:rFonts w:ascii="仿宋" w:hAnsi="仿宋" w:eastAsia="仿宋" w:cs="方正黑体简体"/>
          <w:color w:val="222222"/>
          <w:sz w:val="32"/>
          <w:szCs w:val="32"/>
        </w:rPr>
      </w:pPr>
      <w:r>
        <w:rPr>
          <w:rFonts w:hint="eastAsia" w:ascii="仿宋" w:hAnsi="仿宋" w:eastAsia="仿宋" w:cs="方正黑体简体"/>
          <w:b/>
          <w:color w:val="222222"/>
          <w:sz w:val="32"/>
          <w:szCs w:val="32"/>
        </w:rPr>
        <w:t>一、综合</w:t>
      </w:r>
      <w:r>
        <w:rPr>
          <w:rFonts w:hint="eastAsia" w:ascii="仿宋" w:hAnsi="仿宋" w:eastAsia="仿宋" w:cs="方正黑体简体"/>
          <w:b/>
          <w:color w:val="222222"/>
          <w:sz w:val="32"/>
          <w:szCs w:val="32"/>
        </w:rPr>
        <w:tab/>
      </w:r>
    </w:p>
    <w:p>
      <w:pPr>
        <w:pStyle w:val="7"/>
        <w:snapToGrid w:val="0"/>
        <w:spacing w:before="0" w:beforeAutospacing="0" w:after="0" w:afterAutospacing="0"/>
        <w:jc w:val="center"/>
        <w:rPr>
          <w:rFonts w:ascii="仿宋" w:hAnsi="仿宋" w:eastAsia="仿宋" w:cs="方正书宋简体"/>
          <w:color w:val="222222"/>
          <w:sz w:val="21"/>
          <w:szCs w:val="21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初步核算，全年地区生产总值336亿元，比上年增长8.8%，比区定目标高0.3个百分点，高于全市平均增速0.5个百分点，高于全省平均增速1.2个百分点，高于全国平均增速2.2个百分点。其中，第一产业增加值39.6亿元，增长3.5%；第二产业增加值173.8亿元，增长8.5%；第三产业增加值122.6亿元，增长11.7%。第一产业增加值占地区生产总值的比重为11.8%，第二产业增加值比重为51.7%，第三产业增加值比重为36.5%。全年第一产业对生产总值的贡献率为5.7%，拉动生产总值增长0.5个百分点，第二产业对生产总值的贡献率为51%，拉动生产总值增长4.5个百分点，第三产业对生产总值的贡献率为43.4%，拉动生产总值增长3.8个百分点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根据公安户籍人口及其变动情况统计，全区</w:t>
      </w:r>
      <w:r>
        <w:rPr>
          <w:rFonts w:hint="eastAsia" w:ascii="仿宋" w:hAnsi="仿宋" w:eastAsia="仿宋" w:cs="方正书宋简体"/>
          <w:color w:val="3E3E3E"/>
          <w:sz w:val="32"/>
          <w:szCs w:val="32"/>
        </w:rPr>
        <w:t>（含羊山新区、高新区和上天梯管理区）</w:t>
      </w:r>
      <w:r>
        <w:rPr>
          <w:rFonts w:hint="eastAsia" w:ascii="仿宋" w:hAnsi="仿宋" w:eastAsia="仿宋" w:cs="方正书宋简体"/>
          <w:color w:val="222222"/>
          <w:sz w:val="32"/>
          <w:szCs w:val="32"/>
        </w:rPr>
        <w:t>2018年末总户数28.63万户，总人口89.92万人，比上年末增加0.86万人，其中城镇人口31.93万人，乡村人口57.98万人。其中平桥区辖区总户数24.16万户，总人口76.51万人；羊山新区、高新区和上天梯管理区合计总户数4.47万户，总人口13.41万人。</w:t>
      </w:r>
    </w:p>
    <w:p>
      <w:pPr>
        <w:jc w:val="center"/>
        <w:rPr>
          <w:rFonts w:hint="eastAsia"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根据人口抽样调查推算，2018年全区常住人口72.8万人，比上年减少1.92万人，减少2.57%。全年出生人口0.78万人，出生率10.78‰；死亡人口0.54人，死亡率7.36‰。人口自然增长率3.43‰。</w:t>
      </w:r>
    </w:p>
    <w:p>
      <w:pPr>
        <w:jc w:val="center"/>
        <w:rPr>
          <w:rFonts w:hint="eastAsia" w:ascii="仿宋" w:hAnsi="仿宋" w:eastAsia="仿宋" w:cs="方正书宋简体"/>
          <w:color w:val="222222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ascii="仿宋" w:hAnsi="仿宋" w:eastAsia="仿宋" w:cs="方正书宋简体"/>
          <w:color w:val="FF0000"/>
          <w:sz w:val="32"/>
          <w:szCs w:val="32"/>
        </w:rPr>
      </w:pPr>
      <w:r>
        <w:rPr>
          <w:rFonts w:hint="eastAsia" w:ascii="仿宋" w:hAnsi="仿宋" w:eastAsia="仿宋" w:cs="方正书宋简体"/>
          <w:color w:val="000000"/>
          <w:sz w:val="32"/>
          <w:szCs w:val="32"/>
        </w:rPr>
        <w:t>2018年平桥区城镇新增就业人员14202人，失业人员实现再就业5151人，就业困难人员实现再就业1426人，全年登记失业率2.84%。</w:t>
      </w:r>
    </w:p>
    <w:p>
      <w:pPr>
        <w:jc w:val="center"/>
        <w:rPr>
          <w:rFonts w:ascii="仿宋" w:hAnsi="仿宋" w:eastAsia="仿宋" w:cs="方正书宋简体"/>
          <w:szCs w:val="21"/>
        </w:rPr>
      </w:pP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jc w:val="left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sz w:val="32"/>
          <w:szCs w:val="32"/>
        </w:rPr>
        <w:t>初步统计，</w:t>
      </w:r>
      <w:r>
        <w:rPr>
          <w:rFonts w:hint="eastAsia" w:ascii="仿宋" w:hAnsi="仿宋" w:eastAsia="仿宋" w:cs="方正书宋简体"/>
          <w:color w:val="222222"/>
          <w:sz w:val="32"/>
          <w:szCs w:val="32"/>
        </w:rPr>
        <w:t>年末从业人员53.42万人，比去年同期增长0.3%，期末外出就业人员 16.2万人，其中城镇就业人员13.2万人，同比增长11.4%；全年城镇新增就业人员14202人，同比增长3.85%，失业人员实现再就业5151人，就业困难人员实现再就业1426人。年末城镇登记失业率2.84%。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jc w:val="left"/>
        <w:rPr>
          <w:rFonts w:ascii="仿宋" w:hAnsi="仿宋" w:eastAsia="仿宋" w:cs="方正书宋简体"/>
          <w:sz w:val="32"/>
          <w:szCs w:val="32"/>
        </w:rPr>
      </w:pPr>
      <w:r>
        <w:rPr>
          <w:rFonts w:hint="eastAsia" w:ascii="仿宋" w:hAnsi="仿宋" w:eastAsia="仿宋" w:cs="方正书宋简体"/>
          <w:sz w:val="32"/>
          <w:szCs w:val="32"/>
        </w:rPr>
        <w:t>2018年在岗职工年平均工资54435元，较上年同比增长8.9%。</w:t>
      </w:r>
    </w:p>
    <w:p>
      <w:pPr>
        <w:jc w:val="center"/>
        <w:rPr>
          <w:rFonts w:ascii="仿宋" w:hAnsi="仿宋" w:eastAsia="仿宋" w:cs="方正书宋简体"/>
          <w:szCs w:val="21"/>
        </w:rPr>
      </w:pP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预计2018年末平桥区城镇化率为57.55%，比上年提升1.41个百分点。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hint="eastAsia"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全年居民消费价格指数比上年上涨1.5个百分点，商品零售价格指数上涨1.9个百分点。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全年平桥区（不含羊山新区、高新区和上天梯管理区）财政总收入85810万元，同比增长7.6%。其中一般公共预算收入83957万元，同比增长18.6%；税收收入67540万元，同比增长20.7%。</w:t>
      </w:r>
    </w:p>
    <w:p>
      <w:pPr>
        <w:spacing w:line="420" w:lineRule="exact"/>
        <w:jc w:val="right"/>
        <w:rPr>
          <w:rFonts w:ascii="仿宋" w:hAnsi="仿宋" w:eastAsia="仿宋" w:cs="方正书宋简体"/>
          <w:sz w:val="32"/>
          <w:szCs w:val="32"/>
        </w:rPr>
      </w:pPr>
    </w:p>
    <w:p>
      <w:pPr>
        <w:jc w:val="center"/>
        <w:rPr>
          <w:rFonts w:ascii="仿宋" w:hAnsi="仿宋" w:eastAsia="仿宋" w:cs="方正书宋简体"/>
          <w:szCs w:val="21"/>
        </w:rPr>
      </w:pPr>
    </w:p>
    <w:p>
      <w:pPr>
        <w:spacing w:before="60"/>
        <w:ind w:firstLine="643" w:firstLineChars="200"/>
        <w:rPr>
          <w:rFonts w:ascii="仿宋" w:hAnsi="仿宋" w:eastAsia="仿宋" w:cs="方正黑体简体"/>
          <w:b/>
          <w:bCs/>
          <w:sz w:val="32"/>
          <w:szCs w:val="32"/>
        </w:rPr>
      </w:pPr>
      <w:r>
        <w:rPr>
          <w:rFonts w:hint="eastAsia" w:ascii="仿宋" w:hAnsi="仿宋" w:eastAsia="仿宋" w:cs="方正黑体简体"/>
          <w:b/>
          <w:bCs/>
          <w:sz w:val="32"/>
          <w:szCs w:val="32"/>
        </w:rPr>
        <w:t>二、农业</w:t>
      </w:r>
    </w:p>
    <w:p>
      <w:pPr>
        <w:spacing w:line="420" w:lineRule="exact"/>
        <w:ind w:firstLine="640" w:firstLineChars="200"/>
        <w:rPr>
          <w:rFonts w:ascii="仿宋" w:hAnsi="仿宋" w:eastAsia="仿宋" w:cs="方正书宋简体"/>
          <w:color w:val="000000"/>
          <w:sz w:val="32"/>
          <w:szCs w:val="32"/>
        </w:rPr>
      </w:pPr>
      <w:r>
        <w:rPr>
          <w:rFonts w:hint="eastAsia" w:ascii="仿宋" w:hAnsi="仿宋" w:eastAsia="仿宋" w:cs="方正书宋简体"/>
          <w:color w:val="000000"/>
          <w:sz w:val="32"/>
          <w:szCs w:val="32"/>
        </w:rPr>
        <w:t>全年农林牧渔业实现总产值726078万元，比上年增长4.0%。其中农业产值464804万元，比上年增长2.6%；林业产值20314万元，比上年增长2.7%；畜牧业产值182164万元，比上年增长5.8%；渔业产值26498万元，比上年增长3.5%；农林牧渔服务业产值32298万元，比上年增长20.8%。全年实现农林牧渔业增加值413431万元，按可比价计算增长4.0%，增速比上年下降0.5个百分点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粮食种植面积75107公顷，比上年增加1766公顷。其中，小麦种植面积32813公顷，增加1773公顷；稻谷种植面积37493公顷，增加140公顷；玉米种植面积2167公顷，与上年持平。棉花种植面积140公顷，同比减少14公顷。油料种植面积23232公顷，减少5089公顷。蔬菜种植14314公顷，减少200公顷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粮食产量50.21万吨，比上年增加0.7万吨，增长1.4%。其中，夏粮产量14.03万吨，减产2.3%；秋粮产量36.18万吨，增产2.9%。全年谷物产量49.23万吨，比上年增产1.5%。其中，稻谷产量33.89万吨，增产1.9%；小麦产量14.03万吨，增产0.07%；玉米产量1.3万吨，与上年持平。</w:t>
      </w:r>
    </w:p>
    <w:p>
      <w:pPr>
        <w:jc w:val="center"/>
        <w:rPr>
          <w:rFonts w:ascii="仿宋" w:hAnsi="仿宋" w:eastAsia="仿宋" w:cs="方正书宋简体"/>
          <w:szCs w:val="21"/>
        </w:rPr>
      </w:pP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全年棉花产量8吨，同比减少14吨。油料产量13.2万吨，减产6.2%。糖料产量0.11万吨，减产36.8%。茶叶产量0.2万吨，增产2.6%。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猪牛羊禽肉产量5.38万吨，比上年增长30%。其中，猪肉产量4.58万吨，增长35%；牛肉产量2332吨，增长6%；羊肉产量424吨，增长6%；禽肉产量5301吨，增长6%。禽蛋产量3.03万吨，增长6.0%。年末生猪存栏52.5万头，增长35%；年度生猪出栏82.31万头，增长35%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全年水产品产量3.2万吨，比上年下降5.9%。其中，养殖水产品产量2.9万吨，下降6.5%；捕捞水产品产量0.3万吨，与上年持平。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全年木材产量1.2万立方米，与上年持平。</w:t>
      </w:r>
    </w:p>
    <w:p>
      <w:pPr>
        <w:pStyle w:val="7"/>
        <w:snapToGrid w:val="0"/>
        <w:spacing w:before="0" w:beforeAutospacing="0" w:after="0" w:afterAutospacing="0" w:line="420" w:lineRule="exact"/>
        <w:ind w:firstLine="643" w:firstLineChars="200"/>
        <w:rPr>
          <w:rFonts w:ascii="仿宋" w:hAnsi="仿宋" w:eastAsia="仿宋" w:cs="方正黑体简体"/>
          <w:b/>
          <w:color w:val="222222"/>
          <w:sz w:val="32"/>
          <w:szCs w:val="32"/>
        </w:rPr>
      </w:pPr>
      <w:r>
        <w:rPr>
          <w:rFonts w:hint="eastAsia" w:ascii="仿宋" w:hAnsi="仿宋" w:eastAsia="仿宋" w:cs="方正黑体简体"/>
          <w:b/>
          <w:color w:val="222222"/>
          <w:sz w:val="32"/>
          <w:szCs w:val="32"/>
        </w:rPr>
        <w:t>三、工业和建筑业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年末平桥辖区（不含羊山新区、高新区和上天梯管理区）规模以上工业企业134家，较上年增加8家。</w:t>
      </w:r>
    </w:p>
    <w:p>
      <w:pPr>
        <w:spacing w:line="420" w:lineRule="exact"/>
        <w:ind w:firstLine="640" w:firstLineChars="200"/>
        <w:rPr>
          <w:rFonts w:ascii="仿宋" w:hAnsi="仿宋" w:eastAsia="仿宋" w:cs="方正书宋简体"/>
          <w:color w:val="000000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规模以上工业（含羊山新区、高新区和上天梯管理区）增加值同比增长9.5%</w:t>
      </w:r>
      <w:r>
        <w:rPr>
          <w:rFonts w:hint="eastAsia" w:ascii="仿宋" w:hAnsi="仿宋" w:eastAsia="仿宋" w:cs="方正书宋简体"/>
          <w:color w:val="000000"/>
          <w:sz w:val="32"/>
          <w:szCs w:val="32"/>
        </w:rPr>
        <w:t>。其中,平桥辖区规模工业（含中省市企业，不含三个管理区）全年完成工业增加值70.7亿元，同比增长9.9%。平桥区属规模工业（不含中省市企业、不含</w:t>
      </w:r>
      <w:r>
        <w:rPr>
          <w:rFonts w:hint="eastAsia" w:ascii="仿宋" w:hAnsi="仿宋" w:eastAsia="仿宋" w:cs="方正书宋简体"/>
          <w:color w:val="222222"/>
          <w:sz w:val="32"/>
          <w:szCs w:val="32"/>
        </w:rPr>
        <w:t>羊山新区、高新区和上天梯管理区</w:t>
      </w:r>
      <w:r>
        <w:rPr>
          <w:rFonts w:hint="eastAsia" w:ascii="仿宋" w:hAnsi="仿宋" w:eastAsia="仿宋" w:cs="方正书宋简体"/>
          <w:color w:val="000000"/>
          <w:sz w:val="32"/>
          <w:szCs w:val="32"/>
        </w:rPr>
        <w:t>）全年完成工业增加值37.3亿元。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在规模以上工业增加值中，分经济类型看，国有控股企业减少0.9%；集体企业增长1%；外商及港澳台商投资企业增长15.9%。分门类看，有色金属冶炼及压延增长15.4%；非金属制品增长22.7%；金属制品负增长3.5%；电力、热力生产和供应业增长3.2%；农副产品加工下降32.4%；食品加工下降6.1%。</w:t>
      </w:r>
    </w:p>
    <w:p>
      <w:pPr>
        <w:spacing w:line="420" w:lineRule="exact"/>
        <w:ind w:firstLine="640" w:firstLineChars="200"/>
        <w:rPr>
          <w:rFonts w:ascii="仿宋" w:hAnsi="仿宋" w:eastAsia="仿宋" w:cs="方正书宋简体"/>
          <w:color w:val="000000"/>
          <w:sz w:val="32"/>
          <w:szCs w:val="32"/>
        </w:rPr>
      </w:pPr>
      <w:r>
        <w:rPr>
          <w:rFonts w:hint="eastAsia" w:ascii="仿宋" w:hAnsi="仿宋" w:eastAsia="仿宋" w:cs="方正书宋简体"/>
          <w:color w:val="000000"/>
          <w:sz w:val="32"/>
          <w:szCs w:val="32"/>
        </w:rPr>
        <w:t>产业集聚区工业平稳增长。平桥、明港两个产业集聚区规模以上工业企业实现增加值66.1亿元，同比增长11.2%。其中平桥产业集聚区实现工业增加值25.6亿元，同比增长10%；明港产业集聚区实现工业增加值40.5亿元，同比增长12.7%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FF0000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全年全社会建筑业增加值32.1亿元，比上年增长13.4%。</w:t>
      </w:r>
    </w:p>
    <w:p>
      <w:pPr>
        <w:pStyle w:val="7"/>
        <w:snapToGrid w:val="0"/>
        <w:spacing w:before="0" w:beforeAutospacing="0" w:after="0" w:afterAutospacing="0" w:line="420" w:lineRule="exact"/>
        <w:ind w:firstLine="643" w:firstLineChars="200"/>
        <w:rPr>
          <w:rFonts w:ascii="仿宋" w:hAnsi="仿宋" w:eastAsia="仿宋" w:cs="方正黑体简体"/>
          <w:b/>
          <w:color w:val="222222"/>
          <w:sz w:val="32"/>
          <w:szCs w:val="32"/>
        </w:rPr>
      </w:pPr>
      <w:r>
        <w:rPr>
          <w:rFonts w:hint="eastAsia" w:ascii="仿宋" w:hAnsi="仿宋" w:eastAsia="仿宋" w:cs="方正黑体简体"/>
          <w:b/>
          <w:color w:val="222222"/>
          <w:sz w:val="32"/>
          <w:szCs w:val="32"/>
        </w:rPr>
        <w:t>四、固定资产投资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固定资产投资（不含羊山新区、高新区和上天梯管理区）93.6亿元，比上年增长13.1%。在固定资产投资（不含农户）中，第一产业投资5.9亿元，比上年增长116.7%；第二产业投资27.5亿元，增长19.5%，其中制造业投资22.8亿元，增长25.6%；第三产业投资47.9亿元，减少21.8%。基础设施投资33.6亿元，减少25.3%，占固定资产投资（不含农户）的比重为35.9%。民间固定资产投资47.9亿元，增长25.8%，占固定资产投资（不含农户）的比重为51.2%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全年房地产开发投资12.8亿元，比上年增长45.24%。其中住宅投资增长68.03%。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本年度出山店水库工程基本完工，区内1.9万移民按期搬迁；明港机场建成并正式通航。</w:t>
      </w:r>
    </w:p>
    <w:p>
      <w:pPr>
        <w:pStyle w:val="7"/>
        <w:snapToGrid w:val="0"/>
        <w:spacing w:before="0" w:beforeAutospacing="0" w:after="0" w:afterAutospacing="0" w:line="420" w:lineRule="exact"/>
        <w:ind w:firstLine="643" w:firstLineChars="200"/>
        <w:rPr>
          <w:rFonts w:ascii="仿宋" w:hAnsi="仿宋" w:eastAsia="仿宋" w:cs="方正黑体简体"/>
          <w:b/>
          <w:color w:val="222222"/>
          <w:sz w:val="32"/>
          <w:szCs w:val="32"/>
        </w:rPr>
      </w:pPr>
      <w:r>
        <w:rPr>
          <w:rFonts w:hint="eastAsia" w:ascii="仿宋" w:hAnsi="仿宋" w:eastAsia="仿宋" w:cs="方正黑体简体"/>
          <w:b/>
          <w:color w:val="222222"/>
          <w:sz w:val="32"/>
          <w:szCs w:val="32"/>
        </w:rPr>
        <w:t>五、国内贸易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全年社会消费品零售总额（含羊山新区、高新区、上天梯管理区）156.2 亿元，比上年增长 11.1 %。按经营地统计，城镇消费品零售额149亿元，增长4.4%；乡村消费品零售额7.2亿元，增长13.4%。按消费类型统计，商品零售额144.7亿元，增长6.3%；住宿餐饮收入额11.5亿元，增长19.7%。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在限额以上企业商品零售额中，汽车类同比下降4.6 %。</w:t>
      </w:r>
    </w:p>
    <w:p>
      <w:pPr>
        <w:pStyle w:val="7"/>
        <w:snapToGrid w:val="0"/>
        <w:spacing w:before="0" w:beforeAutospacing="0" w:after="0" w:afterAutospacing="0" w:line="420" w:lineRule="exact"/>
        <w:ind w:firstLine="643" w:firstLineChars="200"/>
        <w:rPr>
          <w:rFonts w:ascii="仿宋" w:hAnsi="仿宋" w:eastAsia="仿宋" w:cs="方正黑体简体"/>
          <w:b/>
          <w:color w:val="222222"/>
          <w:sz w:val="32"/>
          <w:szCs w:val="32"/>
        </w:rPr>
      </w:pPr>
      <w:r>
        <w:rPr>
          <w:rFonts w:hint="eastAsia" w:ascii="仿宋" w:hAnsi="仿宋" w:eastAsia="仿宋" w:cs="方正黑体简体"/>
          <w:b/>
          <w:color w:val="222222"/>
          <w:sz w:val="32"/>
          <w:szCs w:val="32"/>
        </w:rPr>
        <w:t>六、对外经济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全年货物进出口总额8亿元，比上年增长18.8%。全年实际利用外资金额4720万美元，同比增长3%。</w:t>
      </w:r>
    </w:p>
    <w:p>
      <w:pPr>
        <w:pStyle w:val="7"/>
        <w:snapToGrid w:val="0"/>
        <w:spacing w:before="0" w:beforeAutospacing="0" w:after="0" w:afterAutospacing="0" w:line="420" w:lineRule="exact"/>
        <w:ind w:firstLine="643" w:firstLineChars="200"/>
        <w:rPr>
          <w:rFonts w:ascii="仿宋" w:hAnsi="仿宋" w:eastAsia="仿宋" w:cs="方正黑体简体"/>
          <w:b/>
          <w:color w:val="222222"/>
          <w:sz w:val="32"/>
          <w:szCs w:val="32"/>
        </w:rPr>
      </w:pPr>
      <w:r>
        <w:rPr>
          <w:rFonts w:hint="eastAsia" w:ascii="仿宋" w:hAnsi="仿宋" w:eastAsia="仿宋" w:cs="方正黑体简体"/>
          <w:b/>
          <w:color w:val="222222"/>
          <w:sz w:val="32"/>
          <w:szCs w:val="32"/>
        </w:rPr>
        <w:t>七、交通、邮电和旅游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000000"/>
          <w:sz w:val="32"/>
          <w:szCs w:val="32"/>
        </w:rPr>
        <w:t>平桥区境内公路通车里程1989公里，同比增长7%。本年度新修农村公路217.3公里。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年末全区各类运输车辆7878台，同比6.7%，其中货运车7660台，客运车218台。</w:t>
      </w:r>
    </w:p>
    <w:p>
      <w:pPr>
        <w:pStyle w:val="7"/>
        <w:snapToGrid w:val="0"/>
        <w:spacing w:before="0" w:beforeAutospacing="0" w:after="0" w:afterAutospacing="0" w:line="420" w:lineRule="exact"/>
        <w:ind w:firstLine="643" w:firstLineChars="200"/>
        <w:rPr>
          <w:rFonts w:ascii="仿宋" w:hAnsi="仿宋" w:eastAsia="仿宋" w:cs="方正黑体简体"/>
          <w:b/>
          <w:color w:val="222222"/>
          <w:sz w:val="32"/>
          <w:szCs w:val="32"/>
        </w:rPr>
      </w:pPr>
      <w:r>
        <w:rPr>
          <w:rFonts w:hint="eastAsia" w:ascii="仿宋" w:hAnsi="仿宋" w:eastAsia="仿宋" w:cs="方正黑体简体"/>
          <w:b/>
          <w:color w:val="222222"/>
          <w:sz w:val="32"/>
          <w:szCs w:val="32"/>
        </w:rPr>
        <w:t>八、居民收入消费和社会保障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2018年居民人均可支配收入22130元，比上年名义增长9.2%，扣除价格因素，实际增长7.4%。按常住地分，城镇居民人均可支配收入30109元，比上年增长8.6%，扣除价格因素，实际增长6.8%；农村居民人均可支配收入13725元，比上年增长9%，扣除价格因素，实际增长7.2%。2018年居民人均工资性收入13722元，增长17.7%，占可支配收入的比重为62.0%。</w:t>
      </w:r>
    </w:p>
    <w:p>
      <w:pPr>
        <w:pStyle w:val="7"/>
        <w:snapToGrid w:val="0"/>
        <w:spacing w:before="0" w:beforeAutospacing="0" w:after="0" w:afterAutospacing="0"/>
        <w:jc w:val="center"/>
        <w:rPr>
          <w:rFonts w:ascii="仿宋" w:hAnsi="仿宋" w:eastAsia="仿宋" w:cs="方正书宋简体"/>
          <w:color w:val="222222"/>
          <w:sz w:val="21"/>
          <w:szCs w:val="21"/>
        </w:rPr>
      </w:pP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2018年居民人均消费支出17378元，比上年增长5.4%，扣除价格因素，实际增长3.6%。按常住地分，城镇居民人均消费支出19091元，增长5.0%，扣除价格因素，实际增长3.2%；农村居民人均消费支出15573元，增长5.6%，扣除价格因素，实际增长3.8%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000000"/>
          <w:sz w:val="32"/>
          <w:szCs w:val="32"/>
        </w:rPr>
      </w:pPr>
      <w:r>
        <w:rPr>
          <w:rFonts w:hint="eastAsia" w:ascii="仿宋" w:hAnsi="仿宋" w:eastAsia="仿宋" w:cs="方正书宋简体"/>
          <w:color w:val="000000"/>
          <w:sz w:val="32"/>
          <w:szCs w:val="32"/>
        </w:rPr>
        <w:t>年末全区参加城镇职工基本养老保险人数44.1万人，比上年末增加1万人。参加城乡居民基本养老保险6.29万人，比去年增加0.47万人。参加基本医疗保险人数79.6万人，其中参加职工基本医疗保险6.68万人，参加城乡居民基本医疗保险72.9万人。参加工伤保险4.0万人，增加0.51万人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000000"/>
          <w:sz w:val="32"/>
          <w:szCs w:val="32"/>
        </w:rPr>
      </w:pPr>
      <w:r>
        <w:rPr>
          <w:rFonts w:hint="eastAsia" w:ascii="仿宋" w:hAnsi="仿宋" w:eastAsia="仿宋" w:cs="方正书宋简体"/>
          <w:color w:val="000000"/>
          <w:sz w:val="32"/>
          <w:szCs w:val="32"/>
        </w:rPr>
        <w:t xml:space="preserve">2018年，11个贫困村脱贫摘帽，4671人脱贫，易地扶贫搬迁367人。 </w:t>
      </w:r>
    </w:p>
    <w:p>
      <w:pPr>
        <w:jc w:val="center"/>
        <w:rPr>
          <w:rFonts w:ascii="仿宋" w:hAnsi="仿宋" w:eastAsia="仿宋" w:cs="方正书宋简体"/>
          <w:sz w:val="32"/>
          <w:szCs w:val="32"/>
        </w:rPr>
      </w:pPr>
      <w:bookmarkStart w:id="2" w:name="_GoBack"/>
      <w:bookmarkEnd w:id="2"/>
    </w:p>
    <w:p>
      <w:pPr>
        <w:pStyle w:val="7"/>
        <w:snapToGrid w:val="0"/>
        <w:spacing w:before="0" w:beforeAutospacing="0" w:after="0" w:afterAutospacing="0" w:line="420" w:lineRule="exact"/>
        <w:ind w:firstLine="643" w:firstLineChars="200"/>
        <w:rPr>
          <w:rFonts w:ascii="仿宋" w:hAnsi="仿宋" w:eastAsia="仿宋" w:cs="方正黑体简体"/>
          <w:b/>
          <w:color w:val="222222"/>
          <w:sz w:val="32"/>
          <w:szCs w:val="32"/>
        </w:rPr>
      </w:pPr>
      <w:r>
        <w:rPr>
          <w:rFonts w:hint="eastAsia" w:ascii="仿宋" w:hAnsi="仿宋" w:eastAsia="仿宋" w:cs="方正黑体简体"/>
          <w:b/>
          <w:color w:val="222222"/>
          <w:sz w:val="32"/>
          <w:szCs w:val="32"/>
        </w:rPr>
        <w:t>九、教育、科学技术和文化体育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2018年，平桥区内学校（不含羊山新区、高新区、上天梯管理区）普通高中招生5482人，在校生16026人，毕业生6340人。初中招生13851人，在校生37095人，毕业生10556人。普通小学招生14911人，在校生85108人，毕业生12944人。特殊教育招生29人，在校生163人，毕业生0人。学前教育在园幼儿35190人。中等职业教育招生2610人，在校生5450人，毕业生1175人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sz w:val="32"/>
          <w:szCs w:val="32"/>
        </w:rPr>
      </w:pPr>
      <w:r>
        <w:rPr>
          <w:rFonts w:hint="eastAsia" w:ascii="仿宋" w:hAnsi="仿宋" w:eastAsia="仿宋" w:cs="方正书宋简体"/>
          <w:sz w:val="32"/>
          <w:szCs w:val="32"/>
        </w:rPr>
        <w:t>2018年普通高考一本进线1313人，进线率为20.63%，二本进线3719人，进线率为58.43%。共有11名学生被录取为军队飞行员，其中6名学生被录取为空军飞行员，5名学生被录取为海军飞行员，有13名学生被录取为民航飞行员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000000"/>
          <w:sz w:val="32"/>
          <w:szCs w:val="32"/>
        </w:rPr>
      </w:pPr>
      <w:r>
        <w:rPr>
          <w:rFonts w:hint="eastAsia" w:ascii="仿宋" w:hAnsi="仿宋" w:eastAsia="仿宋" w:cs="方正书宋简体"/>
          <w:sz w:val="32"/>
          <w:szCs w:val="32"/>
        </w:rPr>
        <w:t>2018年，平桥区大力推进义务教育均衡发展，开工新建4所城区学校，建成6所移民小学，改扩建7所农村寄宿制学校，新建239套教师周转房。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sz w:val="32"/>
          <w:szCs w:val="32"/>
        </w:rPr>
      </w:pPr>
      <w:r>
        <w:rPr>
          <w:rFonts w:hint="eastAsia" w:ascii="仿宋" w:hAnsi="仿宋" w:eastAsia="仿宋" w:cs="方正书宋简体"/>
          <w:sz w:val="32"/>
          <w:szCs w:val="32"/>
        </w:rPr>
        <w:t>2018年，平桥区举办了全民健身月活动、平桥区第十七届中小学生运动会、平桥区篮球联赛、乒乓球友好邀请赛、广场舞大赛等，承办了信阳市老年人广场舞等活动。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年末全区（不含羊山新区、高新区和上天梯管理区）文化系统共有艺术表演团体6个，博物馆1个，</w:t>
      </w:r>
      <w:r>
        <w:rPr>
          <w:rFonts w:hint="eastAsia" w:ascii="仿宋" w:hAnsi="仿宋" w:eastAsia="仿宋" w:cs="方正书宋简体"/>
          <w:color w:val="000000"/>
          <w:sz w:val="32"/>
          <w:szCs w:val="32"/>
        </w:rPr>
        <w:t>文化馆2个</w:t>
      </w:r>
      <w:r>
        <w:rPr>
          <w:rFonts w:hint="eastAsia" w:ascii="仿宋" w:hAnsi="仿宋" w:eastAsia="仿宋" w:cs="方正书宋简体"/>
          <w:color w:val="222222"/>
          <w:sz w:val="32"/>
          <w:szCs w:val="32"/>
        </w:rPr>
        <w:t>。全区共有公共图书馆19个，</w:t>
      </w:r>
      <w:r>
        <w:rPr>
          <w:rFonts w:hint="eastAsia" w:ascii="仿宋" w:hAnsi="仿宋" w:eastAsia="仿宋" w:cs="方正书宋简体"/>
          <w:color w:val="000000"/>
          <w:sz w:val="32"/>
          <w:szCs w:val="32"/>
        </w:rPr>
        <w:t>现有文献信息资源45万册，文献年流通45万册次，注册读者5.5万人。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sz w:val="32"/>
          <w:szCs w:val="32"/>
        </w:rPr>
        <w:t>区内已建成省级重点实验室1家，省级工程技术研究中心5家，市级工程技术研究中心16家。</w:t>
      </w:r>
    </w:p>
    <w:p>
      <w:pPr>
        <w:pStyle w:val="7"/>
        <w:snapToGrid w:val="0"/>
        <w:spacing w:before="0" w:beforeAutospacing="0" w:after="0" w:afterAutospacing="0" w:line="420" w:lineRule="exact"/>
        <w:ind w:firstLine="643" w:firstLineChars="200"/>
        <w:rPr>
          <w:rFonts w:ascii="仿宋" w:hAnsi="仿宋" w:eastAsia="仿宋" w:cs="方正黑体简体"/>
          <w:b/>
          <w:color w:val="222222"/>
          <w:sz w:val="32"/>
          <w:szCs w:val="32"/>
        </w:rPr>
      </w:pPr>
      <w:r>
        <w:rPr>
          <w:rFonts w:hint="eastAsia" w:ascii="仿宋" w:hAnsi="仿宋" w:eastAsia="仿宋" w:cs="方正黑体简体"/>
          <w:b/>
          <w:color w:val="222222"/>
          <w:sz w:val="32"/>
          <w:szCs w:val="32"/>
        </w:rPr>
        <w:t>十、卫生和社会服务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年末全区共有医疗卫生机构475个，其中医院37个，基层医疗卫生机构438个。乡镇卫生院19个，社区卫生服务中心（站）69个，门诊部（所）3个，村卫生室276个。专业公共卫生机构28个，其中疾病预防控制中心1个，卫生监督所（中心）1个。年末卫生技术人员4971人，其中执业医师和执业助理医师1852人，注册护士2137人。医疗卫生机构床位4566张，其中医院2929张，乡镇卫生院1371张。</w:t>
      </w:r>
    </w:p>
    <w:p>
      <w:pPr>
        <w:pStyle w:val="7"/>
        <w:snapToGrid w:val="0"/>
        <w:spacing w:before="0" w:beforeAutospacing="0" w:after="0" w:afterAutospacing="0" w:line="420" w:lineRule="exact"/>
        <w:ind w:firstLine="643" w:firstLineChars="200"/>
        <w:rPr>
          <w:rFonts w:ascii="仿宋" w:hAnsi="仿宋" w:eastAsia="仿宋" w:cs="方正黑体简体"/>
          <w:b/>
          <w:sz w:val="32"/>
          <w:szCs w:val="32"/>
        </w:rPr>
      </w:pPr>
      <w:r>
        <w:rPr>
          <w:rFonts w:hint="eastAsia" w:ascii="仿宋" w:hAnsi="仿宋" w:eastAsia="仿宋" w:cs="方正黑体简体"/>
          <w:b/>
          <w:color w:val="222222"/>
          <w:sz w:val="32"/>
          <w:szCs w:val="32"/>
        </w:rPr>
        <w:t>十一、资源环境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区内（不含羊山新区、高新区、上天梯管理区）国有建设用地供应总量357.65公顷，比上年增长830.9%。其中，工矿仓储用地43.2公顷，增长153.5%；房地产用地6.32公顷，增长2.6%；基础设施等用地308.11公顷，增长1924.4%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水资源总量9.96亿立方米。年末全区监测的5座大型水库蓄水总量1.56亿立方米，比上年末蓄水量有所增加。全年总用水量2.2亿立方米，比上年增长58.2%。其中，生活用水增长1.2%，工业用水增长50.1%，农业用水增长35.7%。万元国内生产总值用水量54.3立方米，比上年下降11.7%。人均用水量295立方米，比上年增长27%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222222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全年完成造林面积3462公顷。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000000"/>
          <w:sz w:val="32"/>
          <w:szCs w:val="32"/>
        </w:rPr>
      </w:pPr>
      <w:r>
        <w:rPr>
          <w:rFonts w:hint="eastAsia" w:ascii="仿宋" w:hAnsi="仿宋" w:eastAsia="仿宋" w:cs="方正书宋简体"/>
          <w:color w:val="000000"/>
          <w:sz w:val="32"/>
          <w:szCs w:val="32"/>
        </w:rPr>
        <w:t>全区万元生产总值能耗（预计）下降6.13%，比上年同期下降0.01个百分点。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color w:val="000000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2018年，</w:t>
      </w:r>
      <w:r>
        <w:rPr>
          <w:rFonts w:hint="eastAsia" w:ascii="仿宋" w:hAnsi="仿宋" w:eastAsia="仿宋" w:cs="方正书宋简体"/>
          <w:sz w:val="32"/>
          <w:szCs w:val="32"/>
        </w:rPr>
        <w:t>平桥区城市空气质量优质天数221天，较上</w:t>
      </w:r>
      <w:r>
        <w:rPr>
          <w:rFonts w:hint="eastAsia" w:ascii="仿宋" w:hAnsi="仿宋" w:eastAsia="仿宋" w:cs="方正书宋简体"/>
          <w:color w:val="222222"/>
          <w:sz w:val="32"/>
          <w:szCs w:val="32"/>
        </w:rPr>
        <w:t>年减少41天。细颗粒物（PM2.5）年平均浓度538微克/立方米，比上年增长5微克/立方米，细颗粒物（PM10）年平均浓度100微克/立方米，与上年持平。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sz w:val="32"/>
          <w:szCs w:val="32"/>
        </w:rPr>
      </w:pPr>
      <w:r>
        <w:rPr>
          <w:rFonts w:hint="eastAsia" w:ascii="仿宋" w:hAnsi="仿宋" w:eastAsia="仿宋" w:cs="方正书宋简体"/>
          <w:color w:val="222222"/>
          <w:sz w:val="32"/>
          <w:szCs w:val="32"/>
        </w:rPr>
        <w:t>全年累计降水量985.5毫米，比上年下降27%。全年平均气温为16.6℃，比上年下降</w:t>
      </w:r>
      <w:r>
        <w:rPr>
          <w:rFonts w:hint="eastAsia" w:ascii="仿宋" w:hAnsi="仿宋" w:eastAsia="仿宋" w:cs="方正书宋简体"/>
          <w:sz w:val="32"/>
          <w:szCs w:val="32"/>
        </w:rPr>
        <w:t>0.1℃。</w:t>
      </w:r>
    </w:p>
    <w:p>
      <w:pPr>
        <w:pStyle w:val="7"/>
        <w:snapToGrid w:val="0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方正书宋简体"/>
          <w:sz w:val="32"/>
          <w:szCs w:val="32"/>
        </w:rPr>
      </w:pPr>
    </w:p>
    <w:p>
      <w:pPr>
        <w:snapToGrid/>
        <w:spacing w:after="0"/>
        <w:rPr>
          <w:rFonts w:ascii="仿宋" w:hAnsi="仿宋" w:eastAsia="仿宋" w:cs="方正黑体简体"/>
          <w:b/>
          <w:color w:val="000000"/>
          <w:sz w:val="28"/>
          <w:szCs w:val="28"/>
        </w:rPr>
      </w:pPr>
      <w:r>
        <w:rPr>
          <w:rFonts w:hint="eastAsia" w:ascii="仿宋" w:hAnsi="仿宋" w:eastAsia="仿宋" w:cs="方正黑体简体"/>
          <w:b/>
          <w:color w:val="000000"/>
          <w:sz w:val="28"/>
          <w:szCs w:val="28"/>
        </w:rPr>
        <w:t>注：</w:t>
      </w:r>
    </w:p>
    <w:p>
      <w:pPr>
        <w:snapToGrid/>
        <w:spacing w:after="0"/>
        <w:ind w:firstLine="560" w:firstLineChars="200"/>
        <w:rPr>
          <w:rFonts w:ascii="仿宋" w:hAnsi="仿宋" w:eastAsia="仿宋" w:cs="方正书宋简体"/>
          <w:color w:val="000000"/>
          <w:sz w:val="28"/>
          <w:szCs w:val="28"/>
        </w:rPr>
      </w:pPr>
      <w:r>
        <w:rPr>
          <w:rFonts w:hint="eastAsia" w:ascii="仿宋" w:hAnsi="仿宋" w:eastAsia="仿宋" w:cs="方正书宋简体"/>
          <w:color w:val="000000"/>
          <w:sz w:val="28"/>
          <w:szCs w:val="28"/>
        </w:rPr>
        <w:t>1、本快报数据均为初步统计数，最终数据以统计年鉴为准。</w:t>
      </w:r>
    </w:p>
    <w:p>
      <w:pPr>
        <w:snapToGrid/>
        <w:spacing w:after="0"/>
        <w:ind w:firstLine="560" w:firstLineChars="200"/>
        <w:rPr>
          <w:rFonts w:ascii="仿宋" w:hAnsi="仿宋" w:eastAsia="仿宋" w:cs="方正书宋简体"/>
          <w:color w:val="000000"/>
          <w:sz w:val="28"/>
          <w:szCs w:val="28"/>
        </w:rPr>
      </w:pPr>
      <w:r>
        <w:rPr>
          <w:rFonts w:hint="eastAsia" w:ascii="仿宋" w:hAnsi="仿宋" w:eastAsia="仿宋" w:cs="方正书宋简体"/>
          <w:color w:val="000000"/>
          <w:sz w:val="28"/>
          <w:szCs w:val="28"/>
        </w:rPr>
        <w:t>2、未做特殊说明的数据口径包含羊山新区、信阳高新区、上天梯管理区数据。</w:t>
      </w:r>
    </w:p>
    <w:p>
      <w:pPr>
        <w:snapToGrid/>
        <w:spacing w:after="0"/>
        <w:ind w:firstLine="560" w:firstLineChars="200"/>
        <w:rPr>
          <w:rFonts w:ascii="仿宋" w:hAnsi="仿宋" w:eastAsia="仿宋" w:cs="方正书宋简体"/>
          <w:color w:val="000000"/>
          <w:sz w:val="28"/>
          <w:szCs w:val="28"/>
        </w:rPr>
      </w:pPr>
      <w:r>
        <w:rPr>
          <w:rFonts w:hint="eastAsia" w:ascii="仿宋" w:hAnsi="仿宋" w:eastAsia="仿宋" w:cs="方正书宋简体"/>
          <w:color w:val="000000"/>
          <w:sz w:val="28"/>
          <w:szCs w:val="28"/>
        </w:rPr>
        <w:t>3、地区生产总值、各产业增加值和产值绝对数按现行价格计算，增长速度按可比价格计算。</w:t>
      </w:r>
    </w:p>
    <w:p>
      <w:pPr>
        <w:snapToGrid/>
        <w:spacing w:after="0"/>
        <w:ind w:firstLine="560" w:firstLineChars="200"/>
        <w:rPr>
          <w:rFonts w:ascii="仿宋" w:hAnsi="仿宋" w:eastAsia="仿宋" w:cs="方正书宋简体"/>
          <w:color w:val="000000"/>
          <w:sz w:val="28"/>
          <w:szCs w:val="28"/>
        </w:rPr>
      </w:pPr>
      <w:r>
        <w:rPr>
          <w:rFonts w:hint="eastAsia" w:ascii="仿宋" w:hAnsi="仿宋" w:eastAsia="仿宋" w:cs="方正书宋简体"/>
          <w:color w:val="000000"/>
          <w:sz w:val="28"/>
          <w:szCs w:val="28"/>
        </w:rPr>
        <w:t>4、资料来源：平桥区农业局、平桥区林业局、平桥区水利局、平桥区扶贫办、平桥区统计局、平桥区工信委、平桥区财政局、平桥区农机局、平桥区商务局、平桥区科技局、平桥区交通局、平桥区旅游局、平桥区教体局、平桥区职教局、平桥区食药监局、平桥区文化局、平桥广电中心、平桥区卫计委、平桥区人社局、平桥区民政局、平桥区气象局、平桥区安监局、平桥区综治办、平桥区司法局、平桥勤务大队、明港勤务大队、平桥环保分局、平桥区城市管理局、平桥区住房保障办、平桥住建分局、平桥国土分局、明港国土分局、郊区邮政局、平桥区金融办、平桥公安分局、明港公安分局、洋河公安分局、平桥区矿管办、移动公司、联通公司、电信公司等。</w:t>
      </w:r>
    </w:p>
    <w:p>
      <w:pPr>
        <w:snapToGrid/>
        <w:spacing w:after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方正书宋简体"/>
          <w:color w:val="000000"/>
          <w:sz w:val="28"/>
          <w:szCs w:val="28"/>
        </w:rPr>
        <w:br w:type="page"/>
      </w:r>
    </w:p>
    <w:sectPr>
      <w:pgSz w:w="11906" w:h="16838"/>
      <w:pgMar w:top="1440" w:right="1800" w:bottom="1440" w:left="1800" w:header="708" w:footer="708" w:gutter="0"/>
      <w:cols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黑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 w:val="0"/>
      <w:adjustRightInd/>
      <w:snapToGrid/>
      <w:spacing w:after="0"/>
      <w:jc w:val="center"/>
      <w:outlineLvl w:val="0"/>
    </w:pPr>
    <w:rPr>
      <w:rFonts w:ascii="方正小标宋简体" w:hAnsi="方正小标宋简体" w:eastAsia="方正小标宋简体"/>
      <w:b/>
      <w:kern w:val="44"/>
      <w:sz w:val="32"/>
      <w:szCs w:val="24"/>
    </w:rPr>
  </w:style>
  <w:style w:type="paragraph" w:styleId="3">
    <w:name w:val="heading 4"/>
    <w:basedOn w:val="1"/>
    <w:next w:val="1"/>
    <w:link w:val="12"/>
    <w:unhideWhenUsed/>
    <w:qFormat/>
    <w:uiPriority w:val="0"/>
    <w:pPr>
      <w:widowControl w:val="0"/>
      <w:adjustRightInd/>
      <w:snapToGrid/>
      <w:spacing w:before="120" w:after="120"/>
      <w:jc w:val="center"/>
      <w:outlineLvl w:val="3"/>
    </w:pPr>
    <w:rPr>
      <w:rFonts w:ascii="宋体" w:hAnsi="宋体" w:eastAsia="方正黑体简体" w:cs="宋体"/>
      <w:b/>
      <w:kern w:val="2"/>
      <w:sz w:val="21"/>
      <w:szCs w:val="18"/>
    </w:rPr>
  </w:style>
  <w:style w:type="character" w:default="1" w:styleId="8">
    <w:name w:val="Default Paragraph Font"/>
    <w:semiHidden/>
    <w:unhideWhenUsed/>
    <w:uiPriority w:val="1"/>
  </w:style>
  <w:style w:type="paragraph" w:styleId="4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 w:val="0"/>
      <w:adjustRightInd/>
      <w:snapToGrid/>
      <w:spacing w:before="100" w:beforeAutospacing="1" w:after="100" w:afterAutospacing="1"/>
      <w:jc w:val="both"/>
    </w:pPr>
    <w:rPr>
      <w:rFonts w:ascii="宋体" w:hAnsi="宋体" w:eastAsia="宋体" w:cs="宋体"/>
      <w:kern w:val="2"/>
      <w:sz w:val="24"/>
      <w:szCs w:val="24"/>
    </w:rPr>
  </w:style>
  <w:style w:type="character" w:customStyle="1" w:styleId="9">
    <w:name w:val="页眉 Char Char"/>
    <w:basedOn w:val="8"/>
    <w:link w:val="6"/>
    <w:uiPriority w:val="99"/>
    <w:rPr>
      <w:rFonts w:ascii="Tahoma" w:hAnsi="Tahoma"/>
      <w:sz w:val="18"/>
      <w:szCs w:val="18"/>
    </w:rPr>
  </w:style>
  <w:style w:type="character" w:customStyle="1" w:styleId="10">
    <w:name w:val="页脚 Char Char"/>
    <w:basedOn w:val="8"/>
    <w:link w:val="5"/>
    <w:uiPriority w:val="99"/>
    <w:rPr>
      <w:rFonts w:ascii="Tahoma" w:hAnsi="Tahoma"/>
      <w:sz w:val="18"/>
      <w:szCs w:val="18"/>
    </w:rPr>
  </w:style>
  <w:style w:type="character" w:customStyle="1" w:styleId="11">
    <w:name w:val="标题 1 Char Char"/>
    <w:basedOn w:val="8"/>
    <w:link w:val="2"/>
    <w:uiPriority w:val="0"/>
    <w:rPr>
      <w:rFonts w:ascii="方正小标宋简体" w:hAnsi="方正小标宋简体" w:eastAsia="方正小标宋简体"/>
      <w:b/>
      <w:kern w:val="44"/>
      <w:sz w:val="32"/>
      <w:szCs w:val="24"/>
    </w:rPr>
  </w:style>
  <w:style w:type="character" w:customStyle="1" w:styleId="12">
    <w:name w:val="标题 4 Char Char"/>
    <w:basedOn w:val="8"/>
    <w:link w:val="3"/>
    <w:uiPriority w:val="0"/>
    <w:rPr>
      <w:rFonts w:ascii="宋体" w:hAnsi="宋体" w:eastAsia="方正黑体简体" w:cs="宋体"/>
      <w:b/>
      <w:kern w:val="2"/>
      <w:sz w:val="21"/>
      <w:szCs w:val="18"/>
    </w:rPr>
  </w:style>
  <w:style w:type="character" w:customStyle="1" w:styleId="13">
    <w:name w:val="批注框文本 Char Char"/>
    <w:basedOn w:val="8"/>
    <w:link w:val="4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1057</Words>
  <Characters>6030</Characters>
  <Lines>50</Lines>
  <Paragraphs>14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hrg</dc:creator>
  <cp:lastModifiedBy>lenovo</cp:lastModifiedBy>
  <dcterms:modified xsi:type="dcterms:W3CDTF">2025-01-02T03:36:33Z</dcterms:modified>
  <dc:title>2018年信阳市平桥区国民经济和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