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val="0"/>
          <w:color w:val="auto"/>
          <w:sz w:val="32"/>
          <w:szCs w:val="44"/>
          <w:lang w:val="en-US" w:eastAsia="zh-CN"/>
        </w:rPr>
      </w:pPr>
      <w:bookmarkStart w:id="0" w:name="_GoBack"/>
    </w:p>
    <w:p>
      <w:pPr>
        <w:pStyle w:val="2"/>
        <w:rPr>
          <w:rFonts w:hint="eastAsia" w:ascii="仿宋_GB2312" w:hAnsi="仿宋_GB2312" w:eastAsia="仿宋_GB2312" w:cs="仿宋_GB2312"/>
          <w:b w:val="0"/>
          <w:color w:val="auto"/>
          <w:sz w:val="32"/>
          <w:szCs w:val="44"/>
          <w:lang w:val="en-US" w:eastAsia="zh-CN"/>
        </w:rPr>
      </w:pPr>
      <w:r>
        <w:rPr>
          <w:rFonts w:hint="eastAsia" w:ascii="仿宋_GB2312" w:hAnsi="仿宋_GB2312" w:eastAsia="仿宋_GB2312" w:cs="仿宋_GB2312"/>
          <w:b w:val="0"/>
          <w:color w:val="auto"/>
          <w:sz w:val="32"/>
          <w:szCs w:val="44"/>
          <w:lang w:val="en-US" w:eastAsia="zh-CN"/>
        </w:rPr>
        <w:t>填报单位：区应急管理局</w:t>
      </w:r>
    </w:p>
    <w:p>
      <w:pPr>
        <w:pStyle w:val="2"/>
        <w:spacing w:before="7"/>
        <w:rPr>
          <w:rFonts w:ascii="Times New Roman"/>
          <w:b w:val="0"/>
          <w:color w:val="auto"/>
        </w:rPr>
      </w:pPr>
    </w:p>
    <w:p>
      <w:pPr>
        <w:pStyle w:val="2"/>
        <w:spacing w:before="2"/>
        <w:rPr>
          <w:rFonts w:ascii="黑体"/>
          <w:b w:val="0"/>
          <w:color w:val="auto"/>
          <w:sz w:val="29"/>
        </w:rPr>
      </w:pPr>
    </w:p>
    <w:p>
      <w:pPr>
        <w:spacing w:before="58"/>
        <w:ind w:left="4475" w:right="4818" w:firstLine="0"/>
        <w:jc w:val="center"/>
        <w:rPr>
          <w:rFonts w:hint="eastAsia" w:ascii="华文中宋" w:eastAsia="华文中宋"/>
          <w:b/>
          <w:color w:val="auto"/>
          <w:sz w:val="32"/>
        </w:rPr>
      </w:pPr>
      <w:r>
        <w:rPr>
          <w:rFonts w:hint="eastAsia" w:ascii="华文中宋" w:eastAsia="华文中宋"/>
          <w:b/>
          <w:color w:val="auto"/>
          <w:sz w:val="32"/>
        </w:rPr>
        <w:t>安全生产领域基层政务公开标准目录</w:t>
      </w:r>
    </w:p>
    <w:p>
      <w:pPr>
        <w:pStyle w:val="2"/>
        <w:spacing w:before="2"/>
        <w:rPr>
          <w:rFonts w:ascii="华文中宋"/>
          <w:color w:val="auto"/>
          <w:sz w:val="6"/>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1286"/>
        <w:gridCol w:w="1178"/>
        <w:gridCol w:w="2978"/>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70" w:type="dxa"/>
            <w:gridSpan w:val="3"/>
          </w:tcPr>
          <w:p>
            <w:pPr>
              <w:pStyle w:val="7"/>
              <w:spacing w:before="79"/>
              <w:ind w:left="324"/>
              <w:rPr>
                <w:rFonts w:hint="eastAsia" w:ascii="黑体" w:eastAsia="黑体"/>
                <w:b/>
                <w:color w:val="auto"/>
                <w:sz w:val="18"/>
              </w:rPr>
            </w:pPr>
            <w:r>
              <w:rPr>
                <w:rFonts w:hint="eastAsia" w:ascii="黑体" w:eastAsia="黑体"/>
                <w:b/>
                <w:color w:val="auto"/>
                <w:sz w:val="18"/>
              </w:rPr>
              <w:t>公开事项</w:t>
            </w:r>
          </w:p>
        </w:tc>
        <w:tc>
          <w:tcPr>
            <w:tcW w:w="2580" w:type="dxa"/>
            <w:vMerge w:val="restart"/>
          </w:tcPr>
          <w:p>
            <w:pPr>
              <w:pStyle w:val="7"/>
              <w:spacing w:before="7"/>
              <w:rPr>
                <w:rFonts w:ascii="华文中宋"/>
                <w:b/>
                <w:color w:val="auto"/>
                <w:sz w:val="25"/>
              </w:rPr>
            </w:pPr>
          </w:p>
          <w:p>
            <w:pPr>
              <w:pStyle w:val="7"/>
              <w:ind w:left="909" w:right="898"/>
              <w:jc w:val="center"/>
              <w:rPr>
                <w:rFonts w:hint="eastAsia" w:ascii="黑体" w:eastAsia="黑体"/>
                <w:b/>
                <w:color w:val="auto"/>
                <w:sz w:val="18"/>
              </w:rPr>
            </w:pPr>
            <w:r>
              <w:rPr>
                <w:rFonts w:hint="eastAsia" w:ascii="黑体" w:eastAsia="黑体"/>
                <w:b/>
                <w:color w:val="auto"/>
                <w:sz w:val="18"/>
              </w:rPr>
              <w:t>公开内容</w:t>
            </w:r>
          </w:p>
        </w:tc>
        <w:tc>
          <w:tcPr>
            <w:tcW w:w="2006" w:type="dxa"/>
            <w:vMerge w:val="restart"/>
          </w:tcPr>
          <w:p>
            <w:pPr>
              <w:pStyle w:val="7"/>
              <w:spacing w:before="7"/>
              <w:rPr>
                <w:rFonts w:ascii="华文中宋"/>
                <w:b/>
                <w:color w:val="auto"/>
                <w:sz w:val="25"/>
              </w:rPr>
            </w:pPr>
          </w:p>
          <w:p>
            <w:pPr>
              <w:pStyle w:val="7"/>
              <w:ind w:left="643"/>
              <w:rPr>
                <w:rFonts w:hint="eastAsia" w:ascii="黑体" w:eastAsia="黑体"/>
                <w:b/>
                <w:color w:val="auto"/>
                <w:sz w:val="18"/>
              </w:rPr>
            </w:pPr>
            <w:r>
              <w:rPr>
                <w:rFonts w:hint="eastAsia" w:ascii="黑体" w:eastAsia="黑体"/>
                <w:b/>
                <w:color w:val="auto"/>
                <w:sz w:val="18"/>
              </w:rPr>
              <w:t>公开依据</w:t>
            </w:r>
          </w:p>
        </w:tc>
        <w:tc>
          <w:tcPr>
            <w:tcW w:w="1286" w:type="dxa"/>
            <w:vMerge w:val="restart"/>
          </w:tcPr>
          <w:p>
            <w:pPr>
              <w:pStyle w:val="7"/>
              <w:spacing w:before="7"/>
              <w:rPr>
                <w:rFonts w:ascii="华文中宋"/>
                <w:b/>
                <w:color w:val="auto"/>
                <w:sz w:val="25"/>
              </w:rPr>
            </w:pPr>
          </w:p>
          <w:p>
            <w:pPr>
              <w:pStyle w:val="7"/>
              <w:ind w:left="281"/>
              <w:rPr>
                <w:rFonts w:hint="eastAsia" w:ascii="黑体" w:eastAsia="黑体"/>
                <w:b/>
                <w:color w:val="auto"/>
                <w:sz w:val="18"/>
              </w:rPr>
            </w:pPr>
            <w:r>
              <w:rPr>
                <w:rFonts w:hint="eastAsia" w:ascii="黑体" w:eastAsia="黑体"/>
                <w:b/>
                <w:color w:val="auto"/>
                <w:sz w:val="18"/>
              </w:rPr>
              <w:t>公开时限</w:t>
            </w:r>
          </w:p>
        </w:tc>
        <w:tc>
          <w:tcPr>
            <w:tcW w:w="1178" w:type="dxa"/>
            <w:vMerge w:val="restart"/>
          </w:tcPr>
          <w:p>
            <w:pPr>
              <w:pStyle w:val="7"/>
              <w:spacing w:before="7"/>
              <w:rPr>
                <w:rFonts w:ascii="华文中宋"/>
                <w:b/>
                <w:color w:val="auto"/>
                <w:sz w:val="25"/>
              </w:rPr>
            </w:pPr>
          </w:p>
          <w:p>
            <w:pPr>
              <w:pStyle w:val="7"/>
              <w:ind w:left="63"/>
              <w:rPr>
                <w:rFonts w:hint="eastAsia" w:ascii="黑体" w:eastAsia="黑体"/>
                <w:b/>
                <w:color w:val="auto"/>
                <w:sz w:val="18"/>
              </w:rPr>
            </w:pPr>
            <w:r>
              <w:rPr>
                <w:rFonts w:hint="eastAsia" w:ascii="黑体" w:eastAsia="黑体"/>
                <w:b/>
                <w:color w:val="auto"/>
                <w:sz w:val="18"/>
              </w:rPr>
              <w:t>公开主体</w:t>
            </w:r>
          </w:p>
        </w:tc>
        <w:tc>
          <w:tcPr>
            <w:tcW w:w="2978" w:type="dxa"/>
            <w:vMerge w:val="restart"/>
          </w:tcPr>
          <w:p>
            <w:pPr>
              <w:pStyle w:val="7"/>
              <w:spacing w:before="7"/>
              <w:rPr>
                <w:rFonts w:ascii="华文中宋"/>
                <w:b/>
                <w:color w:val="auto"/>
                <w:sz w:val="25"/>
              </w:rPr>
            </w:pPr>
          </w:p>
          <w:p>
            <w:pPr>
              <w:pStyle w:val="7"/>
              <w:ind w:left="1022"/>
              <w:rPr>
                <w:rFonts w:hint="eastAsia" w:ascii="黑体" w:eastAsia="黑体"/>
                <w:b/>
                <w:color w:val="auto"/>
                <w:sz w:val="18"/>
              </w:rPr>
            </w:pPr>
            <w:r>
              <w:rPr>
                <w:rFonts w:hint="eastAsia" w:ascii="黑体" w:eastAsia="黑体"/>
                <w:b/>
                <w:color w:val="auto"/>
                <w:sz w:val="18"/>
              </w:rPr>
              <w:t>公开渠道和载体</w:t>
            </w:r>
          </w:p>
        </w:tc>
        <w:tc>
          <w:tcPr>
            <w:tcW w:w="831" w:type="dxa"/>
            <w:gridSpan w:val="2"/>
          </w:tcPr>
          <w:p>
            <w:pPr>
              <w:pStyle w:val="7"/>
              <w:spacing w:before="79"/>
              <w:ind w:left="40"/>
              <w:rPr>
                <w:rFonts w:hint="eastAsia" w:ascii="黑体" w:eastAsia="黑体"/>
                <w:b/>
                <w:color w:val="auto"/>
                <w:sz w:val="18"/>
              </w:rPr>
            </w:pPr>
            <w:r>
              <w:rPr>
                <w:rFonts w:hint="eastAsia" w:ascii="黑体" w:eastAsia="黑体"/>
                <w:b/>
                <w:color w:val="auto"/>
                <w:sz w:val="18"/>
              </w:rPr>
              <w:t>公开对象</w:t>
            </w:r>
          </w:p>
        </w:tc>
        <w:tc>
          <w:tcPr>
            <w:tcW w:w="780" w:type="dxa"/>
            <w:gridSpan w:val="2"/>
          </w:tcPr>
          <w:p>
            <w:pPr>
              <w:pStyle w:val="7"/>
              <w:spacing w:before="79"/>
              <w:ind w:left="1"/>
              <w:rPr>
                <w:rFonts w:hint="eastAsia" w:ascii="黑体" w:eastAsia="黑体"/>
                <w:b/>
                <w:color w:val="auto"/>
                <w:sz w:val="18"/>
              </w:rPr>
            </w:pPr>
            <w:r>
              <w:rPr>
                <w:rFonts w:hint="eastAsia" w:ascii="黑体" w:eastAsia="黑体"/>
                <w:b/>
                <w:color w:val="auto"/>
                <w:sz w:val="18"/>
              </w:rPr>
              <w:t>公开方式</w:t>
            </w:r>
          </w:p>
        </w:tc>
        <w:tc>
          <w:tcPr>
            <w:tcW w:w="873" w:type="dxa"/>
            <w:gridSpan w:val="2"/>
          </w:tcPr>
          <w:p>
            <w:pPr>
              <w:pStyle w:val="7"/>
              <w:spacing w:before="79"/>
              <w:ind w:left="47"/>
              <w:rPr>
                <w:rFonts w:hint="eastAsia" w:ascii="黑体" w:eastAsia="黑体"/>
                <w:b/>
                <w:color w:val="auto"/>
                <w:sz w:val="18"/>
              </w:rPr>
            </w:pPr>
            <w:r>
              <w:rPr>
                <w:rFonts w:hint="eastAsia" w:ascii="黑体" w:eastAsia="黑体"/>
                <w:b/>
                <w:color w:val="auto"/>
                <w:sz w:val="18"/>
              </w:rPr>
              <w:t>公开层级</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37" w:type="dxa"/>
          </w:tcPr>
          <w:p>
            <w:pPr>
              <w:pStyle w:val="7"/>
              <w:spacing w:before="44"/>
              <w:ind w:left="27" w:right="16"/>
              <w:jc w:val="center"/>
              <w:rPr>
                <w:rFonts w:hint="eastAsia" w:ascii="黑体" w:eastAsia="黑体"/>
                <w:b/>
                <w:color w:val="auto"/>
                <w:sz w:val="18"/>
              </w:rPr>
            </w:pPr>
            <w:r>
              <w:rPr>
                <w:rFonts w:hint="eastAsia" w:ascii="黑体" w:eastAsia="黑体"/>
                <w:b/>
                <w:color w:val="auto"/>
                <w:sz w:val="18"/>
              </w:rPr>
              <w:t>一级事</w:t>
            </w:r>
          </w:p>
          <w:p>
            <w:pPr>
              <w:pStyle w:val="7"/>
              <w:spacing w:before="89"/>
              <w:ind w:left="9"/>
              <w:jc w:val="center"/>
              <w:rPr>
                <w:rFonts w:hint="eastAsia" w:ascii="黑体" w:eastAsia="黑体"/>
                <w:b/>
                <w:color w:val="auto"/>
                <w:sz w:val="18"/>
              </w:rPr>
            </w:pPr>
            <w:r>
              <w:rPr>
                <w:rFonts w:hint="eastAsia" w:ascii="黑体" w:eastAsia="黑体"/>
                <w:b/>
                <w:color w:val="auto"/>
                <w:w w:val="99"/>
                <w:sz w:val="18"/>
              </w:rPr>
              <w:t>项</w:t>
            </w:r>
          </w:p>
        </w:tc>
        <w:tc>
          <w:tcPr>
            <w:tcW w:w="733" w:type="dxa"/>
            <w:gridSpan w:val="2"/>
          </w:tcPr>
          <w:p>
            <w:pPr>
              <w:pStyle w:val="7"/>
              <w:spacing w:before="44"/>
              <w:ind w:left="74" w:right="65"/>
              <w:jc w:val="center"/>
              <w:rPr>
                <w:rFonts w:hint="eastAsia" w:ascii="黑体" w:eastAsia="黑体"/>
                <w:b/>
                <w:color w:val="auto"/>
                <w:sz w:val="18"/>
              </w:rPr>
            </w:pPr>
            <w:r>
              <w:rPr>
                <w:rFonts w:hint="eastAsia" w:ascii="黑体" w:eastAsia="黑体"/>
                <w:b/>
                <w:color w:val="auto"/>
                <w:sz w:val="18"/>
              </w:rPr>
              <w:t>二级事</w:t>
            </w:r>
          </w:p>
          <w:p>
            <w:pPr>
              <w:pStyle w:val="7"/>
              <w:spacing w:before="89"/>
              <w:ind w:left="7"/>
              <w:jc w:val="center"/>
              <w:rPr>
                <w:rFonts w:hint="eastAsia" w:ascii="黑体" w:eastAsia="黑体"/>
                <w:b/>
                <w:color w:val="auto"/>
                <w:sz w:val="18"/>
              </w:rPr>
            </w:pPr>
            <w:r>
              <w:rPr>
                <w:rFonts w:hint="eastAsia" w:ascii="黑体" w:eastAsia="黑体"/>
                <w:b/>
                <w:color w:val="auto"/>
                <w:w w:val="99"/>
                <w:sz w:val="18"/>
              </w:rPr>
              <w:t>项</w:t>
            </w:r>
          </w:p>
        </w:tc>
        <w:tc>
          <w:tcPr>
            <w:tcW w:w="2580" w:type="dxa"/>
            <w:vMerge w:val="continue"/>
            <w:tcBorders>
              <w:top w:val="nil"/>
            </w:tcBorders>
          </w:tcPr>
          <w:p>
            <w:pPr>
              <w:rPr>
                <w:color w:val="auto"/>
                <w:sz w:val="2"/>
                <w:szCs w:val="2"/>
              </w:rPr>
            </w:pPr>
          </w:p>
        </w:tc>
        <w:tc>
          <w:tcPr>
            <w:tcW w:w="2006" w:type="dxa"/>
            <w:vMerge w:val="continue"/>
            <w:tcBorders>
              <w:top w:val="nil"/>
            </w:tcBorders>
          </w:tcPr>
          <w:p>
            <w:pPr>
              <w:rPr>
                <w:color w:val="auto"/>
                <w:sz w:val="2"/>
                <w:szCs w:val="2"/>
              </w:rPr>
            </w:pPr>
          </w:p>
        </w:tc>
        <w:tc>
          <w:tcPr>
            <w:tcW w:w="1286" w:type="dxa"/>
            <w:vMerge w:val="continue"/>
            <w:tcBorders>
              <w:top w:val="nil"/>
            </w:tcBorders>
          </w:tcPr>
          <w:p>
            <w:pPr>
              <w:rPr>
                <w:color w:val="auto"/>
                <w:sz w:val="2"/>
                <w:szCs w:val="2"/>
              </w:rPr>
            </w:pPr>
          </w:p>
        </w:tc>
        <w:tc>
          <w:tcPr>
            <w:tcW w:w="1178" w:type="dxa"/>
            <w:vMerge w:val="continue"/>
            <w:tcBorders>
              <w:top w:val="nil"/>
            </w:tcBorders>
          </w:tcPr>
          <w:p>
            <w:pPr>
              <w:rPr>
                <w:color w:val="auto"/>
                <w:sz w:val="2"/>
                <w:szCs w:val="2"/>
              </w:rPr>
            </w:pPr>
          </w:p>
        </w:tc>
        <w:tc>
          <w:tcPr>
            <w:tcW w:w="2978" w:type="dxa"/>
            <w:vMerge w:val="continue"/>
            <w:tcBorders>
              <w:top w:val="nil"/>
            </w:tcBorders>
          </w:tcPr>
          <w:p>
            <w:pPr>
              <w:rPr>
                <w:color w:val="auto"/>
                <w:sz w:val="2"/>
                <w:szCs w:val="2"/>
              </w:rPr>
            </w:pPr>
          </w:p>
        </w:tc>
        <w:tc>
          <w:tcPr>
            <w:tcW w:w="407" w:type="dxa"/>
          </w:tcPr>
          <w:p>
            <w:pPr>
              <w:pStyle w:val="7"/>
              <w:spacing w:before="44"/>
              <w:ind w:left="23"/>
              <w:rPr>
                <w:rFonts w:hint="eastAsia" w:ascii="黑体" w:eastAsia="黑体"/>
                <w:b/>
                <w:color w:val="auto"/>
                <w:sz w:val="18"/>
              </w:rPr>
            </w:pPr>
            <w:r>
              <w:rPr>
                <w:rFonts w:hint="eastAsia" w:ascii="黑体" w:eastAsia="黑体"/>
                <w:b/>
                <w:color w:val="auto"/>
                <w:sz w:val="18"/>
              </w:rPr>
              <w:t>全社</w:t>
            </w:r>
          </w:p>
          <w:p>
            <w:pPr>
              <w:pStyle w:val="7"/>
              <w:spacing w:before="89"/>
              <w:ind w:left="112"/>
              <w:rPr>
                <w:rFonts w:hint="eastAsia" w:ascii="黑体" w:eastAsia="黑体"/>
                <w:b/>
                <w:color w:val="auto"/>
                <w:sz w:val="18"/>
              </w:rPr>
            </w:pPr>
            <w:r>
              <w:rPr>
                <w:rFonts w:hint="eastAsia" w:ascii="黑体" w:eastAsia="黑体"/>
                <w:b/>
                <w:color w:val="auto"/>
                <w:w w:val="99"/>
                <w:sz w:val="18"/>
              </w:rPr>
              <w:t>会</w:t>
            </w:r>
          </w:p>
        </w:tc>
        <w:tc>
          <w:tcPr>
            <w:tcW w:w="424" w:type="dxa"/>
          </w:tcPr>
          <w:p>
            <w:pPr>
              <w:pStyle w:val="7"/>
              <w:spacing w:before="44"/>
              <w:ind w:left="32"/>
              <w:rPr>
                <w:rFonts w:hint="eastAsia" w:ascii="黑体" w:eastAsia="黑体"/>
                <w:b/>
                <w:color w:val="auto"/>
                <w:sz w:val="18"/>
              </w:rPr>
            </w:pPr>
            <w:r>
              <w:rPr>
                <w:rFonts w:hint="eastAsia" w:ascii="黑体" w:eastAsia="黑体"/>
                <w:b/>
                <w:color w:val="auto"/>
                <w:w w:val="95"/>
                <w:sz w:val="18"/>
              </w:rPr>
              <w:t>特定</w:t>
            </w:r>
          </w:p>
          <w:p>
            <w:pPr>
              <w:pStyle w:val="7"/>
              <w:spacing w:before="89"/>
              <w:ind w:left="32"/>
              <w:rPr>
                <w:rFonts w:hint="eastAsia" w:ascii="黑体" w:eastAsia="黑体"/>
                <w:b/>
                <w:color w:val="auto"/>
                <w:sz w:val="18"/>
              </w:rPr>
            </w:pPr>
            <w:r>
              <w:rPr>
                <w:rFonts w:hint="eastAsia" w:ascii="黑体" w:eastAsia="黑体"/>
                <w:b/>
                <w:color w:val="auto"/>
                <w:w w:val="95"/>
                <w:sz w:val="18"/>
              </w:rPr>
              <w:t>群体</w:t>
            </w:r>
          </w:p>
        </w:tc>
        <w:tc>
          <w:tcPr>
            <w:tcW w:w="380" w:type="dxa"/>
          </w:tcPr>
          <w:p>
            <w:pPr>
              <w:pStyle w:val="7"/>
              <w:spacing w:before="44"/>
              <w:ind w:left="100"/>
              <w:rPr>
                <w:rFonts w:hint="eastAsia" w:ascii="黑体" w:eastAsia="黑体"/>
                <w:b/>
                <w:color w:val="auto"/>
                <w:sz w:val="18"/>
              </w:rPr>
            </w:pPr>
            <w:r>
              <w:rPr>
                <w:rFonts w:hint="eastAsia" w:ascii="黑体" w:eastAsia="黑体"/>
                <w:b/>
                <w:color w:val="auto"/>
                <w:w w:val="99"/>
                <w:sz w:val="18"/>
              </w:rPr>
              <w:t>主</w:t>
            </w:r>
          </w:p>
          <w:p>
            <w:pPr>
              <w:pStyle w:val="7"/>
              <w:spacing w:before="89"/>
              <w:ind w:left="100"/>
              <w:rPr>
                <w:rFonts w:hint="eastAsia" w:ascii="黑体" w:eastAsia="黑体"/>
                <w:b/>
                <w:color w:val="auto"/>
                <w:sz w:val="18"/>
              </w:rPr>
            </w:pPr>
            <w:r>
              <w:rPr>
                <w:rFonts w:hint="eastAsia" w:ascii="黑体" w:eastAsia="黑体"/>
                <w:b/>
                <w:color w:val="auto"/>
                <w:w w:val="99"/>
                <w:sz w:val="18"/>
              </w:rPr>
              <w:t>动</w:t>
            </w:r>
          </w:p>
        </w:tc>
        <w:tc>
          <w:tcPr>
            <w:tcW w:w="400" w:type="dxa"/>
          </w:tcPr>
          <w:p>
            <w:pPr>
              <w:pStyle w:val="7"/>
              <w:spacing w:before="44"/>
              <w:ind w:left="20"/>
              <w:rPr>
                <w:rFonts w:hint="eastAsia" w:ascii="黑体" w:eastAsia="黑体"/>
                <w:b/>
                <w:color w:val="auto"/>
                <w:sz w:val="18"/>
              </w:rPr>
            </w:pPr>
            <w:r>
              <w:rPr>
                <w:rFonts w:hint="eastAsia" w:ascii="黑体" w:eastAsia="黑体"/>
                <w:b/>
                <w:color w:val="auto"/>
                <w:sz w:val="18"/>
              </w:rPr>
              <w:t>依申</w:t>
            </w:r>
          </w:p>
          <w:p>
            <w:pPr>
              <w:pStyle w:val="7"/>
              <w:spacing w:before="89"/>
              <w:ind w:left="108"/>
              <w:rPr>
                <w:rFonts w:hint="eastAsia" w:ascii="黑体" w:eastAsia="黑体"/>
                <w:b/>
                <w:color w:val="auto"/>
                <w:sz w:val="18"/>
              </w:rPr>
            </w:pPr>
            <w:r>
              <w:rPr>
                <w:rFonts w:hint="eastAsia" w:ascii="黑体" w:eastAsia="黑体"/>
                <w:b/>
                <w:color w:val="auto"/>
                <w:w w:val="99"/>
                <w:sz w:val="18"/>
              </w:rPr>
              <w:t>请</w:t>
            </w:r>
          </w:p>
        </w:tc>
        <w:tc>
          <w:tcPr>
            <w:tcW w:w="378" w:type="dxa"/>
          </w:tcPr>
          <w:p>
            <w:pPr>
              <w:pStyle w:val="7"/>
              <w:spacing w:before="44"/>
              <w:ind w:left="97"/>
              <w:rPr>
                <w:rFonts w:hint="eastAsia" w:ascii="黑体" w:eastAsia="黑体"/>
                <w:b/>
                <w:color w:val="auto"/>
                <w:sz w:val="18"/>
              </w:rPr>
            </w:pPr>
            <w:r>
              <w:rPr>
                <w:rFonts w:hint="eastAsia" w:ascii="黑体" w:eastAsia="黑体"/>
                <w:b/>
                <w:color w:val="auto"/>
                <w:w w:val="99"/>
                <w:sz w:val="18"/>
              </w:rPr>
              <w:t>县</w:t>
            </w:r>
          </w:p>
          <w:p>
            <w:pPr>
              <w:pStyle w:val="7"/>
              <w:spacing w:before="89"/>
              <w:ind w:left="97"/>
              <w:rPr>
                <w:rFonts w:hint="eastAsia" w:ascii="黑体" w:eastAsia="黑体"/>
                <w:b/>
                <w:color w:val="auto"/>
                <w:sz w:val="18"/>
              </w:rPr>
            </w:pPr>
            <w:r>
              <w:rPr>
                <w:rFonts w:hint="eastAsia" w:ascii="黑体" w:eastAsia="黑体"/>
                <w:b/>
                <w:color w:val="auto"/>
                <w:w w:val="99"/>
                <w:sz w:val="18"/>
              </w:rPr>
              <w:t>级</w:t>
            </w:r>
          </w:p>
        </w:tc>
        <w:tc>
          <w:tcPr>
            <w:tcW w:w="495" w:type="dxa"/>
          </w:tcPr>
          <w:p>
            <w:pPr>
              <w:pStyle w:val="7"/>
              <w:spacing w:before="12"/>
              <w:rPr>
                <w:rFonts w:ascii="华文中宋"/>
                <w:b/>
                <w:color w:val="auto"/>
                <w:sz w:val="12"/>
              </w:rPr>
            </w:pPr>
          </w:p>
          <w:p>
            <w:pPr>
              <w:pStyle w:val="7"/>
              <w:ind w:left="67"/>
              <w:rPr>
                <w:rFonts w:hint="eastAsia" w:ascii="黑体" w:eastAsia="黑体"/>
                <w:b/>
                <w:color w:val="auto"/>
                <w:sz w:val="18"/>
              </w:rPr>
            </w:pPr>
            <w:r>
              <w:rPr>
                <w:rFonts w:hint="eastAsia" w:ascii="黑体" w:eastAsia="黑体"/>
                <w:b/>
                <w:color w:val="auto"/>
                <w:sz w:val="18"/>
              </w:rPr>
              <w:t>乡级</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37" w:type="dxa"/>
            <w:tcBorders>
              <w:bottom w:val="nil"/>
            </w:tcBorders>
          </w:tcPr>
          <w:p>
            <w:pPr>
              <w:pStyle w:val="7"/>
              <w:rPr>
                <w:rFonts w:ascii="Times New Roman"/>
                <w:color w:val="auto"/>
                <w:sz w:val="18"/>
              </w:rPr>
            </w:pPr>
          </w:p>
        </w:tc>
        <w:tc>
          <w:tcPr>
            <w:tcW w:w="238" w:type="dxa"/>
          </w:tcPr>
          <w:p>
            <w:pPr>
              <w:pStyle w:val="7"/>
              <w:spacing w:before="14"/>
              <w:rPr>
                <w:rFonts w:ascii="华文中宋"/>
                <w:b/>
                <w:color w:val="auto"/>
                <w:sz w:val="22"/>
              </w:rPr>
            </w:pPr>
          </w:p>
          <w:p>
            <w:pPr>
              <w:pStyle w:val="7"/>
              <w:ind w:left="129"/>
              <w:jc w:val="center"/>
              <w:rPr>
                <w:b/>
                <w:color w:val="auto"/>
                <w:sz w:val="18"/>
              </w:rPr>
            </w:pPr>
            <w:r>
              <w:rPr>
                <w:b/>
                <w:color w:val="auto"/>
                <w:w w:val="99"/>
                <w:sz w:val="18"/>
              </w:rPr>
              <w:t>1</w:t>
            </w:r>
          </w:p>
        </w:tc>
        <w:tc>
          <w:tcPr>
            <w:tcW w:w="495" w:type="dxa"/>
          </w:tcPr>
          <w:p>
            <w:pPr>
              <w:pStyle w:val="7"/>
              <w:spacing w:before="12"/>
              <w:rPr>
                <w:rFonts w:ascii="华文中宋"/>
                <w:b/>
                <w:color w:val="auto"/>
                <w:sz w:val="12"/>
              </w:rPr>
            </w:pPr>
          </w:p>
          <w:p>
            <w:pPr>
              <w:pStyle w:val="7"/>
              <w:spacing w:line="331" w:lineRule="auto"/>
              <w:ind w:left="15" w:right="107"/>
              <w:rPr>
                <w:b/>
                <w:color w:val="auto"/>
                <w:sz w:val="18"/>
              </w:rPr>
            </w:pPr>
            <w:r>
              <w:rPr>
                <w:b/>
                <w:color w:val="auto"/>
                <w:sz w:val="18"/>
              </w:rPr>
              <w:t>法律法规</w:t>
            </w:r>
          </w:p>
        </w:tc>
        <w:tc>
          <w:tcPr>
            <w:tcW w:w="2580" w:type="dxa"/>
          </w:tcPr>
          <w:p>
            <w:pPr>
              <w:pStyle w:val="7"/>
              <w:spacing w:before="14"/>
              <w:rPr>
                <w:rFonts w:ascii="华文中宋"/>
                <w:b/>
                <w:color w:val="auto"/>
                <w:sz w:val="22"/>
              </w:rPr>
            </w:pPr>
          </w:p>
          <w:p>
            <w:pPr>
              <w:pStyle w:val="7"/>
              <w:ind w:left="14"/>
              <w:rPr>
                <w:b/>
                <w:color w:val="auto"/>
                <w:sz w:val="18"/>
              </w:rPr>
            </w:pPr>
            <w:r>
              <w:rPr>
                <w:b/>
                <w:color w:val="auto"/>
                <w:sz w:val="18"/>
              </w:rPr>
              <w:t>与安全生产有关的法律、法规</w:t>
            </w:r>
          </w:p>
        </w:tc>
        <w:tc>
          <w:tcPr>
            <w:tcW w:w="2006" w:type="dxa"/>
          </w:tcPr>
          <w:p>
            <w:pPr>
              <w:pStyle w:val="7"/>
              <w:spacing w:before="44" w:line="331" w:lineRule="auto"/>
              <w:ind w:left="14" w:right="83"/>
              <w:rPr>
                <w:b/>
                <w:color w:val="auto"/>
                <w:sz w:val="18"/>
              </w:rPr>
            </w:pPr>
            <w:r>
              <w:rPr>
                <w:b/>
                <w:color w:val="auto"/>
                <w:sz w:val="18"/>
              </w:rPr>
              <w:t>《中华人民共和国政府信息公开条例》(国务院</w:t>
            </w:r>
          </w:p>
          <w:p>
            <w:pPr>
              <w:pStyle w:val="7"/>
              <w:spacing w:before="2"/>
              <w:ind w:left="14"/>
              <w:rPr>
                <w:b/>
                <w:color w:val="auto"/>
                <w:sz w:val="18"/>
              </w:rPr>
            </w:pPr>
            <w:r>
              <w:rPr>
                <w:b/>
                <w:color w:val="auto"/>
                <w:sz w:val="18"/>
              </w:rPr>
              <w:t>令第711号）</w:t>
            </w:r>
          </w:p>
        </w:tc>
        <w:tc>
          <w:tcPr>
            <w:tcW w:w="1286" w:type="dxa"/>
          </w:tcPr>
          <w:p>
            <w:pPr>
              <w:pStyle w:val="7"/>
              <w:spacing w:before="44" w:line="331" w:lineRule="auto"/>
              <w:ind w:left="15" w:right="176"/>
              <w:rPr>
                <w:b/>
                <w:color w:val="auto"/>
                <w:sz w:val="18"/>
              </w:rPr>
            </w:pPr>
            <w:r>
              <w:rPr>
                <w:b/>
                <w:color w:val="auto"/>
                <w:sz w:val="18"/>
              </w:rPr>
              <w:t>信息形成或变更之日起20个</w:t>
            </w:r>
          </w:p>
          <w:p>
            <w:pPr>
              <w:pStyle w:val="7"/>
              <w:spacing w:before="2"/>
              <w:ind w:left="15"/>
              <w:rPr>
                <w:b/>
                <w:color w:val="auto"/>
                <w:sz w:val="18"/>
              </w:rPr>
            </w:pPr>
            <w:r>
              <w:rPr>
                <w:b/>
                <w:color w:val="auto"/>
                <w:sz w:val="18"/>
              </w:rPr>
              <w:t>工作日内</w:t>
            </w:r>
          </w:p>
        </w:tc>
        <w:tc>
          <w:tcPr>
            <w:tcW w:w="1178" w:type="dxa"/>
          </w:tcPr>
          <w:p>
            <w:pPr>
              <w:pStyle w:val="7"/>
              <w:spacing w:before="12"/>
              <w:rPr>
                <w:rFonts w:ascii="华文中宋"/>
                <w:b/>
                <w:color w:val="auto"/>
                <w:sz w:val="12"/>
              </w:rPr>
            </w:pPr>
          </w:p>
          <w:p>
            <w:pPr>
              <w:pStyle w:val="7"/>
              <w:spacing w:line="331" w:lineRule="auto"/>
              <w:ind w:left="15" w:right="97"/>
              <w:rPr>
                <w:rFonts w:hint="eastAsia" w:eastAsia="仿宋"/>
                <w:b/>
                <w:color w:val="auto"/>
                <w:sz w:val="18"/>
                <w:lang w:eastAsia="zh-CN"/>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78" w:type="dxa"/>
            <w:tcBorders>
              <w:bottom w:val="nil"/>
            </w:tcBorders>
          </w:tcPr>
          <w:p>
            <w:pPr>
              <w:pStyle w:val="7"/>
              <w:rPr>
                <w:rFonts w:ascii="Times New Roman"/>
                <w:color w:val="auto"/>
                <w:sz w:val="18"/>
              </w:rPr>
            </w:pPr>
          </w:p>
        </w:tc>
        <w:tc>
          <w:tcPr>
            <w:tcW w:w="407" w:type="dxa"/>
          </w:tcPr>
          <w:p>
            <w:pPr>
              <w:pStyle w:val="7"/>
              <w:spacing w:before="14"/>
              <w:rPr>
                <w:rFonts w:ascii="华文中宋"/>
                <w:b/>
                <w:color w:val="auto"/>
                <w:sz w:val="22"/>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spacing w:before="14"/>
              <w:rPr>
                <w:rFonts w:ascii="华文中宋"/>
                <w:b/>
                <w:color w:val="auto"/>
                <w:sz w:val="22"/>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spacing w:before="14"/>
              <w:rPr>
                <w:rFonts w:ascii="华文中宋"/>
                <w:b/>
                <w:color w:val="auto"/>
                <w:sz w:val="22"/>
              </w:rPr>
            </w:pPr>
          </w:p>
          <w:p>
            <w:pPr>
              <w:pStyle w:val="7"/>
              <w:ind w:left="13"/>
              <w:rPr>
                <w:b/>
                <w:color w:val="auto"/>
                <w:sz w:val="18"/>
              </w:rPr>
            </w:pPr>
            <w:r>
              <w:rPr>
                <w:b/>
                <w:color w:val="auto"/>
                <w:w w:val="99"/>
                <w:sz w:val="18"/>
              </w:rPr>
              <w:t>√</w:t>
            </w:r>
          </w:p>
        </w:tc>
        <w:tc>
          <w:tcPr>
            <w:tcW w:w="495" w:type="dxa"/>
          </w:tcPr>
          <w:p>
            <w:pPr>
              <w:pStyle w:val="7"/>
              <w:spacing w:before="14"/>
              <w:rPr>
                <w:rFonts w:ascii="华文中宋"/>
                <w:b/>
                <w:color w:val="auto"/>
                <w:sz w:val="22"/>
              </w:rPr>
            </w:pPr>
          </w:p>
          <w:p>
            <w:pPr>
              <w:pStyle w:val="7"/>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37" w:type="dxa"/>
            <w:vMerge w:val="restart"/>
            <w:tcBorders>
              <w:top w:val="nil"/>
              <w:bottom w:val="nil"/>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5"/>
              <w:rPr>
                <w:rFonts w:ascii="华文中宋"/>
                <w:b/>
                <w:color w:val="auto"/>
                <w:sz w:val="22"/>
              </w:rPr>
            </w:pPr>
          </w:p>
          <w:p>
            <w:pPr>
              <w:pStyle w:val="7"/>
              <w:spacing w:line="328" w:lineRule="auto"/>
              <w:ind w:left="228" w:right="34" w:hanging="180"/>
              <w:rPr>
                <w:b/>
                <w:color w:val="auto"/>
                <w:sz w:val="18"/>
              </w:rPr>
            </w:pPr>
            <w:r>
              <w:rPr>
                <w:b/>
                <w:color w:val="auto"/>
                <w:sz w:val="18"/>
              </w:rPr>
              <w:t>政策文件</w:t>
            </w:r>
          </w:p>
        </w:tc>
        <w:tc>
          <w:tcPr>
            <w:tcW w:w="238" w:type="dxa"/>
          </w:tcPr>
          <w:p>
            <w:pPr>
              <w:pStyle w:val="7"/>
              <w:rPr>
                <w:rFonts w:ascii="华文中宋"/>
                <w:b/>
                <w:color w:val="auto"/>
                <w:sz w:val="18"/>
              </w:rPr>
            </w:pPr>
          </w:p>
          <w:p>
            <w:pPr>
              <w:pStyle w:val="7"/>
              <w:spacing w:before="14"/>
              <w:rPr>
                <w:rFonts w:ascii="华文中宋"/>
                <w:b/>
                <w:color w:val="auto"/>
                <w:sz w:val="14"/>
              </w:rPr>
            </w:pPr>
          </w:p>
          <w:p>
            <w:pPr>
              <w:pStyle w:val="7"/>
              <w:ind w:left="129"/>
              <w:jc w:val="center"/>
              <w:rPr>
                <w:b/>
                <w:color w:val="auto"/>
                <w:sz w:val="18"/>
              </w:rPr>
            </w:pPr>
            <w:r>
              <w:rPr>
                <w:b/>
                <w:color w:val="auto"/>
                <w:w w:val="99"/>
                <w:sz w:val="18"/>
              </w:rPr>
              <w:t>2</w:t>
            </w:r>
          </w:p>
        </w:tc>
        <w:tc>
          <w:tcPr>
            <w:tcW w:w="495" w:type="dxa"/>
          </w:tcPr>
          <w:p>
            <w:pPr>
              <w:pStyle w:val="7"/>
              <w:spacing w:before="44" w:line="331" w:lineRule="auto"/>
              <w:ind w:left="15" w:right="107"/>
              <w:jc w:val="both"/>
              <w:rPr>
                <w:b/>
                <w:color w:val="auto"/>
                <w:sz w:val="18"/>
              </w:rPr>
            </w:pPr>
            <w:r>
              <w:rPr>
                <w:b/>
                <w:color w:val="auto"/>
                <w:sz w:val="18"/>
              </w:rPr>
              <w:t>部门和地方规</w:t>
            </w:r>
          </w:p>
          <w:p>
            <w:pPr>
              <w:pStyle w:val="7"/>
              <w:spacing w:before="3"/>
              <w:ind w:left="15"/>
              <w:rPr>
                <w:b/>
                <w:color w:val="auto"/>
                <w:sz w:val="18"/>
              </w:rPr>
            </w:pPr>
            <w:r>
              <w:rPr>
                <w:b/>
                <w:color w:val="auto"/>
                <w:w w:val="99"/>
                <w:sz w:val="18"/>
              </w:rPr>
              <w:t>章</w:t>
            </w:r>
          </w:p>
        </w:tc>
        <w:tc>
          <w:tcPr>
            <w:tcW w:w="2580" w:type="dxa"/>
          </w:tcPr>
          <w:p>
            <w:pPr>
              <w:pStyle w:val="7"/>
              <w:spacing w:before="14"/>
              <w:rPr>
                <w:rFonts w:ascii="华文中宋"/>
                <w:b/>
                <w:color w:val="auto"/>
                <w:sz w:val="22"/>
              </w:rPr>
            </w:pPr>
          </w:p>
          <w:p>
            <w:pPr>
              <w:pStyle w:val="7"/>
              <w:spacing w:before="1" w:line="331" w:lineRule="auto"/>
              <w:ind w:left="14" w:right="23"/>
              <w:rPr>
                <w:b/>
                <w:color w:val="auto"/>
                <w:sz w:val="18"/>
              </w:rPr>
            </w:pPr>
            <w:r>
              <w:rPr>
                <w:b/>
                <w:color w:val="auto"/>
                <w:sz w:val="18"/>
              </w:rPr>
              <w:t>与安全生产有关的部门和地方规章</w:t>
            </w:r>
          </w:p>
        </w:tc>
        <w:tc>
          <w:tcPr>
            <w:tcW w:w="2006" w:type="dxa"/>
          </w:tcPr>
          <w:p>
            <w:pPr>
              <w:pStyle w:val="7"/>
              <w:spacing w:before="12"/>
              <w:rPr>
                <w:rFonts w:ascii="华文中宋"/>
                <w:b/>
                <w:color w:val="auto"/>
                <w:sz w:val="12"/>
              </w:rPr>
            </w:pPr>
          </w:p>
          <w:p>
            <w:pPr>
              <w:pStyle w:val="7"/>
              <w:spacing w:line="331" w:lineRule="auto"/>
              <w:ind w:left="14" w:right="83"/>
              <w:rPr>
                <w:b/>
                <w:color w:val="auto"/>
                <w:sz w:val="18"/>
              </w:rPr>
            </w:pPr>
            <w:r>
              <w:rPr>
                <w:b/>
                <w:color w:val="auto"/>
                <w:sz w:val="18"/>
              </w:rPr>
              <w:t>《中华人民共和国政府信息公开条例》(国务院令第711号）</w:t>
            </w:r>
          </w:p>
        </w:tc>
        <w:tc>
          <w:tcPr>
            <w:tcW w:w="1286" w:type="dxa"/>
          </w:tcPr>
          <w:p>
            <w:pPr>
              <w:pStyle w:val="7"/>
              <w:spacing w:before="12"/>
              <w:rPr>
                <w:rFonts w:ascii="华文中宋"/>
                <w:b/>
                <w:color w:val="auto"/>
                <w:sz w:val="12"/>
              </w:rPr>
            </w:pPr>
          </w:p>
          <w:p>
            <w:pPr>
              <w:pStyle w:val="7"/>
              <w:spacing w:line="331" w:lineRule="auto"/>
              <w:ind w:left="15" w:right="176"/>
              <w:jc w:val="both"/>
              <w:rPr>
                <w:b/>
                <w:color w:val="auto"/>
                <w:sz w:val="18"/>
              </w:rPr>
            </w:pPr>
            <w:r>
              <w:rPr>
                <w:b/>
                <w:color w:val="auto"/>
                <w:sz w:val="18"/>
              </w:rPr>
              <w:t>信息形成或变更之日起20个工作日内</w:t>
            </w:r>
          </w:p>
        </w:tc>
        <w:tc>
          <w:tcPr>
            <w:tcW w:w="1178" w:type="dxa"/>
          </w:tcPr>
          <w:p>
            <w:pPr>
              <w:pStyle w:val="7"/>
              <w:spacing w:before="14"/>
              <w:rPr>
                <w:rFonts w:ascii="华文中宋"/>
                <w:b/>
                <w:color w:val="auto"/>
                <w:sz w:val="22"/>
              </w:rPr>
            </w:pPr>
          </w:p>
          <w:p>
            <w:pPr>
              <w:pStyle w:val="7"/>
              <w:spacing w:before="1" w:line="331" w:lineRule="auto"/>
              <w:ind w:left="15" w:right="97"/>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78" w:type="dxa"/>
            <w:vMerge w:val="restart"/>
            <w:tcBorders>
              <w:top w:val="nil"/>
              <w:bottom w:val="nil"/>
            </w:tcBorders>
          </w:tcPr>
          <w:p>
            <w:pPr>
              <w:pStyle w:val="7"/>
              <w:spacing w:before="15"/>
              <w:rPr>
                <w:rFonts w:ascii="华文中宋"/>
                <w:b/>
                <w:color w:val="auto"/>
                <w:sz w:val="25"/>
              </w:rPr>
            </w:pPr>
          </w:p>
          <w:p>
            <w:pPr>
              <w:pStyle w:val="7"/>
              <w:numPr>
                <w:ilvl w:val="0"/>
                <w:numId w:val="1"/>
              </w:numPr>
              <w:tabs>
                <w:tab w:val="left" w:pos="196"/>
                <w:tab w:val="left" w:pos="1188"/>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1"/>
              </w:numPr>
              <w:tabs>
                <w:tab w:val="left" w:pos="196"/>
                <w:tab w:val="left" w:pos="1188"/>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8"/>
              </w:tabs>
              <w:spacing w:before="88"/>
              <w:ind w:left="14"/>
              <w:rPr>
                <w:b/>
                <w:color w:val="auto"/>
                <w:sz w:val="18"/>
              </w:rPr>
            </w:pPr>
            <w:r>
              <w:rPr>
                <w:b/>
                <w:color w:val="auto"/>
                <w:sz w:val="18"/>
              </w:rPr>
              <w:t>□广播电视</w:t>
            </w:r>
            <w:r>
              <w:rPr>
                <w:b/>
                <w:color w:val="auto"/>
                <w:sz w:val="18"/>
              </w:rPr>
              <w:tab/>
            </w:r>
            <w:r>
              <w:rPr>
                <w:b/>
                <w:color w:val="auto"/>
                <w:sz w:val="18"/>
              </w:rPr>
              <w:t>□纸质媒体</w:t>
            </w:r>
          </w:p>
          <w:p>
            <w:pPr>
              <w:pStyle w:val="7"/>
              <w:numPr>
                <w:ilvl w:val="0"/>
                <w:numId w:val="1"/>
              </w:numPr>
              <w:tabs>
                <w:tab w:val="left" w:pos="196"/>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4"/>
              <w:rPr>
                <w:b/>
                <w:color w:val="auto"/>
                <w:sz w:val="18"/>
              </w:rPr>
            </w:pPr>
            <w:r>
              <w:rPr>
                <w:b/>
                <w:color w:val="auto"/>
                <w:sz w:val="18"/>
              </w:rPr>
              <w:t>□便民服务站 □入户/现场</w:t>
            </w:r>
          </w:p>
        </w:tc>
        <w:tc>
          <w:tcPr>
            <w:tcW w:w="407" w:type="dxa"/>
          </w:tcPr>
          <w:p>
            <w:pPr>
              <w:pStyle w:val="7"/>
              <w:rPr>
                <w:rFonts w:ascii="华文中宋"/>
                <w:b/>
                <w:color w:val="auto"/>
                <w:sz w:val="18"/>
              </w:rPr>
            </w:pPr>
          </w:p>
          <w:p>
            <w:pPr>
              <w:pStyle w:val="7"/>
              <w:spacing w:before="14"/>
              <w:rPr>
                <w:rFonts w:ascii="华文中宋"/>
                <w:b/>
                <w:color w:val="auto"/>
                <w:sz w:val="14"/>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华文中宋"/>
                <w:b/>
                <w:color w:val="auto"/>
                <w:sz w:val="18"/>
              </w:rPr>
            </w:pPr>
          </w:p>
          <w:p>
            <w:pPr>
              <w:pStyle w:val="7"/>
              <w:spacing w:before="14"/>
              <w:rPr>
                <w:rFonts w:ascii="华文中宋"/>
                <w:b/>
                <w:color w:val="auto"/>
                <w:sz w:val="14"/>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华文中宋"/>
                <w:b/>
                <w:color w:val="auto"/>
                <w:sz w:val="18"/>
              </w:rPr>
            </w:pPr>
          </w:p>
          <w:p>
            <w:pPr>
              <w:pStyle w:val="7"/>
              <w:spacing w:before="14"/>
              <w:rPr>
                <w:rFonts w:ascii="华文中宋"/>
                <w:b/>
                <w:color w:val="auto"/>
                <w:sz w:val="14"/>
              </w:rPr>
            </w:pPr>
          </w:p>
          <w:p>
            <w:pPr>
              <w:pStyle w:val="7"/>
              <w:ind w:left="13"/>
              <w:rPr>
                <w:b/>
                <w:color w:val="auto"/>
                <w:sz w:val="18"/>
              </w:rPr>
            </w:pPr>
            <w:r>
              <w:rPr>
                <w:b/>
                <w:color w:val="auto"/>
                <w:w w:val="99"/>
                <w:sz w:val="18"/>
              </w:rPr>
              <w:t>√</w:t>
            </w:r>
          </w:p>
        </w:tc>
        <w:tc>
          <w:tcPr>
            <w:tcW w:w="495" w:type="dxa"/>
          </w:tcPr>
          <w:p>
            <w:pPr>
              <w:pStyle w:val="7"/>
              <w:rPr>
                <w:rFonts w:ascii="华文中宋"/>
                <w:b/>
                <w:color w:val="auto"/>
                <w:sz w:val="18"/>
              </w:rPr>
            </w:pPr>
          </w:p>
          <w:p>
            <w:pPr>
              <w:pStyle w:val="7"/>
              <w:spacing w:before="14"/>
              <w:rPr>
                <w:rFonts w:ascii="华文中宋"/>
                <w:b/>
                <w:color w:val="auto"/>
                <w:sz w:val="14"/>
              </w:rPr>
            </w:pPr>
          </w:p>
          <w:p>
            <w:pPr>
              <w:pStyle w:val="7"/>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37" w:type="dxa"/>
            <w:vMerge w:val="continue"/>
            <w:tcBorders>
              <w:top w:val="nil"/>
              <w:bottom w:val="nil"/>
            </w:tcBorders>
          </w:tcPr>
          <w:p>
            <w:pPr>
              <w:rPr>
                <w:color w:val="auto"/>
                <w:sz w:val="2"/>
                <w:szCs w:val="2"/>
              </w:rPr>
            </w:pPr>
          </w:p>
        </w:tc>
        <w:tc>
          <w:tcPr>
            <w:tcW w:w="238" w:type="dxa"/>
            <w:tcBorders>
              <w:bottom w:val="nil"/>
            </w:tcBorders>
          </w:tcPr>
          <w:p>
            <w:pPr>
              <w:pStyle w:val="7"/>
              <w:rPr>
                <w:rFonts w:ascii="华文中宋"/>
                <w:b/>
                <w:color w:val="auto"/>
                <w:sz w:val="18"/>
              </w:rPr>
            </w:pPr>
          </w:p>
          <w:p>
            <w:pPr>
              <w:pStyle w:val="7"/>
              <w:spacing w:before="7"/>
              <w:rPr>
                <w:rFonts w:ascii="华文中宋"/>
                <w:b/>
                <w:color w:val="auto"/>
                <w:sz w:val="14"/>
              </w:rPr>
            </w:pPr>
          </w:p>
          <w:p>
            <w:pPr>
              <w:pStyle w:val="7"/>
              <w:spacing w:line="194" w:lineRule="exact"/>
              <w:ind w:left="129"/>
              <w:jc w:val="center"/>
              <w:rPr>
                <w:b/>
                <w:color w:val="auto"/>
                <w:sz w:val="18"/>
              </w:rPr>
            </w:pPr>
            <w:r>
              <w:rPr>
                <w:b/>
                <w:color w:val="auto"/>
                <w:w w:val="99"/>
                <w:sz w:val="18"/>
              </w:rPr>
              <w:t>3</w:t>
            </w:r>
          </w:p>
        </w:tc>
        <w:tc>
          <w:tcPr>
            <w:tcW w:w="495" w:type="dxa"/>
            <w:tcBorders>
              <w:bottom w:val="nil"/>
            </w:tcBorders>
          </w:tcPr>
          <w:p>
            <w:pPr>
              <w:pStyle w:val="7"/>
              <w:spacing w:before="107" w:line="320" w:lineRule="atLeast"/>
              <w:ind w:left="15" w:right="107"/>
              <w:rPr>
                <w:b/>
                <w:color w:val="auto"/>
                <w:sz w:val="18"/>
              </w:rPr>
            </w:pPr>
            <w:r>
              <w:rPr>
                <w:b/>
                <w:color w:val="auto"/>
                <w:sz w:val="18"/>
              </w:rPr>
              <w:t>其他政策</w:t>
            </w:r>
          </w:p>
        </w:tc>
        <w:tc>
          <w:tcPr>
            <w:tcW w:w="2580" w:type="dxa"/>
            <w:tcBorders>
              <w:bottom w:val="nil"/>
            </w:tcBorders>
          </w:tcPr>
          <w:p>
            <w:pPr>
              <w:pStyle w:val="7"/>
              <w:spacing w:before="107" w:line="320" w:lineRule="atLeast"/>
              <w:ind w:left="14" w:right="23"/>
              <w:rPr>
                <w:b/>
                <w:color w:val="auto"/>
                <w:sz w:val="18"/>
              </w:rPr>
            </w:pPr>
            <w:r>
              <w:rPr>
                <w:b/>
                <w:color w:val="auto"/>
                <w:sz w:val="18"/>
              </w:rPr>
              <w:t>其他可以公开的与安全生产有关的政策文件，包括改革方案、发</w:t>
            </w:r>
          </w:p>
        </w:tc>
        <w:tc>
          <w:tcPr>
            <w:tcW w:w="2006" w:type="dxa"/>
            <w:tcBorders>
              <w:bottom w:val="nil"/>
            </w:tcBorders>
          </w:tcPr>
          <w:p>
            <w:pPr>
              <w:pStyle w:val="7"/>
              <w:spacing w:before="107" w:line="320" w:lineRule="atLeast"/>
              <w:ind w:left="14" w:right="83"/>
              <w:rPr>
                <w:b/>
                <w:color w:val="auto"/>
                <w:sz w:val="18"/>
              </w:rPr>
            </w:pPr>
            <w:r>
              <w:rPr>
                <w:b/>
                <w:color w:val="auto"/>
                <w:sz w:val="18"/>
              </w:rPr>
              <w:t>《中华人民共和国政府信息公开条例》(国务院</w:t>
            </w:r>
          </w:p>
        </w:tc>
        <w:tc>
          <w:tcPr>
            <w:tcW w:w="1286" w:type="dxa"/>
            <w:tcBorders>
              <w:bottom w:val="nil"/>
            </w:tcBorders>
          </w:tcPr>
          <w:p>
            <w:pPr>
              <w:pStyle w:val="7"/>
              <w:spacing w:before="107" w:line="320" w:lineRule="atLeast"/>
              <w:ind w:left="15" w:right="176"/>
              <w:rPr>
                <w:b/>
                <w:color w:val="auto"/>
                <w:sz w:val="18"/>
              </w:rPr>
            </w:pPr>
            <w:r>
              <w:rPr>
                <w:b/>
                <w:color w:val="auto"/>
                <w:sz w:val="18"/>
              </w:rPr>
              <w:t>信息形成或变更之日起20个</w:t>
            </w:r>
          </w:p>
        </w:tc>
        <w:tc>
          <w:tcPr>
            <w:tcW w:w="1178" w:type="dxa"/>
            <w:vMerge w:val="restart"/>
          </w:tcPr>
          <w:p>
            <w:pPr>
              <w:pStyle w:val="7"/>
              <w:spacing w:before="8"/>
              <w:rPr>
                <w:rFonts w:ascii="华文中宋"/>
                <w:b/>
                <w:color w:val="auto"/>
                <w:sz w:val="22"/>
              </w:rPr>
            </w:pPr>
          </w:p>
          <w:p>
            <w:pPr>
              <w:pStyle w:val="7"/>
              <w:spacing w:line="328" w:lineRule="auto"/>
              <w:ind w:left="15" w:right="97"/>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78" w:type="dxa"/>
            <w:vMerge w:val="continue"/>
            <w:tcBorders>
              <w:top w:val="nil"/>
              <w:bottom w:val="nil"/>
            </w:tcBorders>
          </w:tcPr>
          <w:p>
            <w:pPr>
              <w:rPr>
                <w:color w:val="auto"/>
                <w:sz w:val="2"/>
                <w:szCs w:val="2"/>
              </w:rPr>
            </w:pPr>
          </w:p>
        </w:tc>
        <w:tc>
          <w:tcPr>
            <w:tcW w:w="407" w:type="dxa"/>
            <w:vMerge w:val="restart"/>
          </w:tcPr>
          <w:p>
            <w:pPr>
              <w:pStyle w:val="7"/>
              <w:rPr>
                <w:rFonts w:ascii="华文中宋"/>
                <w:b/>
                <w:color w:val="auto"/>
                <w:sz w:val="18"/>
              </w:rPr>
            </w:pPr>
          </w:p>
          <w:p>
            <w:pPr>
              <w:pStyle w:val="7"/>
              <w:spacing w:before="7"/>
              <w:rPr>
                <w:rFonts w:ascii="华文中宋"/>
                <w:b/>
                <w:color w:val="auto"/>
                <w:sz w:val="14"/>
              </w:rPr>
            </w:pPr>
          </w:p>
          <w:p>
            <w:pPr>
              <w:pStyle w:val="7"/>
              <w:spacing w:line="219" w:lineRule="exact"/>
              <w:ind w:left="14"/>
              <w:rPr>
                <w:b/>
                <w:color w:val="auto"/>
                <w:sz w:val="18"/>
              </w:rPr>
            </w:pPr>
            <w:r>
              <w:rPr>
                <w:b/>
                <w:color w:val="auto"/>
                <w:w w:val="99"/>
                <w:sz w:val="18"/>
              </w:rPr>
              <w:t>√</w:t>
            </w:r>
          </w:p>
          <w:p>
            <w:pPr>
              <w:pStyle w:val="7"/>
              <w:spacing w:line="219" w:lineRule="exact"/>
              <w:ind w:left="-133"/>
              <w:rPr>
                <w:b/>
                <w:color w:val="auto"/>
                <w:sz w:val="18"/>
              </w:rPr>
            </w:pPr>
            <w:r>
              <w:rPr>
                <w:b/>
                <w:color w:val="auto"/>
                <w:w w:val="99"/>
                <w:sz w:val="18"/>
              </w:rPr>
              <w:t>）</w:t>
            </w:r>
          </w:p>
        </w:tc>
        <w:tc>
          <w:tcPr>
            <w:tcW w:w="424" w:type="dxa"/>
            <w:vMerge w:val="restart"/>
          </w:tcPr>
          <w:p>
            <w:pPr>
              <w:pStyle w:val="7"/>
              <w:rPr>
                <w:rFonts w:ascii="Times New Roman"/>
                <w:color w:val="auto"/>
                <w:sz w:val="18"/>
              </w:rPr>
            </w:pPr>
          </w:p>
        </w:tc>
        <w:tc>
          <w:tcPr>
            <w:tcW w:w="380" w:type="dxa"/>
            <w:tcBorders>
              <w:bottom w:val="nil"/>
            </w:tcBorders>
          </w:tcPr>
          <w:p>
            <w:pPr>
              <w:pStyle w:val="7"/>
              <w:rPr>
                <w:rFonts w:ascii="华文中宋"/>
                <w:b/>
                <w:color w:val="auto"/>
                <w:sz w:val="18"/>
              </w:rPr>
            </w:pPr>
          </w:p>
          <w:p>
            <w:pPr>
              <w:pStyle w:val="7"/>
              <w:spacing w:before="7"/>
              <w:rPr>
                <w:rFonts w:ascii="华文中宋"/>
                <w:b/>
                <w:color w:val="auto"/>
                <w:sz w:val="14"/>
              </w:rPr>
            </w:pPr>
          </w:p>
          <w:p>
            <w:pPr>
              <w:pStyle w:val="7"/>
              <w:spacing w:line="194" w:lineRule="exact"/>
              <w:ind w:left="13"/>
              <w:rPr>
                <w:b/>
                <w:color w:val="auto"/>
                <w:sz w:val="18"/>
              </w:rPr>
            </w:pPr>
            <w:r>
              <w:rPr>
                <w:b/>
                <w:color w:val="auto"/>
                <w:w w:val="99"/>
                <w:sz w:val="18"/>
              </w:rPr>
              <w:t>√</w:t>
            </w:r>
          </w:p>
        </w:tc>
        <w:tc>
          <w:tcPr>
            <w:tcW w:w="400" w:type="dxa"/>
            <w:vMerge w:val="restart"/>
          </w:tcPr>
          <w:p>
            <w:pPr>
              <w:pStyle w:val="7"/>
              <w:rPr>
                <w:rFonts w:ascii="Times New Roman"/>
                <w:color w:val="auto"/>
                <w:sz w:val="18"/>
              </w:rPr>
            </w:pPr>
          </w:p>
        </w:tc>
        <w:tc>
          <w:tcPr>
            <w:tcW w:w="378" w:type="dxa"/>
            <w:tcBorders>
              <w:bottom w:val="nil"/>
            </w:tcBorders>
          </w:tcPr>
          <w:p>
            <w:pPr>
              <w:pStyle w:val="7"/>
              <w:rPr>
                <w:rFonts w:ascii="华文中宋"/>
                <w:b/>
                <w:color w:val="auto"/>
                <w:sz w:val="18"/>
              </w:rPr>
            </w:pPr>
          </w:p>
          <w:p>
            <w:pPr>
              <w:pStyle w:val="7"/>
              <w:spacing w:before="7"/>
              <w:rPr>
                <w:rFonts w:ascii="华文中宋"/>
                <w:b/>
                <w:color w:val="auto"/>
                <w:sz w:val="14"/>
              </w:rPr>
            </w:pPr>
          </w:p>
          <w:p>
            <w:pPr>
              <w:pStyle w:val="7"/>
              <w:spacing w:line="194" w:lineRule="exact"/>
              <w:ind w:left="13"/>
              <w:rPr>
                <w:b/>
                <w:color w:val="auto"/>
                <w:sz w:val="18"/>
              </w:rPr>
            </w:pPr>
            <w:r>
              <w:rPr>
                <w:b/>
                <w:color w:val="auto"/>
                <w:w w:val="99"/>
                <w:sz w:val="18"/>
              </w:rPr>
              <w:t>√</w:t>
            </w:r>
          </w:p>
        </w:tc>
        <w:tc>
          <w:tcPr>
            <w:tcW w:w="495" w:type="dxa"/>
            <w:tcBorders>
              <w:bottom w:val="nil"/>
            </w:tcBorders>
          </w:tcPr>
          <w:p>
            <w:pPr>
              <w:pStyle w:val="7"/>
              <w:rPr>
                <w:rFonts w:ascii="华文中宋"/>
                <w:b/>
                <w:color w:val="auto"/>
                <w:sz w:val="18"/>
              </w:rPr>
            </w:pPr>
          </w:p>
          <w:p>
            <w:pPr>
              <w:pStyle w:val="7"/>
              <w:spacing w:before="7"/>
              <w:rPr>
                <w:rFonts w:ascii="华文中宋"/>
                <w:b/>
                <w:color w:val="auto"/>
                <w:sz w:val="14"/>
              </w:rPr>
            </w:pPr>
          </w:p>
          <w:p>
            <w:pPr>
              <w:pStyle w:val="7"/>
              <w:spacing w:line="194" w:lineRule="exact"/>
              <w:ind w:left="14"/>
              <w:rPr>
                <w:b/>
                <w:color w:val="auto"/>
                <w:sz w:val="18"/>
              </w:rPr>
            </w:pPr>
            <w:r>
              <w:rPr>
                <w:b/>
                <w:color w:val="auto"/>
                <w:w w:val="99"/>
                <w:sz w:val="18"/>
              </w:rPr>
              <w:t>√</w:t>
            </w:r>
          </w:p>
        </w:tc>
        <w:tc>
          <w:tcPr>
            <w:tcW w:w="337" w:type="dxa"/>
            <w:vMerge w:val="restart"/>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637" w:type="dxa"/>
            <w:tcBorders>
              <w:top w:val="nil"/>
              <w:bottom w:val="nil"/>
            </w:tcBorders>
          </w:tcPr>
          <w:p>
            <w:pPr>
              <w:pStyle w:val="7"/>
              <w:rPr>
                <w:rFonts w:ascii="Times New Roman"/>
                <w:color w:val="auto"/>
                <w:sz w:val="18"/>
              </w:rPr>
            </w:pPr>
          </w:p>
        </w:tc>
        <w:tc>
          <w:tcPr>
            <w:tcW w:w="238" w:type="dxa"/>
            <w:tcBorders>
              <w:top w:val="nil"/>
              <w:bottom w:val="nil"/>
            </w:tcBorders>
          </w:tcPr>
          <w:p>
            <w:pPr>
              <w:pStyle w:val="7"/>
              <w:rPr>
                <w:rFonts w:ascii="Times New Roman"/>
                <w:color w:val="auto"/>
                <w:sz w:val="18"/>
              </w:rPr>
            </w:pPr>
          </w:p>
        </w:tc>
        <w:tc>
          <w:tcPr>
            <w:tcW w:w="495" w:type="dxa"/>
            <w:tcBorders>
              <w:top w:val="nil"/>
              <w:bottom w:val="nil"/>
            </w:tcBorders>
          </w:tcPr>
          <w:p>
            <w:pPr>
              <w:pStyle w:val="7"/>
              <w:spacing w:before="77" w:line="194" w:lineRule="exact"/>
              <w:ind w:left="15"/>
              <w:rPr>
                <w:b/>
                <w:color w:val="auto"/>
                <w:sz w:val="18"/>
              </w:rPr>
            </w:pPr>
            <w:r>
              <w:rPr>
                <w:b/>
                <w:color w:val="auto"/>
                <w:sz w:val="18"/>
              </w:rPr>
              <w:t>文件</w:t>
            </w:r>
          </w:p>
        </w:tc>
        <w:tc>
          <w:tcPr>
            <w:tcW w:w="2580" w:type="dxa"/>
            <w:tcBorders>
              <w:top w:val="nil"/>
              <w:bottom w:val="nil"/>
            </w:tcBorders>
          </w:tcPr>
          <w:p>
            <w:pPr>
              <w:pStyle w:val="7"/>
              <w:spacing w:before="77" w:line="194" w:lineRule="exact"/>
              <w:ind w:left="14"/>
              <w:rPr>
                <w:b/>
                <w:color w:val="auto"/>
                <w:sz w:val="18"/>
              </w:rPr>
            </w:pPr>
            <w:r>
              <w:rPr>
                <w:b/>
                <w:color w:val="auto"/>
                <w:sz w:val="18"/>
              </w:rPr>
              <w:t>展规划、专项规划、工作计划等</w:t>
            </w:r>
          </w:p>
        </w:tc>
        <w:tc>
          <w:tcPr>
            <w:tcW w:w="2006" w:type="dxa"/>
            <w:tcBorders>
              <w:top w:val="nil"/>
              <w:bottom w:val="nil"/>
            </w:tcBorders>
          </w:tcPr>
          <w:p>
            <w:pPr>
              <w:pStyle w:val="7"/>
              <w:spacing w:before="77" w:line="194" w:lineRule="exact"/>
              <w:ind w:left="14"/>
              <w:rPr>
                <w:b/>
                <w:color w:val="auto"/>
                <w:sz w:val="18"/>
              </w:rPr>
            </w:pPr>
            <w:r>
              <w:rPr>
                <w:b/>
                <w:color w:val="auto"/>
                <w:sz w:val="18"/>
              </w:rPr>
              <w:t>令第711号）</w:t>
            </w:r>
          </w:p>
        </w:tc>
        <w:tc>
          <w:tcPr>
            <w:tcW w:w="1286" w:type="dxa"/>
            <w:tcBorders>
              <w:top w:val="nil"/>
              <w:bottom w:val="nil"/>
            </w:tcBorders>
          </w:tcPr>
          <w:p>
            <w:pPr>
              <w:pStyle w:val="7"/>
              <w:spacing w:before="77" w:line="194" w:lineRule="exact"/>
              <w:ind w:left="15"/>
              <w:rPr>
                <w:b/>
                <w:color w:val="auto"/>
                <w:sz w:val="18"/>
              </w:rPr>
            </w:pPr>
            <w:r>
              <w:rPr>
                <w:b/>
                <w:color w:val="auto"/>
                <w:sz w:val="18"/>
              </w:rPr>
              <w:t>工作日内</w:t>
            </w:r>
          </w:p>
        </w:tc>
        <w:tc>
          <w:tcPr>
            <w:tcW w:w="1178" w:type="dxa"/>
            <w:vMerge w:val="continue"/>
            <w:tcBorders>
              <w:top w:val="nil"/>
            </w:tcBorders>
          </w:tcPr>
          <w:p>
            <w:pPr>
              <w:rPr>
                <w:color w:val="auto"/>
                <w:sz w:val="2"/>
                <w:szCs w:val="2"/>
              </w:rPr>
            </w:pPr>
          </w:p>
        </w:tc>
        <w:tc>
          <w:tcPr>
            <w:tcW w:w="2978" w:type="dxa"/>
            <w:tcBorders>
              <w:top w:val="nil"/>
              <w:bottom w:val="nil"/>
            </w:tcBorders>
          </w:tcPr>
          <w:p>
            <w:pPr>
              <w:pStyle w:val="7"/>
              <w:spacing w:line="196" w:lineRule="exact"/>
              <w:ind w:left="14"/>
              <w:rPr>
                <w:b/>
                <w:color w:val="auto"/>
                <w:sz w:val="18"/>
              </w:rPr>
            </w:pPr>
            <w:r>
              <w:rPr>
                <w:b/>
                <w:color w:val="auto"/>
                <w:sz w:val="18"/>
              </w:rPr>
              <w:t>□社区/企事业单位、村公示栏（电子屏</w:t>
            </w:r>
          </w:p>
        </w:tc>
        <w:tc>
          <w:tcPr>
            <w:tcW w:w="407" w:type="dxa"/>
            <w:vMerge w:val="continue"/>
            <w:tcBorders>
              <w:top w:val="nil"/>
            </w:tcBorders>
          </w:tcPr>
          <w:p>
            <w:pPr>
              <w:rPr>
                <w:color w:val="auto"/>
                <w:sz w:val="2"/>
                <w:szCs w:val="2"/>
              </w:rPr>
            </w:pPr>
          </w:p>
        </w:tc>
        <w:tc>
          <w:tcPr>
            <w:tcW w:w="424" w:type="dxa"/>
            <w:vMerge w:val="continue"/>
            <w:tcBorders>
              <w:top w:val="nil"/>
            </w:tcBorders>
          </w:tcPr>
          <w:p>
            <w:pPr>
              <w:rPr>
                <w:color w:val="auto"/>
                <w:sz w:val="2"/>
                <w:szCs w:val="2"/>
              </w:rPr>
            </w:pPr>
          </w:p>
        </w:tc>
        <w:tc>
          <w:tcPr>
            <w:tcW w:w="380" w:type="dxa"/>
            <w:tcBorders>
              <w:top w:val="nil"/>
              <w:bottom w:val="nil"/>
            </w:tcBorders>
          </w:tcPr>
          <w:p>
            <w:pPr>
              <w:pStyle w:val="7"/>
              <w:rPr>
                <w:rFonts w:ascii="Times New Roman"/>
                <w:color w:val="auto"/>
                <w:sz w:val="18"/>
              </w:rPr>
            </w:pPr>
          </w:p>
        </w:tc>
        <w:tc>
          <w:tcPr>
            <w:tcW w:w="400" w:type="dxa"/>
            <w:vMerge w:val="continue"/>
            <w:tcBorders>
              <w:top w:val="nil"/>
            </w:tcBorders>
          </w:tcPr>
          <w:p>
            <w:pPr>
              <w:rPr>
                <w:color w:val="auto"/>
                <w:sz w:val="2"/>
                <w:szCs w:val="2"/>
              </w:rPr>
            </w:pPr>
          </w:p>
        </w:tc>
        <w:tc>
          <w:tcPr>
            <w:tcW w:w="378" w:type="dxa"/>
            <w:tcBorders>
              <w:top w:val="nil"/>
              <w:bottom w:val="nil"/>
            </w:tcBorders>
          </w:tcPr>
          <w:p>
            <w:pPr>
              <w:pStyle w:val="7"/>
              <w:rPr>
                <w:rFonts w:ascii="Times New Roman"/>
                <w:color w:val="auto"/>
                <w:sz w:val="18"/>
              </w:rPr>
            </w:pPr>
          </w:p>
        </w:tc>
        <w:tc>
          <w:tcPr>
            <w:tcW w:w="495" w:type="dxa"/>
            <w:tcBorders>
              <w:top w:val="nil"/>
              <w:bottom w:val="nil"/>
            </w:tcBorders>
          </w:tcPr>
          <w:p>
            <w:pPr>
              <w:pStyle w:val="7"/>
              <w:rPr>
                <w:rFonts w:ascii="Times New Roman"/>
                <w:color w:val="auto"/>
                <w:sz w:val="18"/>
              </w:rPr>
            </w:pPr>
          </w:p>
        </w:tc>
        <w:tc>
          <w:tcPr>
            <w:tcW w:w="337"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637" w:type="dxa"/>
            <w:tcBorders>
              <w:top w:val="nil"/>
              <w:bottom w:val="nil"/>
            </w:tcBorders>
          </w:tcPr>
          <w:p>
            <w:pPr>
              <w:pStyle w:val="7"/>
              <w:rPr>
                <w:rFonts w:ascii="Times New Roman"/>
                <w:color w:val="auto"/>
                <w:sz w:val="14"/>
              </w:rPr>
            </w:pPr>
          </w:p>
        </w:tc>
        <w:tc>
          <w:tcPr>
            <w:tcW w:w="238" w:type="dxa"/>
            <w:tcBorders>
              <w:top w:val="nil"/>
            </w:tcBorders>
          </w:tcPr>
          <w:p>
            <w:pPr>
              <w:pStyle w:val="7"/>
              <w:rPr>
                <w:rFonts w:ascii="Times New Roman"/>
                <w:color w:val="auto"/>
                <w:sz w:val="14"/>
              </w:rPr>
            </w:pPr>
          </w:p>
        </w:tc>
        <w:tc>
          <w:tcPr>
            <w:tcW w:w="495" w:type="dxa"/>
            <w:tcBorders>
              <w:top w:val="nil"/>
            </w:tcBorders>
          </w:tcPr>
          <w:p>
            <w:pPr>
              <w:pStyle w:val="7"/>
              <w:rPr>
                <w:rFonts w:ascii="Times New Roman"/>
                <w:color w:val="auto"/>
                <w:sz w:val="14"/>
              </w:rPr>
            </w:pPr>
          </w:p>
        </w:tc>
        <w:tc>
          <w:tcPr>
            <w:tcW w:w="2580" w:type="dxa"/>
            <w:tcBorders>
              <w:top w:val="nil"/>
            </w:tcBorders>
          </w:tcPr>
          <w:p>
            <w:pPr>
              <w:pStyle w:val="7"/>
              <w:rPr>
                <w:rFonts w:ascii="Times New Roman"/>
                <w:color w:val="auto"/>
                <w:sz w:val="14"/>
              </w:rPr>
            </w:pPr>
          </w:p>
        </w:tc>
        <w:tc>
          <w:tcPr>
            <w:tcW w:w="2006" w:type="dxa"/>
            <w:tcBorders>
              <w:top w:val="nil"/>
            </w:tcBorders>
          </w:tcPr>
          <w:p>
            <w:pPr>
              <w:pStyle w:val="7"/>
              <w:rPr>
                <w:rFonts w:ascii="Times New Roman"/>
                <w:color w:val="auto"/>
                <w:sz w:val="14"/>
              </w:rPr>
            </w:pPr>
          </w:p>
        </w:tc>
        <w:tc>
          <w:tcPr>
            <w:tcW w:w="1286" w:type="dxa"/>
            <w:tcBorders>
              <w:top w:val="nil"/>
            </w:tcBorders>
          </w:tcPr>
          <w:p>
            <w:pPr>
              <w:pStyle w:val="7"/>
              <w:rPr>
                <w:rFonts w:ascii="Times New Roman"/>
                <w:color w:val="auto"/>
                <w:sz w:val="14"/>
              </w:rPr>
            </w:pPr>
          </w:p>
        </w:tc>
        <w:tc>
          <w:tcPr>
            <w:tcW w:w="1178" w:type="dxa"/>
            <w:vMerge w:val="continue"/>
            <w:tcBorders>
              <w:top w:val="nil"/>
            </w:tcBorders>
          </w:tcPr>
          <w:p>
            <w:pPr>
              <w:rPr>
                <w:color w:val="auto"/>
                <w:sz w:val="2"/>
                <w:szCs w:val="2"/>
              </w:rPr>
            </w:pPr>
          </w:p>
        </w:tc>
        <w:tc>
          <w:tcPr>
            <w:tcW w:w="2978" w:type="dxa"/>
            <w:tcBorders>
              <w:top w:val="nil"/>
              <w:bottom w:val="nil"/>
            </w:tcBorders>
          </w:tcPr>
          <w:p>
            <w:pPr>
              <w:pStyle w:val="7"/>
              <w:tabs>
                <w:tab w:val="left" w:pos="1188"/>
              </w:tabs>
              <w:spacing w:line="182" w:lineRule="exact"/>
              <w:ind w:left="14"/>
              <w:rPr>
                <w:b/>
                <w:color w:val="auto"/>
                <w:sz w:val="18"/>
              </w:rPr>
            </w:pPr>
            <w:r>
              <w:rPr>
                <w:b/>
                <w:color w:val="auto"/>
                <w:sz w:val="18"/>
              </w:rPr>
              <w:t>□精准推送</w:t>
            </w:r>
            <w:r>
              <w:rPr>
                <w:b/>
                <w:color w:val="auto"/>
                <w:sz w:val="18"/>
              </w:rPr>
              <w:tab/>
            </w:r>
            <w:r>
              <w:rPr>
                <w:b/>
                <w:color w:val="auto"/>
                <w:sz w:val="18"/>
              </w:rPr>
              <w:t>□其他</w:t>
            </w:r>
          </w:p>
        </w:tc>
        <w:tc>
          <w:tcPr>
            <w:tcW w:w="407" w:type="dxa"/>
            <w:vMerge w:val="continue"/>
            <w:tcBorders>
              <w:top w:val="nil"/>
            </w:tcBorders>
          </w:tcPr>
          <w:p>
            <w:pPr>
              <w:rPr>
                <w:color w:val="auto"/>
                <w:sz w:val="2"/>
                <w:szCs w:val="2"/>
              </w:rPr>
            </w:pPr>
          </w:p>
        </w:tc>
        <w:tc>
          <w:tcPr>
            <w:tcW w:w="424" w:type="dxa"/>
            <w:vMerge w:val="continue"/>
            <w:tcBorders>
              <w:top w:val="nil"/>
            </w:tcBorders>
          </w:tcPr>
          <w:p>
            <w:pPr>
              <w:rPr>
                <w:color w:val="auto"/>
                <w:sz w:val="2"/>
                <w:szCs w:val="2"/>
              </w:rPr>
            </w:pPr>
          </w:p>
        </w:tc>
        <w:tc>
          <w:tcPr>
            <w:tcW w:w="380" w:type="dxa"/>
            <w:tcBorders>
              <w:top w:val="nil"/>
            </w:tcBorders>
          </w:tcPr>
          <w:p>
            <w:pPr>
              <w:pStyle w:val="7"/>
              <w:rPr>
                <w:rFonts w:ascii="Times New Roman"/>
                <w:color w:val="auto"/>
                <w:sz w:val="14"/>
              </w:rPr>
            </w:pPr>
          </w:p>
        </w:tc>
        <w:tc>
          <w:tcPr>
            <w:tcW w:w="400" w:type="dxa"/>
            <w:vMerge w:val="continue"/>
            <w:tcBorders>
              <w:top w:val="nil"/>
            </w:tcBorders>
          </w:tcPr>
          <w:p>
            <w:pPr>
              <w:rPr>
                <w:color w:val="auto"/>
                <w:sz w:val="2"/>
                <w:szCs w:val="2"/>
              </w:rPr>
            </w:pPr>
          </w:p>
        </w:tc>
        <w:tc>
          <w:tcPr>
            <w:tcW w:w="378" w:type="dxa"/>
            <w:tcBorders>
              <w:top w:val="nil"/>
            </w:tcBorders>
          </w:tcPr>
          <w:p>
            <w:pPr>
              <w:pStyle w:val="7"/>
              <w:rPr>
                <w:rFonts w:ascii="Times New Roman"/>
                <w:color w:val="auto"/>
                <w:sz w:val="14"/>
              </w:rPr>
            </w:pPr>
          </w:p>
        </w:tc>
        <w:tc>
          <w:tcPr>
            <w:tcW w:w="495" w:type="dxa"/>
            <w:tcBorders>
              <w:top w:val="nil"/>
            </w:tcBorders>
          </w:tcPr>
          <w:p>
            <w:pPr>
              <w:pStyle w:val="7"/>
              <w:rPr>
                <w:rFonts w:ascii="Times New Roman"/>
                <w:color w:val="auto"/>
                <w:sz w:val="14"/>
              </w:rPr>
            </w:pPr>
          </w:p>
        </w:tc>
        <w:tc>
          <w:tcPr>
            <w:tcW w:w="337"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637" w:type="dxa"/>
            <w:tcBorders>
              <w:top w:val="nil"/>
            </w:tcBorders>
          </w:tcPr>
          <w:p>
            <w:pPr>
              <w:pStyle w:val="7"/>
              <w:rPr>
                <w:rFonts w:ascii="Times New Roman"/>
                <w:color w:val="auto"/>
                <w:sz w:val="18"/>
              </w:rPr>
            </w:pPr>
          </w:p>
        </w:tc>
        <w:tc>
          <w:tcPr>
            <w:tcW w:w="238" w:type="dxa"/>
          </w:tcPr>
          <w:p>
            <w:pPr>
              <w:pStyle w:val="7"/>
              <w:rPr>
                <w:rFonts w:ascii="华文中宋"/>
                <w:b/>
                <w:color w:val="auto"/>
                <w:sz w:val="18"/>
              </w:rPr>
            </w:pPr>
          </w:p>
          <w:p>
            <w:pPr>
              <w:pStyle w:val="7"/>
              <w:spacing w:before="3"/>
              <w:rPr>
                <w:rFonts w:ascii="华文中宋"/>
                <w:b/>
                <w:color w:val="auto"/>
                <w:sz w:val="18"/>
              </w:rPr>
            </w:pPr>
          </w:p>
          <w:p>
            <w:pPr>
              <w:pStyle w:val="7"/>
              <w:spacing w:before="1"/>
              <w:ind w:left="129"/>
              <w:jc w:val="center"/>
              <w:rPr>
                <w:b/>
                <w:color w:val="auto"/>
                <w:sz w:val="18"/>
              </w:rPr>
            </w:pPr>
            <w:r>
              <w:rPr>
                <w:b/>
                <w:color w:val="auto"/>
                <w:w w:val="99"/>
                <w:sz w:val="18"/>
              </w:rPr>
              <w:t>4</w:t>
            </w:r>
          </w:p>
        </w:tc>
        <w:tc>
          <w:tcPr>
            <w:tcW w:w="495" w:type="dxa"/>
          </w:tcPr>
          <w:p>
            <w:pPr>
              <w:pStyle w:val="7"/>
              <w:rPr>
                <w:rFonts w:ascii="华文中宋"/>
                <w:b/>
                <w:color w:val="auto"/>
                <w:sz w:val="18"/>
              </w:rPr>
            </w:pPr>
          </w:p>
          <w:p>
            <w:pPr>
              <w:pStyle w:val="7"/>
              <w:spacing w:before="3"/>
              <w:rPr>
                <w:rFonts w:ascii="华文中宋"/>
                <w:b/>
                <w:color w:val="auto"/>
                <w:sz w:val="18"/>
              </w:rPr>
            </w:pPr>
          </w:p>
          <w:p>
            <w:pPr>
              <w:pStyle w:val="7"/>
              <w:spacing w:before="1"/>
              <w:ind w:left="15"/>
              <w:rPr>
                <w:b/>
                <w:color w:val="auto"/>
                <w:sz w:val="18"/>
              </w:rPr>
            </w:pPr>
            <w:r>
              <w:rPr>
                <w:b/>
                <w:color w:val="auto"/>
                <w:sz w:val="18"/>
              </w:rPr>
              <w:t>标准</w:t>
            </w:r>
          </w:p>
        </w:tc>
        <w:tc>
          <w:tcPr>
            <w:tcW w:w="2580" w:type="dxa"/>
          </w:tcPr>
          <w:p>
            <w:pPr>
              <w:pStyle w:val="7"/>
              <w:spacing w:before="4"/>
              <w:rPr>
                <w:rFonts w:ascii="华文中宋"/>
                <w:b/>
                <w:color w:val="auto"/>
                <w:sz w:val="26"/>
              </w:rPr>
            </w:pPr>
          </w:p>
          <w:p>
            <w:pPr>
              <w:pStyle w:val="7"/>
              <w:spacing w:line="331" w:lineRule="auto"/>
              <w:ind w:left="14" w:right="23"/>
              <w:rPr>
                <w:b/>
                <w:color w:val="auto"/>
                <w:sz w:val="18"/>
              </w:rPr>
            </w:pPr>
            <w:r>
              <w:rPr>
                <w:b/>
                <w:color w:val="auto"/>
                <w:sz w:val="18"/>
              </w:rPr>
              <w:t>安全生产领域有关的国家标准、行业标准、地方标准等</w:t>
            </w:r>
          </w:p>
        </w:tc>
        <w:tc>
          <w:tcPr>
            <w:tcW w:w="2006" w:type="dxa"/>
          </w:tcPr>
          <w:p>
            <w:pPr>
              <w:pStyle w:val="7"/>
              <w:spacing w:before="2"/>
              <w:rPr>
                <w:rFonts w:ascii="华文中宋"/>
                <w:b/>
                <w:color w:val="auto"/>
                <w:sz w:val="16"/>
              </w:rPr>
            </w:pPr>
          </w:p>
          <w:p>
            <w:pPr>
              <w:pStyle w:val="7"/>
              <w:spacing w:line="331" w:lineRule="auto"/>
              <w:ind w:left="14" w:right="83"/>
              <w:rPr>
                <w:b/>
                <w:color w:val="auto"/>
                <w:sz w:val="18"/>
              </w:rPr>
            </w:pPr>
            <w:r>
              <w:rPr>
                <w:b/>
                <w:color w:val="auto"/>
                <w:sz w:val="18"/>
              </w:rPr>
              <w:t>《中华人民共和国政府信息公开条例》(国务院令第711号）</w:t>
            </w:r>
          </w:p>
        </w:tc>
        <w:tc>
          <w:tcPr>
            <w:tcW w:w="1286" w:type="dxa"/>
          </w:tcPr>
          <w:p>
            <w:pPr>
              <w:pStyle w:val="7"/>
              <w:spacing w:before="2"/>
              <w:rPr>
                <w:rFonts w:ascii="华文中宋"/>
                <w:b/>
                <w:color w:val="auto"/>
                <w:sz w:val="16"/>
              </w:rPr>
            </w:pPr>
          </w:p>
          <w:p>
            <w:pPr>
              <w:pStyle w:val="7"/>
              <w:spacing w:line="331" w:lineRule="auto"/>
              <w:ind w:left="15" w:right="176"/>
              <w:jc w:val="both"/>
              <w:rPr>
                <w:b/>
                <w:color w:val="auto"/>
                <w:sz w:val="18"/>
              </w:rPr>
            </w:pPr>
            <w:r>
              <w:rPr>
                <w:b/>
                <w:color w:val="auto"/>
                <w:sz w:val="18"/>
              </w:rPr>
              <w:t>信息形成或变更之日起20个工作日内</w:t>
            </w:r>
          </w:p>
        </w:tc>
        <w:tc>
          <w:tcPr>
            <w:tcW w:w="1178" w:type="dxa"/>
          </w:tcPr>
          <w:p>
            <w:pPr>
              <w:pStyle w:val="7"/>
              <w:spacing w:before="4"/>
              <w:rPr>
                <w:rFonts w:ascii="华文中宋"/>
                <w:b/>
                <w:color w:val="auto"/>
                <w:sz w:val="26"/>
              </w:rPr>
            </w:pPr>
          </w:p>
          <w:p>
            <w:pPr>
              <w:pStyle w:val="7"/>
              <w:spacing w:line="331" w:lineRule="auto"/>
              <w:ind w:left="15" w:right="97"/>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78" w:type="dxa"/>
            <w:tcBorders>
              <w:top w:val="nil"/>
            </w:tcBorders>
          </w:tcPr>
          <w:p>
            <w:pPr>
              <w:pStyle w:val="7"/>
              <w:rPr>
                <w:rFonts w:ascii="Times New Roman"/>
                <w:color w:val="auto"/>
                <w:sz w:val="18"/>
              </w:rPr>
            </w:pPr>
          </w:p>
        </w:tc>
        <w:tc>
          <w:tcPr>
            <w:tcW w:w="407" w:type="dxa"/>
          </w:tcPr>
          <w:p>
            <w:pPr>
              <w:pStyle w:val="7"/>
              <w:rPr>
                <w:rFonts w:ascii="华文中宋"/>
                <w:b/>
                <w:color w:val="auto"/>
                <w:sz w:val="18"/>
              </w:rPr>
            </w:pPr>
          </w:p>
          <w:p>
            <w:pPr>
              <w:pStyle w:val="7"/>
              <w:spacing w:before="3"/>
              <w:rPr>
                <w:rFonts w:ascii="华文中宋"/>
                <w:b/>
                <w:color w:val="auto"/>
                <w:sz w:val="18"/>
              </w:rPr>
            </w:pPr>
          </w:p>
          <w:p>
            <w:pPr>
              <w:pStyle w:val="7"/>
              <w:spacing w:before="1"/>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华文中宋"/>
                <w:b/>
                <w:color w:val="auto"/>
                <w:sz w:val="18"/>
              </w:rPr>
            </w:pPr>
          </w:p>
          <w:p>
            <w:pPr>
              <w:pStyle w:val="7"/>
              <w:spacing w:before="3"/>
              <w:rPr>
                <w:rFonts w:ascii="华文中宋"/>
                <w:b/>
                <w:color w:val="auto"/>
                <w:sz w:val="18"/>
              </w:rPr>
            </w:pPr>
          </w:p>
          <w:p>
            <w:pPr>
              <w:pStyle w:val="7"/>
              <w:spacing w:before="1"/>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华文中宋"/>
                <w:b/>
                <w:color w:val="auto"/>
                <w:sz w:val="18"/>
              </w:rPr>
            </w:pPr>
          </w:p>
          <w:p>
            <w:pPr>
              <w:pStyle w:val="7"/>
              <w:spacing w:before="3"/>
              <w:rPr>
                <w:rFonts w:ascii="华文中宋"/>
                <w:b/>
                <w:color w:val="auto"/>
                <w:sz w:val="18"/>
              </w:rPr>
            </w:pPr>
          </w:p>
          <w:p>
            <w:pPr>
              <w:pStyle w:val="7"/>
              <w:spacing w:before="1"/>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bl>
    <w:p>
      <w:pPr>
        <w:spacing w:after="0"/>
        <w:rPr>
          <w:rFonts w:ascii="Times New Roman"/>
          <w:color w:val="auto"/>
          <w:sz w:val="18"/>
        </w:rPr>
        <w:sectPr>
          <w:footerReference r:id="rId5" w:type="default"/>
          <w:type w:val="continuous"/>
          <w:pgSz w:w="16840" w:h="11910" w:orient="landscape"/>
          <w:pgMar w:top="1100" w:right="1160" w:bottom="1080" w:left="1220" w:header="720" w:footer="895" w:gutter="0"/>
          <w:pgBorders>
            <w:top w:val="none" w:sz="0" w:space="0"/>
            <w:left w:val="none" w:sz="0" w:space="0"/>
            <w:bottom w:val="none" w:sz="0" w:space="0"/>
            <w:right w:val="none" w:sz="0" w:space="0"/>
          </w:pgBorders>
          <w:pgNumType w:start="1"/>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107"/>
        <w:gridCol w:w="3554"/>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637" w:type="dxa"/>
            <w:tcBorders>
              <w:top w:val="single" w:color="000000" w:sz="4" w:space="0"/>
            </w:tcBorders>
          </w:tcPr>
          <w:p>
            <w:pPr>
              <w:pStyle w:val="7"/>
              <w:rPr>
                <w:rFonts w:ascii="Times New Roman"/>
                <w:color w:val="auto"/>
                <w:sz w:val="18"/>
              </w:rPr>
            </w:pPr>
          </w:p>
        </w:tc>
        <w:tc>
          <w:tcPr>
            <w:tcW w:w="238"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29"/>
              <w:jc w:val="center"/>
              <w:rPr>
                <w:b/>
                <w:color w:val="auto"/>
                <w:sz w:val="18"/>
              </w:rPr>
            </w:pPr>
            <w:r>
              <w:rPr>
                <w:b/>
                <w:color w:val="auto"/>
                <w:w w:val="99"/>
                <w:sz w:val="18"/>
              </w:rPr>
              <w:t>5</w:t>
            </w:r>
          </w:p>
        </w:tc>
        <w:tc>
          <w:tcPr>
            <w:tcW w:w="495"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5" w:right="107"/>
              <w:jc w:val="both"/>
              <w:rPr>
                <w:b/>
                <w:color w:val="auto"/>
                <w:sz w:val="18"/>
              </w:rPr>
            </w:pPr>
            <w:r>
              <w:rPr>
                <w:b/>
                <w:color w:val="auto"/>
                <w:sz w:val="18"/>
              </w:rPr>
              <w:t>重大决策草案</w:t>
            </w:r>
          </w:p>
        </w:tc>
        <w:tc>
          <w:tcPr>
            <w:tcW w:w="258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spacing w:before="109" w:line="331" w:lineRule="auto"/>
              <w:ind w:left="14" w:right="23"/>
              <w:jc w:val="both"/>
              <w:rPr>
                <w:b/>
                <w:color w:val="auto"/>
                <w:sz w:val="18"/>
              </w:rPr>
            </w:pPr>
            <w:r>
              <w:rPr>
                <w:b/>
                <w:color w:val="auto"/>
                <w:sz w:val="18"/>
              </w:rPr>
              <w:t>涉及管理相对人切身利益、需社会广泛知晓的重要改革方案等重大决策，决策前向社会公开决策草案、决策依据</w:t>
            </w:r>
          </w:p>
        </w:tc>
        <w:tc>
          <w:tcPr>
            <w:tcW w:w="2006" w:type="dxa"/>
            <w:tcBorders>
              <w:top w:val="single" w:color="000000" w:sz="4" w:space="0"/>
            </w:tcBorders>
          </w:tcPr>
          <w:p>
            <w:pPr>
              <w:pStyle w:val="7"/>
              <w:spacing w:before="8"/>
              <w:rPr>
                <w:rFonts w:ascii="Times New Roman"/>
                <w:color w:val="auto"/>
                <w:sz w:val="17"/>
              </w:rPr>
            </w:pPr>
          </w:p>
          <w:p>
            <w:pPr>
              <w:pStyle w:val="7"/>
              <w:spacing w:line="331" w:lineRule="auto"/>
              <w:ind w:left="14" w:right="6"/>
              <w:rPr>
                <w:b/>
                <w:color w:val="auto"/>
                <w:sz w:val="18"/>
              </w:rPr>
            </w:pPr>
            <w:r>
              <w:rPr>
                <w:b/>
                <w:color w:val="auto"/>
                <w:sz w:val="18"/>
              </w:rPr>
              <w:t>《中华人民共和国政府信息公开条例》(国务院</w:t>
            </w:r>
            <w:r>
              <w:rPr>
                <w:b/>
                <w:color w:val="auto"/>
                <w:w w:val="99"/>
                <w:sz w:val="18"/>
              </w:rPr>
              <w:t>令第</w:t>
            </w:r>
            <w:r>
              <w:rPr>
                <w:b/>
                <w:color w:val="auto"/>
                <w:spacing w:val="1"/>
                <w:w w:val="99"/>
                <w:sz w:val="18"/>
              </w:rPr>
              <w:t>711</w:t>
            </w:r>
            <w:r>
              <w:rPr>
                <w:b/>
                <w:color w:val="auto"/>
                <w:w w:val="99"/>
                <w:sz w:val="18"/>
              </w:rPr>
              <w:t>号</w:t>
            </w:r>
            <w:r>
              <w:rPr>
                <w:b/>
                <w:color w:val="auto"/>
                <w:spacing w:val="-89"/>
                <w:w w:val="99"/>
                <w:sz w:val="18"/>
              </w:rPr>
              <w:t>）</w:t>
            </w:r>
            <w:r>
              <w:rPr>
                <w:b/>
                <w:color w:val="auto"/>
                <w:w w:val="99"/>
                <w:sz w:val="18"/>
              </w:rPr>
              <w:t>，中央办公</w:t>
            </w:r>
            <w:r>
              <w:rPr>
                <w:b/>
                <w:color w:val="auto"/>
                <w:spacing w:val="-5"/>
                <w:sz w:val="18"/>
              </w:rPr>
              <w:t>厅、国务院办公厅《关于</w:t>
            </w:r>
            <w:r>
              <w:rPr>
                <w:b/>
                <w:color w:val="auto"/>
                <w:sz w:val="18"/>
              </w:rPr>
              <w:t>全面推进政务公开工作的意见》</w:t>
            </w:r>
          </w:p>
        </w:tc>
        <w:tc>
          <w:tcPr>
            <w:tcW w:w="781"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5" w:right="31"/>
              <w:jc w:val="both"/>
              <w:rPr>
                <w:b/>
                <w:color w:val="auto"/>
                <w:sz w:val="18"/>
              </w:rPr>
            </w:pPr>
            <w:r>
              <w:rPr>
                <w:b/>
                <w:color w:val="auto"/>
                <w:sz w:val="18"/>
              </w:rPr>
              <w:t>按进展情况及时公开</w:t>
            </w:r>
          </w:p>
        </w:tc>
        <w:tc>
          <w:tcPr>
            <w:tcW w:w="1107"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4" w:right="118"/>
              <w:jc w:val="both"/>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3554" w:type="dxa"/>
            <w:tcBorders>
              <w:top w:val="single" w:color="000000" w:sz="4" w:space="0"/>
            </w:tcBorders>
          </w:tcPr>
          <w:p>
            <w:pPr>
              <w:pStyle w:val="7"/>
              <w:numPr>
                <w:ilvl w:val="0"/>
                <w:numId w:val="2"/>
              </w:numPr>
              <w:tabs>
                <w:tab w:val="left" w:pos="197"/>
                <w:tab w:val="left" w:pos="1189"/>
              </w:tabs>
              <w:spacing w:before="45"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2"/>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
              </w:numPr>
              <w:tabs>
                <w:tab w:val="left" w:pos="197"/>
              </w:tabs>
              <w:spacing w:before="86"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4"/>
              <w:rPr>
                <w:b/>
                <w:color w:val="auto"/>
                <w:sz w:val="18"/>
              </w:rPr>
            </w:pPr>
            <w:r>
              <w:rPr>
                <w:b/>
                <w:color w:val="auto"/>
                <w:w w:val="99"/>
                <w:sz w:val="18"/>
              </w:rPr>
              <w:t>√</w:t>
            </w:r>
          </w:p>
        </w:tc>
        <w:tc>
          <w:tcPr>
            <w:tcW w:w="424" w:type="dxa"/>
            <w:tcBorders>
              <w:top w:val="single" w:color="000000" w:sz="4" w:space="0"/>
            </w:tcBorders>
          </w:tcPr>
          <w:p>
            <w:pPr>
              <w:pStyle w:val="7"/>
              <w:rPr>
                <w:rFonts w:ascii="Times New Roman"/>
                <w:color w:val="auto"/>
                <w:sz w:val="18"/>
              </w:rPr>
            </w:pPr>
          </w:p>
        </w:tc>
        <w:tc>
          <w:tcPr>
            <w:tcW w:w="38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3"/>
              <w:rPr>
                <w:b/>
                <w:color w:val="auto"/>
                <w:sz w:val="18"/>
              </w:rPr>
            </w:pPr>
            <w:r>
              <w:rPr>
                <w:b/>
                <w:color w:val="auto"/>
                <w:w w:val="99"/>
                <w:sz w:val="18"/>
              </w:rPr>
              <w:t>√</w:t>
            </w:r>
          </w:p>
        </w:tc>
        <w:tc>
          <w:tcPr>
            <w:tcW w:w="400" w:type="dxa"/>
            <w:tcBorders>
              <w:top w:val="single" w:color="000000" w:sz="4" w:space="0"/>
            </w:tcBorders>
          </w:tcPr>
          <w:p>
            <w:pPr>
              <w:pStyle w:val="7"/>
              <w:rPr>
                <w:rFonts w:ascii="Times New Roman"/>
                <w:color w:val="auto"/>
                <w:sz w:val="18"/>
              </w:rPr>
            </w:pPr>
          </w:p>
        </w:tc>
        <w:tc>
          <w:tcPr>
            <w:tcW w:w="378"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3"/>
              <w:rPr>
                <w:b/>
                <w:color w:val="auto"/>
                <w:sz w:val="18"/>
              </w:rPr>
            </w:pPr>
            <w:r>
              <w:rPr>
                <w:b/>
                <w:color w:val="auto"/>
                <w:w w:val="99"/>
                <w:sz w:val="18"/>
              </w:rPr>
              <w:t>√</w:t>
            </w:r>
          </w:p>
        </w:tc>
        <w:tc>
          <w:tcPr>
            <w:tcW w:w="495"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4"/>
              <w:rPr>
                <w:b/>
                <w:color w:val="auto"/>
                <w:sz w:val="18"/>
              </w:rPr>
            </w:pPr>
            <w:r>
              <w:rPr>
                <w:b/>
                <w:color w:val="auto"/>
                <w:w w:val="99"/>
                <w:sz w:val="18"/>
              </w:rPr>
              <w:t>√</w:t>
            </w:r>
          </w:p>
        </w:tc>
        <w:tc>
          <w:tcPr>
            <w:tcW w:w="337" w:type="dxa"/>
            <w:tcBorders>
              <w:top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63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15"/>
              </w:rPr>
            </w:pPr>
          </w:p>
          <w:p>
            <w:pPr>
              <w:pStyle w:val="7"/>
              <w:spacing w:before="1" w:line="328" w:lineRule="auto"/>
              <w:ind w:left="14" w:right="68"/>
              <w:rPr>
                <w:b/>
                <w:color w:val="auto"/>
                <w:sz w:val="18"/>
              </w:rPr>
            </w:pPr>
            <w:r>
              <w:rPr>
                <w:b/>
                <w:color w:val="auto"/>
                <w:sz w:val="18"/>
              </w:rPr>
              <w:t>政策文件</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29"/>
              <w:jc w:val="center"/>
              <w:rPr>
                <w:b/>
                <w:color w:val="auto"/>
                <w:sz w:val="18"/>
              </w:rPr>
            </w:pPr>
            <w:r>
              <w:rPr>
                <w:b/>
                <w:color w:val="auto"/>
                <w:w w:val="99"/>
                <w:sz w:val="18"/>
              </w:rPr>
              <w:t>6</w:t>
            </w:r>
          </w:p>
        </w:tc>
        <w:tc>
          <w:tcPr>
            <w:tcW w:w="495" w:type="dxa"/>
          </w:tcPr>
          <w:p>
            <w:pPr>
              <w:pStyle w:val="7"/>
              <w:rPr>
                <w:rFonts w:ascii="Times New Roman"/>
                <w:color w:val="auto"/>
                <w:sz w:val="18"/>
              </w:rPr>
            </w:pPr>
          </w:p>
          <w:p>
            <w:pPr>
              <w:pStyle w:val="7"/>
              <w:spacing w:before="156" w:line="331" w:lineRule="auto"/>
              <w:ind w:left="15" w:right="107"/>
              <w:jc w:val="both"/>
              <w:rPr>
                <w:b/>
                <w:color w:val="auto"/>
                <w:sz w:val="18"/>
              </w:rPr>
            </w:pPr>
            <w:r>
              <w:rPr>
                <w:b/>
                <w:color w:val="auto"/>
                <w:sz w:val="18"/>
              </w:rPr>
              <w:t>重大政策解读及回应</w:t>
            </w:r>
          </w:p>
        </w:tc>
        <w:tc>
          <w:tcPr>
            <w:tcW w:w="2580"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3"/>
              </w:rPr>
            </w:pPr>
          </w:p>
          <w:p>
            <w:pPr>
              <w:pStyle w:val="7"/>
              <w:spacing w:line="331" w:lineRule="auto"/>
              <w:ind w:left="14" w:right="23"/>
              <w:jc w:val="both"/>
              <w:rPr>
                <w:b/>
                <w:color w:val="auto"/>
                <w:sz w:val="18"/>
              </w:rPr>
            </w:pPr>
            <w:r>
              <w:rPr>
                <w:b/>
                <w:color w:val="auto"/>
                <w:sz w:val="18"/>
              </w:rPr>
              <w:t>有关重大政策的解读与回应，安全生产相关热点问题的解读与回应</w:t>
            </w:r>
          </w:p>
        </w:tc>
        <w:tc>
          <w:tcPr>
            <w:tcW w:w="2006" w:type="dxa"/>
          </w:tcPr>
          <w:p>
            <w:pPr>
              <w:pStyle w:val="7"/>
              <w:rPr>
                <w:rFonts w:ascii="Times New Roman"/>
                <w:color w:val="auto"/>
                <w:sz w:val="18"/>
              </w:rPr>
            </w:pPr>
          </w:p>
          <w:p>
            <w:pPr>
              <w:pStyle w:val="7"/>
              <w:spacing w:before="156" w:line="331" w:lineRule="auto"/>
              <w:ind w:left="14" w:right="83"/>
              <w:rPr>
                <w:b/>
                <w:color w:val="auto"/>
                <w:sz w:val="18"/>
              </w:rPr>
            </w:pPr>
            <w:r>
              <w:rPr>
                <w:b/>
                <w:color w:val="auto"/>
                <w:sz w:val="18"/>
              </w:rPr>
              <w:t>《中华人民共和国政府</w:t>
            </w:r>
            <w:r>
              <w:rPr>
                <w:b/>
                <w:color w:val="auto"/>
                <w:spacing w:val="-2"/>
                <w:sz w:val="18"/>
              </w:rPr>
              <w:t>信息公开条例》(国务院</w:t>
            </w:r>
            <w:r>
              <w:rPr>
                <w:b/>
                <w:color w:val="auto"/>
                <w:sz w:val="18"/>
              </w:rPr>
              <w:t>令第711号</w:t>
            </w:r>
            <w:r>
              <w:rPr>
                <w:b/>
                <w:color w:val="auto"/>
                <w:spacing w:val="-89"/>
                <w:sz w:val="18"/>
              </w:rPr>
              <w:t>）</w:t>
            </w:r>
            <w:r>
              <w:rPr>
                <w:b/>
                <w:color w:val="auto"/>
                <w:sz w:val="18"/>
              </w:rPr>
              <w:t>、中办国办</w:t>
            </w:r>
          </w:p>
          <w:p>
            <w:pPr>
              <w:pStyle w:val="7"/>
              <w:spacing w:before="3" w:line="331" w:lineRule="auto"/>
              <w:ind w:left="14" w:right="171"/>
              <w:rPr>
                <w:b/>
                <w:color w:val="auto"/>
                <w:sz w:val="18"/>
              </w:rPr>
            </w:pPr>
            <w:r>
              <w:rPr>
                <w:b/>
                <w:color w:val="auto"/>
                <w:sz w:val="18"/>
              </w:rPr>
              <w:t>《关于全面推进政务公开工作的意见》</w:t>
            </w:r>
          </w:p>
        </w:tc>
        <w:tc>
          <w:tcPr>
            <w:tcW w:w="781"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3"/>
              </w:rPr>
            </w:pPr>
          </w:p>
          <w:p>
            <w:pPr>
              <w:pStyle w:val="7"/>
              <w:spacing w:line="331" w:lineRule="auto"/>
              <w:ind w:left="15" w:right="31"/>
              <w:jc w:val="both"/>
              <w:rPr>
                <w:b/>
                <w:color w:val="auto"/>
                <w:sz w:val="18"/>
              </w:rPr>
            </w:pPr>
            <w:r>
              <w:rPr>
                <w:b/>
                <w:color w:val="auto"/>
                <w:sz w:val="18"/>
              </w:rPr>
              <w:t>重大决策作出后及时公开</w:t>
            </w:r>
          </w:p>
        </w:tc>
        <w:tc>
          <w:tcPr>
            <w:tcW w:w="1107"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3"/>
              </w:rPr>
            </w:pPr>
          </w:p>
          <w:p>
            <w:pPr>
              <w:pStyle w:val="7"/>
              <w:spacing w:line="331" w:lineRule="auto"/>
              <w:ind w:left="14" w:right="118"/>
              <w:jc w:val="both"/>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3554" w:type="dxa"/>
          </w:tcPr>
          <w:p>
            <w:pPr>
              <w:pStyle w:val="7"/>
              <w:numPr>
                <w:ilvl w:val="0"/>
                <w:numId w:val="3"/>
              </w:numPr>
              <w:tabs>
                <w:tab w:val="left" w:pos="197"/>
                <w:tab w:val="left" w:pos="1189"/>
              </w:tabs>
              <w:spacing w:before="44"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3"/>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numPr>
                <w:ilvl w:val="0"/>
                <w:numId w:val="3"/>
              </w:numPr>
              <w:tabs>
                <w:tab w:val="left" w:pos="197"/>
                <w:tab w:val="left" w:pos="1189"/>
              </w:tabs>
              <w:spacing w:before="88" w:after="0" w:line="240" w:lineRule="auto"/>
              <w:ind w:left="196" w:right="0" w:hanging="182"/>
              <w:jc w:val="left"/>
              <w:rPr>
                <w:b/>
                <w:color w:val="auto"/>
                <w:sz w:val="18"/>
              </w:rPr>
            </w:pPr>
            <w:r>
              <w:rPr>
                <w:b/>
                <w:color w:val="auto"/>
                <w:sz w:val="18"/>
              </w:rPr>
              <w:t>广播电视</w:t>
            </w:r>
            <w:r>
              <w:rPr>
                <w:b/>
                <w:color w:val="auto"/>
                <w:sz w:val="18"/>
              </w:rPr>
              <w:tab/>
            </w:r>
            <w:r>
              <w:rPr>
                <w:b/>
                <w:color w:val="auto"/>
                <w:sz w:val="18"/>
              </w:rPr>
              <w:t>■纸质媒体</w:t>
            </w:r>
          </w:p>
          <w:p>
            <w:pPr>
              <w:pStyle w:val="7"/>
              <w:numPr>
                <w:ilvl w:val="0"/>
                <w:numId w:val="3"/>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5" w:hRule="atLeast"/>
        </w:trPr>
        <w:tc>
          <w:tcPr>
            <w:tcW w:w="637" w:type="dxa"/>
            <w:vMerge w:val="continue"/>
            <w:tcBorders>
              <w:top w:val="nil"/>
            </w:tcBorders>
          </w:tcPr>
          <w:p>
            <w:pPr>
              <w:rPr>
                <w:color w:val="auto"/>
                <w:sz w:val="2"/>
                <w:szCs w:val="2"/>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1"/>
              </w:rPr>
            </w:pPr>
          </w:p>
          <w:p>
            <w:pPr>
              <w:pStyle w:val="7"/>
              <w:spacing w:before="1"/>
              <w:ind w:left="129"/>
              <w:jc w:val="center"/>
              <w:rPr>
                <w:b/>
                <w:color w:val="auto"/>
                <w:sz w:val="18"/>
              </w:rPr>
            </w:pPr>
            <w:r>
              <w:rPr>
                <w:b/>
                <w:color w:val="auto"/>
                <w:w w:val="99"/>
                <w:sz w:val="18"/>
              </w:rPr>
              <w:t>7</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5"/>
              </w:rPr>
            </w:pPr>
          </w:p>
          <w:p>
            <w:pPr>
              <w:pStyle w:val="7"/>
              <w:spacing w:line="331" w:lineRule="auto"/>
              <w:ind w:left="15" w:right="107"/>
              <w:rPr>
                <w:b/>
                <w:color w:val="auto"/>
                <w:sz w:val="18"/>
              </w:rPr>
            </w:pPr>
            <w:r>
              <w:rPr>
                <w:b/>
                <w:color w:val="auto"/>
                <w:sz w:val="18"/>
              </w:rPr>
              <w:t>重要会议</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37" w:line="331" w:lineRule="auto"/>
              <w:ind w:left="14" w:right="23"/>
              <w:jc w:val="both"/>
              <w:rPr>
                <w:b/>
                <w:color w:val="auto"/>
                <w:sz w:val="18"/>
              </w:rPr>
            </w:pPr>
            <w:r>
              <w:rPr>
                <w:b/>
                <w:color w:val="auto"/>
                <w:sz w:val="18"/>
              </w:rPr>
              <w:t>通过会议讨论作出重要改革方案等重大决策时，经党组研究认为有必要公开讨论决策过程的会议</w:t>
            </w:r>
          </w:p>
        </w:tc>
        <w:tc>
          <w:tcPr>
            <w:tcW w:w="2006" w:type="dxa"/>
          </w:tcPr>
          <w:p>
            <w:pPr>
              <w:pStyle w:val="7"/>
              <w:spacing w:before="4"/>
              <w:rPr>
                <w:rFonts w:ascii="Times New Roman"/>
                <w:color w:val="auto"/>
                <w:sz w:val="24"/>
              </w:rPr>
            </w:pPr>
          </w:p>
          <w:p>
            <w:pPr>
              <w:pStyle w:val="7"/>
              <w:spacing w:line="331" w:lineRule="auto"/>
              <w:ind w:left="14" w:right="6"/>
              <w:rPr>
                <w:b/>
                <w:color w:val="auto"/>
                <w:sz w:val="18"/>
              </w:rPr>
            </w:pPr>
            <w:r>
              <w:rPr>
                <w:b/>
                <w:color w:val="auto"/>
                <w:sz w:val="18"/>
              </w:rPr>
              <w:t>《中华人民共和国政府信息公开条例》(国务院令第711号）,中央办公</w:t>
            </w:r>
            <w:r>
              <w:rPr>
                <w:b/>
                <w:color w:val="auto"/>
                <w:spacing w:val="-5"/>
                <w:sz w:val="18"/>
              </w:rPr>
              <w:t>厅、国务院办公厅《关于</w:t>
            </w:r>
            <w:r>
              <w:rPr>
                <w:b/>
                <w:color w:val="auto"/>
                <w:sz w:val="18"/>
              </w:rPr>
              <w:t>全面推进政务公开工作的意见》</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37" w:line="331" w:lineRule="auto"/>
              <w:ind w:left="15" w:right="31"/>
              <w:jc w:val="both"/>
              <w:rPr>
                <w:b/>
                <w:color w:val="auto"/>
                <w:sz w:val="18"/>
              </w:rPr>
            </w:pPr>
            <w:r>
              <w:rPr>
                <w:b/>
                <w:color w:val="auto"/>
                <w:sz w:val="18"/>
              </w:rPr>
              <w:t>提前一周发通知邀请</w:t>
            </w:r>
          </w:p>
        </w:tc>
        <w:tc>
          <w:tcPr>
            <w:tcW w:w="11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37"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szCs w:val="22"/>
                <w:lang w:val="en-US" w:eastAsia="zh-CN"/>
              </w:rPr>
              <w:t>（党建办）</w:t>
            </w:r>
          </w:p>
        </w:tc>
        <w:tc>
          <w:tcPr>
            <w:tcW w:w="3554" w:type="dxa"/>
          </w:tcPr>
          <w:p>
            <w:pPr>
              <w:pStyle w:val="7"/>
              <w:numPr>
                <w:ilvl w:val="0"/>
                <w:numId w:val="4"/>
              </w:numPr>
              <w:tabs>
                <w:tab w:val="left" w:pos="197"/>
                <w:tab w:val="left" w:pos="1189"/>
              </w:tabs>
              <w:spacing w:before="122"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6"/>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spacing w:before="88"/>
              <w:ind w:left="15"/>
              <w:rPr>
                <w:b/>
                <w:color w:val="auto"/>
                <w:sz w:val="18"/>
              </w:rPr>
            </w:pPr>
            <w:r>
              <w:rPr>
                <w:b/>
                <w:color w:val="auto"/>
                <w:sz w:val="18"/>
              </w:rPr>
              <w:t>□公开查阅点 □政务服务中心</w:t>
            </w:r>
          </w:p>
          <w:p>
            <w:pPr>
              <w:pStyle w:val="7"/>
              <w:numPr>
                <w:ilvl w:val="0"/>
                <w:numId w:val="4"/>
              </w:numPr>
              <w:tabs>
                <w:tab w:val="left" w:pos="197"/>
              </w:tabs>
              <w:spacing w:before="89" w:after="0" w:line="240" w:lineRule="auto"/>
              <w:ind w:left="196" w:right="0" w:hanging="182"/>
              <w:jc w:val="left"/>
              <w:rPr>
                <w:b/>
                <w:color w:val="auto"/>
                <w:sz w:val="18"/>
              </w:rPr>
            </w:pPr>
            <w:r>
              <w:rPr>
                <w:b/>
                <w:color w:val="auto"/>
                <w:spacing w:val="-1"/>
                <w:sz w:val="18"/>
              </w:rPr>
              <w:t>便民服务站 □入户</w:t>
            </w:r>
            <w:r>
              <w:rPr>
                <w:b/>
                <w:color w:val="auto"/>
                <w:sz w:val="18"/>
              </w:rPr>
              <w:t>/现场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1"/>
              </w:rPr>
            </w:pPr>
          </w:p>
          <w:p>
            <w:pPr>
              <w:pStyle w:val="7"/>
              <w:spacing w:before="1"/>
              <w:ind w:left="14"/>
              <w:rPr>
                <w:b/>
                <w:color w:val="auto"/>
                <w:sz w:val="18"/>
              </w:rPr>
            </w:pPr>
            <w:r>
              <w:rPr>
                <w:b/>
                <w:color w:val="auto"/>
                <w:w w:val="99"/>
                <w:sz w:val="18"/>
              </w:rPr>
              <w:t>√</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1"/>
              </w:rPr>
            </w:pPr>
          </w:p>
          <w:p>
            <w:pPr>
              <w:pStyle w:val="7"/>
              <w:spacing w:before="1"/>
              <w:ind w:left="15"/>
              <w:rPr>
                <w:b/>
                <w:color w:val="auto"/>
                <w:sz w:val="18"/>
              </w:rPr>
            </w:pPr>
            <w:r>
              <w:rPr>
                <w:b/>
                <w:color w:val="auto"/>
                <w:w w:val="99"/>
                <w:sz w:val="18"/>
              </w:rPr>
              <w:t>√</w:t>
            </w: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1"/>
              </w:rPr>
            </w:pPr>
          </w:p>
          <w:p>
            <w:pPr>
              <w:pStyle w:val="7"/>
              <w:spacing w:before="1"/>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1"/>
              </w:rPr>
            </w:pPr>
          </w:p>
          <w:p>
            <w:pPr>
              <w:pStyle w:val="7"/>
              <w:spacing w:before="1"/>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1"/>
              </w:rPr>
            </w:pPr>
          </w:p>
          <w:p>
            <w:pPr>
              <w:pStyle w:val="7"/>
              <w:spacing w:before="1"/>
              <w:ind w:left="14"/>
              <w:rPr>
                <w:b/>
                <w:color w:val="auto"/>
                <w:sz w:val="18"/>
              </w:rPr>
            </w:pPr>
            <w:r>
              <w:rPr>
                <w:b/>
                <w:color w:val="auto"/>
                <w:w w:val="99"/>
                <w:sz w:val="18"/>
              </w:rPr>
              <w:t>√</w:t>
            </w:r>
          </w:p>
        </w:tc>
        <w:tc>
          <w:tcPr>
            <w:tcW w:w="337"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71"/>
        <w:gridCol w:w="2990"/>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0" w:hRule="atLeast"/>
        </w:trPr>
        <w:tc>
          <w:tcPr>
            <w:tcW w:w="637" w:type="dxa"/>
            <w:tcBorders>
              <w:top w:val="single" w:color="000000" w:sz="4" w:space="0"/>
              <w:bottom w:val="nil"/>
            </w:tcBorders>
          </w:tcPr>
          <w:p>
            <w:pPr>
              <w:pStyle w:val="7"/>
              <w:rPr>
                <w:rFonts w:ascii="Times New Roman"/>
                <w:color w:val="auto"/>
                <w:sz w:val="18"/>
              </w:rPr>
            </w:pPr>
          </w:p>
        </w:tc>
        <w:tc>
          <w:tcPr>
            <w:tcW w:w="238"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8"/>
              </w:rPr>
            </w:pPr>
          </w:p>
          <w:p>
            <w:pPr>
              <w:pStyle w:val="7"/>
              <w:ind w:left="129"/>
              <w:jc w:val="center"/>
              <w:rPr>
                <w:b/>
                <w:color w:val="auto"/>
                <w:sz w:val="18"/>
              </w:rPr>
            </w:pPr>
            <w:r>
              <w:rPr>
                <w:b/>
                <w:color w:val="auto"/>
                <w:w w:val="99"/>
                <w:sz w:val="18"/>
              </w:rPr>
              <w:t>8</w:t>
            </w:r>
          </w:p>
        </w:tc>
        <w:tc>
          <w:tcPr>
            <w:tcW w:w="495" w:type="dxa"/>
            <w:tcBorders>
              <w:top w:val="single" w:color="000000" w:sz="4" w:space="0"/>
              <w:bottom w:val="nil"/>
            </w:tcBorders>
          </w:tcPr>
          <w:p>
            <w:pPr>
              <w:pStyle w:val="7"/>
              <w:spacing w:before="1"/>
              <w:rPr>
                <w:rFonts w:ascii="Times New Roman"/>
                <w:color w:val="auto"/>
                <w:sz w:val="21"/>
              </w:rPr>
            </w:pPr>
          </w:p>
          <w:p>
            <w:pPr>
              <w:pStyle w:val="7"/>
              <w:spacing w:line="331" w:lineRule="auto"/>
              <w:ind w:left="15" w:right="107"/>
              <w:jc w:val="both"/>
              <w:rPr>
                <w:b/>
                <w:color w:val="auto"/>
                <w:sz w:val="18"/>
              </w:rPr>
            </w:pPr>
            <w:r>
              <w:rPr>
                <w:b/>
                <w:color w:val="auto"/>
                <w:sz w:val="18"/>
              </w:rPr>
              <w:t>征集采纳社会公众意见情况</w:t>
            </w:r>
          </w:p>
        </w:tc>
        <w:tc>
          <w:tcPr>
            <w:tcW w:w="2580"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6"/>
              </w:rPr>
            </w:pPr>
          </w:p>
          <w:p>
            <w:pPr>
              <w:pStyle w:val="7"/>
              <w:spacing w:line="331" w:lineRule="auto"/>
              <w:ind w:left="14" w:right="23"/>
              <w:jc w:val="both"/>
              <w:rPr>
                <w:b/>
                <w:color w:val="auto"/>
                <w:sz w:val="18"/>
              </w:rPr>
            </w:pPr>
            <w:r>
              <w:rPr>
                <w:b/>
                <w:color w:val="auto"/>
                <w:sz w:val="18"/>
              </w:rPr>
              <w:t>重大决策草案公布后征集到的社会公众意见情况、采纳与否情况及理由等</w:t>
            </w:r>
          </w:p>
        </w:tc>
        <w:tc>
          <w:tcPr>
            <w:tcW w:w="2006" w:type="dxa"/>
            <w:tcBorders>
              <w:top w:val="single" w:color="000000" w:sz="4" w:space="0"/>
              <w:bottom w:val="nil"/>
            </w:tcBorders>
          </w:tcPr>
          <w:p>
            <w:pPr>
              <w:pStyle w:val="7"/>
              <w:spacing w:before="1"/>
              <w:rPr>
                <w:rFonts w:ascii="Times New Roman"/>
                <w:color w:val="auto"/>
                <w:sz w:val="21"/>
              </w:rPr>
            </w:pPr>
          </w:p>
          <w:p>
            <w:pPr>
              <w:pStyle w:val="7"/>
              <w:spacing w:line="331" w:lineRule="auto"/>
              <w:ind w:left="14" w:right="6"/>
              <w:rPr>
                <w:b/>
                <w:color w:val="auto"/>
                <w:sz w:val="18"/>
              </w:rPr>
            </w:pPr>
            <w:r>
              <w:rPr>
                <w:b/>
                <w:color w:val="auto"/>
                <w:sz w:val="18"/>
              </w:rPr>
              <w:t>《中华人民共和国政府信息公开条例》(国务院</w:t>
            </w:r>
            <w:r>
              <w:rPr>
                <w:b/>
                <w:color w:val="auto"/>
                <w:w w:val="99"/>
                <w:sz w:val="18"/>
              </w:rPr>
              <w:t>令第</w:t>
            </w:r>
            <w:r>
              <w:rPr>
                <w:b/>
                <w:color w:val="auto"/>
                <w:spacing w:val="1"/>
                <w:w w:val="99"/>
                <w:sz w:val="18"/>
              </w:rPr>
              <w:t>711</w:t>
            </w:r>
            <w:r>
              <w:rPr>
                <w:b/>
                <w:color w:val="auto"/>
                <w:w w:val="99"/>
                <w:sz w:val="18"/>
              </w:rPr>
              <w:t>号</w:t>
            </w:r>
            <w:r>
              <w:rPr>
                <w:b/>
                <w:color w:val="auto"/>
                <w:spacing w:val="-89"/>
                <w:w w:val="99"/>
                <w:sz w:val="18"/>
              </w:rPr>
              <w:t>）</w:t>
            </w:r>
            <w:r>
              <w:rPr>
                <w:b/>
                <w:color w:val="auto"/>
                <w:w w:val="99"/>
                <w:sz w:val="18"/>
              </w:rPr>
              <w:t>，中央办公</w:t>
            </w:r>
            <w:r>
              <w:rPr>
                <w:b/>
                <w:color w:val="auto"/>
                <w:spacing w:val="-5"/>
                <w:sz w:val="18"/>
              </w:rPr>
              <w:t>厅、国务院办公厅《关于</w:t>
            </w:r>
            <w:r>
              <w:rPr>
                <w:b/>
                <w:color w:val="auto"/>
                <w:sz w:val="18"/>
              </w:rPr>
              <w:t>全面推进政务公开工作的意见》</w:t>
            </w:r>
          </w:p>
        </w:tc>
        <w:tc>
          <w:tcPr>
            <w:tcW w:w="781"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spacing w:before="148" w:line="331" w:lineRule="auto"/>
              <w:ind w:left="15" w:right="31"/>
              <w:jc w:val="both"/>
              <w:rPr>
                <w:b/>
                <w:color w:val="auto"/>
                <w:sz w:val="18"/>
              </w:rPr>
            </w:pPr>
            <w:r>
              <w:rPr>
                <w:b/>
                <w:color w:val="auto"/>
                <w:sz w:val="18"/>
              </w:rPr>
              <w:t>征求意见时对外公布的时限内公开</w:t>
            </w:r>
          </w:p>
        </w:tc>
        <w:tc>
          <w:tcPr>
            <w:tcW w:w="1671"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6"/>
              </w:rPr>
            </w:pPr>
          </w:p>
          <w:p>
            <w:pPr>
              <w:pStyle w:val="7"/>
              <w:spacing w:line="331" w:lineRule="auto"/>
              <w:ind w:left="14" w:right="118"/>
              <w:jc w:val="both"/>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90" w:type="dxa"/>
            <w:tcBorders>
              <w:top w:val="single" w:color="000000" w:sz="4" w:space="0"/>
              <w:bottom w:val="nil"/>
            </w:tcBorders>
          </w:tcPr>
          <w:p>
            <w:pPr>
              <w:pStyle w:val="7"/>
              <w:numPr>
                <w:ilvl w:val="0"/>
                <w:numId w:val="5"/>
              </w:numPr>
              <w:tabs>
                <w:tab w:val="left" w:pos="197"/>
                <w:tab w:val="left" w:pos="1189"/>
              </w:tabs>
              <w:spacing w:before="84"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5"/>
              </w:numPr>
              <w:tabs>
                <w:tab w:val="left" w:pos="197"/>
                <w:tab w:val="left" w:pos="1189"/>
              </w:tabs>
              <w:spacing w:before="86"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5"/>
              </w:numPr>
              <w:tabs>
                <w:tab w:val="left" w:pos="197"/>
              </w:tabs>
              <w:spacing w:before="88"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8"/>
              </w:rPr>
            </w:pPr>
          </w:p>
          <w:p>
            <w:pPr>
              <w:pStyle w:val="7"/>
              <w:ind w:left="14"/>
              <w:rPr>
                <w:b/>
                <w:color w:val="auto"/>
                <w:sz w:val="18"/>
              </w:rPr>
            </w:pPr>
            <w:r>
              <w:rPr>
                <w:b/>
                <w:color w:val="auto"/>
                <w:w w:val="99"/>
                <w:sz w:val="18"/>
              </w:rPr>
              <w:t>√</w:t>
            </w:r>
          </w:p>
        </w:tc>
        <w:tc>
          <w:tcPr>
            <w:tcW w:w="424" w:type="dxa"/>
            <w:tcBorders>
              <w:top w:val="single" w:color="000000" w:sz="4" w:space="0"/>
              <w:bottom w:val="nil"/>
            </w:tcBorders>
          </w:tcPr>
          <w:p>
            <w:pPr>
              <w:pStyle w:val="7"/>
              <w:rPr>
                <w:rFonts w:ascii="Times New Roman"/>
                <w:color w:val="auto"/>
                <w:sz w:val="18"/>
              </w:rPr>
            </w:pPr>
          </w:p>
        </w:tc>
        <w:tc>
          <w:tcPr>
            <w:tcW w:w="380"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8"/>
              </w:rPr>
            </w:pPr>
          </w:p>
          <w:p>
            <w:pPr>
              <w:pStyle w:val="7"/>
              <w:ind w:left="13"/>
              <w:rPr>
                <w:b/>
                <w:color w:val="auto"/>
                <w:sz w:val="18"/>
              </w:rPr>
            </w:pPr>
            <w:r>
              <w:rPr>
                <w:b/>
                <w:color w:val="auto"/>
                <w:w w:val="99"/>
                <w:sz w:val="18"/>
              </w:rPr>
              <w:t>√</w:t>
            </w:r>
          </w:p>
        </w:tc>
        <w:tc>
          <w:tcPr>
            <w:tcW w:w="400" w:type="dxa"/>
            <w:tcBorders>
              <w:top w:val="single" w:color="000000" w:sz="4" w:space="0"/>
              <w:bottom w:val="nil"/>
            </w:tcBorders>
          </w:tcPr>
          <w:p>
            <w:pPr>
              <w:pStyle w:val="7"/>
              <w:rPr>
                <w:rFonts w:ascii="Times New Roman"/>
                <w:color w:val="auto"/>
                <w:sz w:val="18"/>
              </w:rPr>
            </w:pPr>
          </w:p>
        </w:tc>
        <w:tc>
          <w:tcPr>
            <w:tcW w:w="378"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8"/>
              </w:rPr>
            </w:pPr>
          </w:p>
          <w:p>
            <w:pPr>
              <w:pStyle w:val="7"/>
              <w:ind w:left="13"/>
              <w:rPr>
                <w:b/>
                <w:color w:val="auto"/>
                <w:sz w:val="18"/>
              </w:rPr>
            </w:pPr>
            <w:r>
              <w:rPr>
                <w:b/>
                <w:color w:val="auto"/>
                <w:w w:val="99"/>
                <w:sz w:val="18"/>
              </w:rPr>
              <w:t>√</w:t>
            </w:r>
          </w:p>
        </w:tc>
        <w:tc>
          <w:tcPr>
            <w:tcW w:w="495" w:type="dxa"/>
            <w:tcBorders>
              <w:top w:val="single" w:color="000000" w:sz="4" w:space="0"/>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8"/>
              </w:rPr>
            </w:pPr>
          </w:p>
          <w:p>
            <w:pPr>
              <w:pStyle w:val="7"/>
              <w:ind w:left="14"/>
              <w:rPr>
                <w:b/>
                <w:color w:val="auto"/>
                <w:sz w:val="18"/>
              </w:rPr>
            </w:pPr>
            <w:r>
              <w:rPr>
                <w:b/>
                <w:color w:val="auto"/>
                <w:w w:val="99"/>
                <w:sz w:val="18"/>
              </w:rPr>
              <w:t>√</w:t>
            </w:r>
          </w:p>
        </w:tc>
        <w:tc>
          <w:tcPr>
            <w:tcW w:w="337" w:type="dxa"/>
            <w:tcBorders>
              <w:top w:val="single" w:color="000000" w:sz="4" w:space="0"/>
              <w:bottom w:val="nil"/>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5" w:hRule="atLeast"/>
        </w:trPr>
        <w:tc>
          <w:tcPr>
            <w:tcW w:w="637" w:type="dxa"/>
            <w:vMerge w:val="restart"/>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54" w:line="331" w:lineRule="auto"/>
              <w:ind w:left="228" w:right="34" w:hanging="180"/>
              <w:rPr>
                <w:b/>
                <w:color w:val="auto"/>
                <w:sz w:val="18"/>
              </w:rPr>
            </w:pPr>
            <w:r>
              <w:rPr>
                <w:b/>
                <w:color w:val="auto"/>
                <w:sz w:val="18"/>
              </w:rPr>
              <w:t>依法行政</w:t>
            </w:r>
          </w:p>
        </w:tc>
        <w:tc>
          <w:tcPr>
            <w:tcW w:w="238"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5"/>
              </w:rPr>
            </w:pPr>
          </w:p>
          <w:p>
            <w:pPr>
              <w:pStyle w:val="7"/>
              <w:ind w:left="129"/>
              <w:jc w:val="center"/>
              <w:rPr>
                <w:b/>
                <w:color w:val="auto"/>
                <w:sz w:val="18"/>
              </w:rPr>
            </w:pPr>
            <w:r>
              <w:rPr>
                <w:b/>
                <w:color w:val="auto"/>
                <w:w w:val="99"/>
                <w:sz w:val="18"/>
              </w:rPr>
              <w:t>1</w:t>
            </w:r>
          </w:p>
        </w:tc>
        <w:tc>
          <w:tcPr>
            <w:tcW w:w="495"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9"/>
              </w:rPr>
            </w:pPr>
          </w:p>
          <w:p>
            <w:pPr>
              <w:pStyle w:val="7"/>
              <w:spacing w:line="331" w:lineRule="auto"/>
              <w:ind w:left="15" w:right="107"/>
              <w:rPr>
                <w:b/>
                <w:color w:val="auto"/>
                <w:sz w:val="18"/>
              </w:rPr>
            </w:pPr>
            <w:r>
              <w:rPr>
                <w:b/>
                <w:color w:val="auto"/>
                <w:sz w:val="18"/>
              </w:rPr>
              <w:t>行政许可</w:t>
            </w:r>
          </w:p>
        </w:tc>
        <w:tc>
          <w:tcPr>
            <w:tcW w:w="2580"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9"/>
              </w:rPr>
            </w:pPr>
          </w:p>
          <w:p>
            <w:pPr>
              <w:pStyle w:val="7"/>
              <w:spacing w:line="331" w:lineRule="auto"/>
              <w:ind w:left="14" w:right="23"/>
              <w:rPr>
                <w:b/>
                <w:color w:val="auto"/>
                <w:sz w:val="18"/>
              </w:rPr>
            </w:pPr>
            <w:r>
              <w:rPr>
                <w:b/>
                <w:color w:val="auto"/>
                <w:sz w:val="18"/>
              </w:rPr>
              <w:t>办理行政许可和其他对外管理服务事项的依据、条件、程序</w:t>
            </w:r>
          </w:p>
        </w:tc>
        <w:tc>
          <w:tcPr>
            <w:tcW w:w="2006" w:type="dxa"/>
            <w:tcBorders>
              <w:top w:val="nil"/>
              <w:bottom w:val="nil"/>
            </w:tcBorders>
          </w:tcPr>
          <w:p>
            <w:pPr>
              <w:pStyle w:val="7"/>
              <w:rPr>
                <w:rFonts w:ascii="Times New Roman"/>
                <w:color w:val="auto"/>
                <w:sz w:val="18"/>
              </w:rPr>
            </w:pPr>
          </w:p>
          <w:p>
            <w:pPr>
              <w:pStyle w:val="7"/>
              <w:spacing w:before="2"/>
              <w:rPr>
                <w:rFonts w:ascii="Times New Roman"/>
                <w:color w:val="auto"/>
                <w:sz w:val="14"/>
              </w:rPr>
            </w:pPr>
          </w:p>
          <w:p>
            <w:pPr>
              <w:pStyle w:val="7"/>
              <w:spacing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spacing w:before="115" w:line="331" w:lineRule="auto"/>
              <w:ind w:left="15" w:right="31"/>
              <w:jc w:val="both"/>
              <w:rPr>
                <w:b/>
                <w:color w:val="auto"/>
                <w:sz w:val="18"/>
              </w:rPr>
            </w:pPr>
            <w:r>
              <w:rPr>
                <w:b/>
                <w:color w:val="auto"/>
                <w:sz w:val="18"/>
              </w:rPr>
              <w:t>信息形成或变更之日起20个工作日内</w:t>
            </w:r>
          </w:p>
        </w:tc>
        <w:tc>
          <w:tcPr>
            <w:tcW w:w="1671"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spacing w:before="11"/>
              <w:rPr>
                <w:rFonts w:ascii="Times New Roman"/>
                <w:color w:val="auto"/>
                <w:sz w:val="23"/>
              </w:rPr>
            </w:pPr>
          </w:p>
          <w:p>
            <w:pPr>
              <w:pStyle w:val="7"/>
              <w:spacing w:line="331" w:lineRule="auto"/>
              <w:ind w:left="14" w:right="118"/>
              <w:jc w:val="both"/>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90" w:type="dxa"/>
            <w:tcBorders>
              <w:top w:val="nil"/>
              <w:bottom w:val="nil"/>
            </w:tcBorders>
          </w:tcPr>
          <w:p>
            <w:pPr>
              <w:pStyle w:val="7"/>
              <w:numPr>
                <w:ilvl w:val="0"/>
                <w:numId w:val="6"/>
              </w:numPr>
              <w:tabs>
                <w:tab w:val="left" w:pos="197"/>
                <w:tab w:val="left" w:pos="1189"/>
              </w:tabs>
              <w:spacing w:before="51"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6"/>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6"/>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7"/>
              <w:ind w:left="15"/>
              <w:rPr>
                <w:b/>
                <w:color w:val="auto"/>
                <w:sz w:val="18"/>
              </w:rPr>
            </w:pPr>
            <w:r>
              <w:rPr>
                <w:b/>
                <w:color w:val="auto"/>
                <w:sz w:val="18"/>
              </w:rPr>
              <w:t>□社区/企事业单位、村公示栏（电子屏）</w:t>
            </w:r>
          </w:p>
          <w:p>
            <w:pPr>
              <w:pStyle w:val="7"/>
              <w:tabs>
                <w:tab w:val="left" w:pos="1189"/>
              </w:tabs>
              <w:spacing w:before="88"/>
              <w:ind w:left="15"/>
              <w:rPr>
                <w:b/>
                <w:color w:val="auto"/>
                <w:sz w:val="18"/>
              </w:rPr>
            </w:pPr>
            <w:r>
              <w:rPr>
                <w:b/>
                <w:color w:val="auto"/>
                <w:sz w:val="18"/>
              </w:rPr>
              <w:t>□精准推送</w:t>
            </w:r>
            <w:r>
              <w:rPr>
                <w:b/>
                <w:color w:val="auto"/>
                <w:sz w:val="18"/>
              </w:rPr>
              <w:tab/>
            </w:r>
            <w:r>
              <w:rPr>
                <w:b/>
                <w:color w:val="auto"/>
                <w:sz w:val="18"/>
              </w:rPr>
              <w:t>□其他</w:t>
            </w:r>
          </w:p>
        </w:tc>
        <w:tc>
          <w:tcPr>
            <w:tcW w:w="407"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5"/>
              </w:rPr>
            </w:pPr>
          </w:p>
          <w:p>
            <w:pPr>
              <w:pStyle w:val="7"/>
              <w:ind w:left="14"/>
              <w:rPr>
                <w:b/>
                <w:color w:val="auto"/>
                <w:sz w:val="18"/>
              </w:rPr>
            </w:pPr>
            <w:r>
              <w:rPr>
                <w:b/>
                <w:color w:val="auto"/>
                <w:w w:val="99"/>
                <w:sz w:val="18"/>
              </w:rPr>
              <w:t>√</w:t>
            </w:r>
          </w:p>
        </w:tc>
        <w:tc>
          <w:tcPr>
            <w:tcW w:w="424" w:type="dxa"/>
            <w:tcBorders>
              <w:top w:val="nil"/>
              <w:bottom w:val="nil"/>
            </w:tcBorders>
          </w:tcPr>
          <w:p>
            <w:pPr>
              <w:pStyle w:val="7"/>
              <w:rPr>
                <w:rFonts w:ascii="Times New Roman"/>
                <w:color w:val="auto"/>
                <w:sz w:val="18"/>
              </w:rPr>
            </w:pPr>
          </w:p>
        </w:tc>
        <w:tc>
          <w:tcPr>
            <w:tcW w:w="380"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5"/>
              </w:rPr>
            </w:pPr>
          </w:p>
          <w:p>
            <w:pPr>
              <w:pStyle w:val="7"/>
              <w:ind w:left="13"/>
              <w:rPr>
                <w:b/>
                <w:color w:val="auto"/>
                <w:sz w:val="18"/>
              </w:rPr>
            </w:pPr>
            <w:r>
              <w:rPr>
                <w:b/>
                <w:color w:val="auto"/>
                <w:w w:val="99"/>
                <w:sz w:val="18"/>
              </w:rPr>
              <w:t>√</w:t>
            </w:r>
          </w:p>
        </w:tc>
        <w:tc>
          <w:tcPr>
            <w:tcW w:w="400" w:type="dxa"/>
            <w:tcBorders>
              <w:top w:val="nil"/>
              <w:bottom w:val="nil"/>
            </w:tcBorders>
          </w:tcPr>
          <w:p>
            <w:pPr>
              <w:pStyle w:val="7"/>
              <w:rPr>
                <w:rFonts w:ascii="Times New Roman"/>
                <w:color w:val="auto"/>
                <w:sz w:val="18"/>
              </w:rPr>
            </w:pPr>
          </w:p>
        </w:tc>
        <w:tc>
          <w:tcPr>
            <w:tcW w:w="378"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5"/>
              </w:rPr>
            </w:pPr>
          </w:p>
          <w:p>
            <w:pPr>
              <w:pStyle w:val="7"/>
              <w:ind w:left="13"/>
              <w:rPr>
                <w:b/>
                <w:color w:val="auto"/>
                <w:sz w:val="18"/>
              </w:rPr>
            </w:pPr>
            <w:r>
              <w:rPr>
                <w:b/>
                <w:color w:val="auto"/>
                <w:w w:val="99"/>
                <w:sz w:val="18"/>
              </w:rPr>
              <w:t>√</w:t>
            </w:r>
          </w:p>
        </w:tc>
        <w:tc>
          <w:tcPr>
            <w:tcW w:w="495" w:type="dxa"/>
            <w:tcBorders>
              <w:top w:val="nil"/>
              <w:bottom w:val="nil"/>
            </w:tcBorders>
          </w:tcPr>
          <w:p>
            <w:pPr>
              <w:pStyle w:val="7"/>
              <w:rPr>
                <w:rFonts w:ascii="Times New Roman"/>
                <w:color w:val="auto"/>
                <w:sz w:val="18"/>
              </w:rPr>
            </w:pPr>
          </w:p>
        </w:tc>
        <w:tc>
          <w:tcPr>
            <w:tcW w:w="337" w:type="dxa"/>
            <w:tcBorders>
              <w:top w:val="nil"/>
              <w:bottom w:val="nil"/>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637" w:type="dxa"/>
            <w:vMerge w:val="continue"/>
            <w:tcBorders>
              <w:top w:val="nil"/>
              <w:bottom w:val="single" w:color="000000" w:sz="4" w:space="0"/>
            </w:tcBorders>
          </w:tcPr>
          <w:p>
            <w:pPr>
              <w:rPr>
                <w:color w:val="auto"/>
                <w:sz w:val="2"/>
                <w:szCs w:val="2"/>
              </w:rPr>
            </w:pPr>
          </w:p>
        </w:tc>
        <w:tc>
          <w:tcPr>
            <w:tcW w:w="238"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9"/>
              </w:rPr>
            </w:pPr>
          </w:p>
          <w:p>
            <w:pPr>
              <w:pStyle w:val="7"/>
              <w:spacing w:before="1"/>
              <w:ind w:left="129"/>
              <w:jc w:val="center"/>
              <w:rPr>
                <w:b/>
                <w:color w:val="auto"/>
                <w:sz w:val="18"/>
              </w:rPr>
            </w:pPr>
            <w:r>
              <w:rPr>
                <w:b/>
                <w:color w:val="auto"/>
                <w:w w:val="99"/>
                <w:sz w:val="18"/>
              </w:rPr>
              <w:t>2</w:t>
            </w:r>
          </w:p>
        </w:tc>
        <w:tc>
          <w:tcPr>
            <w:tcW w:w="495"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3"/>
              </w:rPr>
            </w:pPr>
          </w:p>
          <w:p>
            <w:pPr>
              <w:pStyle w:val="7"/>
              <w:spacing w:line="331" w:lineRule="auto"/>
              <w:ind w:left="15" w:right="107"/>
              <w:rPr>
                <w:b/>
                <w:color w:val="auto"/>
                <w:sz w:val="18"/>
              </w:rPr>
            </w:pPr>
            <w:r>
              <w:rPr>
                <w:b/>
                <w:color w:val="auto"/>
                <w:sz w:val="18"/>
              </w:rPr>
              <w:t>行政处罚</w:t>
            </w:r>
          </w:p>
        </w:tc>
        <w:tc>
          <w:tcPr>
            <w:tcW w:w="2580"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8" w:line="331" w:lineRule="auto"/>
              <w:ind w:left="14" w:right="23"/>
              <w:jc w:val="both"/>
              <w:rPr>
                <w:b/>
                <w:color w:val="auto"/>
                <w:sz w:val="18"/>
              </w:rPr>
            </w:pPr>
            <w:r>
              <w:rPr>
                <w:b/>
                <w:color w:val="auto"/>
                <w:sz w:val="18"/>
              </w:rPr>
              <w:t>办理行政处罚的依据、条件、程序以及本级行政机关认为具有一定社会影响的行政处罚决定</w:t>
            </w:r>
          </w:p>
        </w:tc>
        <w:tc>
          <w:tcPr>
            <w:tcW w:w="2006" w:type="dxa"/>
            <w:tcBorders>
              <w:top w:val="nil"/>
              <w:bottom w:val="single" w:color="000000" w:sz="4" w:space="0"/>
            </w:tcBorders>
          </w:tcPr>
          <w:p>
            <w:pPr>
              <w:pStyle w:val="7"/>
              <w:rPr>
                <w:rFonts w:ascii="Times New Roman"/>
                <w:color w:val="auto"/>
                <w:sz w:val="18"/>
              </w:rPr>
            </w:pPr>
          </w:p>
          <w:p>
            <w:pPr>
              <w:pStyle w:val="7"/>
              <w:spacing w:before="7"/>
              <w:rPr>
                <w:rFonts w:ascii="Times New Roman"/>
                <w:color w:val="auto"/>
                <w:sz w:val="17"/>
              </w:rPr>
            </w:pPr>
          </w:p>
          <w:p>
            <w:pPr>
              <w:pStyle w:val="7"/>
              <w:spacing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spacing w:before="154" w:line="331" w:lineRule="auto"/>
              <w:ind w:left="15" w:right="31"/>
              <w:jc w:val="both"/>
              <w:rPr>
                <w:b/>
                <w:color w:val="auto"/>
                <w:sz w:val="18"/>
              </w:rPr>
            </w:pPr>
            <w:r>
              <w:rPr>
                <w:b/>
                <w:color w:val="auto"/>
                <w:sz w:val="18"/>
              </w:rPr>
              <w:t>信息形成或变更之日起20个工作日内</w:t>
            </w:r>
          </w:p>
        </w:tc>
        <w:tc>
          <w:tcPr>
            <w:tcW w:w="1671"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8" w:line="331" w:lineRule="auto"/>
              <w:ind w:left="14" w:right="118"/>
              <w:jc w:val="both"/>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2990" w:type="dxa"/>
            <w:tcBorders>
              <w:top w:val="nil"/>
              <w:bottom w:val="single" w:color="000000" w:sz="4" w:space="0"/>
            </w:tcBorders>
          </w:tcPr>
          <w:p>
            <w:pPr>
              <w:pStyle w:val="7"/>
              <w:numPr>
                <w:ilvl w:val="0"/>
                <w:numId w:val="7"/>
              </w:numPr>
              <w:tabs>
                <w:tab w:val="left" w:pos="197"/>
                <w:tab w:val="left" w:pos="1189"/>
              </w:tabs>
              <w:spacing w:before="9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7"/>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7"/>
              </w:numPr>
              <w:tabs>
                <w:tab w:val="left" w:pos="197"/>
              </w:tabs>
              <w:spacing w:before="88"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9"/>
              </w:rPr>
            </w:pPr>
          </w:p>
          <w:p>
            <w:pPr>
              <w:pStyle w:val="7"/>
              <w:spacing w:before="1"/>
              <w:ind w:left="14"/>
              <w:rPr>
                <w:b/>
                <w:color w:val="auto"/>
                <w:sz w:val="18"/>
              </w:rPr>
            </w:pPr>
            <w:r>
              <w:rPr>
                <w:b/>
                <w:color w:val="auto"/>
                <w:w w:val="99"/>
                <w:sz w:val="18"/>
              </w:rPr>
              <w:t>√</w:t>
            </w:r>
          </w:p>
        </w:tc>
        <w:tc>
          <w:tcPr>
            <w:tcW w:w="424" w:type="dxa"/>
            <w:tcBorders>
              <w:top w:val="nil"/>
              <w:bottom w:val="single" w:color="000000" w:sz="4" w:space="0"/>
            </w:tcBorders>
          </w:tcPr>
          <w:p>
            <w:pPr>
              <w:pStyle w:val="7"/>
              <w:rPr>
                <w:rFonts w:ascii="Times New Roman"/>
                <w:color w:val="auto"/>
                <w:sz w:val="18"/>
              </w:rPr>
            </w:pPr>
          </w:p>
        </w:tc>
        <w:tc>
          <w:tcPr>
            <w:tcW w:w="380"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9"/>
              </w:rPr>
            </w:pPr>
          </w:p>
          <w:p>
            <w:pPr>
              <w:pStyle w:val="7"/>
              <w:spacing w:before="1"/>
              <w:ind w:left="13"/>
              <w:rPr>
                <w:b/>
                <w:color w:val="auto"/>
                <w:sz w:val="18"/>
              </w:rPr>
            </w:pPr>
            <w:r>
              <w:rPr>
                <w:b/>
                <w:color w:val="auto"/>
                <w:w w:val="99"/>
                <w:sz w:val="18"/>
              </w:rPr>
              <w:t>√</w:t>
            </w:r>
          </w:p>
        </w:tc>
        <w:tc>
          <w:tcPr>
            <w:tcW w:w="400" w:type="dxa"/>
            <w:tcBorders>
              <w:top w:val="nil"/>
              <w:bottom w:val="single" w:color="000000" w:sz="4" w:space="0"/>
            </w:tcBorders>
          </w:tcPr>
          <w:p>
            <w:pPr>
              <w:pStyle w:val="7"/>
              <w:rPr>
                <w:rFonts w:ascii="Times New Roman"/>
                <w:color w:val="auto"/>
                <w:sz w:val="18"/>
              </w:rPr>
            </w:pPr>
          </w:p>
        </w:tc>
        <w:tc>
          <w:tcPr>
            <w:tcW w:w="378"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9"/>
              </w:rPr>
            </w:pPr>
          </w:p>
          <w:p>
            <w:pPr>
              <w:pStyle w:val="7"/>
              <w:spacing w:before="1"/>
              <w:ind w:left="13"/>
              <w:rPr>
                <w:b/>
                <w:color w:val="auto"/>
                <w:sz w:val="18"/>
              </w:rPr>
            </w:pPr>
            <w:r>
              <w:rPr>
                <w:b/>
                <w:color w:val="auto"/>
                <w:w w:val="99"/>
                <w:sz w:val="18"/>
              </w:rPr>
              <w:t>√</w:t>
            </w:r>
          </w:p>
        </w:tc>
        <w:tc>
          <w:tcPr>
            <w:tcW w:w="495" w:type="dxa"/>
            <w:tcBorders>
              <w:top w:val="nil"/>
              <w:bottom w:val="single" w:color="000000" w:sz="4" w:space="0"/>
            </w:tcBorders>
          </w:tcPr>
          <w:p>
            <w:pPr>
              <w:pStyle w:val="7"/>
              <w:rPr>
                <w:rFonts w:ascii="Times New Roman"/>
                <w:color w:val="auto"/>
                <w:sz w:val="18"/>
              </w:rPr>
            </w:pPr>
          </w:p>
        </w:tc>
        <w:tc>
          <w:tcPr>
            <w:tcW w:w="337" w:type="dxa"/>
            <w:tcBorders>
              <w:top w:val="nil"/>
              <w:bottom w:val="single" w:color="000000" w:sz="4" w:space="0"/>
            </w:tcBorders>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59"/>
        <w:gridCol w:w="3002"/>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637" w:type="dxa"/>
          </w:tcPr>
          <w:p>
            <w:pPr>
              <w:pStyle w:val="7"/>
              <w:rPr>
                <w:rFonts w:ascii="Times New Roman"/>
                <w:color w:val="auto"/>
                <w:sz w:val="18"/>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ind w:left="129"/>
              <w:jc w:val="center"/>
              <w:rPr>
                <w:b/>
                <w:color w:val="auto"/>
                <w:sz w:val="18"/>
              </w:rPr>
            </w:pPr>
            <w:r>
              <w:rPr>
                <w:b/>
                <w:color w:val="auto"/>
                <w:w w:val="99"/>
                <w:sz w:val="18"/>
              </w:rPr>
              <w:t>3</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spacing w:line="331" w:lineRule="auto"/>
              <w:ind w:left="15" w:right="107"/>
              <w:rPr>
                <w:b/>
                <w:color w:val="auto"/>
                <w:sz w:val="18"/>
              </w:rPr>
            </w:pPr>
            <w:r>
              <w:rPr>
                <w:b/>
                <w:color w:val="auto"/>
                <w:sz w:val="18"/>
              </w:rPr>
              <w:t>行政强制</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spacing w:line="331" w:lineRule="auto"/>
              <w:ind w:left="14" w:right="23"/>
              <w:rPr>
                <w:b/>
                <w:color w:val="auto"/>
                <w:sz w:val="18"/>
              </w:rPr>
            </w:pPr>
            <w:r>
              <w:rPr>
                <w:b/>
                <w:color w:val="auto"/>
                <w:sz w:val="18"/>
              </w:rPr>
              <w:t>办理行政强制的依据、条件、程序</w:t>
            </w:r>
          </w:p>
        </w:tc>
        <w:tc>
          <w:tcPr>
            <w:tcW w:w="2006" w:type="dxa"/>
          </w:tcPr>
          <w:p>
            <w:pPr>
              <w:pStyle w:val="7"/>
              <w:spacing w:before="45" w:line="331" w:lineRule="auto"/>
              <w:ind w:left="14" w:right="3"/>
              <w:rPr>
                <w:b/>
                <w:color w:val="auto"/>
                <w:sz w:val="18"/>
              </w:rPr>
            </w:pPr>
            <w:r>
              <w:rPr>
                <w:b/>
                <w:color w:val="auto"/>
                <w:sz w:val="18"/>
              </w:rPr>
              <w:t>《中华人民共和国政府信息公开条例》(国务院令第711号</w:t>
            </w:r>
            <w:r>
              <w:rPr>
                <w:b/>
                <w:color w:val="auto"/>
                <w:spacing w:val="-101"/>
                <w:sz w:val="18"/>
              </w:rPr>
              <w:t>）</w:t>
            </w:r>
            <w:r>
              <w:rPr>
                <w:b/>
                <w:color w:val="auto"/>
                <w:spacing w:val="-3"/>
                <w:sz w:val="18"/>
              </w:rPr>
              <w:t>《中华人民共</w:t>
            </w:r>
            <w:r>
              <w:rPr>
                <w:b/>
                <w:color w:val="auto"/>
                <w:spacing w:val="-9"/>
                <w:sz w:val="18"/>
              </w:rPr>
              <w:t>和国突发事件应对法》、</w:t>
            </w:r>
          </w:p>
          <w:p>
            <w:pPr>
              <w:pStyle w:val="7"/>
              <w:spacing w:before="2" w:line="331" w:lineRule="auto"/>
              <w:ind w:left="14" w:right="83"/>
              <w:rPr>
                <w:b/>
                <w:color w:val="auto"/>
                <w:sz w:val="18"/>
              </w:rPr>
            </w:pPr>
            <w:r>
              <w:rPr>
                <w:b/>
                <w:color w:val="auto"/>
                <w:sz w:val="18"/>
              </w:rPr>
              <w:t>《突发事件应急预案管</w:t>
            </w:r>
            <w:r>
              <w:rPr>
                <w:b/>
                <w:color w:val="auto"/>
                <w:spacing w:val="-19"/>
                <w:sz w:val="18"/>
              </w:rPr>
              <w:t>理办法》、《中共中央 国</w:t>
            </w:r>
            <w:r>
              <w:rPr>
                <w:b/>
                <w:color w:val="auto"/>
                <w:sz w:val="18"/>
              </w:rPr>
              <w:t>务院关于推进安全生产</w:t>
            </w:r>
          </w:p>
          <w:p>
            <w:pPr>
              <w:pStyle w:val="7"/>
              <w:spacing w:before="3"/>
              <w:ind w:left="14"/>
              <w:rPr>
                <w:b/>
                <w:color w:val="auto"/>
                <w:sz w:val="18"/>
              </w:rPr>
            </w:pPr>
            <w:r>
              <w:rPr>
                <w:b/>
                <w:color w:val="auto"/>
                <w:w w:val="95"/>
                <w:sz w:val="18"/>
              </w:rPr>
              <w:t>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5" w:right="31"/>
              <w:jc w:val="both"/>
              <w:rPr>
                <w:b/>
                <w:color w:val="auto"/>
                <w:sz w:val="18"/>
              </w:rPr>
            </w:pPr>
            <w:r>
              <w:rPr>
                <w:b/>
                <w:color w:val="auto"/>
                <w:sz w:val="18"/>
              </w:rPr>
              <w:t>信息形成或变更之日起20个工作日内</w:t>
            </w:r>
          </w:p>
        </w:tc>
        <w:tc>
          <w:tcPr>
            <w:tcW w:w="165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spacing w:line="331" w:lineRule="auto"/>
              <w:ind w:left="14" w:right="118"/>
              <w:jc w:val="both"/>
              <w:rPr>
                <w:b/>
                <w:color w:val="auto"/>
                <w:sz w:val="18"/>
              </w:rPr>
            </w:pPr>
            <w:r>
              <w:rPr>
                <w:b/>
                <w:color w:val="auto"/>
                <w:sz w:val="18"/>
              </w:rPr>
              <w:t>应急管理部门</w:t>
            </w:r>
            <w:r>
              <w:rPr>
                <w:rFonts w:hint="eastAsia"/>
                <w:b/>
                <w:color w:val="auto"/>
                <w:sz w:val="18"/>
                <w:szCs w:val="22"/>
                <w:lang w:eastAsia="zh-CN"/>
              </w:rPr>
              <w:t>（</w:t>
            </w:r>
            <w:r>
              <w:rPr>
                <w:rFonts w:hint="eastAsia"/>
                <w:b/>
                <w:color w:val="auto"/>
                <w:sz w:val="18"/>
                <w:szCs w:val="22"/>
                <w:lang w:val="en-US" w:eastAsia="zh-CN"/>
              </w:rPr>
              <w:t>政策法规股</w:t>
            </w:r>
            <w:r>
              <w:rPr>
                <w:rFonts w:hint="eastAsia"/>
                <w:b/>
                <w:color w:val="auto"/>
                <w:sz w:val="18"/>
                <w:szCs w:val="22"/>
                <w:lang w:eastAsia="zh-CN"/>
              </w:rPr>
              <w:t>）</w:t>
            </w:r>
          </w:p>
        </w:tc>
        <w:tc>
          <w:tcPr>
            <w:tcW w:w="3002" w:type="dxa"/>
          </w:tcPr>
          <w:p>
            <w:pPr>
              <w:pStyle w:val="7"/>
              <w:spacing w:before="8"/>
              <w:rPr>
                <w:rFonts w:ascii="Times New Roman"/>
                <w:color w:val="auto"/>
                <w:sz w:val="17"/>
              </w:rPr>
            </w:pPr>
          </w:p>
          <w:p>
            <w:pPr>
              <w:pStyle w:val="7"/>
              <w:numPr>
                <w:ilvl w:val="0"/>
                <w:numId w:val="8"/>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8"/>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8"/>
              </w:numPr>
              <w:tabs>
                <w:tab w:val="left" w:pos="197"/>
              </w:tabs>
              <w:spacing w:before="88"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6"/>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2" w:hRule="atLeast"/>
        </w:trPr>
        <w:tc>
          <w:tcPr>
            <w:tcW w:w="63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14"/>
              </w:rPr>
            </w:pPr>
          </w:p>
          <w:p>
            <w:pPr>
              <w:pStyle w:val="7"/>
              <w:spacing w:line="331" w:lineRule="auto"/>
              <w:ind w:left="228" w:right="34" w:hanging="180"/>
              <w:rPr>
                <w:b/>
                <w:color w:val="auto"/>
                <w:sz w:val="18"/>
              </w:rPr>
            </w:pPr>
            <w:r>
              <w:rPr>
                <w:b/>
                <w:color w:val="auto"/>
                <w:sz w:val="18"/>
              </w:rPr>
              <w:t>行政管理</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29"/>
              <w:jc w:val="center"/>
              <w:rPr>
                <w:b/>
                <w:color w:val="auto"/>
                <w:sz w:val="18"/>
              </w:rPr>
            </w:pPr>
            <w:r>
              <w:rPr>
                <w:b/>
                <w:color w:val="auto"/>
                <w:w w:val="99"/>
                <w:sz w:val="18"/>
              </w:rPr>
              <w:t>1</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9"/>
              </w:rPr>
            </w:pPr>
          </w:p>
          <w:p>
            <w:pPr>
              <w:pStyle w:val="7"/>
              <w:spacing w:before="1" w:line="331" w:lineRule="auto"/>
              <w:ind w:left="15" w:right="107"/>
              <w:rPr>
                <w:b/>
                <w:color w:val="auto"/>
                <w:sz w:val="18"/>
              </w:rPr>
            </w:pPr>
            <w:r>
              <w:rPr>
                <w:b/>
                <w:color w:val="auto"/>
                <w:sz w:val="18"/>
              </w:rPr>
              <w:t>隐患管理</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9"/>
              </w:rPr>
            </w:pPr>
          </w:p>
          <w:p>
            <w:pPr>
              <w:pStyle w:val="7"/>
              <w:spacing w:before="1" w:line="331" w:lineRule="auto"/>
              <w:ind w:left="14" w:right="23"/>
              <w:rPr>
                <w:b/>
                <w:color w:val="auto"/>
                <w:sz w:val="18"/>
              </w:rPr>
            </w:pPr>
            <w:r>
              <w:rPr>
                <w:b/>
                <w:color w:val="auto"/>
                <w:sz w:val="18"/>
              </w:rPr>
              <w:t>重大隐患排查、挂牌督办及其整改情况，安全生产举报电话等</w:t>
            </w:r>
          </w:p>
        </w:tc>
        <w:tc>
          <w:tcPr>
            <w:tcW w:w="2006" w:type="dxa"/>
          </w:tcPr>
          <w:p>
            <w:pPr>
              <w:pStyle w:val="7"/>
              <w:spacing w:before="7"/>
              <w:rPr>
                <w:rFonts w:ascii="Times New Roman"/>
                <w:color w:val="auto"/>
                <w:sz w:val="17"/>
              </w:rPr>
            </w:pPr>
          </w:p>
          <w:p>
            <w:pPr>
              <w:pStyle w:val="7"/>
              <w:spacing w:line="331" w:lineRule="auto"/>
              <w:ind w:left="14" w:right="3"/>
              <w:rPr>
                <w:b/>
                <w:color w:val="auto"/>
                <w:sz w:val="18"/>
              </w:rPr>
            </w:pPr>
            <w:r>
              <w:rPr>
                <w:b/>
                <w:color w:val="auto"/>
                <w:spacing w:val="-20"/>
                <w:sz w:val="18"/>
              </w:rPr>
              <w:t>《安全生产法》、《中华人</w:t>
            </w:r>
            <w:r>
              <w:rPr>
                <w:b/>
                <w:color w:val="auto"/>
                <w:sz w:val="18"/>
              </w:rPr>
              <w:t>民共和国政府信息公开条例》(国务院令第711 号</w:t>
            </w:r>
            <w:r>
              <w:rPr>
                <w:b/>
                <w:color w:val="auto"/>
                <w:spacing w:val="-89"/>
                <w:sz w:val="18"/>
              </w:rPr>
              <w:t>）</w:t>
            </w:r>
            <w:r>
              <w:rPr>
                <w:b/>
                <w:color w:val="auto"/>
                <w:spacing w:val="-12"/>
                <w:sz w:val="18"/>
              </w:rPr>
              <w:t>、《中共中央 国务院关于推进安全生产领域改革发展的意见》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3"/>
              </w:rPr>
            </w:pPr>
          </w:p>
          <w:p>
            <w:pPr>
              <w:pStyle w:val="7"/>
              <w:spacing w:line="331" w:lineRule="auto"/>
              <w:ind w:left="15" w:right="31"/>
              <w:jc w:val="both"/>
              <w:rPr>
                <w:b/>
                <w:color w:val="auto"/>
                <w:sz w:val="18"/>
              </w:rPr>
            </w:pPr>
            <w:r>
              <w:rPr>
                <w:b/>
                <w:color w:val="auto"/>
                <w:sz w:val="18"/>
              </w:rPr>
              <w:t>按进展情况及时公开</w:t>
            </w:r>
          </w:p>
        </w:tc>
        <w:tc>
          <w:tcPr>
            <w:tcW w:w="1659"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3"/>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应急管理综合行政执法大队</w:t>
            </w:r>
            <w:r>
              <w:rPr>
                <w:rFonts w:hint="eastAsia"/>
                <w:b/>
                <w:color w:val="auto"/>
                <w:sz w:val="18"/>
                <w:lang w:eastAsia="zh-CN"/>
              </w:rPr>
              <w:t>）</w:t>
            </w:r>
          </w:p>
        </w:tc>
        <w:tc>
          <w:tcPr>
            <w:tcW w:w="3002" w:type="dxa"/>
          </w:tcPr>
          <w:p>
            <w:pPr>
              <w:pStyle w:val="7"/>
              <w:numPr>
                <w:ilvl w:val="0"/>
                <w:numId w:val="9"/>
              </w:numPr>
              <w:tabs>
                <w:tab w:val="left" w:pos="197"/>
                <w:tab w:val="left" w:pos="1189"/>
              </w:tabs>
              <w:spacing w:before="44"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9"/>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numPr>
                <w:ilvl w:val="0"/>
                <w:numId w:val="9"/>
              </w:numPr>
              <w:tabs>
                <w:tab w:val="left" w:pos="197"/>
                <w:tab w:val="left" w:pos="1189"/>
              </w:tabs>
              <w:spacing w:before="88" w:after="0" w:line="240" w:lineRule="auto"/>
              <w:ind w:left="196" w:right="0" w:hanging="182"/>
              <w:jc w:val="left"/>
              <w:rPr>
                <w:b/>
                <w:color w:val="auto"/>
                <w:sz w:val="18"/>
              </w:rPr>
            </w:pPr>
            <w:r>
              <w:rPr>
                <w:b/>
                <w:color w:val="auto"/>
                <w:sz w:val="18"/>
              </w:rPr>
              <w:t>广播电视</w:t>
            </w:r>
            <w:r>
              <w:rPr>
                <w:b/>
                <w:color w:val="auto"/>
                <w:sz w:val="18"/>
              </w:rPr>
              <w:tab/>
            </w:r>
            <w:r>
              <w:rPr>
                <w:b/>
                <w:color w:val="auto"/>
                <w:sz w:val="18"/>
              </w:rPr>
              <w:t>□纸质媒体</w:t>
            </w:r>
          </w:p>
          <w:p>
            <w:pPr>
              <w:pStyle w:val="7"/>
              <w:numPr>
                <w:ilvl w:val="0"/>
                <w:numId w:val="9"/>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numPr>
                <w:ilvl w:val="0"/>
                <w:numId w:val="9"/>
              </w:numPr>
              <w:tabs>
                <w:tab w:val="left" w:pos="197"/>
              </w:tabs>
              <w:spacing w:before="88" w:after="0" w:line="240" w:lineRule="auto"/>
              <w:ind w:left="196" w:right="0" w:hanging="182"/>
              <w:jc w:val="left"/>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637" w:type="dxa"/>
            <w:vMerge w:val="continue"/>
            <w:tcBorders>
              <w:top w:val="nil"/>
            </w:tcBorders>
          </w:tcPr>
          <w:p>
            <w:pPr>
              <w:rPr>
                <w:color w:val="auto"/>
                <w:sz w:val="2"/>
                <w:szCs w:val="2"/>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1"/>
              </w:rPr>
            </w:pPr>
          </w:p>
          <w:p>
            <w:pPr>
              <w:pStyle w:val="7"/>
              <w:ind w:left="129"/>
              <w:jc w:val="center"/>
              <w:rPr>
                <w:b/>
                <w:color w:val="auto"/>
                <w:sz w:val="18"/>
              </w:rPr>
            </w:pPr>
            <w:r>
              <w:rPr>
                <w:b/>
                <w:color w:val="auto"/>
                <w:w w:val="99"/>
                <w:sz w:val="18"/>
              </w:rPr>
              <w:t>2</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5"/>
              </w:rPr>
            </w:pPr>
          </w:p>
          <w:p>
            <w:pPr>
              <w:pStyle w:val="7"/>
              <w:spacing w:before="1" w:line="328" w:lineRule="auto"/>
              <w:ind w:left="15" w:right="107"/>
              <w:rPr>
                <w:b/>
                <w:color w:val="auto"/>
                <w:sz w:val="18"/>
              </w:rPr>
            </w:pPr>
            <w:r>
              <w:rPr>
                <w:b/>
                <w:color w:val="auto"/>
                <w:sz w:val="18"/>
              </w:rPr>
              <w:t>应急管理</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5"/>
              </w:rPr>
            </w:pPr>
          </w:p>
          <w:p>
            <w:pPr>
              <w:pStyle w:val="7"/>
              <w:spacing w:line="331" w:lineRule="auto"/>
              <w:ind w:left="14" w:right="23"/>
              <w:jc w:val="both"/>
              <w:rPr>
                <w:b/>
                <w:color w:val="auto"/>
                <w:sz w:val="18"/>
              </w:rPr>
            </w:pPr>
            <w:r>
              <w:rPr>
                <w:b/>
                <w:color w:val="auto"/>
                <w:sz w:val="18"/>
              </w:rPr>
              <w:t>承担处置主责、非敏感的应急信息，包括事故灾害类预警信息、事故信息、事故后采取的应急处置措施和应对结果等</w:t>
            </w:r>
          </w:p>
        </w:tc>
        <w:tc>
          <w:tcPr>
            <w:tcW w:w="2006" w:type="dxa"/>
          </w:tcPr>
          <w:p>
            <w:pPr>
              <w:pStyle w:val="7"/>
              <w:rPr>
                <w:rFonts w:ascii="Times New Roman"/>
                <w:color w:val="auto"/>
                <w:sz w:val="18"/>
              </w:rPr>
            </w:pPr>
          </w:p>
          <w:p>
            <w:pPr>
              <w:pStyle w:val="7"/>
              <w:rPr>
                <w:rFonts w:ascii="Times New Roman"/>
                <w:color w:val="auto"/>
                <w:sz w:val="18"/>
              </w:rPr>
            </w:pPr>
          </w:p>
          <w:p>
            <w:pPr>
              <w:pStyle w:val="7"/>
              <w:spacing w:before="114" w:line="331" w:lineRule="auto"/>
              <w:ind w:left="14" w:right="83"/>
              <w:rPr>
                <w:b/>
                <w:color w:val="auto"/>
                <w:sz w:val="18"/>
              </w:rPr>
            </w:pPr>
            <w:r>
              <w:rPr>
                <w:b/>
                <w:color w:val="auto"/>
                <w:sz w:val="18"/>
              </w:rPr>
              <w:t>《中华人民共和国政府</w:t>
            </w:r>
            <w:r>
              <w:rPr>
                <w:b/>
                <w:color w:val="auto"/>
                <w:spacing w:val="-2"/>
                <w:sz w:val="18"/>
              </w:rPr>
              <w:t>信息公开条例》(国务院</w:t>
            </w:r>
            <w:r>
              <w:rPr>
                <w:b/>
                <w:color w:val="auto"/>
                <w:sz w:val="18"/>
              </w:rPr>
              <w:t>令第711号</w:t>
            </w:r>
            <w:r>
              <w:rPr>
                <w:b/>
                <w:color w:val="auto"/>
                <w:spacing w:val="-91"/>
                <w:sz w:val="18"/>
              </w:rPr>
              <w:t>）</w:t>
            </w:r>
            <w:r>
              <w:rPr>
                <w:b/>
                <w:color w:val="auto"/>
                <w:spacing w:val="-20"/>
                <w:sz w:val="18"/>
              </w:rPr>
              <w:t>，《中华人民</w:t>
            </w:r>
            <w:r>
              <w:rPr>
                <w:b/>
                <w:color w:val="auto"/>
                <w:sz w:val="18"/>
              </w:rPr>
              <w:t>共和国突发事件应对</w:t>
            </w:r>
          </w:p>
          <w:p>
            <w:pPr>
              <w:pStyle w:val="7"/>
              <w:spacing w:before="3" w:line="331" w:lineRule="auto"/>
              <w:ind w:left="14" w:right="6"/>
              <w:rPr>
                <w:b/>
                <w:color w:val="auto"/>
                <w:sz w:val="18"/>
              </w:rPr>
            </w:pPr>
            <w:r>
              <w:rPr>
                <w:b/>
                <w:color w:val="auto"/>
                <w:spacing w:val="-10"/>
                <w:sz w:val="18"/>
              </w:rPr>
              <w:t>法》，中央办公厅、国务</w:t>
            </w:r>
            <w:r>
              <w:rPr>
                <w:b/>
                <w:color w:val="auto"/>
                <w:spacing w:val="-8"/>
                <w:sz w:val="18"/>
              </w:rPr>
              <w:t>院办公厅《关于全面加强</w:t>
            </w:r>
            <w:r>
              <w:rPr>
                <w:b/>
                <w:color w:val="auto"/>
                <w:sz w:val="18"/>
              </w:rPr>
              <w:t>政务公开工作的意见》</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31" w:line="331" w:lineRule="auto"/>
              <w:ind w:left="15" w:right="31"/>
              <w:jc w:val="both"/>
              <w:rPr>
                <w:b/>
                <w:color w:val="auto"/>
                <w:sz w:val="18"/>
              </w:rPr>
            </w:pPr>
            <w:r>
              <w:rPr>
                <w:b/>
                <w:color w:val="auto"/>
                <w:sz w:val="18"/>
              </w:rPr>
              <w:t>按进展情况及时公开</w:t>
            </w:r>
          </w:p>
        </w:tc>
        <w:tc>
          <w:tcPr>
            <w:tcW w:w="165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31"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应急指挥中心</w:t>
            </w:r>
            <w:r>
              <w:rPr>
                <w:rFonts w:hint="eastAsia"/>
                <w:b/>
                <w:color w:val="auto"/>
                <w:sz w:val="18"/>
                <w:lang w:eastAsia="zh-CN"/>
              </w:rPr>
              <w:t>）</w:t>
            </w:r>
          </w:p>
        </w:tc>
        <w:tc>
          <w:tcPr>
            <w:tcW w:w="3002" w:type="dxa"/>
          </w:tcPr>
          <w:p>
            <w:pPr>
              <w:pStyle w:val="7"/>
              <w:rPr>
                <w:rFonts w:ascii="Times New Roman"/>
                <w:color w:val="auto"/>
                <w:sz w:val="18"/>
              </w:rPr>
            </w:pPr>
          </w:p>
          <w:p>
            <w:pPr>
              <w:pStyle w:val="7"/>
              <w:rPr>
                <w:rFonts w:ascii="Times New Roman"/>
                <w:color w:val="auto"/>
                <w:sz w:val="18"/>
              </w:rPr>
            </w:pPr>
          </w:p>
          <w:p>
            <w:pPr>
              <w:pStyle w:val="7"/>
              <w:numPr>
                <w:ilvl w:val="0"/>
                <w:numId w:val="10"/>
              </w:numPr>
              <w:tabs>
                <w:tab w:val="left" w:pos="197"/>
                <w:tab w:val="left" w:pos="1189"/>
              </w:tabs>
              <w:spacing w:before="114"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10"/>
              </w:numPr>
              <w:tabs>
                <w:tab w:val="left" w:pos="197"/>
                <w:tab w:val="left" w:pos="1189"/>
              </w:tabs>
              <w:spacing w:before="88"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10"/>
              </w:numPr>
              <w:tabs>
                <w:tab w:val="left" w:pos="197"/>
              </w:tabs>
              <w:spacing w:before="88" w:after="0" w:line="240" w:lineRule="auto"/>
              <w:ind w:left="196" w:right="0" w:hanging="182"/>
              <w:jc w:val="left"/>
              <w:rPr>
                <w:b/>
                <w:color w:val="auto"/>
                <w:sz w:val="18"/>
              </w:rPr>
            </w:pPr>
            <w:r>
              <w:rPr>
                <w:b/>
                <w:color w:val="auto"/>
                <w:spacing w:val="-1"/>
                <w:sz w:val="18"/>
              </w:rPr>
              <w:t>公开查阅点 ■政务服务中心</w:t>
            </w:r>
          </w:p>
          <w:p>
            <w:pPr>
              <w:pStyle w:val="7"/>
              <w:numPr>
                <w:ilvl w:val="0"/>
                <w:numId w:val="10"/>
              </w:numPr>
              <w:tabs>
                <w:tab w:val="left" w:pos="197"/>
              </w:tabs>
              <w:spacing w:before="89" w:after="0" w:line="240" w:lineRule="auto"/>
              <w:ind w:left="196" w:right="0" w:hanging="182"/>
              <w:jc w:val="left"/>
              <w:rPr>
                <w:b/>
                <w:color w:val="auto"/>
                <w:sz w:val="18"/>
              </w:rPr>
            </w:pPr>
            <w:r>
              <w:rPr>
                <w:b/>
                <w:color w:val="auto"/>
                <w:spacing w:val="-1"/>
                <w:sz w:val="18"/>
              </w:rPr>
              <w:t>便民服务站 □入户</w:t>
            </w:r>
            <w:r>
              <w:rPr>
                <w:b/>
                <w:color w:val="auto"/>
                <w:sz w:val="18"/>
              </w:rPr>
              <w:t>/现场</w:t>
            </w:r>
          </w:p>
          <w:p>
            <w:pPr>
              <w:pStyle w:val="7"/>
              <w:numPr>
                <w:ilvl w:val="0"/>
                <w:numId w:val="10"/>
              </w:numPr>
              <w:tabs>
                <w:tab w:val="left" w:pos="197"/>
              </w:tabs>
              <w:spacing w:before="89" w:after="0" w:line="240" w:lineRule="auto"/>
              <w:ind w:left="196" w:right="0" w:hanging="182"/>
              <w:jc w:val="left"/>
              <w:rPr>
                <w:b/>
                <w:color w:val="auto"/>
                <w:sz w:val="18"/>
              </w:rPr>
            </w:pPr>
            <w:r>
              <w:rPr>
                <w:b/>
                <w:color w:val="auto"/>
                <w:sz w:val="18"/>
              </w:rPr>
              <w:t>社区/企事业单位、村公示栏（电子屏）</w:t>
            </w:r>
          </w:p>
          <w:p>
            <w:pPr>
              <w:pStyle w:val="7"/>
              <w:tabs>
                <w:tab w:val="left" w:pos="1189"/>
              </w:tabs>
              <w:spacing w:before="88"/>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1"/>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1"/>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1"/>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1"/>
              </w:rPr>
            </w:pPr>
          </w:p>
          <w:p>
            <w:pPr>
              <w:pStyle w:val="7"/>
              <w:ind w:left="14"/>
              <w:rPr>
                <w:b/>
                <w:color w:val="auto"/>
                <w:sz w:val="18"/>
              </w:rPr>
            </w:pPr>
            <w:r>
              <w:rPr>
                <w:b/>
                <w:color w:val="auto"/>
                <w:w w:val="99"/>
                <w:sz w:val="18"/>
              </w:rPr>
              <w:t>√</w:t>
            </w:r>
          </w:p>
        </w:tc>
        <w:tc>
          <w:tcPr>
            <w:tcW w:w="337"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35"/>
        <w:gridCol w:w="3026"/>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637" w:type="dxa"/>
            <w:vMerge w:val="restart"/>
            <w:tcBorders>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20"/>
              </w:rPr>
            </w:pPr>
          </w:p>
          <w:p>
            <w:pPr>
              <w:pStyle w:val="7"/>
              <w:spacing w:line="331" w:lineRule="auto"/>
              <w:ind w:left="228" w:right="34" w:hanging="180"/>
              <w:rPr>
                <w:b/>
                <w:color w:val="auto"/>
                <w:sz w:val="18"/>
              </w:rPr>
            </w:pPr>
            <w:r>
              <w:rPr>
                <w:b/>
                <w:color w:val="auto"/>
                <w:sz w:val="18"/>
              </w:rPr>
              <w:t>行政管理</w:t>
            </w:r>
          </w:p>
        </w:tc>
        <w:tc>
          <w:tcPr>
            <w:tcW w:w="238" w:type="dxa"/>
            <w:tcBorders>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29"/>
              <w:jc w:val="center"/>
              <w:rPr>
                <w:b/>
                <w:color w:val="auto"/>
                <w:sz w:val="18"/>
              </w:rPr>
            </w:pPr>
            <w:r>
              <w:rPr>
                <w:b/>
                <w:color w:val="auto"/>
                <w:w w:val="99"/>
                <w:sz w:val="18"/>
              </w:rPr>
              <w:t>3</w:t>
            </w:r>
          </w:p>
        </w:tc>
        <w:tc>
          <w:tcPr>
            <w:tcW w:w="495" w:type="dxa"/>
            <w:tcBorders>
              <w:bottom w:val="nil"/>
            </w:tcBorders>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5" w:right="107"/>
              <w:jc w:val="both"/>
              <w:rPr>
                <w:b/>
                <w:color w:val="auto"/>
                <w:sz w:val="18"/>
              </w:rPr>
            </w:pPr>
            <w:r>
              <w:rPr>
                <w:b/>
                <w:color w:val="auto"/>
                <w:sz w:val="18"/>
              </w:rPr>
              <w:t>黑名单管理</w:t>
            </w:r>
          </w:p>
        </w:tc>
        <w:tc>
          <w:tcPr>
            <w:tcW w:w="2580" w:type="dxa"/>
            <w:tcBorders>
              <w:bottom w:val="nil"/>
            </w:tcBorders>
          </w:tcPr>
          <w:p>
            <w:pPr>
              <w:pStyle w:val="7"/>
              <w:rPr>
                <w:rFonts w:ascii="Times New Roman"/>
                <w:color w:val="auto"/>
                <w:sz w:val="18"/>
              </w:rPr>
            </w:pPr>
          </w:p>
          <w:p>
            <w:pPr>
              <w:pStyle w:val="7"/>
              <w:rPr>
                <w:rFonts w:ascii="Times New Roman"/>
                <w:color w:val="auto"/>
                <w:sz w:val="18"/>
              </w:rPr>
            </w:pPr>
          </w:p>
          <w:p>
            <w:pPr>
              <w:pStyle w:val="7"/>
              <w:spacing w:before="109" w:line="331" w:lineRule="auto"/>
              <w:ind w:left="14" w:right="23"/>
              <w:rPr>
                <w:b/>
                <w:color w:val="auto"/>
                <w:sz w:val="18"/>
              </w:rPr>
            </w:pPr>
            <w:r>
              <w:rPr>
                <w:b/>
                <w:color w:val="auto"/>
                <w:sz w:val="18"/>
              </w:rPr>
              <w:t>列入或撤销纳入安全生产黑名单管理的企业信息，具体企业名称证照编号、经营地址、负责人姓名等</w:t>
            </w:r>
          </w:p>
        </w:tc>
        <w:tc>
          <w:tcPr>
            <w:tcW w:w="2006" w:type="dxa"/>
            <w:tcBorders>
              <w:bottom w:val="nil"/>
            </w:tcBorders>
          </w:tcPr>
          <w:p>
            <w:pPr>
              <w:pStyle w:val="7"/>
              <w:spacing w:before="11"/>
              <w:rPr>
                <w:rFonts w:ascii="Times New Roman"/>
                <w:color w:val="auto"/>
                <w:sz w:val="23"/>
              </w:rPr>
            </w:pPr>
          </w:p>
          <w:p>
            <w:pPr>
              <w:pStyle w:val="7"/>
              <w:spacing w:line="320" w:lineRule="atLeast"/>
              <w:ind w:left="14" w:right="83"/>
              <w:rPr>
                <w:b/>
                <w:color w:val="auto"/>
                <w:sz w:val="18"/>
              </w:rPr>
            </w:pPr>
            <w:r>
              <w:rPr>
                <w:b/>
                <w:color w:val="auto"/>
                <w:sz w:val="18"/>
              </w:rPr>
              <w:t>《中华人民共和国政府</w:t>
            </w:r>
            <w:r>
              <w:rPr>
                <w:b/>
                <w:color w:val="auto"/>
                <w:spacing w:val="-14"/>
                <w:w w:val="95"/>
                <w:sz w:val="18"/>
              </w:rPr>
              <w:t>信息公开条例》</w:t>
            </w:r>
            <w:r>
              <w:rPr>
                <w:b/>
                <w:color w:val="auto"/>
                <w:w w:val="95"/>
                <w:sz w:val="18"/>
              </w:rPr>
              <w:t>（</w:t>
            </w:r>
            <w:r>
              <w:rPr>
                <w:b/>
                <w:color w:val="auto"/>
                <w:spacing w:val="-5"/>
                <w:w w:val="95"/>
                <w:sz w:val="18"/>
              </w:rPr>
              <w:t>国务院</w:t>
            </w:r>
          </w:p>
          <w:p>
            <w:pPr>
              <w:pStyle w:val="7"/>
              <w:spacing w:line="121" w:lineRule="exact"/>
              <w:ind w:left="-108"/>
              <w:rPr>
                <w:b/>
                <w:color w:val="auto"/>
                <w:sz w:val="18"/>
              </w:rPr>
            </w:pPr>
            <w:r>
              <w:rPr>
                <w:b/>
                <w:color w:val="auto"/>
                <w:w w:val="99"/>
                <w:sz w:val="18"/>
              </w:rPr>
              <w:t>、</w:t>
            </w:r>
          </w:p>
          <w:p>
            <w:pPr>
              <w:pStyle w:val="7"/>
              <w:spacing w:line="195" w:lineRule="exact"/>
              <w:ind w:left="14"/>
              <w:rPr>
                <w:b/>
                <w:color w:val="auto"/>
                <w:sz w:val="18"/>
              </w:rPr>
            </w:pPr>
            <w:r>
              <w:rPr>
                <w:b/>
                <w:color w:val="auto"/>
                <w:w w:val="95"/>
                <w:sz w:val="18"/>
              </w:rPr>
              <w:t>令第711号</w:t>
            </w:r>
            <w:r>
              <w:rPr>
                <w:b/>
                <w:color w:val="auto"/>
                <w:spacing w:val="-89"/>
                <w:w w:val="95"/>
                <w:sz w:val="18"/>
              </w:rPr>
              <w:t>）</w:t>
            </w:r>
            <w:r>
              <w:rPr>
                <w:b/>
                <w:color w:val="auto"/>
                <w:spacing w:val="-17"/>
                <w:w w:val="95"/>
                <w:sz w:val="18"/>
              </w:rPr>
              <w:t>、《社会信用</w:t>
            </w:r>
          </w:p>
          <w:p>
            <w:pPr>
              <w:pStyle w:val="7"/>
              <w:spacing w:before="88"/>
              <w:ind w:left="14"/>
              <w:rPr>
                <w:b/>
                <w:color w:val="auto"/>
                <w:sz w:val="18"/>
              </w:rPr>
            </w:pPr>
            <w:r>
              <w:rPr>
                <w:b/>
                <w:color w:val="auto"/>
                <w:w w:val="95"/>
                <w:sz w:val="18"/>
              </w:rPr>
              <w:t>体系建设规划纲要</w:t>
            </w:r>
          </w:p>
          <w:p>
            <w:pPr>
              <w:pStyle w:val="7"/>
              <w:spacing w:before="89"/>
              <w:ind w:left="14"/>
              <w:rPr>
                <w:b/>
                <w:color w:val="auto"/>
                <w:sz w:val="18"/>
              </w:rPr>
            </w:pPr>
            <w:r>
              <w:rPr>
                <w:b/>
                <w:color w:val="auto"/>
                <w:w w:val="95"/>
                <w:sz w:val="18"/>
              </w:rPr>
              <w:t>（2014-2020年</w:t>
            </w:r>
            <w:r>
              <w:rPr>
                <w:b/>
                <w:color w:val="auto"/>
                <w:spacing w:val="-89"/>
                <w:w w:val="95"/>
                <w:sz w:val="18"/>
              </w:rPr>
              <w:t>）</w:t>
            </w:r>
            <w:r>
              <w:rPr>
                <w:b/>
                <w:color w:val="auto"/>
                <w:w w:val="95"/>
                <w:sz w:val="18"/>
              </w:rPr>
              <w:t>》</w:t>
            </w:r>
          </w:p>
        </w:tc>
        <w:tc>
          <w:tcPr>
            <w:tcW w:w="781" w:type="dxa"/>
            <w:tcBorders>
              <w:bottom w:val="nil"/>
            </w:tcBorders>
          </w:tcPr>
          <w:p>
            <w:pPr>
              <w:pStyle w:val="7"/>
              <w:rPr>
                <w:rFonts w:ascii="Times New Roman"/>
                <w:color w:val="auto"/>
                <w:sz w:val="18"/>
              </w:rPr>
            </w:pPr>
          </w:p>
          <w:p>
            <w:pPr>
              <w:pStyle w:val="7"/>
              <w:rPr>
                <w:rFonts w:ascii="Times New Roman"/>
                <w:color w:val="auto"/>
                <w:sz w:val="18"/>
              </w:rPr>
            </w:pPr>
          </w:p>
          <w:p>
            <w:pPr>
              <w:pStyle w:val="7"/>
              <w:spacing w:before="109" w:line="331" w:lineRule="auto"/>
              <w:ind w:left="15" w:right="31"/>
              <w:jc w:val="both"/>
              <w:rPr>
                <w:b/>
                <w:color w:val="auto"/>
                <w:sz w:val="18"/>
              </w:rPr>
            </w:pPr>
            <w:r>
              <w:rPr>
                <w:b/>
                <w:color w:val="auto"/>
                <w:sz w:val="18"/>
              </w:rPr>
              <w:t>信息形成或变更之日起20个工作日内</w:t>
            </w:r>
          </w:p>
        </w:tc>
        <w:tc>
          <w:tcPr>
            <w:tcW w:w="1635" w:type="dxa"/>
            <w:tcBorders>
              <w:bottom w:val="nil"/>
            </w:tcBorders>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政策法规股</w:t>
            </w:r>
            <w:r>
              <w:rPr>
                <w:rFonts w:hint="eastAsia"/>
                <w:b/>
                <w:color w:val="auto"/>
                <w:sz w:val="18"/>
                <w:lang w:eastAsia="zh-CN"/>
              </w:rPr>
              <w:t>）</w:t>
            </w:r>
          </w:p>
        </w:tc>
        <w:tc>
          <w:tcPr>
            <w:tcW w:w="3026" w:type="dxa"/>
            <w:tcBorders>
              <w:bottom w:val="nil"/>
            </w:tcBorders>
          </w:tcPr>
          <w:p>
            <w:pPr>
              <w:pStyle w:val="7"/>
              <w:numPr>
                <w:ilvl w:val="0"/>
                <w:numId w:val="11"/>
              </w:numPr>
              <w:tabs>
                <w:tab w:val="left" w:pos="197"/>
                <w:tab w:val="left" w:pos="1189"/>
              </w:tabs>
              <w:spacing w:before="45"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11"/>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11"/>
              </w:numPr>
              <w:tabs>
                <w:tab w:val="left" w:pos="197"/>
              </w:tabs>
              <w:spacing w:before="86"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Borders>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4"/>
              <w:rPr>
                <w:b/>
                <w:color w:val="auto"/>
                <w:sz w:val="18"/>
              </w:rPr>
            </w:pPr>
            <w:r>
              <w:rPr>
                <w:b/>
                <w:color w:val="auto"/>
                <w:w w:val="99"/>
                <w:sz w:val="18"/>
              </w:rPr>
              <w:t>√</w:t>
            </w:r>
          </w:p>
        </w:tc>
        <w:tc>
          <w:tcPr>
            <w:tcW w:w="424" w:type="dxa"/>
            <w:tcBorders>
              <w:bottom w:val="nil"/>
            </w:tcBorders>
          </w:tcPr>
          <w:p>
            <w:pPr>
              <w:pStyle w:val="7"/>
              <w:rPr>
                <w:rFonts w:ascii="Times New Roman"/>
                <w:color w:val="auto"/>
                <w:sz w:val="18"/>
              </w:rPr>
            </w:pPr>
          </w:p>
        </w:tc>
        <w:tc>
          <w:tcPr>
            <w:tcW w:w="380" w:type="dxa"/>
            <w:tcBorders>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3"/>
              <w:rPr>
                <w:b/>
                <w:color w:val="auto"/>
                <w:sz w:val="18"/>
              </w:rPr>
            </w:pPr>
            <w:r>
              <w:rPr>
                <w:b/>
                <w:color w:val="auto"/>
                <w:w w:val="99"/>
                <w:sz w:val="18"/>
              </w:rPr>
              <w:t>√</w:t>
            </w:r>
          </w:p>
        </w:tc>
        <w:tc>
          <w:tcPr>
            <w:tcW w:w="400" w:type="dxa"/>
            <w:tcBorders>
              <w:bottom w:val="nil"/>
            </w:tcBorders>
          </w:tcPr>
          <w:p>
            <w:pPr>
              <w:pStyle w:val="7"/>
              <w:rPr>
                <w:rFonts w:ascii="Times New Roman"/>
                <w:color w:val="auto"/>
                <w:sz w:val="18"/>
              </w:rPr>
            </w:pPr>
          </w:p>
        </w:tc>
        <w:tc>
          <w:tcPr>
            <w:tcW w:w="378" w:type="dxa"/>
            <w:tcBorders>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3"/>
              <w:rPr>
                <w:b/>
                <w:color w:val="auto"/>
                <w:sz w:val="18"/>
              </w:rPr>
            </w:pPr>
            <w:r>
              <w:rPr>
                <w:b/>
                <w:color w:val="auto"/>
                <w:w w:val="99"/>
                <w:sz w:val="18"/>
              </w:rPr>
              <w:t>√</w:t>
            </w:r>
          </w:p>
        </w:tc>
        <w:tc>
          <w:tcPr>
            <w:tcW w:w="495" w:type="dxa"/>
            <w:tcBorders>
              <w:bottom w:val="nil"/>
            </w:tcBorders>
          </w:tcPr>
          <w:p>
            <w:pPr>
              <w:pStyle w:val="7"/>
              <w:rPr>
                <w:rFonts w:ascii="Times New Roman"/>
                <w:color w:val="auto"/>
                <w:sz w:val="18"/>
              </w:rPr>
            </w:pPr>
          </w:p>
        </w:tc>
        <w:tc>
          <w:tcPr>
            <w:tcW w:w="337" w:type="dxa"/>
            <w:tcBorders>
              <w:bottom w:val="nil"/>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7" w:hRule="atLeast"/>
        </w:trPr>
        <w:tc>
          <w:tcPr>
            <w:tcW w:w="637" w:type="dxa"/>
            <w:vMerge w:val="continue"/>
            <w:tcBorders>
              <w:top w:val="nil"/>
              <w:bottom w:val="single" w:color="000000" w:sz="4" w:space="0"/>
            </w:tcBorders>
          </w:tcPr>
          <w:p>
            <w:pPr>
              <w:rPr>
                <w:color w:val="auto"/>
                <w:sz w:val="2"/>
                <w:szCs w:val="2"/>
              </w:rPr>
            </w:pPr>
          </w:p>
        </w:tc>
        <w:tc>
          <w:tcPr>
            <w:tcW w:w="238"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6"/>
              </w:rPr>
            </w:pPr>
          </w:p>
          <w:p>
            <w:pPr>
              <w:pStyle w:val="7"/>
              <w:ind w:left="129"/>
              <w:jc w:val="center"/>
              <w:rPr>
                <w:b/>
                <w:color w:val="auto"/>
                <w:sz w:val="18"/>
              </w:rPr>
            </w:pPr>
            <w:r>
              <w:rPr>
                <w:b/>
                <w:color w:val="auto"/>
                <w:w w:val="99"/>
                <w:sz w:val="18"/>
              </w:rPr>
              <w:t>4</w:t>
            </w:r>
          </w:p>
        </w:tc>
        <w:tc>
          <w:tcPr>
            <w:tcW w:w="495"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3" w:line="331" w:lineRule="auto"/>
              <w:ind w:left="15" w:right="107"/>
              <w:rPr>
                <w:b/>
                <w:color w:val="auto"/>
                <w:sz w:val="18"/>
              </w:rPr>
            </w:pPr>
            <w:r>
              <w:rPr>
                <w:b/>
                <w:color w:val="auto"/>
                <w:sz w:val="18"/>
              </w:rPr>
              <w:t>事故通报</w:t>
            </w:r>
          </w:p>
        </w:tc>
        <w:tc>
          <w:tcPr>
            <w:tcW w:w="2580" w:type="dxa"/>
            <w:tcBorders>
              <w:top w:val="nil"/>
              <w:bottom w:val="single" w:color="000000" w:sz="4" w:space="0"/>
            </w:tcBorders>
          </w:tcPr>
          <w:p>
            <w:pPr>
              <w:pStyle w:val="7"/>
              <w:numPr>
                <w:ilvl w:val="0"/>
                <w:numId w:val="12"/>
              </w:numPr>
              <w:tabs>
                <w:tab w:val="left" w:pos="196"/>
              </w:tabs>
              <w:spacing w:before="44" w:after="0" w:line="331" w:lineRule="auto"/>
              <w:ind w:left="14" w:right="23" w:firstLine="0"/>
              <w:jc w:val="left"/>
              <w:rPr>
                <w:b/>
                <w:color w:val="auto"/>
                <w:sz w:val="18"/>
              </w:rPr>
            </w:pPr>
            <w:r>
              <w:rPr>
                <w:b/>
                <w:color w:val="auto"/>
                <w:sz w:val="18"/>
              </w:rPr>
              <w:t>事故信息:本部门接报查实的各类生产安全事故情况（</w:t>
            </w:r>
            <w:r>
              <w:rPr>
                <w:b/>
                <w:color w:val="auto"/>
                <w:spacing w:val="-5"/>
                <w:sz w:val="18"/>
              </w:rPr>
              <w:t>事故发</w:t>
            </w:r>
            <w:r>
              <w:rPr>
                <w:b/>
                <w:color w:val="auto"/>
                <w:spacing w:val="-2"/>
                <w:sz w:val="18"/>
              </w:rPr>
              <w:t>生时间、地点、伤亡情况、简要</w:t>
            </w:r>
            <w:r>
              <w:rPr>
                <w:b/>
                <w:color w:val="auto"/>
                <w:sz w:val="18"/>
              </w:rPr>
              <w:t>经过）</w:t>
            </w:r>
          </w:p>
          <w:p>
            <w:pPr>
              <w:pStyle w:val="7"/>
              <w:numPr>
                <w:ilvl w:val="0"/>
                <w:numId w:val="12"/>
              </w:numPr>
              <w:tabs>
                <w:tab w:val="left" w:pos="196"/>
              </w:tabs>
              <w:spacing w:before="4" w:after="0" w:line="331" w:lineRule="auto"/>
              <w:ind w:left="14" w:right="23" w:firstLine="0"/>
              <w:jc w:val="left"/>
              <w:rPr>
                <w:b/>
                <w:color w:val="auto"/>
                <w:sz w:val="18"/>
              </w:rPr>
            </w:pPr>
            <w:r>
              <w:rPr>
                <w:b/>
                <w:color w:val="auto"/>
                <w:sz w:val="18"/>
              </w:rPr>
              <w:t>典型事故通报:各类典型安全</w:t>
            </w:r>
            <w:r>
              <w:rPr>
                <w:b/>
                <w:color w:val="auto"/>
                <w:spacing w:val="-2"/>
                <w:sz w:val="18"/>
              </w:rPr>
              <w:t>生产事故情况通报，主要包括发生时间、地点、起因、经过、结果、相关领导批示情况、预防性</w:t>
            </w:r>
            <w:r>
              <w:rPr>
                <w:b/>
                <w:color w:val="auto"/>
                <w:sz w:val="18"/>
              </w:rPr>
              <w:t>措施建议等内容</w:t>
            </w:r>
          </w:p>
          <w:p>
            <w:pPr>
              <w:pStyle w:val="7"/>
              <w:numPr>
                <w:ilvl w:val="0"/>
                <w:numId w:val="12"/>
              </w:numPr>
              <w:tabs>
                <w:tab w:val="left" w:pos="196"/>
              </w:tabs>
              <w:spacing w:before="5" w:after="0" w:line="331" w:lineRule="auto"/>
              <w:ind w:left="14" w:right="23" w:firstLine="0"/>
              <w:jc w:val="both"/>
              <w:rPr>
                <w:b/>
                <w:color w:val="auto"/>
                <w:sz w:val="18"/>
              </w:rPr>
            </w:pPr>
            <w:r>
              <w:rPr>
                <w:b/>
                <w:color w:val="auto"/>
                <w:spacing w:val="-2"/>
                <w:sz w:val="18"/>
              </w:rPr>
              <w:t>事故调查报告：依照事故调查处理权限，经批复的生产安全事故调查报告，依法应当保密的除</w:t>
            </w:r>
          </w:p>
          <w:p>
            <w:pPr>
              <w:pStyle w:val="7"/>
              <w:ind w:left="14"/>
              <w:rPr>
                <w:b/>
                <w:color w:val="auto"/>
                <w:sz w:val="18"/>
              </w:rPr>
            </w:pPr>
            <w:r>
              <w:rPr>
                <w:b/>
                <w:color w:val="auto"/>
                <w:w w:val="99"/>
                <w:sz w:val="18"/>
              </w:rPr>
              <w:t>外</w:t>
            </w:r>
          </w:p>
        </w:tc>
        <w:tc>
          <w:tcPr>
            <w:tcW w:w="2006"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5" w:line="331" w:lineRule="auto"/>
              <w:ind w:left="14" w:right="3"/>
              <w:rPr>
                <w:b/>
                <w:color w:val="auto"/>
                <w:sz w:val="18"/>
              </w:rPr>
            </w:pPr>
            <w:r>
              <w:rPr>
                <w:b/>
                <w:color w:val="auto"/>
                <w:spacing w:val="-20"/>
                <w:sz w:val="18"/>
              </w:rPr>
              <w:t>《安全生产法》、《中华人</w:t>
            </w:r>
            <w:r>
              <w:rPr>
                <w:b/>
                <w:color w:val="auto"/>
                <w:sz w:val="18"/>
              </w:rPr>
              <w:t>民共和国政府信息公开条例》(国务院令第711 号</w:t>
            </w:r>
            <w:r>
              <w:rPr>
                <w:b/>
                <w:color w:val="auto"/>
                <w:spacing w:val="-89"/>
                <w:sz w:val="18"/>
              </w:rPr>
              <w:t>）</w:t>
            </w:r>
            <w:r>
              <w:rPr>
                <w:b/>
                <w:color w:val="auto"/>
                <w:spacing w:val="-12"/>
                <w:sz w:val="18"/>
              </w:rPr>
              <w:t>、《中共中央 国务院关于推进安全生产领域改革发展的意见》</w:t>
            </w:r>
          </w:p>
        </w:tc>
        <w:tc>
          <w:tcPr>
            <w:tcW w:w="781"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6"/>
              </w:rPr>
            </w:pPr>
          </w:p>
          <w:p>
            <w:pPr>
              <w:pStyle w:val="7"/>
              <w:spacing w:line="331" w:lineRule="auto"/>
              <w:ind w:left="15" w:right="31"/>
              <w:jc w:val="both"/>
              <w:rPr>
                <w:b/>
                <w:color w:val="auto"/>
                <w:sz w:val="18"/>
              </w:rPr>
            </w:pPr>
            <w:r>
              <w:rPr>
                <w:b/>
                <w:color w:val="auto"/>
                <w:sz w:val="18"/>
              </w:rPr>
              <w:t>按照中央有关要求公开</w:t>
            </w:r>
          </w:p>
        </w:tc>
        <w:tc>
          <w:tcPr>
            <w:tcW w:w="1635"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6"/>
              </w:rPr>
            </w:pPr>
          </w:p>
          <w:p>
            <w:pPr>
              <w:pStyle w:val="7"/>
              <w:spacing w:line="331" w:lineRule="auto"/>
              <w:ind w:left="14" w:right="118"/>
              <w:jc w:val="both"/>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应急管理综合行政执法大队</w:t>
            </w:r>
            <w:r>
              <w:rPr>
                <w:rFonts w:hint="eastAsia"/>
                <w:b/>
                <w:color w:val="auto"/>
                <w:sz w:val="18"/>
                <w:lang w:eastAsia="zh-CN"/>
              </w:rPr>
              <w:t>）</w:t>
            </w:r>
          </w:p>
        </w:tc>
        <w:tc>
          <w:tcPr>
            <w:tcW w:w="3026"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5"/>
              </w:rPr>
            </w:pPr>
          </w:p>
          <w:p>
            <w:pPr>
              <w:pStyle w:val="7"/>
              <w:numPr>
                <w:ilvl w:val="0"/>
                <w:numId w:val="13"/>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13"/>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13"/>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6"/>
              </w:rPr>
            </w:pPr>
          </w:p>
          <w:p>
            <w:pPr>
              <w:pStyle w:val="7"/>
              <w:ind w:left="14"/>
              <w:rPr>
                <w:b/>
                <w:color w:val="auto"/>
                <w:sz w:val="18"/>
              </w:rPr>
            </w:pPr>
            <w:r>
              <w:rPr>
                <w:b/>
                <w:color w:val="auto"/>
                <w:w w:val="99"/>
                <w:sz w:val="18"/>
              </w:rPr>
              <w:t>√</w:t>
            </w:r>
          </w:p>
        </w:tc>
        <w:tc>
          <w:tcPr>
            <w:tcW w:w="424" w:type="dxa"/>
            <w:tcBorders>
              <w:top w:val="nil"/>
              <w:bottom w:val="single" w:color="000000" w:sz="4" w:space="0"/>
            </w:tcBorders>
          </w:tcPr>
          <w:p>
            <w:pPr>
              <w:pStyle w:val="7"/>
              <w:rPr>
                <w:rFonts w:ascii="Times New Roman"/>
                <w:color w:val="auto"/>
                <w:sz w:val="18"/>
              </w:rPr>
            </w:pPr>
          </w:p>
        </w:tc>
        <w:tc>
          <w:tcPr>
            <w:tcW w:w="380"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6"/>
              </w:rPr>
            </w:pPr>
          </w:p>
          <w:p>
            <w:pPr>
              <w:pStyle w:val="7"/>
              <w:ind w:left="13"/>
              <w:rPr>
                <w:b/>
                <w:color w:val="auto"/>
                <w:sz w:val="18"/>
              </w:rPr>
            </w:pPr>
            <w:r>
              <w:rPr>
                <w:b/>
                <w:color w:val="auto"/>
                <w:w w:val="99"/>
                <w:sz w:val="18"/>
              </w:rPr>
              <w:t>√</w:t>
            </w:r>
          </w:p>
        </w:tc>
        <w:tc>
          <w:tcPr>
            <w:tcW w:w="400" w:type="dxa"/>
            <w:tcBorders>
              <w:top w:val="nil"/>
              <w:bottom w:val="single" w:color="000000" w:sz="4" w:space="0"/>
            </w:tcBorders>
          </w:tcPr>
          <w:p>
            <w:pPr>
              <w:pStyle w:val="7"/>
              <w:rPr>
                <w:rFonts w:ascii="Times New Roman"/>
                <w:color w:val="auto"/>
                <w:sz w:val="18"/>
              </w:rPr>
            </w:pPr>
          </w:p>
        </w:tc>
        <w:tc>
          <w:tcPr>
            <w:tcW w:w="378" w:type="dxa"/>
            <w:tcBorders>
              <w:top w:val="nil"/>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6"/>
              </w:rPr>
            </w:pPr>
          </w:p>
          <w:p>
            <w:pPr>
              <w:pStyle w:val="7"/>
              <w:ind w:left="13"/>
              <w:rPr>
                <w:b/>
                <w:color w:val="auto"/>
                <w:sz w:val="18"/>
              </w:rPr>
            </w:pPr>
            <w:r>
              <w:rPr>
                <w:b/>
                <w:color w:val="auto"/>
                <w:w w:val="99"/>
                <w:sz w:val="18"/>
              </w:rPr>
              <w:t>√</w:t>
            </w:r>
          </w:p>
        </w:tc>
        <w:tc>
          <w:tcPr>
            <w:tcW w:w="495" w:type="dxa"/>
            <w:tcBorders>
              <w:top w:val="nil"/>
              <w:bottom w:val="single" w:color="000000" w:sz="4" w:space="0"/>
            </w:tcBorders>
          </w:tcPr>
          <w:p>
            <w:pPr>
              <w:pStyle w:val="7"/>
              <w:rPr>
                <w:rFonts w:ascii="Times New Roman"/>
                <w:color w:val="auto"/>
                <w:sz w:val="18"/>
              </w:rPr>
            </w:pPr>
          </w:p>
        </w:tc>
        <w:tc>
          <w:tcPr>
            <w:tcW w:w="337" w:type="dxa"/>
            <w:tcBorders>
              <w:top w:val="nil"/>
              <w:bottom w:val="single" w:color="000000" w:sz="4" w:space="0"/>
            </w:tcBorders>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23"/>
        <w:gridCol w:w="3038"/>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3" w:hRule="atLeast"/>
        </w:trPr>
        <w:tc>
          <w:tcPr>
            <w:tcW w:w="637" w:type="dxa"/>
          </w:tcPr>
          <w:p>
            <w:pPr>
              <w:pStyle w:val="7"/>
              <w:rPr>
                <w:rFonts w:ascii="Times New Roman"/>
                <w:color w:val="auto"/>
                <w:sz w:val="18"/>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29"/>
              <w:jc w:val="center"/>
              <w:rPr>
                <w:b/>
                <w:color w:val="auto"/>
                <w:sz w:val="18"/>
              </w:rPr>
            </w:pPr>
            <w:r>
              <w:rPr>
                <w:b/>
                <w:color w:val="auto"/>
                <w:w w:val="99"/>
                <w:sz w:val="18"/>
              </w:rPr>
              <w:t>5</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spacing w:line="331" w:lineRule="auto"/>
              <w:ind w:left="15" w:right="107"/>
              <w:rPr>
                <w:b/>
                <w:color w:val="auto"/>
                <w:sz w:val="18"/>
              </w:rPr>
            </w:pPr>
            <w:r>
              <w:rPr>
                <w:b/>
                <w:color w:val="auto"/>
                <w:sz w:val="18"/>
              </w:rPr>
              <w:t>动态信息</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tabs>
                <w:tab w:val="left" w:pos="2273"/>
              </w:tabs>
              <w:spacing w:line="331" w:lineRule="auto"/>
              <w:ind w:left="14" w:right="114"/>
              <w:rPr>
                <w:b/>
                <w:color w:val="auto"/>
                <w:sz w:val="18"/>
              </w:rPr>
            </w:pPr>
            <w:r>
              <w:rPr>
                <w:b/>
                <w:color w:val="auto"/>
                <w:sz w:val="18"/>
              </w:rPr>
              <w:t>●业务工作动态</w:t>
            </w:r>
            <w:r>
              <w:rPr>
                <w:b/>
                <w:color w:val="auto"/>
                <w:sz w:val="18"/>
              </w:rPr>
              <w:tab/>
            </w:r>
            <w:r>
              <w:rPr>
                <w:b/>
                <w:color w:val="auto"/>
                <w:spacing w:val="-17"/>
                <w:sz w:val="18"/>
              </w:rPr>
              <w:t xml:space="preserve">● </w:t>
            </w:r>
            <w:r>
              <w:rPr>
                <w:b/>
                <w:color w:val="auto"/>
                <w:sz w:val="18"/>
              </w:rPr>
              <w:t>安全生产执法检查动态</w:t>
            </w:r>
          </w:p>
        </w:tc>
        <w:tc>
          <w:tcPr>
            <w:tcW w:w="2006" w:type="dxa"/>
          </w:tcPr>
          <w:p>
            <w:pPr>
              <w:pStyle w:val="7"/>
              <w:rPr>
                <w:rFonts w:ascii="Times New Roman"/>
                <w:color w:val="auto"/>
                <w:sz w:val="18"/>
              </w:rPr>
            </w:pPr>
          </w:p>
          <w:p>
            <w:pPr>
              <w:pStyle w:val="7"/>
              <w:spacing w:before="158"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5" w:right="31"/>
              <w:jc w:val="both"/>
              <w:rPr>
                <w:b/>
                <w:color w:val="auto"/>
                <w:sz w:val="18"/>
              </w:rPr>
            </w:pPr>
            <w:r>
              <w:rPr>
                <w:b/>
                <w:color w:val="auto"/>
                <w:sz w:val="18"/>
              </w:rPr>
              <w:t>按进展情况及时公开</w:t>
            </w:r>
          </w:p>
        </w:tc>
        <w:tc>
          <w:tcPr>
            <w:tcW w:w="1623" w:type="dxa"/>
          </w:tcPr>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23"/>
              </w:rPr>
            </w:pPr>
          </w:p>
          <w:p>
            <w:pPr>
              <w:pStyle w:val="7"/>
              <w:spacing w:line="331" w:lineRule="auto"/>
              <w:ind w:left="14" w:right="118"/>
              <w:jc w:val="both"/>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政策法规股、应急管理综合行政执法大队</w:t>
            </w:r>
            <w:r>
              <w:rPr>
                <w:rFonts w:hint="eastAsia"/>
                <w:b/>
                <w:color w:val="auto"/>
                <w:sz w:val="18"/>
                <w:lang w:eastAsia="zh-CN"/>
              </w:rPr>
              <w:t>）</w:t>
            </w:r>
          </w:p>
        </w:tc>
        <w:tc>
          <w:tcPr>
            <w:tcW w:w="3038" w:type="dxa"/>
          </w:tcPr>
          <w:p>
            <w:pPr>
              <w:pStyle w:val="7"/>
              <w:numPr>
                <w:ilvl w:val="0"/>
                <w:numId w:val="14"/>
              </w:numPr>
              <w:tabs>
                <w:tab w:val="left" w:pos="197"/>
                <w:tab w:val="left" w:pos="1189"/>
              </w:tabs>
              <w:spacing w:before="45"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14"/>
              </w:numPr>
              <w:tabs>
                <w:tab w:val="left" w:pos="197"/>
                <w:tab w:val="left" w:pos="1189"/>
              </w:tabs>
              <w:spacing w:before="8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numPr>
                <w:ilvl w:val="0"/>
                <w:numId w:val="14"/>
              </w:numPr>
              <w:tabs>
                <w:tab w:val="left" w:pos="197"/>
                <w:tab w:val="left" w:pos="1189"/>
              </w:tabs>
              <w:spacing w:before="89" w:after="0" w:line="240" w:lineRule="auto"/>
              <w:ind w:left="196" w:right="0" w:hanging="182"/>
              <w:jc w:val="left"/>
              <w:rPr>
                <w:b/>
                <w:color w:val="auto"/>
                <w:sz w:val="18"/>
              </w:rPr>
            </w:pPr>
            <w:r>
              <w:rPr>
                <w:b/>
                <w:color w:val="auto"/>
                <w:sz w:val="18"/>
              </w:rPr>
              <w:t>广播电视</w:t>
            </w:r>
            <w:r>
              <w:rPr>
                <w:b/>
                <w:color w:val="auto"/>
                <w:sz w:val="18"/>
              </w:rPr>
              <w:tab/>
            </w:r>
            <w:r>
              <w:rPr>
                <w:b/>
                <w:color w:val="auto"/>
                <w:sz w:val="18"/>
              </w:rPr>
              <w:t>■纸质媒体</w:t>
            </w:r>
          </w:p>
          <w:p>
            <w:pPr>
              <w:pStyle w:val="7"/>
              <w:spacing w:before="86"/>
              <w:ind w:left="15"/>
              <w:rPr>
                <w:b/>
                <w:color w:val="auto"/>
                <w:sz w:val="18"/>
              </w:rPr>
            </w:pPr>
            <w:r>
              <w:rPr>
                <w:b/>
                <w:color w:val="auto"/>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trPr>
        <w:tc>
          <w:tcPr>
            <w:tcW w:w="63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4"/>
              </w:rPr>
            </w:pPr>
          </w:p>
          <w:p>
            <w:pPr>
              <w:pStyle w:val="7"/>
              <w:spacing w:line="331" w:lineRule="auto"/>
              <w:ind w:left="228" w:right="34" w:hanging="180"/>
              <w:rPr>
                <w:b/>
                <w:color w:val="auto"/>
                <w:sz w:val="18"/>
              </w:rPr>
            </w:pPr>
            <w:r>
              <w:rPr>
                <w:b/>
                <w:color w:val="auto"/>
                <w:sz w:val="18"/>
              </w:rPr>
              <w:t>行政管理</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8"/>
              <w:ind w:left="129"/>
              <w:jc w:val="center"/>
              <w:rPr>
                <w:b/>
                <w:color w:val="auto"/>
                <w:sz w:val="18"/>
              </w:rPr>
            </w:pPr>
            <w:r>
              <w:rPr>
                <w:b/>
                <w:color w:val="auto"/>
                <w:w w:val="99"/>
                <w:sz w:val="18"/>
              </w:rPr>
              <w:t>6</w:t>
            </w:r>
          </w:p>
        </w:tc>
        <w:tc>
          <w:tcPr>
            <w:tcW w:w="495" w:type="dxa"/>
          </w:tcPr>
          <w:p>
            <w:pPr>
              <w:pStyle w:val="7"/>
              <w:rPr>
                <w:rFonts w:ascii="Times New Roman"/>
                <w:color w:val="auto"/>
                <w:sz w:val="18"/>
              </w:rPr>
            </w:pPr>
          </w:p>
          <w:p>
            <w:pPr>
              <w:pStyle w:val="7"/>
              <w:spacing w:before="8"/>
              <w:rPr>
                <w:rFonts w:ascii="Times New Roman"/>
                <w:color w:val="auto"/>
                <w:sz w:val="26"/>
              </w:rPr>
            </w:pPr>
          </w:p>
          <w:p>
            <w:pPr>
              <w:pStyle w:val="7"/>
              <w:spacing w:before="1" w:line="331" w:lineRule="auto"/>
              <w:ind w:left="15" w:right="107"/>
              <w:jc w:val="both"/>
              <w:rPr>
                <w:b/>
                <w:color w:val="auto"/>
                <w:sz w:val="18"/>
              </w:rPr>
            </w:pPr>
            <w:r>
              <w:rPr>
                <w:b/>
                <w:color w:val="auto"/>
                <w:sz w:val="18"/>
              </w:rPr>
              <w:t>安全生产预警提示信息</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18"/>
              </w:rPr>
            </w:pPr>
          </w:p>
          <w:p>
            <w:pPr>
              <w:pStyle w:val="7"/>
              <w:numPr>
                <w:ilvl w:val="0"/>
                <w:numId w:val="15"/>
              </w:numPr>
              <w:tabs>
                <w:tab w:val="left" w:pos="196"/>
              </w:tabs>
              <w:spacing w:before="0" w:after="0" w:line="240" w:lineRule="auto"/>
              <w:ind w:left="196" w:right="0" w:hanging="182"/>
              <w:jc w:val="left"/>
              <w:rPr>
                <w:b/>
                <w:color w:val="auto"/>
                <w:sz w:val="18"/>
              </w:rPr>
            </w:pPr>
            <w:r>
              <w:rPr>
                <w:b/>
                <w:color w:val="auto"/>
                <w:sz w:val="18"/>
              </w:rPr>
              <w:t>气象及灾害预警信息</w:t>
            </w:r>
          </w:p>
          <w:p>
            <w:pPr>
              <w:pStyle w:val="7"/>
              <w:numPr>
                <w:ilvl w:val="0"/>
                <w:numId w:val="15"/>
              </w:numPr>
              <w:tabs>
                <w:tab w:val="left" w:pos="196"/>
              </w:tabs>
              <w:spacing w:before="88" w:after="0" w:line="331" w:lineRule="auto"/>
              <w:ind w:left="14" w:right="23" w:firstLine="0"/>
              <w:jc w:val="left"/>
              <w:rPr>
                <w:b/>
                <w:color w:val="auto"/>
                <w:sz w:val="18"/>
              </w:rPr>
            </w:pPr>
            <w:r>
              <w:rPr>
                <w:b/>
                <w:color w:val="auto"/>
                <w:spacing w:val="-2"/>
                <w:sz w:val="18"/>
              </w:rPr>
              <w:t>不同时段、不同领域安全生产</w:t>
            </w:r>
            <w:r>
              <w:rPr>
                <w:b/>
                <w:color w:val="auto"/>
                <w:sz w:val="18"/>
              </w:rPr>
              <w:t>提示信息</w:t>
            </w:r>
          </w:p>
        </w:tc>
        <w:tc>
          <w:tcPr>
            <w:tcW w:w="2006" w:type="dxa"/>
          </w:tcPr>
          <w:p>
            <w:pPr>
              <w:pStyle w:val="7"/>
              <w:rPr>
                <w:rFonts w:ascii="Times New Roman"/>
                <w:color w:val="auto"/>
                <w:sz w:val="18"/>
              </w:rPr>
            </w:pPr>
          </w:p>
          <w:p>
            <w:pPr>
              <w:pStyle w:val="7"/>
              <w:spacing w:before="8"/>
              <w:rPr>
                <w:rFonts w:ascii="Times New Roman"/>
                <w:color w:val="auto"/>
                <w:sz w:val="26"/>
              </w:rPr>
            </w:pPr>
          </w:p>
          <w:p>
            <w:pPr>
              <w:pStyle w:val="7"/>
              <w:spacing w:before="1"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18"/>
              </w:rPr>
            </w:pPr>
          </w:p>
          <w:p>
            <w:pPr>
              <w:pStyle w:val="7"/>
              <w:spacing w:line="331" w:lineRule="auto"/>
              <w:ind w:left="15" w:right="31"/>
              <w:jc w:val="both"/>
              <w:rPr>
                <w:b/>
                <w:color w:val="auto"/>
                <w:sz w:val="18"/>
              </w:rPr>
            </w:pPr>
            <w:r>
              <w:rPr>
                <w:b/>
                <w:color w:val="auto"/>
                <w:sz w:val="18"/>
              </w:rPr>
              <w:t>信息形成后及时公开</w:t>
            </w:r>
          </w:p>
        </w:tc>
        <w:tc>
          <w:tcPr>
            <w:tcW w:w="162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18"/>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防灾减灾救灾指导协调股、安全生产综合协调股</w:t>
            </w:r>
            <w:r>
              <w:rPr>
                <w:rFonts w:hint="eastAsia"/>
                <w:b/>
                <w:color w:val="auto"/>
                <w:sz w:val="18"/>
                <w:lang w:eastAsia="zh-CN"/>
              </w:rPr>
              <w:t>）</w:t>
            </w:r>
          </w:p>
        </w:tc>
        <w:tc>
          <w:tcPr>
            <w:tcW w:w="3038" w:type="dxa"/>
          </w:tcPr>
          <w:p>
            <w:pPr>
              <w:pStyle w:val="7"/>
              <w:rPr>
                <w:rFonts w:ascii="Times New Roman"/>
                <w:color w:val="auto"/>
                <w:sz w:val="17"/>
              </w:rPr>
            </w:pPr>
          </w:p>
          <w:p>
            <w:pPr>
              <w:pStyle w:val="7"/>
              <w:numPr>
                <w:ilvl w:val="0"/>
                <w:numId w:val="16"/>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numPr>
                <w:ilvl w:val="0"/>
                <w:numId w:val="16"/>
              </w:numPr>
              <w:tabs>
                <w:tab w:val="left" w:pos="197"/>
                <w:tab w:val="left" w:pos="1189"/>
              </w:tabs>
              <w:spacing w:before="88"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■发布会</w:t>
            </w:r>
          </w:p>
          <w:p>
            <w:pPr>
              <w:pStyle w:val="7"/>
              <w:numPr>
                <w:ilvl w:val="0"/>
                <w:numId w:val="16"/>
              </w:numPr>
              <w:tabs>
                <w:tab w:val="left" w:pos="197"/>
                <w:tab w:val="left" w:pos="1189"/>
              </w:tabs>
              <w:spacing w:before="89" w:after="0" w:line="240" w:lineRule="auto"/>
              <w:ind w:left="196" w:right="0" w:hanging="182"/>
              <w:jc w:val="left"/>
              <w:rPr>
                <w:b/>
                <w:color w:val="auto"/>
                <w:sz w:val="18"/>
              </w:rPr>
            </w:pPr>
            <w:r>
              <w:rPr>
                <w:b/>
                <w:color w:val="auto"/>
                <w:sz w:val="18"/>
              </w:rPr>
              <w:t>广播电视</w:t>
            </w:r>
            <w:r>
              <w:rPr>
                <w:b/>
                <w:color w:val="auto"/>
                <w:sz w:val="18"/>
              </w:rPr>
              <w:tab/>
            </w:r>
            <w:r>
              <w:rPr>
                <w:b/>
                <w:color w:val="auto"/>
                <w:sz w:val="18"/>
              </w:rPr>
              <w:t>■纸质媒体</w:t>
            </w:r>
          </w:p>
          <w:p>
            <w:pPr>
              <w:pStyle w:val="7"/>
              <w:spacing w:before="89"/>
              <w:ind w:left="15"/>
              <w:rPr>
                <w:b/>
                <w:color w:val="auto"/>
                <w:sz w:val="18"/>
              </w:rPr>
            </w:pPr>
            <w:r>
              <w:rPr>
                <w:b/>
                <w:color w:val="auto"/>
                <w:sz w:val="18"/>
              </w:rPr>
              <w:t>□公开查阅点 □政务服务中心</w:t>
            </w:r>
          </w:p>
          <w:p>
            <w:pPr>
              <w:pStyle w:val="7"/>
              <w:numPr>
                <w:ilvl w:val="0"/>
                <w:numId w:val="16"/>
              </w:numPr>
              <w:tabs>
                <w:tab w:val="left" w:pos="197"/>
              </w:tabs>
              <w:spacing w:before="88" w:after="0" w:line="240" w:lineRule="auto"/>
              <w:ind w:left="196" w:right="0" w:hanging="182"/>
              <w:jc w:val="left"/>
              <w:rPr>
                <w:b/>
                <w:color w:val="auto"/>
                <w:sz w:val="18"/>
              </w:rPr>
            </w:pPr>
            <w:r>
              <w:rPr>
                <w:b/>
                <w:color w:val="auto"/>
                <w:spacing w:val="-1"/>
                <w:sz w:val="18"/>
              </w:rPr>
              <w:t>便民服务站 ■入户</w:t>
            </w:r>
            <w:r>
              <w:rPr>
                <w:b/>
                <w:color w:val="auto"/>
                <w:sz w:val="18"/>
              </w:rPr>
              <w:t>/现场</w:t>
            </w:r>
          </w:p>
          <w:p>
            <w:pPr>
              <w:pStyle w:val="7"/>
              <w:numPr>
                <w:ilvl w:val="0"/>
                <w:numId w:val="16"/>
              </w:numPr>
              <w:tabs>
                <w:tab w:val="left" w:pos="197"/>
              </w:tabs>
              <w:spacing w:before="89" w:after="0" w:line="240" w:lineRule="auto"/>
              <w:ind w:left="196" w:right="0" w:hanging="182"/>
              <w:jc w:val="left"/>
              <w:rPr>
                <w:b/>
                <w:color w:val="auto"/>
                <w:sz w:val="18"/>
              </w:rPr>
            </w:pPr>
            <w:r>
              <w:rPr>
                <w:b/>
                <w:color w:val="auto"/>
                <w:sz w:val="18"/>
              </w:rPr>
              <w:t>社区/企事业单位、村公示栏（电子屏）</w:t>
            </w:r>
          </w:p>
          <w:p>
            <w:pPr>
              <w:pStyle w:val="7"/>
              <w:numPr>
                <w:ilvl w:val="0"/>
                <w:numId w:val="16"/>
              </w:numPr>
              <w:tabs>
                <w:tab w:val="left" w:pos="197"/>
                <w:tab w:val="left" w:pos="1189"/>
              </w:tabs>
              <w:spacing w:before="88" w:after="0" w:line="240" w:lineRule="auto"/>
              <w:ind w:left="196" w:right="0" w:hanging="182"/>
              <w:jc w:val="left"/>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8"/>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8"/>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8"/>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8"/>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63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0"/>
              </w:rPr>
            </w:pPr>
          </w:p>
          <w:p>
            <w:pPr>
              <w:pStyle w:val="7"/>
              <w:spacing w:line="331" w:lineRule="auto"/>
              <w:ind w:left="228" w:right="34" w:hanging="180"/>
              <w:rPr>
                <w:b/>
                <w:color w:val="auto"/>
                <w:sz w:val="18"/>
              </w:rPr>
            </w:pPr>
            <w:r>
              <w:rPr>
                <w:b/>
                <w:color w:val="auto"/>
                <w:sz w:val="18"/>
              </w:rPr>
              <w:t>公共服务</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16"/>
              </w:rPr>
            </w:pPr>
          </w:p>
          <w:p>
            <w:pPr>
              <w:pStyle w:val="7"/>
              <w:ind w:left="129"/>
              <w:jc w:val="center"/>
              <w:rPr>
                <w:b/>
                <w:color w:val="auto"/>
                <w:sz w:val="18"/>
              </w:rPr>
            </w:pPr>
            <w:r>
              <w:rPr>
                <w:b/>
                <w:color w:val="auto"/>
                <w:w w:val="99"/>
                <w:sz w:val="18"/>
              </w:rPr>
              <w:t>1</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5"/>
              </w:rPr>
            </w:pPr>
          </w:p>
          <w:p>
            <w:pPr>
              <w:pStyle w:val="7"/>
              <w:spacing w:line="331" w:lineRule="auto"/>
              <w:ind w:left="15" w:right="107"/>
              <w:jc w:val="both"/>
              <w:rPr>
                <w:b/>
                <w:color w:val="auto"/>
                <w:sz w:val="18"/>
              </w:rPr>
            </w:pPr>
            <w:r>
              <w:rPr>
                <w:b/>
                <w:color w:val="auto"/>
                <w:sz w:val="18"/>
              </w:rPr>
              <w:t>政务公开目录</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0"/>
              </w:rPr>
            </w:pPr>
          </w:p>
          <w:p>
            <w:pPr>
              <w:pStyle w:val="7"/>
              <w:spacing w:line="331" w:lineRule="auto"/>
              <w:ind w:left="14" w:right="23"/>
              <w:rPr>
                <w:b/>
                <w:color w:val="auto"/>
                <w:sz w:val="18"/>
              </w:rPr>
            </w:pPr>
            <w:r>
              <w:rPr>
                <w:b/>
                <w:color w:val="auto"/>
                <w:sz w:val="18"/>
              </w:rPr>
              <w:t>政务公开事项的索引、名称、内容概述、生成日期等</w:t>
            </w:r>
          </w:p>
        </w:tc>
        <w:tc>
          <w:tcPr>
            <w:tcW w:w="2006"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5"/>
              </w:rPr>
            </w:pPr>
          </w:p>
          <w:p>
            <w:pPr>
              <w:pStyle w:val="7"/>
              <w:spacing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5"/>
              </w:rPr>
            </w:pPr>
          </w:p>
          <w:p>
            <w:pPr>
              <w:pStyle w:val="7"/>
              <w:spacing w:line="331" w:lineRule="auto"/>
              <w:ind w:left="15" w:right="31"/>
              <w:jc w:val="both"/>
              <w:rPr>
                <w:b/>
                <w:color w:val="auto"/>
                <w:sz w:val="18"/>
              </w:rPr>
            </w:pPr>
            <w:r>
              <w:rPr>
                <w:b/>
                <w:color w:val="auto"/>
                <w:sz w:val="18"/>
              </w:rPr>
              <w:t>按进展情况及时公开</w:t>
            </w:r>
          </w:p>
        </w:tc>
        <w:tc>
          <w:tcPr>
            <w:tcW w:w="162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5"/>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办公室</w:t>
            </w:r>
            <w:r>
              <w:rPr>
                <w:rFonts w:hint="eastAsia"/>
                <w:b/>
                <w:color w:val="auto"/>
                <w:sz w:val="18"/>
                <w:lang w:eastAsia="zh-CN"/>
              </w:rPr>
              <w:t>）</w:t>
            </w:r>
          </w:p>
        </w:tc>
        <w:tc>
          <w:tcPr>
            <w:tcW w:w="3038" w:type="dxa"/>
          </w:tcPr>
          <w:p>
            <w:pPr>
              <w:pStyle w:val="7"/>
              <w:spacing w:before="6"/>
              <w:rPr>
                <w:rFonts w:ascii="Times New Roman"/>
                <w:color w:val="auto"/>
                <w:sz w:val="23"/>
              </w:rPr>
            </w:pPr>
          </w:p>
          <w:p>
            <w:pPr>
              <w:pStyle w:val="7"/>
              <w:numPr>
                <w:ilvl w:val="0"/>
                <w:numId w:val="17"/>
              </w:numPr>
              <w:tabs>
                <w:tab w:val="left" w:pos="197"/>
                <w:tab w:val="left" w:pos="1189"/>
              </w:tabs>
              <w:spacing w:before="1"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8"/>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17"/>
              </w:numPr>
              <w:tabs>
                <w:tab w:val="left" w:pos="197"/>
              </w:tabs>
              <w:spacing w:before="88"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6"/>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16"/>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16"/>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16"/>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59"/>
        <w:gridCol w:w="3002"/>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637" w:type="dxa"/>
          </w:tcPr>
          <w:p>
            <w:pPr>
              <w:pStyle w:val="7"/>
              <w:rPr>
                <w:rFonts w:ascii="Times New Roman"/>
                <w:color w:val="auto"/>
                <w:sz w:val="18"/>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29"/>
              <w:jc w:val="center"/>
              <w:rPr>
                <w:b/>
                <w:color w:val="auto"/>
                <w:sz w:val="18"/>
              </w:rPr>
            </w:pPr>
            <w:r>
              <w:rPr>
                <w:b/>
                <w:color w:val="auto"/>
                <w:w w:val="99"/>
                <w:sz w:val="18"/>
              </w:rPr>
              <w:t>2</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1"/>
              </w:rPr>
            </w:pPr>
          </w:p>
          <w:p>
            <w:pPr>
              <w:pStyle w:val="7"/>
              <w:spacing w:line="331" w:lineRule="auto"/>
              <w:ind w:left="15" w:right="107"/>
              <w:jc w:val="both"/>
              <w:rPr>
                <w:b/>
                <w:color w:val="auto"/>
                <w:sz w:val="18"/>
              </w:rPr>
            </w:pPr>
            <w:r>
              <w:rPr>
                <w:b/>
                <w:color w:val="auto"/>
                <w:sz w:val="18"/>
              </w:rPr>
              <w:t>政务公开标准</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4"/>
              <w:rPr>
                <w:b/>
                <w:color w:val="auto"/>
                <w:sz w:val="18"/>
              </w:rPr>
            </w:pPr>
            <w:r>
              <w:rPr>
                <w:b/>
                <w:color w:val="auto"/>
                <w:sz w:val="18"/>
              </w:rPr>
              <w:t>政府信息公开指南等流程性信息</w:t>
            </w:r>
          </w:p>
        </w:tc>
        <w:tc>
          <w:tcPr>
            <w:tcW w:w="200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1"/>
              </w:rPr>
            </w:pPr>
          </w:p>
          <w:p>
            <w:pPr>
              <w:pStyle w:val="7"/>
              <w:spacing w:line="331" w:lineRule="auto"/>
              <w:ind w:left="14" w:right="83"/>
              <w:rPr>
                <w:b/>
                <w:color w:val="auto"/>
                <w:sz w:val="18"/>
              </w:rPr>
            </w:pPr>
            <w:r>
              <w:rPr>
                <w:b/>
                <w:color w:val="auto"/>
                <w:sz w:val="18"/>
              </w:rPr>
              <w:t>《中华人民共和国政府信息公开条例》(国务院令第711号）</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1"/>
              </w:rPr>
            </w:pPr>
          </w:p>
          <w:p>
            <w:pPr>
              <w:pStyle w:val="7"/>
              <w:spacing w:line="331" w:lineRule="auto"/>
              <w:ind w:left="15" w:right="31"/>
              <w:jc w:val="both"/>
              <w:rPr>
                <w:b/>
                <w:color w:val="auto"/>
                <w:sz w:val="18"/>
              </w:rPr>
            </w:pPr>
            <w:r>
              <w:rPr>
                <w:b/>
                <w:color w:val="auto"/>
                <w:sz w:val="18"/>
              </w:rPr>
              <w:t>按进展情况及时公开</w:t>
            </w:r>
          </w:p>
        </w:tc>
        <w:tc>
          <w:tcPr>
            <w:tcW w:w="165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1"/>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办公室</w:t>
            </w:r>
            <w:r>
              <w:rPr>
                <w:rFonts w:hint="eastAsia"/>
                <w:b/>
                <w:color w:val="auto"/>
                <w:sz w:val="18"/>
                <w:lang w:eastAsia="zh-CN"/>
              </w:rPr>
              <w:t>）</w:t>
            </w:r>
          </w:p>
        </w:tc>
        <w:tc>
          <w:tcPr>
            <w:tcW w:w="3002" w:type="dxa"/>
          </w:tcPr>
          <w:p>
            <w:pPr>
              <w:pStyle w:val="7"/>
              <w:spacing w:before="7"/>
              <w:rPr>
                <w:rFonts w:ascii="Times New Roman"/>
                <w:color w:val="auto"/>
                <w:sz w:val="19"/>
              </w:rPr>
            </w:pPr>
          </w:p>
          <w:p>
            <w:pPr>
              <w:pStyle w:val="7"/>
              <w:numPr>
                <w:ilvl w:val="0"/>
                <w:numId w:val="18"/>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9"/>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18"/>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8"/>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63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21"/>
              </w:rPr>
            </w:pPr>
          </w:p>
          <w:p>
            <w:pPr>
              <w:pStyle w:val="7"/>
              <w:spacing w:line="331" w:lineRule="auto"/>
              <w:ind w:left="228" w:right="34" w:hanging="180"/>
              <w:rPr>
                <w:b/>
                <w:color w:val="auto"/>
                <w:sz w:val="18"/>
              </w:rPr>
            </w:pPr>
            <w:r>
              <w:rPr>
                <w:b/>
                <w:color w:val="auto"/>
                <w:sz w:val="18"/>
              </w:rPr>
              <w:t>公共服务</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6"/>
              </w:rPr>
            </w:pPr>
          </w:p>
          <w:p>
            <w:pPr>
              <w:pStyle w:val="7"/>
              <w:spacing w:before="1"/>
              <w:ind w:left="129"/>
              <w:jc w:val="center"/>
              <w:rPr>
                <w:b/>
                <w:color w:val="auto"/>
                <w:sz w:val="18"/>
              </w:rPr>
            </w:pPr>
            <w:r>
              <w:rPr>
                <w:b/>
                <w:color w:val="auto"/>
                <w:w w:val="99"/>
                <w:sz w:val="18"/>
              </w:rPr>
              <w:t>3</w:t>
            </w:r>
          </w:p>
        </w:tc>
        <w:tc>
          <w:tcPr>
            <w:tcW w:w="495" w:type="dxa"/>
          </w:tcPr>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line="331" w:lineRule="auto"/>
              <w:ind w:left="15" w:right="107"/>
              <w:jc w:val="both"/>
              <w:rPr>
                <w:b/>
                <w:color w:val="auto"/>
                <w:sz w:val="18"/>
              </w:rPr>
            </w:pPr>
            <w:r>
              <w:rPr>
                <w:b/>
                <w:color w:val="auto"/>
                <w:sz w:val="18"/>
              </w:rPr>
              <w:t>权力清单及责任清单</w:t>
            </w:r>
          </w:p>
        </w:tc>
        <w:tc>
          <w:tcPr>
            <w:tcW w:w="2580" w:type="dxa"/>
          </w:tcPr>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line="331" w:lineRule="auto"/>
              <w:ind w:left="14" w:right="-29"/>
              <w:jc w:val="both"/>
              <w:rPr>
                <w:b/>
                <w:color w:val="auto"/>
                <w:sz w:val="18"/>
              </w:rPr>
            </w:pPr>
            <w:r>
              <w:rPr>
                <w:b/>
                <w:color w:val="auto"/>
                <w:sz w:val="18"/>
              </w:rPr>
              <w:t>同级政府审批通过的行政执法主体信息和行政许可、行政处罚、</w:t>
            </w:r>
            <w:r>
              <w:rPr>
                <w:b/>
                <w:color w:val="auto"/>
                <w:spacing w:val="-14"/>
                <w:sz w:val="18"/>
              </w:rPr>
              <w:t>行政强制、行政检查、行政确认、</w:t>
            </w:r>
            <w:r>
              <w:rPr>
                <w:b/>
                <w:color w:val="auto"/>
                <w:sz w:val="18"/>
              </w:rPr>
              <w:t>行政奖励及其他行政职权等行政执法职权职责清单</w:t>
            </w:r>
          </w:p>
        </w:tc>
        <w:tc>
          <w:tcPr>
            <w:tcW w:w="2006" w:type="dxa"/>
          </w:tcPr>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spacing w:before="10"/>
              <w:rPr>
                <w:rFonts w:ascii="Times New Roman"/>
                <w:color w:val="auto"/>
                <w:sz w:val="18"/>
              </w:rPr>
            </w:pPr>
          </w:p>
          <w:p>
            <w:pPr>
              <w:pStyle w:val="7"/>
              <w:spacing w:line="331" w:lineRule="auto"/>
              <w:ind w:left="15" w:right="31"/>
              <w:jc w:val="both"/>
              <w:rPr>
                <w:b/>
                <w:color w:val="auto"/>
                <w:sz w:val="18"/>
              </w:rPr>
            </w:pPr>
            <w:r>
              <w:rPr>
                <w:b/>
                <w:color w:val="auto"/>
                <w:sz w:val="18"/>
              </w:rPr>
              <w:t>信息形成或者变更20个工作日内，如有更新， 及时公开</w:t>
            </w:r>
          </w:p>
        </w:tc>
        <w:tc>
          <w:tcPr>
            <w:tcW w:w="165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4"/>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政策法规股</w:t>
            </w:r>
            <w:r>
              <w:rPr>
                <w:rFonts w:hint="eastAsia"/>
                <w:b/>
                <w:color w:val="auto"/>
                <w:sz w:val="18"/>
                <w:lang w:eastAsia="zh-CN"/>
              </w:rPr>
              <w:t>）</w:t>
            </w:r>
          </w:p>
        </w:tc>
        <w:tc>
          <w:tcPr>
            <w:tcW w:w="3002" w:type="dxa"/>
          </w:tcPr>
          <w:p>
            <w:pPr>
              <w:pStyle w:val="7"/>
              <w:spacing w:before="10"/>
              <w:rPr>
                <w:rFonts w:ascii="Times New Roman"/>
                <w:color w:val="auto"/>
                <w:sz w:val="22"/>
              </w:rPr>
            </w:pPr>
          </w:p>
          <w:p>
            <w:pPr>
              <w:pStyle w:val="7"/>
              <w:numPr>
                <w:ilvl w:val="0"/>
                <w:numId w:val="19"/>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8"/>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19"/>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6"/>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6"/>
              </w:rPr>
            </w:pPr>
          </w:p>
          <w:p>
            <w:pPr>
              <w:pStyle w:val="7"/>
              <w:spacing w:before="1"/>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6"/>
              </w:rPr>
            </w:pPr>
          </w:p>
          <w:p>
            <w:pPr>
              <w:pStyle w:val="7"/>
              <w:spacing w:before="1"/>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6"/>
              </w:rPr>
            </w:pPr>
          </w:p>
          <w:p>
            <w:pPr>
              <w:pStyle w:val="7"/>
              <w:spacing w:before="1"/>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637" w:type="dxa"/>
            <w:vMerge w:val="continue"/>
            <w:tcBorders>
              <w:top w:val="nil"/>
            </w:tcBorders>
          </w:tcPr>
          <w:p>
            <w:pPr>
              <w:rPr>
                <w:color w:val="auto"/>
                <w:sz w:val="2"/>
                <w:szCs w:val="2"/>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6"/>
              </w:rPr>
            </w:pPr>
          </w:p>
          <w:p>
            <w:pPr>
              <w:pStyle w:val="7"/>
              <w:ind w:left="129"/>
              <w:jc w:val="center"/>
              <w:rPr>
                <w:b/>
                <w:color w:val="auto"/>
                <w:sz w:val="18"/>
              </w:rPr>
            </w:pPr>
            <w:r>
              <w:rPr>
                <w:b/>
                <w:color w:val="auto"/>
                <w:w w:val="99"/>
                <w:sz w:val="18"/>
              </w:rPr>
              <w:t>4</w:t>
            </w:r>
          </w:p>
        </w:tc>
        <w:tc>
          <w:tcPr>
            <w:tcW w:w="495" w:type="dxa"/>
          </w:tcPr>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1"/>
              </w:rPr>
            </w:pPr>
          </w:p>
          <w:p>
            <w:pPr>
              <w:pStyle w:val="7"/>
              <w:spacing w:line="331" w:lineRule="auto"/>
              <w:ind w:left="15" w:right="107"/>
              <w:jc w:val="both"/>
              <w:rPr>
                <w:b/>
                <w:color w:val="auto"/>
                <w:sz w:val="18"/>
              </w:rPr>
            </w:pPr>
            <w:r>
              <w:rPr>
                <w:b/>
                <w:color w:val="auto"/>
                <w:sz w:val="18"/>
              </w:rPr>
              <w:t>主要业务办事指南</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7"/>
              </w:rPr>
            </w:pPr>
          </w:p>
          <w:p>
            <w:pPr>
              <w:pStyle w:val="7"/>
              <w:spacing w:before="1" w:line="331" w:lineRule="auto"/>
              <w:ind w:left="14" w:right="-29"/>
              <w:jc w:val="both"/>
              <w:rPr>
                <w:b/>
                <w:color w:val="auto"/>
                <w:sz w:val="18"/>
              </w:rPr>
            </w:pPr>
            <w:r>
              <w:rPr>
                <w:b/>
                <w:color w:val="auto"/>
                <w:spacing w:val="-11"/>
                <w:sz w:val="18"/>
              </w:rPr>
              <w:t>主要业务工作的办事依据、程序、</w:t>
            </w:r>
            <w:r>
              <w:rPr>
                <w:b/>
                <w:color w:val="auto"/>
                <w:sz w:val="18"/>
              </w:rPr>
              <w:t>时限，办事时间、地点、部门、联系方式及相关办理结果</w:t>
            </w:r>
          </w:p>
        </w:tc>
        <w:tc>
          <w:tcPr>
            <w:tcW w:w="2006" w:type="dxa"/>
          </w:tcPr>
          <w:p>
            <w:pPr>
              <w:pStyle w:val="7"/>
              <w:rPr>
                <w:rFonts w:ascii="Times New Roman"/>
                <w:color w:val="auto"/>
                <w:sz w:val="18"/>
              </w:rPr>
            </w:pPr>
          </w:p>
          <w:p>
            <w:pPr>
              <w:pStyle w:val="7"/>
              <w:spacing w:before="4"/>
              <w:rPr>
                <w:rFonts w:ascii="Times New Roman"/>
                <w:color w:val="auto"/>
                <w:sz w:val="25"/>
              </w:rPr>
            </w:pPr>
          </w:p>
          <w:p>
            <w:pPr>
              <w:pStyle w:val="7"/>
              <w:spacing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spacing w:before="4"/>
              <w:rPr>
                <w:rFonts w:ascii="Times New Roman"/>
                <w:color w:val="auto"/>
                <w:sz w:val="25"/>
              </w:rPr>
            </w:pPr>
          </w:p>
          <w:p>
            <w:pPr>
              <w:pStyle w:val="7"/>
              <w:spacing w:line="331" w:lineRule="auto"/>
              <w:ind w:left="15" w:right="30"/>
              <w:jc w:val="both"/>
              <w:rPr>
                <w:b/>
                <w:color w:val="auto"/>
                <w:sz w:val="18"/>
              </w:rPr>
            </w:pPr>
            <w:r>
              <w:rPr>
                <w:b/>
                <w:color w:val="auto"/>
                <w:sz w:val="18"/>
              </w:rPr>
              <w:t>信息形成或者变更之日起20 个工作日内</w:t>
            </w:r>
          </w:p>
        </w:tc>
        <w:tc>
          <w:tcPr>
            <w:tcW w:w="165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7"/>
              </w:rPr>
            </w:pPr>
          </w:p>
          <w:p>
            <w:pPr>
              <w:pStyle w:val="7"/>
              <w:spacing w:before="1" w:line="331" w:lineRule="auto"/>
              <w:ind w:left="14" w:right="118"/>
              <w:jc w:val="both"/>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办公室</w:t>
            </w:r>
            <w:r>
              <w:rPr>
                <w:rFonts w:hint="eastAsia"/>
                <w:b/>
                <w:color w:val="auto"/>
                <w:sz w:val="18"/>
                <w:lang w:eastAsia="zh-CN"/>
              </w:rPr>
              <w:t>）</w:t>
            </w:r>
          </w:p>
        </w:tc>
        <w:tc>
          <w:tcPr>
            <w:tcW w:w="3002" w:type="dxa"/>
          </w:tcPr>
          <w:p>
            <w:pPr>
              <w:pStyle w:val="7"/>
              <w:spacing w:before="7"/>
              <w:rPr>
                <w:rFonts w:ascii="Times New Roman"/>
                <w:color w:val="auto"/>
                <w:sz w:val="15"/>
              </w:rPr>
            </w:pPr>
          </w:p>
          <w:p>
            <w:pPr>
              <w:pStyle w:val="7"/>
              <w:numPr>
                <w:ilvl w:val="0"/>
                <w:numId w:val="20"/>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9"/>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0"/>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6"/>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6"/>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6"/>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83"/>
        <w:gridCol w:w="2978"/>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trPr>
        <w:tc>
          <w:tcPr>
            <w:tcW w:w="637" w:type="dxa"/>
          </w:tcPr>
          <w:p>
            <w:pPr>
              <w:pStyle w:val="7"/>
              <w:rPr>
                <w:rFonts w:ascii="Times New Roman"/>
                <w:color w:val="auto"/>
                <w:sz w:val="18"/>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5"/>
              </w:rPr>
            </w:pPr>
          </w:p>
          <w:p>
            <w:pPr>
              <w:pStyle w:val="7"/>
              <w:spacing w:before="1"/>
              <w:ind w:left="129"/>
              <w:jc w:val="center"/>
              <w:rPr>
                <w:b/>
                <w:color w:val="auto"/>
                <w:sz w:val="18"/>
              </w:rPr>
            </w:pPr>
            <w:r>
              <w:rPr>
                <w:b/>
                <w:color w:val="auto"/>
                <w:w w:val="99"/>
                <w:sz w:val="18"/>
              </w:rPr>
              <w:t>5</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9"/>
              </w:rPr>
            </w:pPr>
          </w:p>
          <w:p>
            <w:pPr>
              <w:pStyle w:val="7"/>
              <w:spacing w:line="331" w:lineRule="auto"/>
              <w:ind w:left="15" w:right="107"/>
              <w:rPr>
                <w:b/>
                <w:color w:val="auto"/>
                <w:sz w:val="18"/>
              </w:rPr>
            </w:pPr>
            <w:r>
              <w:rPr>
                <w:b/>
                <w:color w:val="auto"/>
                <w:sz w:val="18"/>
              </w:rPr>
              <w:t>年度报告</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9"/>
              </w:rPr>
            </w:pPr>
          </w:p>
          <w:p>
            <w:pPr>
              <w:pStyle w:val="7"/>
              <w:spacing w:line="331" w:lineRule="auto"/>
              <w:ind w:left="14" w:right="23"/>
              <w:rPr>
                <w:b/>
                <w:color w:val="auto"/>
                <w:sz w:val="18"/>
              </w:rPr>
            </w:pPr>
            <w:r>
              <w:rPr>
                <w:b/>
                <w:color w:val="auto"/>
                <w:sz w:val="18"/>
              </w:rPr>
              <w:t>政府信息公开年度报告及相关统计报表</w:t>
            </w:r>
          </w:p>
        </w:tc>
        <w:tc>
          <w:tcPr>
            <w:tcW w:w="200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3"/>
              </w:rPr>
            </w:pPr>
          </w:p>
          <w:p>
            <w:pPr>
              <w:pStyle w:val="7"/>
              <w:spacing w:line="331" w:lineRule="auto"/>
              <w:ind w:left="14" w:right="83"/>
              <w:rPr>
                <w:b/>
                <w:color w:val="auto"/>
                <w:sz w:val="18"/>
              </w:rPr>
            </w:pPr>
            <w:r>
              <w:rPr>
                <w:b/>
                <w:color w:val="auto"/>
                <w:sz w:val="18"/>
              </w:rPr>
              <w:t>《中华人民共和国政府信息公开条例》(国务院令第711号）</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9"/>
              </w:rPr>
            </w:pPr>
          </w:p>
          <w:p>
            <w:pPr>
              <w:pStyle w:val="7"/>
              <w:spacing w:line="331" w:lineRule="auto"/>
              <w:ind w:left="15" w:right="122"/>
              <w:rPr>
                <w:b/>
                <w:color w:val="auto"/>
                <w:sz w:val="18"/>
              </w:rPr>
            </w:pPr>
            <w:r>
              <w:rPr>
                <w:b/>
                <w:color w:val="auto"/>
                <w:sz w:val="18"/>
              </w:rPr>
              <w:t>每年1月31日前</w:t>
            </w:r>
          </w:p>
        </w:tc>
        <w:tc>
          <w:tcPr>
            <w:tcW w:w="168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3"/>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办公室</w:t>
            </w:r>
            <w:r>
              <w:rPr>
                <w:rFonts w:hint="eastAsia"/>
                <w:b/>
                <w:color w:val="auto"/>
                <w:sz w:val="18"/>
                <w:lang w:eastAsia="zh-CN"/>
              </w:rPr>
              <w:t>）</w:t>
            </w:r>
          </w:p>
        </w:tc>
        <w:tc>
          <w:tcPr>
            <w:tcW w:w="2978" w:type="dxa"/>
          </w:tcPr>
          <w:p>
            <w:pPr>
              <w:pStyle w:val="7"/>
              <w:spacing w:before="4"/>
              <w:rPr>
                <w:rFonts w:ascii="Times New Roman"/>
                <w:color w:val="auto"/>
                <w:sz w:val="22"/>
              </w:rPr>
            </w:pPr>
          </w:p>
          <w:p>
            <w:pPr>
              <w:pStyle w:val="7"/>
              <w:numPr>
                <w:ilvl w:val="0"/>
                <w:numId w:val="21"/>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8"/>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6"/>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1"/>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5"/>
              </w:rPr>
            </w:pPr>
          </w:p>
          <w:p>
            <w:pPr>
              <w:pStyle w:val="7"/>
              <w:spacing w:before="1"/>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5"/>
              </w:rPr>
            </w:pPr>
          </w:p>
          <w:p>
            <w:pPr>
              <w:pStyle w:val="7"/>
              <w:spacing w:before="1"/>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15"/>
              </w:rPr>
            </w:pPr>
          </w:p>
          <w:p>
            <w:pPr>
              <w:pStyle w:val="7"/>
              <w:spacing w:before="1"/>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63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9" w:line="331" w:lineRule="auto"/>
              <w:ind w:left="48" w:right="34"/>
              <w:jc w:val="both"/>
              <w:rPr>
                <w:b/>
                <w:color w:val="auto"/>
                <w:sz w:val="18"/>
              </w:rPr>
            </w:pPr>
            <w:r>
              <w:rPr>
                <w:b/>
                <w:color w:val="auto"/>
                <w:sz w:val="18"/>
              </w:rPr>
              <w:t>重点领域信息公开</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19"/>
              </w:rPr>
            </w:pPr>
          </w:p>
          <w:p>
            <w:pPr>
              <w:pStyle w:val="7"/>
              <w:spacing w:before="1"/>
              <w:ind w:left="129"/>
              <w:jc w:val="center"/>
              <w:rPr>
                <w:b/>
                <w:color w:val="auto"/>
                <w:sz w:val="18"/>
              </w:rPr>
            </w:pPr>
            <w:r>
              <w:rPr>
                <w:b/>
                <w:color w:val="auto"/>
                <w:w w:val="99"/>
                <w:sz w:val="18"/>
              </w:rPr>
              <w:t>1</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2" w:line="331" w:lineRule="auto"/>
              <w:ind w:left="15" w:right="107"/>
              <w:jc w:val="both"/>
              <w:rPr>
                <w:b/>
                <w:color w:val="auto"/>
                <w:sz w:val="18"/>
              </w:rPr>
            </w:pPr>
            <w:r>
              <w:rPr>
                <w:b/>
                <w:color w:val="auto"/>
                <w:sz w:val="18"/>
              </w:rPr>
              <w:t>财政资金信息</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numPr>
                <w:ilvl w:val="0"/>
                <w:numId w:val="22"/>
              </w:numPr>
              <w:tabs>
                <w:tab w:val="left" w:pos="196"/>
              </w:tabs>
              <w:spacing w:before="158" w:after="0" w:line="240" w:lineRule="auto"/>
              <w:ind w:left="196" w:right="0" w:hanging="182"/>
              <w:jc w:val="left"/>
              <w:rPr>
                <w:b/>
                <w:color w:val="auto"/>
                <w:sz w:val="18"/>
              </w:rPr>
            </w:pPr>
            <w:r>
              <w:rPr>
                <w:b/>
                <w:color w:val="auto"/>
                <w:sz w:val="18"/>
              </w:rPr>
              <w:t>预算、决算</w:t>
            </w:r>
          </w:p>
          <w:p>
            <w:pPr>
              <w:pStyle w:val="7"/>
              <w:numPr>
                <w:ilvl w:val="0"/>
                <w:numId w:val="22"/>
              </w:numPr>
              <w:tabs>
                <w:tab w:val="left" w:pos="198"/>
              </w:tabs>
              <w:spacing w:before="89" w:after="0" w:line="240" w:lineRule="auto"/>
              <w:ind w:left="197" w:right="0" w:hanging="184"/>
              <w:jc w:val="left"/>
              <w:rPr>
                <w:b/>
                <w:color w:val="auto"/>
                <w:sz w:val="18"/>
              </w:rPr>
            </w:pPr>
            <w:r>
              <w:rPr>
                <w:b/>
                <w:color w:val="auto"/>
                <w:spacing w:val="-2"/>
                <w:sz w:val="18"/>
              </w:rPr>
              <w:t>“三公”经费</w:t>
            </w:r>
          </w:p>
          <w:p>
            <w:pPr>
              <w:pStyle w:val="7"/>
              <w:numPr>
                <w:ilvl w:val="0"/>
                <w:numId w:val="22"/>
              </w:numPr>
              <w:tabs>
                <w:tab w:val="left" w:pos="196"/>
              </w:tabs>
              <w:spacing w:before="88" w:after="0" w:line="331" w:lineRule="auto"/>
              <w:ind w:left="14" w:right="23" w:firstLine="0"/>
              <w:jc w:val="left"/>
              <w:rPr>
                <w:b/>
                <w:color w:val="auto"/>
                <w:sz w:val="18"/>
              </w:rPr>
            </w:pPr>
            <w:r>
              <w:rPr>
                <w:b/>
                <w:color w:val="auto"/>
                <w:spacing w:val="-2"/>
                <w:sz w:val="18"/>
              </w:rPr>
              <w:t>安全生产专项资金使用等财政</w:t>
            </w:r>
            <w:r>
              <w:rPr>
                <w:b/>
                <w:color w:val="auto"/>
                <w:sz w:val="18"/>
              </w:rPr>
              <w:t>资金信息</w:t>
            </w:r>
          </w:p>
        </w:tc>
        <w:tc>
          <w:tcPr>
            <w:tcW w:w="2006" w:type="dxa"/>
          </w:tcPr>
          <w:p>
            <w:pPr>
              <w:pStyle w:val="7"/>
              <w:spacing w:before="2"/>
              <w:rPr>
                <w:rFonts w:ascii="Times New Roman"/>
                <w:color w:val="auto"/>
                <w:sz w:val="26"/>
              </w:rPr>
            </w:pPr>
          </w:p>
          <w:p>
            <w:pPr>
              <w:pStyle w:val="7"/>
              <w:spacing w:line="331" w:lineRule="auto"/>
              <w:ind w:left="14" w:right="3"/>
              <w:rPr>
                <w:b/>
                <w:color w:val="auto"/>
                <w:sz w:val="18"/>
              </w:rPr>
            </w:pPr>
            <w:r>
              <w:rPr>
                <w:b/>
                <w:color w:val="auto"/>
                <w:sz w:val="18"/>
              </w:rPr>
              <w:t>《中华人民共和国政府信息公开条例》(国务院令第711号</w:t>
            </w:r>
            <w:r>
              <w:rPr>
                <w:b/>
                <w:color w:val="auto"/>
                <w:spacing w:val="-89"/>
                <w:sz w:val="18"/>
              </w:rPr>
              <w:t>）</w:t>
            </w:r>
            <w:r>
              <w:rPr>
                <w:b/>
                <w:color w:val="auto"/>
                <w:spacing w:val="-17"/>
                <w:sz w:val="18"/>
              </w:rPr>
              <w:t>、《国务院关于深化预算管理制度改</w:t>
            </w:r>
            <w:r>
              <w:rPr>
                <w:b/>
                <w:color w:val="auto"/>
                <w:spacing w:val="-26"/>
                <w:sz w:val="18"/>
              </w:rPr>
              <w:t>革的决定》、《国务院办公</w:t>
            </w:r>
            <w:r>
              <w:rPr>
                <w:b/>
                <w:color w:val="auto"/>
                <w:sz w:val="18"/>
              </w:rPr>
              <w:t>厅关于进一步推进预算公开工作意见的通知》</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2" w:line="331" w:lineRule="auto"/>
              <w:ind w:left="15" w:right="31"/>
              <w:jc w:val="both"/>
              <w:rPr>
                <w:b/>
                <w:color w:val="auto"/>
                <w:sz w:val="18"/>
              </w:rPr>
            </w:pPr>
            <w:r>
              <w:rPr>
                <w:b/>
                <w:color w:val="auto"/>
                <w:sz w:val="18"/>
              </w:rPr>
              <w:t>按中央要求时限公开</w:t>
            </w:r>
          </w:p>
        </w:tc>
        <w:tc>
          <w:tcPr>
            <w:tcW w:w="168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12"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财务室</w:t>
            </w:r>
            <w:r>
              <w:rPr>
                <w:rFonts w:hint="eastAsia"/>
                <w:b/>
                <w:color w:val="auto"/>
                <w:sz w:val="18"/>
                <w:lang w:eastAsia="zh-CN"/>
              </w:rPr>
              <w:t>）</w:t>
            </w:r>
          </w:p>
        </w:tc>
        <w:tc>
          <w:tcPr>
            <w:tcW w:w="2978" w:type="dxa"/>
          </w:tcPr>
          <w:p>
            <w:pPr>
              <w:pStyle w:val="7"/>
              <w:spacing w:before="2"/>
              <w:rPr>
                <w:rFonts w:ascii="Times New Roman"/>
                <w:color w:val="auto"/>
                <w:sz w:val="26"/>
              </w:rPr>
            </w:pPr>
          </w:p>
          <w:p>
            <w:pPr>
              <w:pStyle w:val="7"/>
              <w:numPr>
                <w:ilvl w:val="0"/>
                <w:numId w:val="23"/>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9"/>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3"/>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6"/>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8"/>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19"/>
              </w:rPr>
            </w:pPr>
          </w:p>
          <w:p>
            <w:pPr>
              <w:pStyle w:val="7"/>
              <w:spacing w:before="1"/>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19"/>
              </w:rPr>
            </w:pPr>
          </w:p>
          <w:p>
            <w:pPr>
              <w:pStyle w:val="7"/>
              <w:spacing w:before="1"/>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19"/>
              </w:rPr>
            </w:pPr>
          </w:p>
          <w:p>
            <w:pPr>
              <w:pStyle w:val="7"/>
              <w:spacing w:before="1"/>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5"/>
              <w:rPr>
                <w:rFonts w:ascii="Times New Roman"/>
                <w:color w:val="auto"/>
                <w:sz w:val="19"/>
              </w:rPr>
            </w:pPr>
          </w:p>
          <w:p>
            <w:pPr>
              <w:pStyle w:val="7"/>
              <w:spacing w:before="1"/>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637" w:type="dxa"/>
            <w:vMerge w:val="continue"/>
            <w:tcBorders>
              <w:top w:val="nil"/>
            </w:tcBorders>
          </w:tcPr>
          <w:p>
            <w:pPr>
              <w:rPr>
                <w:color w:val="auto"/>
                <w:sz w:val="2"/>
                <w:szCs w:val="2"/>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6"/>
              <w:ind w:left="129"/>
              <w:jc w:val="center"/>
              <w:rPr>
                <w:b/>
                <w:color w:val="auto"/>
                <w:sz w:val="18"/>
              </w:rPr>
            </w:pPr>
            <w:r>
              <w:rPr>
                <w:b/>
                <w:color w:val="auto"/>
                <w:w w:val="99"/>
                <w:sz w:val="18"/>
              </w:rPr>
              <w:t>2</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9"/>
              </w:rPr>
            </w:pPr>
          </w:p>
          <w:p>
            <w:pPr>
              <w:pStyle w:val="7"/>
              <w:spacing w:line="331" w:lineRule="auto"/>
              <w:ind w:left="15" w:right="107"/>
              <w:jc w:val="both"/>
              <w:rPr>
                <w:b/>
                <w:color w:val="auto"/>
                <w:sz w:val="18"/>
              </w:rPr>
            </w:pPr>
            <w:r>
              <w:rPr>
                <w:b/>
                <w:color w:val="auto"/>
                <w:sz w:val="18"/>
              </w:rPr>
              <w:t>政府采购信息</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6"/>
              <w:ind w:left="14"/>
              <w:rPr>
                <w:b/>
                <w:color w:val="auto"/>
                <w:sz w:val="18"/>
              </w:rPr>
            </w:pPr>
            <w:r>
              <w:rPr>
                <w:b/>
                <w:color w:val="auto"/>
                <w:sz w:val="18"/>
              </w:rPr>
              <w:t>本单位采购实施情况相关信息</w:t>
            </w:r>
          </w:p>
        </w:tc>
        <w:tc>
          <w:tcPr>
            <w:tcW w:w="2006" w:type="dxa"/>
          </w:tcPr>
          <w:p>
            <w:pPr>
              <w:pStyle w:val="7"/>
              <w:spacing w:before="45" w:line="331" w:lineRule="auto"/>
              <w:ind w:left="14" w:right="3"/>
              <w:rPr>
                <w:b/>
                <w:color w:val="auto"/>
                <w:sz w:val="18"/>
              </w:rPr>
            </w:pPr>
            <w:r>
              <w:rPr>
                <w:b/>
                <w:color w:val="auto"/>
                <w:sz w:val="18"/>
              </w:rPr>
              <w:t>《中华人民共和国政府信息公开条例》(国务院令第711号</w:t>
            </w:r>
            <w:r>
              <w:rPr>
                <w:b/>
                <w:color w:val="auto"/>
                <w:spacing w:val="-6"/>
                <w:sz w:val="18"/>
              </w:rPr>
              <w:t>）</w:t>
            </w:r>
            <w:r>
              <w:rPr>
                <w:b/>
                <w:color w:val="auto"/>
                <w:spacing w:val="-5"/>
                <w:sz w:val="18"/>
              </w:rPr>
              <w:t>,《国务院关</w:t>
            </w:r>
            <w:r>
              <w:rPr>
                <w:b/>
                <w:color w:val="auto"/>
                <w:sz w:val="18"/>
              </w:rPr>
              <w:t>于深化预算管理制度改</w:t>
            </w:r>
            <w:r>
              <w:rPr>
                <w:b/>
                <w:color w:val="auto"/>
                <w:spacing w:val="-3"/>
                <w:sz w:val="18"/>
              </w:rPr>
              <w:t>革的决定》(国发〔</w:t>
            </w:r>
            <w:r>
              <w:rPr>
                <w:b/>
                <w:color w:val="auto"/>
                <w:sz w:val="18"/>
              </w:rPr>
              <w:t>2014 45号),中办、国办印发</w:t>
            </w:r>
          </w:p>
          <w:p>
            <w:pPr>
              <w:pStyle w:val="7"/>
              <w:spacing w:before="5"/>
              <w:ind w:left="14"/>
              <w:rPr>
                <w:b/>
                <w:color w:val="auto"/>
                <w:sz w:val="18"/>
              </w:rPr>
            </w:pPr>
            <w:r>
              <w:rPr>
                <w:b/>
                <w:color w:val="auto"/>
                <w:w w:val="95"/>
                <w:sz w:val="18"/>
              </w:rPr>
              <w:t>《关于进一步推进预算</w:t>
            </w:r>
          </w:p>
          <w:p>
            <w:pPr>
              <w:pStyle w:val="7"/>
              <w:spacing w:before="87"/>
              <w:ind w:left="14"/>
              <w:rPr>
                <w:b/>
                <w:color w:val="auto"/>
                <w:sz w:val="18"/>
              </w:rPr>
            </w:pPr>
            <w:r>
              <w:rPr>
                <w:b/>
                <w:color w:val="auto"/>
                <w:spacing w:val="-3"/>
                <w:sz w:val="18"/>
              </w:rPr>
              <w:t>公开工作的意见》的通知</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31" w:line="320" w:lineRule="atLeast"/>
              <w:ind w:left="15" w:right="31"/>
              <w:rPr>
                <w:b/>
                <w:color w:val="auto"/>
                <w:sz w:val="18"/>
              </w:rPr>
            </w:pPr>
            <w:r>
              <w:rPr>
                <w:b/>
                <w:color w:val="auto"/>
                <w:sz w:val="18"/>
              </w:rPr>
              <w:t>按进展情况及时公</w:t>
            </w:r>
          </w:p>
          <w:p>
            <w:pPr>
              <w:pStyle w:val="7"/>
              <w:spacing w:line="124" w:lineRule="exact"/>
              <w:ind w:left="-108"/>
              <w:rPr>
                <w:b/>
                <w:color w:val="auto"/>
                <w:sz w:val="18"/>
              </w:rPr>
            </w:pPr>
            <w:r>
              <w:rPr>
                <w:b/>
                <w:color w:val="auto"/>
                <w:w w:val="99"/>
                <w:sz w:val="18"/>
              </w:rPr>
              <w:t>〕</w:t>
            </w:r>
          </w:p>
          <w:p>
            <w:pPr>
              <w:pStyle w:val="7"/>
              <w:spacing w:line="195" w:lineRule="exact"/>
              <w:ind w:left="15"/>
              <w:rPr>
                <w:b/>
                <w:color w:val="auto"/>
                <w:sz w:val="18"/>
              </w:rPr>
            </w:pPr>
            <w:r>
              <w:rPr>
                <w:b/>
                <w:color w:val="auto"/>
                <w:w w:val="99"/>
                <w:sz w:val="18"/>
              </w:rPr>
              <w:t>开</w:t>
            </w:r>
          </w:p>
        </w:tc>
        <w:tc>
          <w:tcPr>
            <w:tcW w:w="168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9"/>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办公室、财务室</w:t>
            </w:r>
            <w:r>
              <w:rPr>
                <w:rFonts w:hint="eastAsia"/>
                <w:b/>
                <w:color w:val="auto"/>
                <w:sz w:val="18"/>
                <w:lang w:eastAsia="zh-CN"/>
              </w:rPr>
              <w:t>）</w:t>
            </w:r>
          </w:p>
        </w:tc>
        <w:tc>
          <w:tcPr>
            <w:tcW w:w="2978" w:type="dxa"/>
          </w:tcPr>
          <w:p>
            <w:pPr>
              <w:pStyle w:val="7"/>
              <w:spacing w:before="7"/>
              <w:rPr>
                <w:rFonts w:ascii="Times New Roman"/>
                <w:color w:val="auto"/>
                <w:sz w:val="17"/>
              </w:rPr>
            </w:pPr>
          </w:p>
          <w:p>
            <w:pPr>
              <w:pStyle w:val="7"/>
              <w:numPr>
                <w:ilvl w:val="0"/>
                <w:numId w:val="24"/>
              </w:numPr>
              <w:tabs>
                <w:tab w:val="left" w:pos="197"/>
                <w:tab w:val="left" w:pos="1189"/>
              </w:tabs>
              <w:spacing w:before="1"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8"/>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4"/>
              </w:numPr>
              <w:tabs>
                <w:tab w:val="left" w:pos="197"/>
              </w:tabs>
              <w:spacing w:before="88"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6"/>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6"/>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6"/>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6"/>
              <w:ind w:left="14"/>
              <w:rPr>
                <w:b/>
                <w:color w:val="auto"/>
                <w:sz w:val="18"/>
              </w:rPr>
            </w:pPr>
            <w:r>
              <w:rPr>
                <w:b/>
                <w:color w:val="auto"/>
                <w:w w:val="99"/>
                <w:sz w:val="18"/>
              </w:rPr>
              <w:t>√</w:t>
            </w:r>
          </w:p>
        </w:tc>
        <w:tc>
          <w:tcPr>
            <w:tcW w:w="337"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83"/>
        <w:gridCol w:w="2978"/>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trPr>
        <w:tc>
          <w:tcPr>
            <w:tcW w:w="637" w:type="dxa"/>
          </w:tcPr>
          <w:p>
            <w:pPr>
              <w:pStyle w:val="7"/>
              <w:rPr>
                <w:rFonts w:ascii="Times New Roman"/>
                <w:color w:val="auto"/>
                <w:sz w:val="18"/>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29"/>
              <w:jc w:val="center"/>
              <w:rPr>
                <w:b/>
                <w:color w:val="auto"/>
                <w:sz w:val="18"/>
              </w:rPr>
            </w:pPr>
            <w:r>
              <w:rPr>
                <w:b/>
                <w:color w:val="auto"/>
                <w:w w:val="99"/>
                <w:sz w:val="18"/>
              </w:rPr>
              <w:t>3</w:t>
            </w:r>
          </w:p>
        </w:tc>
        <w:tc>
          <w:tcPr>
            <w:tcW w:w="495" w:type="dxa"/>
          </w:tcPr>
          <w:p>
            <w:pPr>
              <w:pStyle w:val="7"/>
              <w:rPr>
                <w:rFonts w:ascii="Times New Roman"/>
                <w:color w:val="auto"/>
                <w:sz w:val="18"/>
              </w:rPr>
            </w:pPr>
          </w:p>
          <w:p>
            <w:pPr>
              <w:pStyle w:val="7"/>
              <w:rPr>
                <w:rFonts w:ascii="Times New Roman"/>
                <w:color w:val="auto"/>
                <w:sz w:val="18"/>
              </w:rPr>
            </w:pPr>
          </w:p>
          <w:p>
            <w:pPr>
              <w:pStyle w:val="7"/>
              <w:spacing w:before="131" w:line="331" w:lineRule="auto"/>
              <w:ind w:left="15" w:right="107"/>
              <w:jc w:val="both"/>
              <w:rPr>
                <w:b/>
                <w:color w:val="auto"/>
                <w:sz w:val="18"/>
              </w:rPr>
            </w:pPr>
            <w:r>
              <w:rPr>
                <w:b/>
                <w:color w:val="auto"/>
                <w:sz w:val="18"/>
              </w:rPr>
              <w:t>办事纪律和监督管理</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16"/>
              </w:rPr>
            </w:pPr>
          </w:p>
          <w:p>
            <w:pPr>
              <w:pStyle w:val="7"/>
              <w:spacing w:line="331" w:lineRule="auto"/>
              <w:ind w:left="14" w:right="4"/>
              <w:rPr>
                <w:b/>
                <w:color w:val="auto"/>
                <w:sz w:val="18"/>
              </w:rPr>
            </w:pPr>
            <w:r>
              <w:rPr>
                <w:b/>
                <w:color w:val="auto"/>
                <w:spacing w:val="-6"/>
                <w:sz w:val="18"/>
              </w:rPr>
              <w:t>本单位的办事纪律,受理投诉、举</w:t>
            </w:r>
            <w:r>
              <w:rPr>
                <w:b/>
                <w:color w:val="auto"/>
                <w:sz w:val="18"/>
              </w:rPr>
              <w:t>报、信访的途径等内容</w:t>
            </w:r>
          </w:p>
        </w:tc>
        <w:tc>
          <w:tcPr>
            <w:tcW w:w="2006" w:type="dxa"/>
          </w:tcPr>
          <w:p>
            <w:pPr>
              <w:pStyle w:val="7"/>
              <w:rPr>
                <w:rFonts w:ascii="Times New Roman"/>
                <w:color w:val="auto"/>
                <w:sz w:val="18"/>
              </w:rPr>
            </w:pPr>
          </w:p>
          <w:p>
            <w:pPr>
              <w:pStyle w:val="7"/>
              <w:rPr>
                <w:rFonts w:ascii="Times New Roman"/>
                <w:color w:val="auto"/>
                <w:sz w:val="18"/>
              </w:rPr>
            </w:pPr>
          </w:p>
          <w:p>
            <w:pPr>
              <w:pStyle w:val="7"/>
              <w:spacing w:before="131"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1"/>
              </w:rPr>
            </w:pPr>
          </w:p>
          <w:p>
            <w:pPr>
              <w:pStyle w:val="7"/>
              <w:spacing w:line="331" w:lineRule="auto"/>
              <w:ind w:left="15" w:right="31"/>
              <w:jc w:val="both"/>
              <w:rPr>
                <w:b/>
                <w:color w:val="auto"/>
                <w:sz w:val="18"/>
              </w:rPr>
            </w:pPr>
            <w:r>
              <w:rPr>
                <w:b/>
                <w:color w:val="auto"/>
                <w:sz w:val="18"/>
              </w:rPr>
              <w:t>按进展情况及时公开</w:t>
            </w:r>
          </w:p>
        </w:tc>
        <w:tc>
          <w:tcPr>
            <w:tcW w:w="168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1"/>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党建办</w:t>
            </w:r>
            <w:r>
              <w:rPr>
                <w:rFonts w:hint="eastAsia"/>
                <w:b/>
                <w:color w:val="auto"/>
                <w:sz w:val="18"/>
                <w:lang w:eastAsia="zh-CN"/>
              </w:rPr>
              <w:t>）</w:t>
            </w:r>
          </w:p>
        </w:tc>
        <w:tc>
          <w:tcPr>
            <w:tcW w:w="2978" w:type="dxa"/>
          </w:tcPr>
          <w:p>
            <w:pPr>
              <w:pStyle w:val="7"/>
              <w:spacing w:before="7"/>
              <w:rPr>
                <w:rFonts w:ascii="Times New Roman"/>
                <w:color w:val="auto"/>
                <w:sz w:val="19"/>
              </w:rPr>
            </w:pPr>
          </w:p>
          <w:p>
            <w:pPr>
              <w:pStyle w:val="7"/>
              <w:numPr>
                <w:ilvl w:val="0"/>
                <w:numId w:val="25"/>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9"/>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5"/>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8"/>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ind w:left="14"/>
              <w:rPr>
                <w:b/>
                <w:color w:val="auto"/>
                <w:sz w:val="18"/>
              </w:rPr>
            </w:pPr>
            <w:r>
              <w:rPr>
                <w:b/>
                <w:color w:val="auto"/>
                <w:w w:val="99"/>
                <w:sz w:val="18"/>
              </w:rPr>
              <w:t>√</w:t>
            </w: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63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4"/>
              </w:rPr>
            </w:pPr>
          </w:p>
          <w:p>
            <w:pPr>
              <w:pStyle w:val="7"/>
              <w:spacing w:line="331" w:lineRule="auto"/>
              <w:ind w:left="48" w:right="34"/>
              <w:jc w:val="both"/>
              <w:rPr>
                <w:b/>
                <w:color w:val="auto"/>
                <w:sz w:val="18"/>
              </w:rPr>
            </w:pPr>
            <w:r>
              <w:rPr>
                <w:b/>
                <w:color w:val="auto"/>
                <w:sz w:val="18"/>
              </w:rPr>
              <w:t>重点领域信息公开</w:t>
            </w: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2"/>
              </w:rPr>
            </w:pPr>
          </w:p>
          <w:p>
            <w:pPr>
              <w:pStyle w:val="7"/>
              <w:spacing w:before="1"/>
              <w:ind w:left="129"/>
              <w:jc w:val="center"/>
              <w:rPr>
                <w:b/>
                <w:color w:val="auto"/>
                <w:sz w:val="18"/>
              </w:rPr>
            </w:pPr>
            <w:r>
              <w:rPr>
                <w:b/>
                <w:color w:val="auto"/>
                <w:w w:val="99"/>
                <w:sz w:val="18"/>
              </w:rPr>
              <w:t>4</w:t>
            </w:r>
          </w:p>
        </w:tc>
        <w:tc>
          <w:tcPr>
            <w:tcW w:w="495" w:type="dxa"/>
          </w:tcPr>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16"/>
              </w:rPr>
            </w:pPr>
          </w:p>
          <w:p>
            <w:pPr>
              <w:pStyle w:val="7"/>
              <w:spacing w:before="1" w:line="331" w:lineRule="auto"/>
              <w:ind w:left="15" w:right="107"/>
              <w:jc w:val="both"/>
              <w:rPr>
                <w:b/>
                <w:color w:val="auto"/>
                <w:sz w:val="18"/>
              </w:rPr>
            </w:pPr>
            <w:r>
              <w:rPr>
                <w:b/>
                <w:color w:val="auto"/>
                <w:sz w:val="18"/>
              </w:rPr>
              <w:t>重大工程项目信息</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26"/>
              </w:rPr>
            </w:pPr>
          </w:p>
          <w:p>
            <w:pPr>
              <w:pStyle w:val="7"/>
              <w:spacing w:line="331" w:lineRule="auto"/>
              <w:ind w:left="14" w:right="20"/>
              <w:rPr>
                <w:b/>
                <w:color w:val="auto"/>
                <w:sz w:val="18"/>
              </w:rPr>
            </w:pPr>
            <w:r>
              <w:rPr>
                <w:b/>
                <w:color w:val="auto"/>
                <w:sz w:val="18"/>
              </w:rPr>
              <w:t>项目名称、执行措施、责任分工取得成效、后续举措等</w:t>
            </w:r>
          </w:p>
        </w:tc>
        <w:tc>
          <w:tcPr>
            <w:tcW w:w="2006" w:type="dxa"/>
          </w:tcPr>
          <w:p>
            <w:pPr>
              <w:pStyle w:val="7"/>
              <w:spacing w:before="42" w:line="320" w:lineRule="atLeast"/>
              <w:ind w:left="14" w:right="83"/>
              <w:rPr>
                <w:b/>
                <w:color w:val="auto"/>
                <w:sz w:val="18"/>
              </w:rPr>
            </w:pPr>
            <w:r>
              <w:rPr>
                <w:b/>
                <w:color w:val="auto"/>
                <w:sz w:val="18"/>
              </w:rPr>
              <w:t>《中华人民共和国政府</w:t>
            </w:r>
            <w:r>
              <w:rPr>
                <w:b/>
                <w:color w:val="auto"/>
                <w:spacing w:val="-2"/>
                <w:sz w:val="18"/>
              </w:rPr>
              <w:t>信息公开条例》(国务院</w:t>
            </w:r>
            <w:r>
              <w:rPr>
                <w:b/>
                <w:color w:val="auto"/>
                <w:w w:val="95"/>
                <w:sz w:val="18"/>
              </w:rPr>
              <w:t>令第711号</w:t>
            </w:r>
            <w:r>
              <w:rPr>
                <w:b/>
                <w:color w:val="auto"/>
                <w:spacing w:val="-89"/>
                <w:w w:val="95"/>
                <w:sz w:val="18"/>
              </w:rPr>
              <w:t>）</w:t>
            </w:r>
            <w:r>
              <w:rPr>
                <w:b/>
                <w:color w:val="auto"/>
                <w:spacing w:val="-20"/>
                <w:w w:val="95"/>
                <w:sz w:val="18"/>
              </w:rPr>
              <w:t>、《国务院办</w:t>
            </w:r>
          </w:p>
          <w:p>
            <w:pPr>
              <w:pStyle w:val="7"/>
              <w:spacing w:line="122" w:lineRule="exact"/>
              <w:ind w:left="-108"/>
              <w:rPr>
                <w:b/>
                <w:color w:val="auto"/>
                <w:sz w:val="18"/>
              </w:rPr>
            </w:pPr>
            <w:r>
              <w:rPr>
                <w:b/>
                <w:color w:val="auto"/>
                <w:w w:val="99"/>
                <w:sz w:val="18"/>
              </w:rPr>
              <w:t>、</w:t>
            </w:r>
          </w:p>
          <w:p>
            <w:pPr>
              <w:pStyle w:val="7"/>
              <w:spacing w:line="196" w:lineRule="exact"/>
              <w:ind w:left="14"/>
              <w:rPr>
                <w:b/>
                <w:color w:val="auto"/>
                <w:sz w:val="18"/>
              </w:rPr>
            </w:pPr>
            <w:r>
              <w:rPr>
                <w:b/>
                <w:color w:val="auto"/>
                <w:w w:val="95"/>
                <w:sz w:val="18"/>
              </w:rPr>
              <w:t>公厅关于推进重大建设</w:t>
            </w:r>
          </w:p>
          <w:p>
            <w:pPr>
              <w:pStyle w:val="7"/>
              <w:spacing w:before="88" w:line="331" w:lineRule="auto"/>
              <w:ind w:left="14" w:right="83"/>
              <w:rPr>
                <w:b/>
                <w:color w:val="auto"/>
                <w:sz w:val="18"/>
              </w:rPr>
            </w:pPr>
            <w:r>
              <w:rPr>
                <w:b/>
                <w:color w:val="auto"/>
                <w:sz w:val="18"/>
              </w:rPr>
              <w:t>项目批准和实施领域政</w:t>
            </w:r>
            <w:r>
              <w:rPr>
                <w:b/>
                <w:color w:val="auto"/>
                <w:spacing w:val="-10"/>
                <w:sz w:val="18"/>
              </w:rPr>
              <w:t>府信息公开的意见》</w:t>
            </w:r>
            <w:r>
              <w:rPr>
                <w:b/>
                <w:color w:val="auto"/>
                <w:sz w:val="18"/>
              </w:rPr>
              <w:t>（</w:t>
            </w:r>
            <w:r>
              <w:rPr>
                <w:b/>
                <w:color w:val="auto"/>
                <w:spacing w:val="-16"/>
                <w:sz w:val="18"/>
              </w:rPr>
              <w:t>国</w:t>
            </w:r>
            <w:r>
              <w:rPr>
                <w:b/>
                <w:color w:val="auto"/>
                <w:sz w:val="18"/>
              </w:rPr>
              <w:t>办发〔2017〕94号）</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line="331" w:lineRule="auto"/>
              <w:ind w:left="15" w:right="31"/>
              <w:jc w:val="both"/>
              <w:rPr>
                <w:b/>
                <w:color w:val="auto"/>
                <w:sz w:val="18"/>
              </w:rPr>
            </w:pPr>
            <w:r>
              <w:rPr>
                <w:b/>
                <w:color w:val="auto"/>
                <w:sz w:val="18"/>
              </w:rPr>
              <w:t>按照中央有关要求公开</w:t>
            </w:r>
          </w:p>
        </w:tc>
        <w:tc>
          <w:tcPr>
            <w:tcW w:w="168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办公室</w:t>
            </w:r>
            <w:r>
              <w:rPr>
                <w:rFonts w:hint="eastAsia"/>
                <w:b/>
                <w:color w:val="auto"/>
                <w:sz w:val="18"/>
                <w:lang w:eastAsia="zh-CN"/>
              </w:rPr>
              <w:t>）</w:t>
            </w:r>
          </w:p>
        </w:tc>
        <w:tc>
          <w:tcPr>
            <w:tcW w:w="2978" w:type="dxa"/>
          </w:tcPr>
          <w:p>
            <w:pPr>
              <w:pStyle w:val="7"/>
              <w:numPr>
                <w:ilvl w:val="0"/>
                <w:numId w:val="26"/>
              </w:numPr>
              <w:tabs>
                <w:tab w:val="left" w:pos="197"/>
                <w:tab w:val="left" w:pos="1189"/>
              </w:tabs>
              <w:spacing w:before="131"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8"/>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9"/>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6"/>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spacing w:before="88"/>
              <w:ind w:left="15"/>
              <w:rPr>
                <w:b/>
                <w:color w:val="auto"/>
                <w:sz w:val="18"/>
              </w:rPr>
            </w:pPr>
            <w:r>
              <w:rPr>
                <w:b/>
                <w:color w:val="auto"/>
                <w:sz w:val="18"/>
              </w:rPr>
              <w:t>□便民服务站 □入户/现场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6"/>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2"/>
              </w:rPr>
            </w:pPr>
          </w:p>
          <w:p>
            <w:pPr>
              <w:pStyle w:val="7"/>
              <w:spacing w:before="1"/>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2"/>
              </w:rPr>
            </w:pPr>
          </w:p>
          <w:p>
            <w:pPr>
              <w:pStyle w:val="7"/>
              <w:spacing w:before="1"/>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2"/>
              </w:rPr>
            </w:pPr>
          </w:p>
          <w:p>
            <w:pPr>
              <w:pStyle w:val="7"/>
              <w:spacing w:before="1"/>
              <w:ind w:left="13"/>
              <w:rPr>
                <w:b/>
                <w:color w:val="auto"/>
                <w:sz w:val="18"/>
              </w:rPr>
            </w:pPr>
            <w:r>
              <w:rPr>
                <w:b/>
                <w:color w:val="auto"/>
                <w:w w:val="99"/>
                <w:sz w:val="18"/>
              </w:rPr>
              <w:t>√</w:t>
            </w:r>
          </w:p>
        </w:tc>
        <w:tc>
          <w:tcPr>
            <w:tcW w:w="495" w:type="dxa"/>
          </w:tcPr>
          <w:p>
            <w:pPr>
              <w:pStyle w:val="7"/>
              <w:rPr>
                <w:rFonts w:ascii="Times New Roman"/>
                <w:color w:val="auto"/>
                <w:sz w:val="18"/>
              </w:rPr>
            </w:pPr>
          </w:p>
        </w:tc>
        <w:tc>
          <w:tcPr>
            <w:tcW w:w="337"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0" w:hRule="atLeast"/>
        </w:trPr>
        <w:tc>
          <w:tcPr>
            <w:tcW w:w="637" w:type="dxa"/>
            <w:vMerge w:val="continue"/>
            <w:tcBorders>
              <w:top w:val="nil"/>
            </w:tcBorders>
          </w:tcPr>
          <w:p>
            <w:pPr>
              <w:rPr>
                <w:color w:val="auto"/>
                <w:sz w:val="2"/>
                <w:szCs w:val="2"/>
              </w:rPr>
            </w:pPr>
          </w:p>
        </w:tc>
        <w:tc>
          <w:tcPr>
            <w:tcW w:w="23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8"/>
              </w:rPr>
            </w:pPr>
          </w:p>
          <w:p>
            <w:pPr>
              <w:pStyle w:val="7"/>
              <w:ind w:left="129"/>
              <w:jc w:val="center"/>
              <w:rPr>
                <w:b/>
                <w:color w:val="auto"/>
                <w:sz w:val="18"/>
              </w:rPr>
            </w:pPr>
            <w:r>
              <w:rPr>
                <w:b/>
                <w:color w:val="auto"/>
                <w:w w:val="99"/>
                <w:sz w:val="18"/>
              </w:rPr>
              <w:t>5</w:t>
            </w:r>
          </w:p>
        </w:tc>
        <w:tc>
          <w:tcPr>
            <w:tcW w:w="495" w:type="dxa"/>
          </w:tcPr>
          <w:p>
            <w:pPr>
              <w:pStyle w:val="7"/>
              <w:spacing w:before="133" w:line="331" w:lineRule="auto"/>
              <w:ind w:left="15" w:right="107"/>
              <w:jc w:val="both"/>
              <w:rPr>
                <w:b/>
                <w:color w:val="auto"/>
                <w:sz w:val="18"/>
              </w:rPr>
            </w:pPr>
            <w:r>
              <w:rPr>
                <w:b/>
                <w:color w:val="auto"/>
                <w:sz w:val="18"/>
              </w:rPr>
              <w:t>检查和巡查发现安全监管监察问题</w:t>
            </w:r>
          </w:p>
        </w:tc>
        <w:tc>
          <w:tcPr>
            <w:tcW w:w="25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2"/>
              </w:rPr>
            </w:pPr>
          </w:p>
          <w:p>
            <w:pPr>
              <w:pStyle w:val="7"/>
              <w:spacing w:line="331" w:lineRule="auto"/>
              <w:ind w:left="14" w:right="23"/>
              <w:rPr>
                <w:b/>
                <w:color w:val="auto"/>
                <w:sz w:val="18"/>
              </w:rPr>
            </w:pPr>
            <w:r>
              <w:rPr>
                <w:b/>
                <w:color w:val="auto"/>
                <w:sz w:val="18"/>
              </w:rPr>
              <w:t>检查和巡查发现的、并要求向社会公开的问题及整改落实情况</w:t>
            </w:r>
          </w:p>
        </w:tc>
        <w:tc>
          <w:tcPr>
            <w:tcW w:w="2006" w:type="dxa"/>
          </w:tcPr>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7"/>
              </w:rPr>
            </w:pPr>
          </w:p>
          <w:p>
            <w:pPr>
              <w:pStyle w:val="7"/>
              <w:spacing w:line="331" w:lineRule="auto"/>
              <w:ind w:left="14" w:right="-15"/>
              <w:rPr>
                <w:b/>
                <w:color w:val="auto"/>
                <w:sz w:val="18"/>
              </w:rPr>
            </w:pPr>
            <w:r>
              <w:rPr>
                <w:b/>
                <w:color w:val="auto"/>
                <w:sz w:val="18"/>
              </w:rPr>
              <w:t>《中华人民共和国政府 信息公开条例》(国务院令第711号</w:t>
            </w:r>
            <w:r>
              <w:rPr>
                <w:b/>
                <w:color w:val="auto"/>
                <w:spacing w:val="-89"/>
                <w:sz w:val="18"/>
              </w:rPr>
              <w:t>）</w:t>
            </w:r>
            <w:r>
              <w:rPr>
                <w:b/>
                <w:color w:val="auto"/>
                <w:spacing w:val="-17"/>
                <w:sz w:val="18"/>
              </w:rPr>
              <w:t>、《中共中央国务院关于推进安全生 产领域改革发展的意见》</w:t>
            </w:r>
          </w:p>
        </w:tc>
        <w:tc>
          <w:tcPr>
            <w:tcW w:w="78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4" w:line="331" w:lineRule="auto"/>
              <w:ind w:left="15" w:right="31"/>
              <w:jc w:val="both"/>
              <w:rPr>
                <w:b/>
                <w:color w:val="auto"/>
                <w:sz w:val="18"/>
              </w:rPr>
            </w:pPr>
            <w:r>
              <w:rPr>
                <w:b/>
                <w:color w:val="auto"/>
                <w:sz w:val="18"/>
              </w:rPr>
              <w:t>按进展情况及时公开</w:t>
            </w:r>
          </w:p>
        </w:tc>
        <w:tc>
          <w:tcPr>
            <w:tcW w:w="168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4"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安全生产综合协调股</w:t>
            </w:r>
            <w:r>
              <w:rPr>
                <w:rFonts w:hint="eastAsia"/>
                <w:b/>
                <w:color w:val="auto"/>
                <w:sz w:val="18"/>
                <w:lang w:eastAsia="zh-CN"/>
              </w:rPr>
              <w:t>）</w:t>
            </w:r>
          </w:p>
        </w:tc>
        <w:tc>
          <w:tcPr>
            <w:tcW w:w="2978" w:type="dxa"/>
          </w:tcPr>
          <w:p>
            <w:pPr>
              <w:pStyle w:val="7"/>
              <w:spacing w:before="6"/>
              <w:rPr>
                <w:rFonts w:ascii="Times New Roman"/>
                <w:color w:val="auto"/>
                <w:sz w:val="25"/>
              </w:rPr>
            </w:pPr>
          </w:p>
          <w:p>
            <w:pPr>
              <w:pStyle w:val="7"/>
              <w:numPr>
                <w:ilvl w:val="0"/>
                <w:numId w:val="27"/>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9"/>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7"/>
              </w:numPr>
              <w:tabs>
                <w:tab w:val="left" w:pos="197"/>
              </w:tabs>
              <w:spacing w:before="86" w:after="0" w:line="240" w:lineRule="auto"/>
              <w:ind w:left="196" w:right="0" w:hanging="182"/>
              <w:jc w:val="left"/>
              <w:rPr>
                <w:b/>
                <w:color w:val="auto"/>
                <w:sz w:val="18"/>
              </w:rPr>
            </w:pPr>
            <w:r>
              <w:rPr>
                <w:b/>
                <w:color w:val="auto"/>
                <w:spacing w:val="-1"/>
                <w:sz w:val="18"/>
              </w:rPr>
              <w:t>公开查阅点 ■政务服务中心</w:t>
            </w:r>
          </w:p>
          <w:p>
            <w:pPr>
              <w:pStyle w:val="7"/>
              <w:spacing w:before="89"/>
              <w:ind w:left="15"/>
              <w:rPr>
                <w:b/>
                <w:color w:val="auto"/>
                <w:sz w:val="18"/>
              </w:rPr>
            </w:pPr>
            <w:r>
              <w:rPr>
                <w:b/>
                <w:color w:val="auto"/>
                <w:sz w:val="18"/>
              </w:rPr>
              <w:t>□便民服务站 □入户/现场</w:t>
            </w:r>
          </w:p>
          <w:p>
            <w:pPr>
              <w:pStyle w:val="7"/>
              <w:spacing w:before="88"/>
              <w:ind w:left="15"/>
              <w:rPr>
                <w:b/>
                <w:color w:val="auto"/>
                <w:sz w:val="18"/>
              </w:rPr>
            </w:pPr>
            <w:r>
              <w:rPr>
                <w:b/>
                <w:color w:val="auto"/>
                <w:sz w:val="18"/>
              </w:rPr>
              <w:t>□社区/企事业单位、村公示栏（电子屏）</w:t>
            </w:r>
          </w:p>
          <w:p>
            <w:pPr>
              <w:pStyle w:val="7"/>
              <w:tabs>
                <w:tab w:val="left" w:pos="1189"/>
              </w:tabs>
              <w:spacing w:before="89"/>
              <w:ind w:left="15"/>
              <w:rPr>
                <w:b/>
                <w:color w:val="auto"/>
                <w:sz w:val="18"/>
              </w:rPr>
            </w:pPr>
            <w:r>
              <w:rPr>
                <w:b/>
                <w:color w:val="auto"/>
                <w:sz w:val="18"/>
              </w:rPr>
              <w:t>□精准推送</w:t>
            </w:r>
            <w:r>
              <w:rPr>
                <w:b/>
                <w:color w:val="auto"/>
                <w:sz w:val="18"/>
              </w:rPr>
              <w:tab/>
            </w:r>
            <w:r>
              <w:rPr>
                <w:b/>
                <w:color w:val="auto"/>
                <w:sz w:val="18"/>
              </w:rPr>
              <w:t>□其他</w:t>
            </w:r>
          </w:p>
        </w:tc>
        <w:tc>
          <w:tcPr>
            <w:tcW w:w="40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8"/>
              </w:rPr>
            </w:pPr>
          </w:p>
          <w:p>
            <w:pPr>
              <w:pStyle w:val="7"/>
              <w:ind w:left="14"/>
              <w:rPr>
                <w:b/>
                <w:color w:val="auto"/>
                <w:sz w:val="18"/>
              </w:rPr>
            </w:pPr>
            <w:r>
              <w:rPr>
                <w:b/>
                <w:color w:val="auto"/>
                <w:w w:val="99"/>
                <w:sz w:val="18"/>
              </w:rPr>
              <w:t>√</w:t>
            </w:r>
          </w:p>
        </w:tc>
        <w:tc>
          <w:tcPr>
            <w:tcW w:w="424" w:type="dxa"/>
          </w:tcPr>
          <w:p>
            <w:pPr>
              <w:pStyle w:val="7"/>
              <w:rPr>
                <w:rFonts w:ascii="Times New Roman"/>
                <w:color w:val="auto"/>
                <w:sz w:val="18"/>
              </w:rPr>
            </w:pPr>
          </w:p>
        </w:tc>
        <w:tc>
          <w:tcPr>
            <w:tcW w:w="38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8"/>
              </w:rPr>
            </w:pPr>
          </w:p>
          <w:p>
            <w:pPr>
              <w:pStyle w:val="7"/>
              <w:ind w:left="13"/>
              <w:rPr>
                <w:b/>
                <w:color w:val="auto"/>
                <w:sz w:val="18"/>
              </w:rPr>
            </w:pPr>
            <w:r>
              <w:rPr>
                <w:b/>
                <w:color w:val="auto"/>
                <w:w w:val="99"/>
                <w:sz w:val="18"/>
              </w:rPr>
              <w:t>√</w:t>
            </w:r>
          </w:p>
        </w:tc>
        <w:tc>
          <w:tcPr>
            <w:tcW w:w="400" w:type="dxa"/>
          </w:tcPr>
          <w:p>
            <w:pPr>
              <w:pStyle w:val="7"/>
              <w:rPr>
                <w:rFonts w:ascii="Times New Roman"/>
                <w:color w:val="auto"/>
                <w:sz w:val="18"/>
              </w:rPr>
            </w:pPr>
          </w:p>
        </w:tc>
        <w:tc>
          <w:tcPr>
            <w:tcW w:w="37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8"/>
              </w:rPr>
            </w:pPr>
          </w:p>
          <w:p>
            <w:pPr>
              <w:pStyle w:val="7"/>
              <w:ind w:left="13"/>
              <w:rPr>
                <w:b/>
                <w:color w:val="auto"/>
                <w:sz w:val="18"/>
              </w:rPr>
            </w:pPr>
            <w:r>
              <w:rPr>
                <w:b/>
                <w:color w:val="auto"/>
                <w:w w:val="99"/>
                <w:sz w:val="18"/>
              </w:rPr>
              <w:t>√</w:t>
            </w:r>
          </w:p>
        </w:tc>
        <w:tc>
          <w:tcPr>
            <w:tcW w:w="49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8"/>
              </w:rPr>
            </w:pPr>
          </w:p>
          <w:p>
            <w:pPr>
              <w:pStyle w:val="7"/>
              <w:ind w:left="14"/>
              <w:rPr>
                <w:b/>
                <w:color w:val="auto"/>
                <w:sz w:val="18"/>
              </w:rPr>
            </w:pPr>
            <w:r>
              <w:rPr>
                <w:b/>
                <w:color w:val="auto"/>
                <w:w w:val="99"/>
                <w:sz w:val="18"/>
              </w:rPr>
              <w:t>√</w:t>
            </w:r>
          </w:p>
        </w:tc>
        <w:tc>
          <w:tcPr>
            <w:tcW w:w="337"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38"/>
        <w:gridCol w:w="495"/>
        <w:gridCol w:w="2580"/>
        <w:gridCol w:w="2006"/>
        <w:gridCol w:w="781"/>
        <w:gridCol w:w="1695"/>
        <w:gridCol w:w="2966"/>
        <w:gridCol w:w="407"/>
        <w:gridCol w:w="424"/>
        <w:gridCol w:w="380"/>
        <w:gridCol w:w="400"/>
        <w:gridCol w:w="378"/>
        <w:gridCol w:w="49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37" w:type="dxa"/>
            <w:vMerge w:val="restart"/>
          </w:tcPr>
          <w:p>
            <w:pPr>
              <w:pStyle w:val="7"/>
              <w:rPr>
                <w:rFonts w:ascii="Times New Roman"/>
                <w:color w:val="auto"/>
                <w:sz w:val="18"/>
              </w:rPr>
            </w:pPr>
          </w:p>
        </w:tc>
        <w:tc>
          <w:tcPr>
            <w:tcW w:w="238" w:type="dxa"/>
            <w:tcBorders>
              <w:bottom w:val="nil"/>
            </w:tcBorders>
          </w:tcPr>
          <w:p>
            <w:pPr>
              <w:pStyle w:val="7"/>
              <w:rPr>
                <w:rFonts w:ascii="Times New Roman"/>
                <w:color w:val="auto"/>
                <w:sz w:val="18"/>
              </w:rPr>
            </w:pPr>
          </w:p>
        </w:tc>
        <w:tc>
          <w:tcPr>
            <w:tcW w:w="495" w:type="dxa"/>
            <w:tcBorders>
              <w:bottom w:val="nil"/>
            </w:tcBorders>
          </w:tcPr>
          <w:p>
            <w:pPr>
              <w:pStyle w:val="7"/>
              <w:rPr>
                <w:rFonts w:ascii="Times New Roman"/>
                <w:color w:val="auto"/>
                <w:sz w:val="18"/>
              </w:rPr>
            </w:pPr>
          </w:p>
        </w:tc>
        <w:tc>
          <w:tcPr>
            <w:tcW w:w="2580" w:type="dxa"/>
            <w:tcBorders>
              <w:bottom w:val="nil"/>
            </w:tcBorders>
          </w:tcPr>
          <w:p>
            <w:pPr>
              <w:pStyle w:val="7"/>
              <w:rPr>
                <w:rFonts w:ascii="Times New Roman"/>
                <w:color w:val="auto"/>
                <w:sz w:val="18"/>
              </w:rPr>
            </w:pPr>
          </w:p>
        </w:tc>
        <w:tc>
          <w:tcPr>
            <w:tcW w:w="2006" w:type="dxa"/>
            <w:tcBorders>
              <w:bottom w:val="nil"/>
            </w:tcBorders>
          </w:tcPr>
          <w:p>
            <w:pPr>
              <w:pStyle w:val="7"/>
              <w:spacing w:before="4"/>
              <w:rPr>
                <w:rFonts w:ascii="Times New Roman"/>
                <w:color w:val="auto"/>
                <w:sz w:val="19"/>
              </w:rPr>
            </w:pPr>
          </w:p>
          <w:p>
            <w:pPr>
              <w:pStyle w:val="7"/>
              <w:spacing w:before="1"/>
              <w:ind w:left="14"/>
              <w:rPr>
                <w:b/>
                <w:color w:val="auto"/>
                <w:sz w:val="18"/>
              </w:rPr>
            </w:pPr>
            <w:r>
              <w:rPr>
                <w:b/>
                <w:color w:val="auto"/>
                <w:sz w:val="18"/>
              </w:rPr>
              <w:t>《中华人民共和国政府</w:t>
            </w:r>
          </w:p>
        </w:tc>
        <w:tc>
          <w:tcPr>
            <w:tcW w:w="781" w:type="dxa"/>
            <w:tcBorders>
              <w:bottom w:val="nil"/>
            </w:tcBorders>
          </w:tcPr>
          <w:p>
            <w:pPr>
              <w:pStyle w:val="7"/>
              <w:rPr>
                <w:rFonts w:ascii="Times New Roman"/>
                <w:color w:val="auto"/>
                <w:sz w:val="18"/>
              </w:rPr>
            </w:pPr>
          </w:p>
        </w:tc>
        <w:tc>
          <w:tcPr>
            <w:tcW w:w="1695" w:type="dxa"/>
            <w:tcBorders>
              <w:bottom w:val="nil"/>
            </w:tcBorders>
          </w:tcPr>
          <w:p>
            <w:pPr>
              <w:pStyle w:val="7"/>
              <w:rPr>
                <w:rFonts w:ascii="Times New Roman"/>
                <w:color w:val="auto"/>
                <w:sz w:val="18"/>
              </w:rPr>
            </w:pPr>
          </w:p>
        </w:tc>
        <w:tc>
          <w:tcPr>
            <w:tcW w:w="2966" w:type="dxa"/>
            <w:vMerge w:val="restart"/>
          </w:tcPr>
          <w:p>
            <w:pPr>
              <w:pStyle w:val="7"/>
              <w:rPr>
                <w:rFonts w:ascii="Times New Roman"/>
                <w:color w:val="auto"/>
                <w:sz w:val="18"/>
              </w:rPr>
            </w:pPr>
          </w:p>
          <w:p>
            <w:pPr>
              <w:pStyle w:val="7"/>
              <w:spacing w:before="4"/>
              <w:rPr>
                <w:rFonts w:ascii="Times New Roman"/>
                <w:color w:val="auto"/>
                <w:sz w:val="15"/>
              </w:rPr>
            </w:pPr>
          </w:p>
          <w:p>
            <w:pPr>
              <w:pStyle w:val="7"/>
              <w:numPr>
                <w:ilvl w:val="0"/>
                <w:numId w:val="28"/>
              </w:numPr>
              <w:tabs>
                <w:tab w:val="left" w:pos="197"/>
                <w:tab w:val="left" w:pos="1189"/>
              </w:tabs>
              <w:spacing w:before="0"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□政府公报</w:t>
            </w:r>
          </w:p>
          <w:p>
            <w:pPr>
              <w:pStyle w:val="7"/>
              <w:tabs>
                <w:tab w:val="left" w:pos="1189"/>
              </w:tabs>
              <w:spacing w:before="87"/>
              <w:ind w:left="15"/>
              <w:rPr>
                <w:b/>
                <w:color w:val="auto"/>
                <w:sz w:val="18"/>
              </w:rPr>
            </w:pPr>
            <w:r>
              <w:rPr>
                <w:b/>
                <w:color w:val="auto"/>
                <w:sz w:val="18"/>
              </w:rPr>
              <w:t>□两微一端</w:t>
            </w:r>
            <w:r>
              <w:rPr>
                <w:b/>
                <w:color w:val="auto"/>
                <w:sz w:val="18"/>
              </w:rPr>
              <w:tab/>
            </w:r>
            <w:r>
              <w:rPr>
                <w:b/>
                <w:color w:val="auto"/>
                <w:sz w:val="18"/>
              </w:rPr>
              <w:t>□发布会</w:t>
            </w:r>
          </w:p>
          <w:p>
            <w:pPr>
              <w:pStyle w:val="7"/>
              <w:tabs>
                <w:tab w:val="left" w:pos="1189"/>
              </w:tabs>
              <w:spacing w:before="88"/>
              <w:ind w:left="15"/>
              <w:rPr>
                <w:b/>
                <w:color w:val="auto"/>
                <w:sz w:val="18"/>
              </w:rPr>
            </w:pPr>
            <w:r>
              <w:rPr>
                <w:b/>
                <w:color w:val="auto"/>
                <w:sz w:val="18"/>
              </w:rPr>
              <w:t>□广播电视</w:t>
            </w:r>
            <w:r>
              <w:rPr>
                <w:b/>
                <w:color w:val="auto"/>
                <w:sz w:val="18"/>
              </w:rPr>
              <w:tab/>
            </w:r>
            <w:r>
              <w:rPr>
                <w:b/>
                <w:color w:val="auto"/>
                <w:sz w:val="18"/>
              </w:rPr>
              <w:t>□纸质媒体</w:t>
            </w:r>
          </w:p>
          <w:p>
            <w:pPr>
              <w:pStyle w:val="7"/>
              <w:numPr>
                <w:ilvl w:val="0"/>
                <w:numId w:val="28"/>
              </w:numPr>
              <w:tabs>
                <w:tab w:val="left" w:pos="197"/>
              </w:tabs>
              <w:spacing w:before="89" w:after="0" w:line="240" w:lineRule="auto"/>
              <w:ind w:left="196" w:right="0" w:hanging="182"/>
              <w:jc w:val="left"/>
              <w:rPr>
                <w:b/>
                <w:color w:val="auto"/>
                <w:sz w:val="18"/>
              </w:rPr>
            </w:pPr>
            <w:r>
              <w:rPr>
                <w:b/>
                <w:color w:val="auto"/>
                <w:spacing w:val="-1"/>
                <w:sz w:val="18"/>
              </w:rPr>
              <w:t>公开查阅点 ■政务服务中心</w:t>
            </w:r>
          </w:p>
          <w:p>
            <w:pPr>
              <w:pStyle w:val="7"/>
              <w:numPr>
                <w:ilvl w:val="0"/>
                <w:numId w:val="28"/>
              </w:numPr>
              <w:tabs>
                <w:tab w:val="left" w:pos="197"/>
              </w:tabs>
              <w:spacing w:before="88" w:after="0" w:line="240" w:lineRule="auto"/>
              <w:ind w:left="196" w:right="0" w:hanging="182"/>
              <w:jc w:val="left"/>
              <w:rPr>
                <w:b/>
                <w:color w:val="auto"/>
                <w:sz w:val="18"/>
              </w:rPr>
            </w:pPr>
            <w:r>
              <w:rPr>
                <w:b/>
                <w:color w:val="auto"/>
                <w:spacing w:val="-1"/>
                <w:sz w:val="18"/>
              </w:rPr>
              <w:t>便民服务站 □入户</w:t>
            </w:r>
            <w:r>
              <w:rPr>
                <w:b/>
                <w:color w:val="auto"/>
                <w:sz w:val="18"/>
              </w:rPr>
              <w:t>/现场</w:t>
            </w:r>
          </w:p>
          <w:p>
            <w:pPr>
              <w:pStyle w:val="7"/>
              <w:spacing w:before="89"/>
              <w:ind w:left="15"/>
              <w:rPr>
                <w:b/>
                <w:color w:val="auto"/>
                <w:sz w:val="18"/>
              </w:rPr>
            </w:pPr>
            <w:r>
              <w:rPr>
                <w:b/>
                <w:color w:val="auto"/>
                <w:sz w:val="18"/>
              </w:rPr>
              <w:t>□社区/企事业单位、村公示栏（电子屏）</w:t>
            </w:r>
          </w:p>
          <w:p>
            <w:pPr>
              <w:pStyle w:val="7"/>
              <w:tabs>
                <w:tab w:val="left" w:pos="1189"/>
              </w:tabs>
              <w:spacing w:before="88"/>
              <w:ind w:left="15"/>
              <w:rPr>
                <w:b/>
                <w:color w:val="auto"/>
                <w:sz w:val="18"/>
              </w:rPr>
            </w:pPr>
            <w:r>
              <w:rPr>
                <w:b/>
                <w:color w:val="auto"/>
                <w:sz w:val="18"/>
              </w:rPr>
              <w:t>□精准推送</w:t>
            </w:r>
            <w:r>
              <w:rPr>
                <w:b/>
                <w:color w:val="auto"/>
                <w:sz w:val="18"/>
              </w:rPr>
              <w:tab/>
            </w:r>
            <w:r>
              <w:rPr>
                <w:b/>
                <w:color w:val="auto"/>
                <w:sz w:val="18"/>
              </w:rPr>
              <w:t>□其他</w:t>
            </w:r>
          </w:p>
        </w:tc>
        <w:tc>
          <w:tcPr>
            <w:tcW w:w="407" w:type="dxa"/>
            <w:tcBorders>
              <w:bottom w:val="nil"/>
            </w:tcBorders>
          </w:tcPr>
          <w:p>
            <w:pPr>
              <w:pStyle w:val="7"/>
              <w:rPr>
                <w:rFonts w:ascii="Times New Roman"/>
                <w:color w:val="auto"/>
                <w:sz w:val="18"/>
              </w:rPr>
            </w:pPr>
          </w:p>
        </w:tc>
        <w:tc>
          <w:tcPr>
            <w:tcW w:w="424" w:type="dxa"/>
            <w:vMerge w:val="restart"/>
          </w:tcPr>
          <w:p>
            <w:pPr>
              <w:pStyle w:val="7"/>
              <w:rPr>
                <w:rFonts w:ascii="Times New Roman"/>
                <w:color w:val="auto"/>
                <w:sz w:val="18"/>
              </w:rPr>
            </w:pPr>
          </w:p>
        </w:tc>
        <w:tc>
          <w:tcPr>
            <w:tcW w:w="380" w:type="dxa"/>
            <w:tcBorders>
              <w:bottom w:val="nil"/>
            </w:tcBorders>
          </w:tcPr>
          <w:p>
            <w:pPr>
              <w:pStyle w:val="7"/>
              <w:rPr>
                <w:rFonts w:ascii="Times New Roman"/>
                <w:color w:val="auto"/>
                <w:sz w:val="18"/>
              </w:rPr>
            </w:pPr>
          </w:p>
        </w:tc>
        <w:tc>
          <w:tcPr>
            <w:tcW w:w="400" w:type="dxa"/>
            <w:vMerge w:val="restart"/>
          </w:tcPr>
          <w:p>
            <w:pPr>
              <w:pStyle w:val="7"/>
              <w:rPr>
                <w:rFonts w:ascii="Times New Roman"/>
                <w:color w:val="auto"/>
                <w:sz w:val="18"/>
              </w:rPr>
            </w:pPr>
          </w:p>
        </w:tc>
        <w:tc>
          <w:tcPr>
            <w:tcW w:w="378" w:type="dxa"/>
            <w:tcBorders>
              <w:bottom w:val="nil"/>
            </w:tcBorders>
          </w:tcPr>
          <w:p>
            <w:pPr>
              <w:pStyle w:val="7"/>
              <w:rPr>
                <w:rFonts w:ascii="Times New Roman"/>
                <w:color w:val="auto"/>
                <w:sz w:val="18"/>
              </w:rPr>
            </w:pPr>
          </w:p>
        </w:tc>
        <w:tc>
          <w:tcPr>
            <w:tcW w:w="495" w:type="dxa"/>
            <w:vMerge w:val="restart"/>
          </w:tcPr>
          <w:p>
            <w:pPr>
              <w:pStyle w:val="7"/>
              <w:rPr>
                <w:rFonts w:ascii="Times New Roman"/>
                <w:color w:val="auto"/>
                <w:sz w:val="18"/>
              </w:rPr>
            </w:pPr>
          </w:p>
        </w:tc>
        <w:tc>
          <w:tcPr>
            <w:tcW w:w="337" w:type="dxa"/>
            <w:vMerge w:val="restart"/>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7" w:type="dxa"/>
            <w:vMerge w:val="continue"/>
            <w:tcBorders>
              <w:top w:val="nil"/>
            </w:tcBorders>
          </w:tcPr>
          <w:p>
            <w:pPr>
              <w:rPr>
                <w:color w:val="auto"/>
                <w:sz w:val="2"/>
                <w:szCs w:val="2"/>
              </w:rPr>
            </w:pPr>
          </w:p>
        </w:tc>
        <w:tc>
          <w:tcPr>
            <w:tcW w:w="238" w:type="dxa"/>
            <w:tcBorders>
              <w:top w:val="nil"/>
              <w:bottom w:val="nil"/>
            </w:tcBorders>
          </w:tcPr>
          <w:p>
            <w:pPr>
              <w:pStyle w:val="7"/>
              <w:rPr>
                <w:rFonts w:ascii="Times New Roman"/>
                <w:color w:val="auto"/>
                <w:sz w:val="18"/>
              </w:rPr>
            </w:pPr>
          </w:p>
        </w:tc>
        <w:tc>
          <w:tcPr>
            <w:tcW w:w="495" w:type="dxa"/>
            <w:tcBorders>
              <w:top w:val="nil"/>
              <w:bottom w:val="nil"/>
            </w:tcBorders>
          </w:tcPr>
          <w:p>
            <w:pPr>
              <w:pStyle w:val="7"/>
              <w:rPr>
                <w:rFonts w:ascii="Times New Roman"/>
                <w:color w:val="auto"/>
                <w:sz w:val="18"/>
              </w:rPr>
            </w:pPr>
          </w:p>
        </w:tc>
        <w:tc>
          <w:tcPr>
            <w:tcW w:w="2580" w:type="dxa"/>
            <w:tcBorders>
              <w:top w:val="nil"/>
              <w:bottom w:val="nil"/>
            </w:tcBorders>
          </w:tcPr>
          <w:p>
            <w:pPr>
              <w:pStyle w:val="7"/>
              <w:rPr>
                <w:rFonts w:ascii="Times New Roman"/>
                <w:color w:val="auto"/>
                <w:sz w:val="18"/>
              </w:rPr>
            </w:pPr>
          </w:p>
        </w:tc>
        <w:tc>
          <w:tcPr>
            <w:tcW w:w="2006" w:type="dxa"/>
            <w:tcBorders>
              <w:top w:val="nil"/>
              <w:bottom w:val="nil"/>
            </w:tcBorders>
          </w:tcPr>
          <w:p>
            <w:pPr>
              <w:pStyle w:val="7"/>
              <w:spacing w:before="39"/>
              <w:ind w:left="14"/>
              <w:rPr>
                <w:b/>
                <w:color w:val="auto"/>
                <w:sz w:val="18"/>
              </w:rPr>
            </w:pPr>
            <w:r>
              <w:rPr>
                <w:b/>
                <w:color w:val="auto"/>
                <w:sz w:val="18"/>
              </w:rPr>
              <w:t>信息公开条例》(国务院</w:t>
            </w:r>
          </w:p>
        </w:tc>
        <w:tc>
          <w:tcPr>
            <w:tcW w:w="781" w:type="dxa"/>
            <w:tcBorders>
              <w:top w:val="nil"/>
              <w:bottom w:val="nil"/>
            </w:tcBorders>
          </w:tcPr>
          <w:p>
            <w:pPr>
              <w:pStyle w:val="7"/>
              <w:rPr>
                <w:rFonts w:ascii="Times New Roman"/>
                <w:color w:val="auto"/>
                <w:sz w:val="18"/>
              </w:rPr>
            </w:pPr>
          </w:p>
        </w:tc>
        <w:tc>
          <w:tcPr>
            <w:tcW w:w="1695" w:type="dxa"/>
            <w:tcBorders>
              <w:top w:val="nil"/>
              <w:bottom w:val="nil"/>
            </w:tcBorders>
          </w:tcPr>
          <w:p>
            <w:pPr>
              <w:pStyle w:val="7"/>
              <w:rPr>
                <w:rFonts w:ascii="Times New Roman"/>
                <w:color w:val="auto"/>
                <w:sz w:val="18"/>
              </w:rPr>
            </w:pPr>
          </w:p>
        </w:tc>
        <w:tc>
          <w:tcPr>
            <w:tcW w:w="2966" w:type="dxa"/>
            <w:vMerge w:val="continue"/>
            <w:tcBorders>
              <w:top w:val="nil"/>
            </w:tcBorders>
          </w:tcPr>
          <w:p>
            <w:pPr>
              <w:rPr>
                <w:color w:val="auto"/>
                <w:sz w:val="2"/>
                <w:szCs w:val="2"/>
              </w:rPr>
            </w:pPr>
          </w:p>
        </w:tc>
        <w:tc>
          <w:tcPr>
            <w:tcW w:w="407" w:type="dxa"/>
            <w:tcBorders>
              <w:top w:val="nil"/>
              <w:bottom w:val="nil"/>
            </w:tcBorders>
          </w:tcPr>
          <w:p>
            <w:pPr>
              <w:pStyle w:val="7"/>
              <w:rPr>
                <w:rFonts w:ascii="Times New Roman"/>
                <w:color w:val="auto"/>
                <w:sz w:val="18"/>
              </w:rPr>
            </w:pPr>
          </w:p>
        </w:tc>
        <w:tc>
          <w:tcPr>
            <w:tcW w:w="424" w:type="dxa"/>
            <w:vMerge w:val="continue"/>
            <w:tcBorders>
              <w:top w:val="nil"/>
            </w:tcBorders>
          </w:tcPr>
          <w:p>
            <w:pPr>
              <w:rPr>
                <w:color w:val="auto"/>
                <w:sz w:val="2"/>
                <w:szCs w:val="2"/>
              </w:rPr>
            </w:pPr>
          </w:p>
        </w:tc>
        <w:tc>
          <w:tcPr>
            <w:tcW w:w="380" w:type="dxa"/>
            <w:tcBorders>
              <w:top w:val="nil"/>
              <w:bottom w:val="nil"/>
            </w:tcBorders>
          </w:tcPr>
          <w:p>
            <w:pPr>
              <w:pStyle w:val="7"/>
              <w:rPr>
                <w:rFonts w:ascii="Times New Roman"/>
                <w:color w:val="auto"/>
                <w:sz w:val="18"/>
              </w:rPr>
            </w:pPr>
          </w:p>
        </w:tc>
        <w:tc>
          <w:tcPr>
            <w:tcW w:w="400" w:type="dxa"/>
            <w:vMerge w:val="continue"/>
            <w:tcBorders>
              <w:top w:val="nil"/>
            </w:tcBorders>
          </w:tcPr>
          <w:p>
            <w:pPr>
              <w:rPr>
                <w:color w:val="auto"/>
                <w:sz w:val="2"/>
                <w:szCs w:val="2"/>
              </w:rPr>
            </w:pPr>
          </w:p>
        </w:tc>
        <w:tc>
          <w:tcPr>
            <w:tcW w:w="378" w:type="dxa"/>
            <w:tcBorders>
              <w:top w:val="nil"/>
              <w:bottom w:val="nil"/>
            </w:tcBorders>
          </w:tcPr>
          <w:p>
            <w:pPr>
              <w:pStyle w:val="7"/>
              <w:rPr>
                <w:rFonts w:ascii="Times New Roman"/>
                <w:color w:val="auto"/>
                <w:sz w:val="18"/>
              </w:rPr>
            </w:pPr>
          </w:p>
        </w:tc>
        <w:tc>
          <w:tcPr>
            <w:tcW w:w="495" w:type="dxa"/>
            <w:vMerge w:val="continue"/>
            <w:tcBorders>
              <w:top w:val="nil"/>
            </w:tcBorders>
          </w:tcPr>
          <w:p>
            <w:pPr>
              <w:rPr>
                <w:color w:val="auto"/>
                <w:sz w:val="2"/>
                <w:szCs w:val="2"/>
              </w:rPr>
            </w:pPr>
          </w:p>
        </w:tc>
        <w:tc>
          <w:tcPr>
            <w:tcW w:w="337"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637" w:type="dxa"/>
            <w:vMerge w:val="continue"/>
            <w:tcBorders>
              <w:top w:val="nil"/>
            </w:tcBorders>
          </w:tcPr>
          <w:p>
            <w:pPr>
              <w:rPr>
                <w:color w:val="auto"/>
                <w:sz w:val="2"/>
                <w:szCs w:val="2"/>
              </w:rPr>
            </w:pPr>
          </w:p>
        </w:tc>
        <w:tc>
          <w:tcPr>
            <w:tcW w:w="238" w:type="dxa"/>
            <w:tcBorders>
              <w:top w:val="nil"/>
              <w:bottom w:val="nil"/>
            </w:tcBorders>
          </w:tcPr>
          <w:p>
            <w:pPr>
              <w:pStyle w:val="7"/>
              <w:rPr>
                <w:rFonts w:ascii="Times New Roman"/>
                <w:color w:val="auto"/>
                <w:sz w:val="18"/>
              </w:rPr>
            </w:pPr>
          </w:p>
          <w:p>
            <w:pPr>
              <w:pStyle w:val="7"/>
              <w:spacing w:before="10"/>
              <w:rPr>
                <w:rFonts w:ascii="Times New Roman"/>
                <w:color w:val="auto"/>
                <w:sz w:val="26"/>
              </w:rPr>
            </w:pPr>
          </w:p>
          <w:p>
            <w:pPr>
              <w:pStyle w:val="7"/>
              <w:spacing w:before="1"/>
              <w:ind w:left="133"/>
              <w:rPr>
                <w:b/>
                <w:color w:val="auto"/>
                <w:sz w:val="18"/>
              </w:rPr>
            </w:pPr>
            <w:r>
              <w:rPr>
                <w:b/>
                <w:color w:val="auto"/>
                <w:w w:val="99"/>
                <w:sz w:val="18"/>
              </w:rPr>
              <w:t>6</w:t>
            </w:r>
          </w:p>
        </w:tc>
        <w:tc>
          <w:tcPr>
            <w:tcW w:w="495" w:type="dxa"/>
            <w:tcBorders>
              <w:top w:val="nil"/>
              <w:bottom w:val="nil"/>
            </w:tcBorders>
          </w:tcPr>
          <w:p>
            <w:pPr>
              <w:pStyle w:val="7"/>
              <w:spacing w:before="2"/>
              <w:rPr>
                <w:rFonts w:ascii="Times New Roman"/>
                <w:color w:val="auto"/>
                <w:sz w:val="17"/>
              </w:rPr>
            </w:pPr>
          </w:p>
          <w:p>
            <w:pPr>
              <w:pStyle w:val="7"/>
              <w:spacing w:line="331" w:lineRule="auto"/>
              <w:ind w:left="15" w:right="107"/>
              <w:jc w:val="both"/>
              <w:rPr>
                <w:b/>
                <w:color w:val="auto"/>
                <w:sz w:val="18"/>
              </w:rPr>
            </w:pPr>
            <w:r>
              <w:rPr>
                <w:b/>
                <w:color w:val="auto"/>
                <w:sz w:val="18"/>
              </w:rPr>
              <w:t>建议提案办理</w:t>
            </w:r>
          </w:p>
        </w:tc>
        <w:tc>
          <w:tcPr>
            <w:tcW w:w="2580" w:type="dxa"/>
            <w:tcBorders>
              <w:top w:val="nil"/>
              <w:bottom w:val="nil"/>
            </w:tcBorders>
          </w:tcPr>
          <w:p>
            <w:pPr>
              <w:pStyle w:val="7"/>
              <w:spacing w:before="2"/>
              <w:rPr>
                <w:rFonts w:ascii="Times New Roman"/>
                <w:color w:val="auto"/>
                <w:sz w:val="17"/>
              </w:rPr>
            </w:pPr>
          </w:p>
          <w:p>
            <w:pPr>
              <w:pStyle w:val="7"/>
              <w:numPr>
                <w:ilvl w:val="0"/>
                <w:numId w:val="29"/>
              </w:numPr>
              <w:tabs>
                <w:tab w:val="left" w:pos="196"/>
              </w:tabs>
              <w:spacing w:before="0" w:after="0" w:line="240" w:lineRule="auto"/>
              <w:ind w:left="196" w:right="0" w:hanging="182"/>
              <w:jc w:val="left"/>
              <w:rPr>
                <w:b/>
                <w:color w:val="auto"/>
                <w:sz w:val="18"/>
              </w:rPr>
            </w:pPr>
            <w:r>
              <w:rPr>
                <w:b/>
                <w:color w:val="auto"/>
                <w:sz w:val="18"/>
              </w:rPr>
              <w:t>办理制度与推进情况</w:t>
            </w:r>
          </w:p>
          <w:p>
            <w:pPr>
              <w:pStyle w:val="7"/>
              <w:numPr>
                <w:ilvl w:val="0"/>
                <w:numId w:val="29"/>
              </w:numPr>
              <w:tabs>
                <w:tab w:val="left" w:pos="196"/>
              </w:tabs>
              <w:spacing w:before="88" w:after="0" w:line="240" w:lineRule="auto"/>
              <w:ind w:left="196" w:right="0" w:hanging="182"/>
              <w:jc w:val="left"/>
              <w:rPr>
                <w:b/>
                <w:color w:val="auto"/>
                <w:sz w:val="18"/>
              </w:rPr>
            </w:pPr>
            <w:r>
              <w:rPr>
                <w:b/>
                <w:color w:val="auto"/>
                <w:w w:val="95"/>
                <w:sz w:val="18"/>
              </w:rPr>
              <w:t>人大代表建议办理</w:t>
            </w:r>
          </w:p>
          <w:p>
            <w:pPr>
              <w:pStyle w:val="7"/>
              <w:numPr>
                <w:ilvl w:val="0"/>
                <w:numId w:val="29"/>
              </w:numPr>
              <w:tabs>
                <w:tab w:val="left" w:pos="196"/>
              </w:tabs>
              <w:spacing w:before="89" w:after="0" w:line="240" w:lineRule="auto"/>
              <w:ind w:left="196" w:right="0" w:hanging="182"/>
              <w:jc w:val="left"/>
              <w:rPr>
                <w:b/>
                <w:color w:val="auto"/>
                <w:sz w:val="18"/>
              </w:rPr>
            </w:pPr>
            <w:r>
              <w:rPr>
                <w:b/>
                <w:color w:val="auto"/>
                <w:w w:val="95"/>
                <w:sz w:val="18"/>
              </w:rPr>
              <w:t>政协委员提案办理</w:t>
            </w:r>
          </w:p>
        </w:tc>
        <w:tc>
          <w:tcPr>
            <w:tcW w:w="2006" w:type="dxa"/>
            <w:tcBorders>
              <w:top w:val="nil"/>
              <w:bottom w:val="nil"/>
            </w:tcBorders>
          </w:tcPr>
          <w:p>
            <w:pPr>
              <w:pStyle w:val="7"/>
              <w:spacing w:before="39" w:line="331" w:lineRule="auto"/>
              <w:ind w:left="14" w:right="83"/>
              <w:rPr>
                <w:b/>
                <w:color w:val="auto"/>
                <w:sz w:val="18"/>
              </w:rPr>
            </w:pPr>
            <w:r>
              <w:rPr>
                <w:b/>
                <w:color w:val="auto"/>
                <w:sz w:val="18"/>
              </w:rPr>
              <w:t>令第711号</w:t>
            </w:r>
            <w:r>
              <w:rPr>
                <w:b/>
                <w:color w:val="auto"/>
                <w:spacing w:val="-89"/>
                <w:sz w:val="18"/>
              </w:rPr>
              <w:t>）</w:t>
            </w:r>
            <w:r>
              <w:rPr>
                <w:b/>
                <w:color w:val="auto"/>
                <w:spacing w:val="-20"/>
                <w:sz w:val="18"/>
              </w:rPr>
              <w:t>、《国务院办</w:t>
            </w:r>
            <w:r>
              <w:rPr>
                <w:b/>
                <w:color w:val="auto"/>
                <w:sz w:val="18"/>
              </w:rPr>
              <w:t>公厅关于做好全国人大代表建议和全国政协委</w:t>
            </w:r>
          </w:p>
          <w:p>
            <w:pPr>
              <w:pStyle w:val="7"/>
              <w:spacing w:before="3"/>
              <w:ind w:left="14"/>
              <w:rPr>
                <w:b/>
                <w:color w:val="auto"/>
                <w:sz w:val="18"/>
              </w:rPr>
            </w:pPr>
            <w:r>
              <w:rPr>
                <w:b/>
                <w:color w:val="auto"/>
                <w:w w:val="95"/>
                <w:sz w:val="18"/>
              </w:rPr>
              <w:t>员提案办理结果公开工</w:t>
            </w:r>
          </w:p>
        </w:tc>
        <w:tc>
          <w:tcPr>
            <w:tcW w:w="781" w:type="dxa"/>
            <w:tcBorders>
              <w:top w:val="nil"/>
              <w:bottom w:val="nil"/>
            </w:tcBorders>
          </w:tcPr>
          <w:p>
            <w:pPr>
              <w:pStyle w:val="7"/>
              <w:spacing w:before="2"/>
              <w:rPr>
                <w:rFonts w:ascii="Times New Roman"/>
                <w:color w:val="auto"/>
                <w:sz w:val="17"/>
              </w:rPr>
            </w:pPr>
          </w:p>
          <w:p>
            <w:pPr>
              <w:pStyle w:val="7"/>
              <w:spacing w:line="331" w:lineRule="auto"/>
              <w:ind w:left="15" w:right="31"/>
              <w:jc w:val="both"/>
              <w:rPr>
                <w:b/>
                <w:color w:val="auto"/>
                <w:sz w:val="18"/>
              </w:rPr>
            </w:pPr>
            <w:r>
              <w:rPr>
                <w:b/>
                <w:color w:val="auto"/>
                <w:sz w:val="18"/>
              </w:rPr>
              <w:t>按照中央有关要求公开</w:t>
            </w:r>
          </w:p>
        </w:tc>
        <w:tc>
          <w:tcPr>
            <w:tcW w:w="1695" w:type="dxa"/>
            <w:tcBorders>
              <w:top w:val="nil"/>
              <w:bottom w:val="nil"/>
            </w:tcBorders>
          </w:tcPr>
          <w:p>
            <w:pPr>
              <w:pStyle w:val="7"/>
              <w:spacing w:before="2"/>
              <w:rPr>
                <w:rFonts w:ascii="Times New Roman"/>
                <w:color w:val="auto"/>
                <w:sz w:val="17"/>
              </w:rPr>
            </w:pPr>
          </w:p>
          <w:p>
            <w:pPr>
              <w:pStyle w:val="7"/>
              <w:spacing w:line="331" w:lineRule="auto"/>
              <w:ind w:left="14" w:right="118"/>
              <w:jc w:val="both"/>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办公室</w:t>
            </w:r>
            <w:r>
              <w:rPr>
                <w:rFonts w:hint="eastAsia"/>
                <w:b/>
                <w:color w:val="auto"/>
                <w:sz w:val="18"/>
                <w:lang w:eastAsia="zh-CN"/>
              </w:rPr>
              <w:t>）</w:t>
            </w:r>
          </w:p>
        </w:tc>
        <w:tc>
          <w:tcPr>
            <w:tcW w:w="2966" w:type="dxa"/>
            <w:vMerge w:val="continue"/>
            <w:tcBorders>
              <w:top w:val="nil"/>
            </w:tcBorders>
          </w:tcPr>
          <w:p>
            <w:pPr>
              <w:rPr>
                <w:color w:val="auto"/>
                <w:sz w:val="2"/>
                <w:szCs w:val="2"/>
              </w:rPr>
            </w:pPr>
          </w:p>
        </w:tc>
        <w:tc>
          <w:tcPr>
            <w:tcW w:w="407" w:type="dxa"/>
            <w:tcBorders>
              <w:top w:val="nil"/>
              <w:bottom w:val="nil"/>
            </w:tcBorders>
          </w:tcPr>
          <w:p>
            <w:pPr>
              <w:pStyle w:val="7"/>
              <w:rPr>
                <w:rFonts w:ascii="Times New Roman"/>
                <w:color w:val="auto"/>
                <w:sz w:val="18"/>
              </w:rPr>
            </w:pPr>
          </w:p>
          <w:p>
            <w:pPr>
              <w:pStyle w:val="7"/>
              <w:spacing w:before="10"/>
              <w:rPr>
                <w:rFonts w:ascii="Times New Roman"/>
                <w:color w:val="auto"/>
                <w:sz w:val="26"/>
              </w:rPr>
            </w:pPr>
          </w:p>
          <w:p>
            <w:pPr>
              <w:pStyle w:val="7"/>
              <w:spacing w:before="1"/>
              <w:ind w:left="14"/>
              <w:rPr>
                <w:b/>
                <w:color w:val="auto"/>
                <w:sz w:val="18"/>
              </w:rPr>
            </w:pPr>
            <w:r>
              <w:rPr>
                <w:b/>
                <w:color w:val="auto"/>
                <w:w w:val="99"/>
                <w:sz w:val="18"/>
              </w:rPr>
              <w:t>√</w:t>
            </w:r>
          </w:p>
        </w:tc>
        <w:tc>
          <w:tcPr>
            <w:tcW w:w="424" w:type="dxa"/>
            <w:vMerge w:val="continue"/>
            <w:tcBorders>
              <w:top w:val="nil"/>
            </w:tcBorders>
          </w:tcPr>
          <w:p>
            <w:pPr>
              <w:rPr>
                <w:color w:val="auto"/>
                <w:sz w:val="2"/>
                <w:szCs w:val="2"/>
              </w:rPr>
            </w:pPr>
          </w:p>
        </w:tc>
        <w:tc>
          <w:tcPr>
            <w:tcW w:w="380" w:type="dxa"/>
            <w:tcBorders>
              <w:top w:val="nil"/>
              <w:bottom w:val="nil"/>
            </w:tcBorders>
          </w:tcPr>
          <w:p>
            <w:pPr>
              <w:pStyle w:val="7"/>
              <w:rPr>
                <w:rFonts w:ascii="Times New Roman"/>
                <w:color w:val="auto"/>
                <w:sz w:val="18"/>
              </w:rPr>
            </w:pPr>
          </w:p>
          <w:p>
            <w:pPr>
              <w:pStyle w:val="7"/>
              <w:spacing w:before="10"/>
              <w:rPr>
                <w:rFonts w:ascii="Times New Roman"/>
                <w:color w:val="auto"/>
                <w:sz w:val="26"/>
              </w:rPr>
            </w:pPr>
          </w:p>
          <w:p>
            <w:pPr>
              <w:pStyle w:val="7"/>
              <w:spacing w:before="1"/>
              <w:ind w:left="13"/>
              <w:rPr>
                <w:b/>
                <w:color w:val="auto"/>
                <w:sz w:val="18"/>
              </w:rPr>
            </w:pPr>
            <w:r>
              <w:rPr>
                <w:b/>
                <w:color w:val="auto"/>
                <w:w w:val="99"/>
                <w:sz w:val="18"/>
              </w:rPr>
              <w:t>√</w:t>
            </w:r>
          </w:p>
        </w:tc>
        <w:tc>
          <w:tcPr>
            <w:tcW w:w="400" w:type="dxa"/>
            <w:vMerge w:val="continue"/>
            <w:tcBorders>
              <w:top w:val="nil"/>
            </w:tcBorders>
          </w:tcPr>
          <w:p>
            <w:pPr>
              <w:rPr>
                <w:color w:val="auto"/>
                <w:sz w:val="2"/>
                <w:szCs w:val="2"/>
              </w:rPr>
            </w:pPr>
          </w:p>
        </w:tc>
        <w:tc>
          <w:tcPr>
            <w:tcW w:w="378" w:type="dxa"/>
            <w:tcBorders>
              <w:top w:val="nil"/>
              <w:bottom w:val="nil"/>
            </w:tcBorders>
          </w:tcPr>
          <w:p>
            <w:pPr>
              <w:pStyle w:val="7"/>
              <w:rPr>
                <w:rFonts w:ascii="Times New Roman"/>
                <w:color w:val="auto"/>
                <w:sz w:val="18"/>
              </w:rPr>
            </w:pPr>
          </w:p>
          <w:p>
            <w:pPr>
              <w:pStyle w:val="7"/>
              <w:spacing w:before="10"/>
              <w:rPr>
                <w:rFonts w:ascii="Times New Roman"/>
                <w:color w:val="auto"/>
                <w:sz w:val="26"/>
              </w:rPr>
            </w:pPr>
          </w:p>
          <w:p>
            <w:pPr>
              <w:pStyle w:val="7"/>
              <w:spacing w:before="1"/>
              <w:ind w:left="13"/>
              <w:rPr>
                <w:b/>
                <w:color w:val="auto"/>
                <w:sz w:val="18"/>
              </w:rPr>
            </w:pPr>
            <w:r>
              <w:rPr>
                <w:b/>
                <w:color w:val="auto"/>
                <w:w w:val="99"/>
                <w:sz w:val="18"/>
              </w:rPr>
              <w:t>√</w:t>
            </w:r>
          </w:p>
        </w:tc>
        <w:tc>
          <w:tcPr>
            <w:tcW w:w="495" w:type="dxa"/>
            <w:vMerge w:val="continue"/>
            <w:tcBorders>
              <w:top w:val="nil"/>
            </w:tcBorders>
          </w:tcPr>
          <w:p>
            <w:pPr>
              <w:rPr>
                <w:color w:val="auto"/>
                <w:sz w:val="2"/>
                <w:szCs w:val="2"/>
              </w:rPr>
            </w:pPr>
          </w:p>
        </w:tc>
        <w:tc>
          <w:tcPr>
            <w:tcW w:w="337"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37" w:type="dxa"/>
            <w:vMerge w:val="continue"/>
            <w:tcBorders>
              <w:top w:val="nil"/>
            </w:tcBorders>
          </w:tcPr>
          <w:p>
            <w:pPr>
              <w:rPr>
                <w:color w:val="auto"/>
                <w:sz w:val="2"/>
                <w:szCs w:val="2"/>
              </w:rPr>
            </w:pPr>
          </w:p>
        </w:tc>
        <w:tc>
          <w:tcPr>
            <w:tcW w:w="238" w:type="dxa"/>
            <w:tcBorders>
              <w:top w:val="nil"/>
              <w:bottom w:val="nil"/>
            </w:tcBorders>
          </w:tcPr>
          <w:p>
            <w:pPr>
              <w:pStyle w:val="7"/>
              <w:rPr>
                <w:rFonts w:ascii="Times New Roman"/>
                <w:color w:val="auto"/>
                <w:sz w:val="18"/>
              </w:rPr>
            </w:pPr>
          </w:p>
        </w:tc>
        <w:tc>
          <w:tcPr>
            <w:tcW w:w="495" w:type="dxa"/>
            <w:tcBorders>
              <w:top w:val="nil"/>
              <w:bottom w:val="nil"/>
            </w:tcBorders>
          </w:tcPr>
          <w:p>
            <w:pPr>
              <w:pStyle w:val="7"/>
              <w:rPr>
                <w:rFonts w:ascii="Times New Roman"/>
                <w:color w:val="auto"/>
                <w:sz w:val="18"/>
              </w:rPr>
            </w:pPr>
          </w:p>
        </w:tc>
        <w:tc>
          <w:tcPr>
            <w:tcW w:w="2580" w:type="dxa"/>
            <w:tcBorders>
              <w:top w:val="nil"/>
              <w:bottom w:val="nil"/>
            </w:tcBorders>
          </w:tcPr>
          <w:p>
            <w:pPr>
              <w:pStyle w:val="7"/>
              <w:rPr>
                <w:rFonts w:ascii="Times New Roman"/>
                <w:color w:val="auto"/>
                <w:sz w:val="18"/>
              </w:rPr>
            </w:pPr>
          </w:p>
        </w:tc>
        <w:tc>
          <w:tcPr>
            <w:tcW w:w="2006" w:type="dxa"/>
            <w:tcBorders>
              <w:top w:val="nil"/>
              <w:bottom w:val="nil"/>
            </w:tcBorders>
          </w:tcPr>
          <w:p>
            <w:pPr>
              <w:pStyle w:val="7"/>
              <w:spacing w:before="39"/>
              <w:ind w:left="14"/>
              <w:rPr>
                <w:b/>
                <w:color w:val="auto"/>
                <w:sz w:val="18"/>
              </w:rPr>
            </w:pPr>
            <w:r>
              <w:rPr>
                <w:b/>
                <w:color w:val="auto"/>
                <w:sz w:val="18"/>
              </w:rPr>
              <w:t>作的通知》（国办发</w:t>
            </w:r>
          </w:p>
        </w:tc>
        <w:tc>
          <w:tcPr>
            <w:tcW w:w="781" w:type="dxa"/>
            <w:tcBorders>
              <w:top w:val="nil"/>
              <w:bottom w:val="nil"/>
            </w:tcBorders>
          </w:tcPr>
          <w:p>
            <w:pPr>
              <w:pStyle w:val="7"/>
              <w:rPr>
                <w:rFonts w:ascii="Times New Roman"/>
                <w:color w:val="auto"/>
                <w:sz w:val="18"/>
              </w:rPr>
            </w:pPr>
          </w:p>
        </w:tc>
        <w:tc>
          <w:tcPr>
            <w:tcW w:w="1695" w:type="dxa"/>
            <w:tcBorders>
              <w:top w:val="nil"/>
              <w:bottom w:val="nil"/>
            </w:tcBorders>
          </w:tcPr>
          <w:p>
            <w:pPr>
              <w:pStyle w:val="7"/>
              <w:rPr>
                <w:rFonts w:ascii="Times New Roman"/>
                <w:color w:val="auto"/>
                <w:sz w:val="18"/>
              </w:rPr>
            </w:pPr>
          </w:p>
        </w:tc>
        <w:tc>
          <w:tcPr>
            <w:tcW w:w="2966" w:type="dxa"/>
            <w:vMerge w:val="continue"/>
            <w:tcBorders>
              <w:top w:val="nil"/>
            </w:tcBorders>
          </w:tcPr>
          <w:p>
            <w:pPr>
              <w:rPr>
                <w:color w:val="auto"/>
                <w:sz w:val="2"/>
                <w:szCs w:val="2"/>
              </w:rPr>
            </w:pPr>
          </w:p>
        </w:tc>
        <w:tc>
          <w:tcPr>
            <w:tcW w:w="407" w:type="dxa"/>
            <w:tcBorders>
              <w:top w:val="nil"/>
              <w:bottom w:val="nil"/>
            </w:tcBorders>
          </w:tcPr>
          <w:p>
            <w:pPr>
              <w:pStyle w:val="7"/>
              <w:rPr>
                <w:rFonts w:ascii="Times New Roman"/>
                <w:color w:val="auto"/>
                <w:sz w:val="18"/>
              </w:rPr>
            </w:pPr>
          </w:p>
        </w:tc>
        <w:tc>
          <w:tcPr>
            <w:tcW w:w="424" w:type="dxa"/>
            <w:vMerge w:val="continue"/>
            <w:tcBorders>
              <w:top w:val="nil"/>
            </w:tcBorders>
          </w:tcPr>
          <w:p>
            <w:pPr>
              <w:rPr>
                <w:color w:val="auto"/>
                <w:sz w:val="2"/>
                <w:szCs w:val="2"/>
              </w:rPr>
            </w:pPr>
          </w:p>
        </w:tc>
        <w:tc>
          <w:tcPr>
            <w:tcW w:w="380" w:type="dxa"/>
            <w:tcBorders>
              <w:top w:val="nil"/>
              <w:bottom w:val="nil"/>
            </w:tcBorders>
          </w:tcPr>
          <w:p>
            <w:pPr>
              <w:pStyle w:val="7"/>
              <w:rPr>
                <w:rFonts w:ascii="Times New Roman"/>
                <w:color w:val="auto"/>
                <w:sz w:val="18"/>
              </w:rPr>
            </w:pPr>
          </w:p>
        </w:tc>
        <w:tc>
          <w:tcPr>
            <w:tcW w:w="400" w:type="dxa"/>
            <w:vMerge w:val="continue"/>
            <w:tcBorders>
              <w:top w:val="nil"/>
            </w:tcBorders>
          </w:tcPr>
          <w:p>
            <w:pPr>
              <w:rPr>
                <w:color w:val="auto"/>
                <w:sz w:val="2"/>
                <w:szCs w:val="2"/>
              </w:rPr>
            </w:pPr>
          </w:p>
        </w:tc>
        <w:tc>
          <w:tcPr>
            <w:tcW w:w="378" w:type="dxa"/>
            <w:tcBorders>
              <w:top w:val="nil"/>
              <w:bottom w:val="nil"/>
            </w:tcBorders>
          </w:tcPr>
          <w:p>
            <w:pPr>
              <w:pStyle w:val="7"/>
              <w:rPr>
                <w:rFonts w:ascii="Times New Roman"/>
                <w:color w:val="auto"/>
                <w:sz w:val="18"/>
              </w:rPr>
            </w:pPr>
          </w:p>
        </w:tc>
        <w:tc>
          <w:tcPr>
            <w:tcW w:w="495" w:type="dxa"/>
            <w:vMerge w:val="continue"/>
            <w:tcBorders>
              <w:top w:val="nil"/>
            </w:tcBorders>
          </w:tcPr>
          <w:p>
            <w:pPr>
              <w:rPr>
                <w:color w:val="auto"/>
                <w:sz w:val="2"/>
                <w:szCs w:val="2"/>
              </w:rPr>
            </w:pPr>
          </w:p>
        </w:tc>
        <w:tc>
          <w:tcPr>
            <w:tcW w:w="337"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37" w:type="dxa"/>
            <w:vMerge w:val="continue"/>
            <w:tcBorders>
              <w:top w:val="nil"/>
            </w:tcBorders>
          </w:tcPr>
          <w:p>
            <w:pPr>
              <w:rPr>
                <w:color w:val="auto"/>
                <w:sz w:val="2"/>
                <w:szCs w:val="2"/>
              </w:rPr>
            </w:pPr>
          </w:p>
        </w:tc>
        <w:tc>
          <w:tcPr>
            <w:tcW w:w="238" w:type="dxa"/>
            <w:tcBorders>
              <w:top w:val="nil"/>
            </w:tcBorders>
          </w:tcPr>
          <w:p>
            <w:pPr>
              <w:pStyle w:val="7"/>
              <w:rPr>
                <w:rFonts w:ascii="Times New Roman"/>
                <w:color w:val="auto"/>
                <w:sz w:val="18"/>
              </w:rPr>
            </w:pPr>
          </w:p>
        </w:tc>
        <w:tc>
          <w:tcPr>
            <w:tcW w:w="495" w:type="dxa"/>
            <w:tcBorders>
              <w:top w:val="nil"/>
            </w:tcBorders>
          </w:tcPr>
          <w:p>
            <w:pPr>
              <w:pStyle w:val="7"/>
              <w:rPr>
                <w:rFonts w:ascii="Times New Roman"/>
                <w:color w:val="auto"/>
                <w:sz w:val="18"/>
              </w:rPr>
            </w:pPr>
          </w:p>
        </w:tc>
        <w:tc>
          <w:tcPr>
            <w:tcW w:w="2580" w:type="dxa"/>
            <w:tcBorders>
              <w:top w:val="nil"/>
            </w:tcBorders>
          </w:tcPr>
          <w:p>
            <w:pPr>
              <w:pStyle w:val="7"/>
              <w:rPr>
                <w:rFonts w:ascii="Times New Roman"/>
                <w:color w:val="auto"/>
                <w:sz w:val="18"/>
              </w:rPr>
            </w:pPr>
          </w:p>
        </w:tc>
        <w:tc>
          <w:tcPr>
            <w:tcW w:w="2006" w:type="dxa"/>
            <w:tcBorders>
              <w:top w:val="nil"/>
            </w:tcBorders>
          </w:tcPr>
          <w:p>
            <w:pPr>
              <w:pStyle w:val="7"/>
              <w:spacing w:before="39"/>
              <w:ind w:left="14"/>
              <w:rPr>
                <w:b/>
                <w:color w:val="auto"/>
                <w:sz w:val="18"/>
              </w:rPr>
            </w:pPr>
            <w:r>
              <w:rPr>
                <w:b/>
                <w:color w:val="auto"/>
                <w:sz w:val="18"/>
              </w:rPr>
              <w:t>〔2014〕46号）</w:t>
            </w:r>
          </w:p>
        </w:tc>
        <w:tc>
          <w:tcPr>
            <w:tcW w:w="781" w:type="dxa"/>
            <w:tcBorders>
              <w:top w:val="nil"/>
            </w:tcBorders>
          </w:tcPr>
          <w:p>
            <w:pPr>
              <w:pStyle w:val="7"/>
              <w:rPr>
                <w:rFonts w:ascii="Times New Roman"/>
                <w:color w:val="auto"/>
                <w:sz w:val="18"/>
              </w:rPr>
            </w:pPr>
          </w:p>
        </w:tc>
        <w:tc>
          <w:tcPr>
            <w:tcW w:w="1695" w:type="dxa"/>
            <w:tcBorders>
              <w:top w:val="nil"/>
            </w:tcBorders>
          </w:tcPr>
          <w:p>
            <w:pPr>
              <w:pStyle w:val="7"/>
              <w:rPr>
                <w:rFonts w:ascii="Times New Roman"/>
                <w:color w:val="auto"/>
                <w:sz w:val="18"/>
              </w:rPr>
            </w:pPr>
          </w:p>
        </w:tc>
        <w:tc>
          <w:tcPr>
            <w:tcW w:w="2966" w:type="dxa"/>
            <w:vMerge w:val="continue"/>
            <w:tcBorders>
              <w:top w:val="nil"/>
            </w:tcBorders>
          </w:tcPr>
          <w:p>
            <w:pPr>
              <w:rPr>
                <w:color w:val="auto"/>
                <w:sz w:val="2"/>
                <w:szCs w:val="2"/>
              </w:rPr>
            </w:pPr>
          </w:p>
        </w:tc>
        <w:tc>
          <w:tcPr>
            <w:tcW w:w="407" w:type="dxa"/>
            <w:tcBorders>
              <w:top w:val="nil"/>
            </w:tcBorders>
          </w:tcPr>
          <w:p>
            <w:pPr>
              <w:pStyle w:val="7"/>
              <w:rPr>
                <w:rFonts w:ascii="Times New Roman"/>
                <w:color w:val="auto"/>
                <w:sz w:val="18"/>
              </w:rPr>
            </w:pPr>
          </w:p>
        </w:tc>
        <w:tc>
          <w:tcPr>
            <w:tcW w:w="424" w:type="dxa"/>
            <w:vMerge w:val="continue"/>
            <w:tcBorders>
              <w:top w:val="nil"/>
            </w:tcBorders>
          </w:tcPr>
          <w:p>
            <w:pPr>
              <w:rPr>
                <w:color w:val="auto"/>
                <w:sz w:val="2"/>
                <w:szCs w:val="2"/>
              </w:rPr>
            </w:pPr>
          </w:p>
        </w:tc>
        <w:tc>
          <w:tcPr>
            <w:tcW w:w="380" w:type="dxa"/>
            <w:tcBorders>
              <w:top w:val="nil"/>
            </w:tcBorders>
          </w:tcPr>
          <w:p>
            <w:pPr>
              <w:pStyle w:val="7"/>
              <w:rPr>
                <w:rFonts w:ascii="Times New Roman"/>
                <w:color w:val="auto"/>
                <w:sz w:val="18"/>
              </w:rPr>
            </w:pPr>
          </w:p>
        </w:tc>
        <w:tc>
          <w:tcPr>
            <w:tcW w:w="400" w:type="dxa"/>
            <w:vMerge w:val="continue"/>
            <w:tcBorders>
              <w:top w:val="nil"/>
            </w:tcBorders>
          </w:tcPr>
          <w:p>
            <w:pPr>
              <w:rPr>
                <w:color w:val="auto"/>
                <w:sz w:val="2"/>
                <w:szCs w:val="2"/>
              </w:rPr>
            </w:pPr>
          </w:p>
        </w:tc>
        <w:tc>
          <w:tcPr>
            <w:tcW w:w="378" w:type="dxa"/>
            <w:tcBorders>
              <w:top w:val="nil"/>
            </w:tcBorders>
          </w:tcPr>
          <w:p>
            <w:pPr>
              <w:pStyle w:val="7"/>
              <w:rPr>
                <w:rFonts w:ascii="Times New Roman"/>
                <w:color w:val="auto"/>
                <w:sz w:val="18"/>
              </w:rPr>
            </w:pPr>
          </w:p>
        </w:tc>
        <w:tc>
          <w:tcPr>
            <w:tcW w:w="495" w:type="dxa"/>
            <w:vMerge w:val="continue"/>
            <w:tcBorders>
              <w:top w:val="nil"/>
            </w:tcBorders>
          </w:tcPr>
          <w:p>
            <w:pPr>
              <w:rPr>
                <w:color w:val="auto"/>
                <w:sz w:val="2"/>
                <w:szCs w:val="2"/>
              </w:rPr>
            </w:pPr>
          </w:p>
        </w:tc>
        <w:tc>
          <w:tcPr>
            <w:tcW w:w="337" w:type="dxa"/>
            <w:vMerge w:val="continue"/>
            <w:tcBorders>
              <w:top w:val="nil"/>
            </w:tcBorders>
          </w:tcPr>
          <w:p>
            <w:pPr>
              <w:rPr>
                <w:color w:val="auto"/>
                <w:sz w:val="2"/>
                <w:szCs w:val="2"/>
              </w:rPr>
            </w:pPr>
          </w:p>
        </w:tc>
      </w:tr>
    </w:tbl>
    <w:p>
      <w:pPr>
        <w:spacing w:after="0"/>
        <w:rPr>
          <w:color w:val="auto"/>
          <w:sz w:val="2"/>
          <w:szCs w:val="2"/>
        </w:rPr>
        <w:sectPr>
          <w:footerReference r:id="rId6" w:type="default"/>
          <w:pgSz w:w="16840" w:h="11910" w:orient="landscape"/>
          <w:pgMar w:top="1100" w:right="1160" w:bottom="1080" w:left="1220" w:header="0" w:footer="895" w:gutter="0"/>
          <w:pgBorders>
            <w:top w:val="none" w:sz="0" w:space="0"/>
            <w:left w:val="none" w:sz="0" w:space="0"/>
            <w:bottom w:val="none" w:sz="0" w:space="0"/>
            <w:right w:val="none" w:sz="0" w:space="0"/>
          </w:pgBorders>
          <w:pgNumType w:start="10"/>
          <w:cols w:space="720" w:num="1"/>
        </w:sectPr>
      </w:pPr>
    </w:p>
    <w:p>
      <w:pPr>
        <w:pStyle w:val="2"/>
        <w:rPr>
          <w:rFonts w:ascii="Times New Roman"/>
          <w:b w:val="0"/>
          <w:color w:val="auto"/>
          <w:sz w:val="20"/>
        </w:rPr>
      </w:pPr>
    </w:p>
    <w:p>
      <w:pPr>
        <w:pStyle w:val="2"/>
        <w:rPr>
          <w:rFonts w:ascii="Times New Roman"/>
          <w:b w:val="0"/>
          <w:color w:val="auto"/>
          <w:sz w:val="20"/>
        </w:rPr>
      </w:pPr>
    </w:p>
    <w:p>
      <w:pPr>
        <w:spacing w:after="0"/>
        <w:rPr>
          <w:rFonts w:ascii="Times New Roman"/>
          <w:color w:val="auto"/>
          <w:sz w:val="25"/>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spacing w:before="11"/>
        <w:rPr>
          <w:rFonts w:ascii="黑体"/>
          <w:b w:val="0"/>
          <w:color w:val="auto"/>
          <w:sz w:val="52"/>
        </w:rPr>
      </w:pPr>
      <w:r>
        <w:rPr>
          <w:b w:val="0"/>
          <w:color w:val="auto"/>
        </w:rPr>
        <w:br w:type="column"/>
      </w:r>
    </w:p>
    <w:p>
      <w:pPr>
        <w:spacing w:before="0"/>
        <w:ind w:left="126" w:right="0" w:firstLine="0"/>
        <w:jc w:val="left"/>
        <w:rPr>
          <w:rFonts w:hint="eastAsia" w:ascii="华文中宋" w:eastAsia="华文中宋"/>
          <w:b/>
          <w:color w:val="auto"/>
          <w:sz w:val="32"/>
        </w:rPr>
      </w:pPr>
      <w:r>
        <w:rPr>
          <w:rFonts w:hint="eastAsia" w:ascii="华文中宋" w:eastAsia="华文中宋"/>
          <w:b/>
          <w:color w:val="auto"/>
          <w:sz w:val="32"/>
        </w:rPr>
        <w:t>救灾领域基层政务公开标准目录</w:t>
      </w:r>
    </w:p>
    <w:p>
      <w:pPr>
        <w:spacing w:after="0"/>
        <w:jc w:val="left"/>
        <w:rPr>
          <w:rFonts w:hint="eastAsia" w:ascii="华文中宋" w:eastAsia="华文中宋"/>
          <w:color w:val="auto"/>
          <w:sz w:val="32"/>
        </w:rPr>
        <w:sectPr>
          <w:type w:val="continuous"/>
          <w:pgSz w:w="16840" w:h="11910" w:orient="landscape"/>
          <w:pgMar w:top="1100" w:right="1160" w:bottom="1080" w:left="1220" w:header="720" w:footer="720" w:gutter="0"/>
          <w:pgBorders>
            <w:top w:val="none" w:sz="0" w:space="0"/>
            <w:left w:val="none" w:sz="0" w:space="0"/>
            <w:bottom w:val="none" w:sz="0" w:space="0"/>
            <w:right w:val="none" w:sz="0" w:space="0"/>
          </w:pgBorders>
          <w:cols w:equalWidth="0" w:num="2">
            <w:col w:w="1288" w:space="3325"/>
            <w:col w:w="9847"/>
          </w:cols>
        </w:sectPr>
      </w:pPr>
    </w:p>
    <w:p>
      <w:pPr>
        <w:pStyle w:val="2"/>
        <w:spacing w:before="2"/>
        <w:rPr>
          <w:rFonts w:ascii="华文中宋"/>
          <w:color w:val="auto"/>
          <w:sz w:val="6"/>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27"/>
        <w:gridCol w:w="1962"/>
        <w:gridCol w:w="1000"/>
        <w:gridCol w:w="975"/>
        <w:gridCol w:w="3335"/>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596" w:type="dxa"/>
            <w:gridSpan w:val="3"/>
          </w:tcPr>
          <w:p>
            <w:pPr>
              <w:pStyle w:val="7"/>
              <w:spacing w:before="10"/>
              <w:rPr>
                <w:rFonts w:ascii="华文中宋"/>
                <w:b/>
                <w:color w:val="auto"/>
                <w:sz w:val="10"/>
              </w:rPr>
            </w:pPr>
          </w:p>
          <w:p>
            <w:pPr>
              <w:pStyle w:val="7"/>
              <w:ind w:left="436"/>
              <w:rPr>
                <w:rFonts w:hint="eastAsia" w:ascii="黑体" w:eastAsia="黑体"/>
                <w:b/>
                <w:color w:val="auto"/>
                <w:sz w:val="18"/>
              </w:rPr>
            </w:pPr>
            <w:r>
              <w:rPr>
                <w:rFonts w:hint="eastAsia" w:ascii="黑体" w:eastAsia="黑体"/>
                <w:b/>
                <w:color w:val="auto"/>
                <w:sz w:val="18"/>
              </w:rPr>
              <w:t>公开事项</w:t>
            </w:r>
          </w:p>
        </w:tc>
        <w:tc>
          <w:tcPr>
            <w:tcW w:w="1927" w:type="dxa"/>
            <w:vMerge w:val="restart"/>
            <w:vAlign w:val="center"/>
          </w:tcPr>
          <w:p>
            <w:pPr>
              <w:pStyle w:val="7"/>
              <w:spacing w:line="331" w:lineRule="auto"/>
              <w:ind w:left="278" w:right="84" w:hanging="180"/>
              <w:jc w:val="center"/>
              <w:rPr>
                <w:rFonts w:hint="eastAsia" w:ascii="黑体" w:eastAsia="黑体"/>
                <w:b/>
                <w:color w:val="auto"/>
                <w:sz w:val="18"/>
              </w:rPr>
            </w:pPr>
          </w:p>
          <w:p>
            <w:pPr>
              <w:pStyle w:val="7"/>
              <w:spacing w:line="331" w:lineRule="auto"/>
              <w:ind w:left="278" w:right="84" w:hanging="180"/>
              <w:jc w:val="center"/>
              <w:rPr>
                <w:rFonts w:hint="default" w:ascii="黑体" w:eastAsia="黑体"/>
                <w:b/>
                <w:color w:val="auto"/>
                <w:sz w:val="18"/>
                <w:lang w:val="en-US" w:eastAsia="zh-CN"/>
              </w:rPr>
            </w:pPr>
            <w:r>
              <w:rPr>
                <w:rFonts w:hint="eastAsia" w:ascii="黑体" w:eastAsia="黑体"/>
                <w:b/>
                <w:color w:val="auto"/>
                <w:sz w:val="18"/>
                <w:lang w:val="en-US" w:eastAsia="zh-CN"/>
              </w:rPr>
              <w:t>公开内容</w:t>
            </w:r>
          </w:p>
        </w:tc>
        <w:tc>
          <w:tcPr>
            <w:tcW w:w="1962" w:type="dxa"/>
            <w:vMerge w:val="restart"/>
            <w:vAlign w:val="center"/>
          </w:tcPr>
          <w:p>
            <w:pPr>
              <w:pStyle w:val="7"/>
              <w:spacing w:line="331" w:lineRule="auto"/>
              <w:ind w:right="84"/>
              <w:jc w:val="both"/>
              <w:rPr>
                <w:rFonts w:hint="eastAsia" w:ascii="黑体" w:eastAsia="黑体"/>
                <w:b/>
                <w:color w:val="auto"/>
                <w:sz w:val="18"/>
              </w:rPr>
            </w:pPr>
          </w:p>
          <w:p>
            <w:pPr>
              <w:pStyle w:val="7"/>
              <w:spacing w:line="331" w:lineRule="auto"/>
              <w:ind w:right="84"/>
              <w:jc w:val="center"/>
              <w:rPr>
                <w:rFonts w:hint="eastAsia" w:ascii="黑体" w:eastAsia="黑体"/>
                <w:b/>
                <w:color w:val="auto"/>
                <w:sz w:val="18"/>
              </w:rPr>
            </w:pPr>
            <w:r>
              <w:rPr>
                <w:rFonts w:hint="eastAsia" w:ascii="黑体" w:eastAsia="黑体"/>
                <w:b/>
                <w:color w:val="auto"/>
                <w:sz w:val="18"/>
              </w:rPr>
              <w:t>公开依据</w:t>
            </w:r>
          </w:p>
        </w:tc>
        <w:tc>
          <w:tcPr>
            <w:tcW w:w="1000" w:type="dxa"/>
            <w:vMerge w:val="restart"/>
          </w:tcPr>
          <w:p>
            <w:pPr>
              <w:pStyle w:val="7"/>
              <w:rPr>
                <w:rFonts w:ascii="华文中宋"/>
                <w:b/>
                <w:color w:val="auto"/>
                <w:sz w:val="18"/>
              </w:rPr>
            </w:pPr>
          </w:p>
          <w:p>
            <w:pPr>
              <w:pStyle w:val="7"/>
              <w:spacing w:before="14"/>
              <w:rPr>
                <w:rFonts w:ascii="华文中宋"/>
                <w:b/>
                <w:color w:val="auto"/>
                <w:sz w:val="17"/>
              </w:rPr>
            </w:pPr>
          </w:p>
          <w:p>
            <w:pPr>
              <w:pStyle w:val="7"/>
              <w:spacing w:line="331" w:lineRule="auto"/>
              <w:ind w:left="278" w:right="84" w:hanging="180"/>
              <w:rPr>
                <w:rFonts w:hint="eastAsia" w:ascii="黑体" w:eastAsia="黑体"/>
                <w:b/>
                <w:color w:val="auto"/>
                <w:sz w:val="18"/>
              </w:rPr>
            </w:pPr>
            <w:r>
              <w:rPr>
                <w:rFonts w:hint="eastAsia" w:ascii="黑体" w:eastAsia="黑体"/>
                <w:b/>
                <w:color w:val="auto"/>
                <w:sz w:val="18"/>
              </w:rPr>
              <w:t>公开时限</w:t>
            </w:r>
          </w:p>
        </w:tc>
        <w:tc>
          <w:tcPr>
            <w:tcW w:w="975" w:type="dxa"/>
            <w:vMerge w:val="restart"/>
          </w:tcPr>
          <w:p>
            <w:pPr>
              <w:pStyle w:val="7"/>
              <w:rPr>
                <w:rFonts w:ascii="华文中宋"/>
                <w:b/>
                <w:color w:val="auto"/>
                <w:sz w:val="18"/>
              </w:rPr>
            </w:pPr>
          </w:p>
          <w:p>
            <w:pPr>
              <w:pStyle w:val="7"/>
              <w:spacing w:before="14"/>
              <w:rPr>
                <w:rFonts w:ascii="华文中宋"/>
                <w:b/>
                <w:color w:val="auto"/>
                <w:sz w:val="17"/>
              </w:rPr>
            </w:pPr>
          </w:p>
          <w:p>
            <w:pPr>
              <w:pStyle w:val="7"/>
              <w:spacing w:line="331" w:lineRule="auto"/>
              <w:ind w:left="249" w:right="54" w:hanging="180"/>
              <w:rPr>
                <w:rFonts w:hint="eastAsia" w:ascii="黑体" w:eastAsia="黑体"/>
                <w:b/>
                <w:color w:val="auto"/>
                <w:sz w:val="18"/>
              </w:rPr>
            </w:pPr>
            <w:r>
              <w:rPr>
                <w:rFonts w:hint="eastAsia" w:ascii="黑体" w:eastAsia="黑体"/>
                <w:b/>
                <w:color w:val="auto"/>
                <w:sz w:val="18"/>
              </w:rPr>
              <w:t>公开主体</w:t>
            </w:r>
          </w:p>
        </w:tc>
        <w:tc>
          <w:tcPr>
            <w:tcW w:w="3335" w:type="dxa"/>
            <w:vMerge w:val="restart"/>
          </w:tcPr>
          <w:p>
            <w:pPr>
              <w:pStyle w:val="7"/>
              <w:rPr>
                <w:rFonts w:ascii="华文中宋"/>
                <w:b/>
                <w:color w:val="auto"/>
                <w:sz w:val="18"/>
              </w:rPr>
            </w:pPr>
          </w:p>
          <w:p>
            <w:pPr>
              <w:pStyle w:val="7"/>
              <w:rPr>
                <w:rFonts w:ascii="华文中宋"/>
                <w:b/>
                <w:color w:val="auto"/>
                <w:sz w:val="18"/>
              </w:rPr>
            </w:pPr>
          </w:p>
          <w:p>
            <w:pPr>
              <w:pStyle w:val="7"/>
              <w:spacing w:before="159"/>
              <w:ind w:left="171"/>
              <w:rPr>
                <w:rFonts w:hint="eastAsia" w:ascii="黑体" w:eastAsia="黑体"/>
                <w:b/>
                <w:color w:val="auto"/>
                <w:sz w:val="18"/>
              </w:rPr>
            </w:pPr>
            <w:r>
              <w:rPr>
                <w:rFonts w:hint="eastAsia" w:ascii="黑体" w:eastAsia="黑体"/>
                <w:b/>
                <w:color w:val="auto"/>
                <w:sz w:val="18"/>
              </w:rPr>
              <w:t>公开渠道和载体</w:t>
            </w:r>
          </w:p>
        </w:tc>
        <w:tc>
          <w:tcPr>
            <w:tcW w:w="863" w:type="dxa"/>
            <w:gridSpan w:val="2"/>
          </w:tcPr>
          <w:p>
            <w:pPr>
              <w:pStyle w:val="7"/>
              <w:spacing w:before="10"/>
              <w:rPr>
                <w:rFonts w:ascii="华文中宋"/>
                <w:b/>
                <w:color w:val="auto"/>
                <w:sz w:val="10"/>
              </w:rPr>
            </w:pPr>
          </w:p>
          <w:p>
            <w:pPr>
              <w:pStyle w:val="7"/>
              <w:ind w:left="57"/>
              <w:rPr>
                <w:rFonts w:hint="eastAsia" w:ascii="黑体" w:eastAsia="黑体"/>
                <w:b/>
                <w:color w:val="auto"/>
                <w:sz w:val="18"/>
              </w:rPr>
            </w:pPr>
            <w:r>
              <w:rPr>
                <w:rFonts w:hint="eastAsia" w:ascii="黑体" w:eastAsia="黑体"/>
                <w:b/>
                <w:color w:val="auto"/>
                <w:sz w:val="18"/>
              </w:rPr>
              <w:t>公开对象</w:t>
            </w:r>
          </w:p>
        </w:tc>
        <w:tc>
          <w:tcPr>
            <w:tcW w:w="1112" w:type="dxa"/>
            <w:gridSpan w:val="2"/>
          </w:tcPr>
          <w:p>
            <w:pPr>
              <w:pStyle w:val="7"/>
              <w:spacing w:before="10"/>
              <w:rPr>
                <w:rFonts w:ascii="华文中宋"/>
                <w:b/>
                <w:color w:val="auto"/>
                <w:sz w:val="10"/>
              </w:rPr>
            </w:pPr>
          </w:p>
          <w:p>
            <w:pPr>
              <w:pStyle w:val="7"/>
              <w:ind w:left="166"/>
              <w:rPr>
                <w:rFonts w:hint="eastAsia" w:ascii="黑体" w:eastAsia="黑体"/>
                <w:b/>
                <w:color w:val="auto"/>
                <w:sz w:val="18"/>
              </w:rPr>
            </w:pPr>
            <w:r>
              <w:rPr>
                <w:rFonts w:hint="eastAsia" w:ascii="黑体" w:eastAsia="黑体"/>
                <w:b/>
                <w:color w:val="auto"/>
                <w:sz w:val="18"/>
              </w:rPr>
              <w:t>公开方式</w:t>
            </w:r>
          </w:p>
        </w:tc>
        <w:tc>
          <w:tcPr>
            <w:tcW w:w="1007" w:type="dxa"/>
            <w:gridSpan w:val="2"/>
          </w:tcPr>
          <w:p>
            <w:pPr>
              <w:pStyle w:val="7"/>
              <w:spacing w:before="10"/>
              <w:rPr>
                <w:rFonts w:ascii="华文中宋"/>
                <w:b/>
                <w:color w:val="auto"/>
                <w:sz w:val="10"/>
              </w:rPr>
            </w:pPr>
          </w:p>
          <w:p>
            <w:pPr>
              <w:pStyle w:val="7"/>
              <w:ind w:left="112"/>
              <w:rPr>
                <w:rFonts w:hint="eastAsia" w:ascii="黑体" w:eastAsia="黑体"/>
                <w:b/>
                <w:color w:val="auto"/>
                <w:sz w:val="18"/>
              </w:rPr>
            </w:pPr>
            <w:r>
              <w:rPr>
                <w:rFonts w:hint="eastAsia" w:ascii="黑体" w:eastAsia="黑体"/>
                <w:b/>
                <w:color w:val="auto"/>
                <w:sz w:val="18"/>
              </w:rPr>
              <w:t>公开层级</w:t>
            </w: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757" w:type="dxa"/>
          </w:tcPr>
          <w:p>
            <w:pPr>
              <w:pStyle w:val="7"/>
              <w:rPr>
                <w:rFonts w:ascii="华文中宋"/>
                <w:b/>
                <w:color w:val="auto"/>
                <w:sz w:val="18"/>
              </w:rPr>
            </w:pPr>
          </w:p>
          <w:p>
            <w:pPr>
              <w:pStyle w:val="7"/>
              <w:spacing w:before="155"/>
              <w:ind w:left="8"/>
              <w:jc w:val="center"/>
              <w:rPr>
                <w:rFonts w:hint="eastAsia" w:ascii="黑体" w:eastAsia="黑体"/>
                <w:b/>
                <w:color w:val="auto"/>
                <w:sz w:val="18"/>
              </w:rPr>
            </w:pPr>
            <w:r>
              <w:rPr>
                <w:rFonts w:hint="eastAsia" w:ascii="黑体" w:eastAsia="黑体"/>
                <w:b/>
                <w:color w:val="auto"/>
                <w:sz w:val="18"/>
              </w:rPr>
              <w:t>一级事项</w:t>
            </w:r>
          </w:p>
        </w:tc>
        <w:tc>
          <w:tcPr>
            <w:tcW w:w="839" w:type="dxa"/>
            <w:gridSpan w:val="2"/>
          </w:tcPr>
          <w:p>
            <w:pPr>
              <w:pStyle w:val="7"/>
              <w:rPr>
                <w:rFonts w:ascii="华文中宋"/>
                <w:b/>
                <w:color w:val="auto"/>
                <w:sz w:val="18"/>
              </w:rPr>
            </w:pPr>
          </w:p>
          <w:p>
            <w:pPr>
              <w:pStyle w:val="7"/>
              <w:spacing w:before="155"/>
              <w:ind w:left="58"/>
              <w:rPr>
                <w:rFonts w:hint="eastAsia" w:ascii="黑体" w:eastAsia="黑体"/>
                <w:b/>
                <w:color w:val="auto"/>
                <w:sz w:val="18"/>
              </w:rPr>
            </w:pPr>
            <w:r>
              <w:rPr>
                <w:rFonts w:hint="eastAsia" w:ascii="黑体" w:eastAsia="黑体"/>
                <w:b/>
                <w:color w:val="auto"/>
                <w:sz w:val="18"/>
              </w:rPr>
              <w:t>二级事项</w:t>
            </w:r>
          </w:p>
        </w:tc>
        <w:tc>
          <w:tcPr>
            <w:tcW w:w="1927" w:type="dxa"/>
            <w:vMerge w:val="continue"/>
            <w:tcBorders>
              <w:top w:val="nil"/>
            </w:tcBorders>
          </w:tcPr>
          <w:p>
            <w:pPr>
              <w:rPr>
                <w:color w:val="auto"/>
                <w:sz w:val="2"/>
                <w:szCs w:val="2"/>
              </w:rPr>
            </w:pPr>
          </w:p>
        </w:tc>
        <w:tc>
          <w:tcPr>
            <w:tcW w:w="1962" w:type="dxa"/>
            <w:vMerge w:val="continue"/>
            <w:tcBorders>
              <w:top w:val="nil"/>
            </w:tcBorders>
          </w:tcPr>
          <w:p>
            <w:pPr>
              <w:rPr>
                <w:color w:val="auto"/>
                <w:sz w:val="2"/>
                <w:szCs w:val="2"/>
              </w:rPr>
            </w:pPr>
          </w:p>
        </w:tc>
        <w:tc>
          <w:tcPr>
            <w:tcW w:w="1000" w:type="dxa"/>
            <w:vMerge w:val="continue"/>
            <w:tcBorders>
              <w:top w:val="nil"/>
            </w:tcBorders>
          </w:tcPr>
          <w:p>
            <w:pPr>
              <w:rPr>
                <w:color w:val="auto"/>
                <w:sz w:val="2"/>
                <w:szCs w:val="2"/>
              </w:rPr>
            </w:pPr>
          </w:p>
        </w:tc>
        <w:tc>
          <w:tcPr>
            <w:tcW w:w="975" w:type="dxa"/>
            <w:vMerge w:val="continue"/>
            <w:tcBorders>
              <w:top w:val="nil"/>
            </w:tcBorders>
          </w:tcPr>
          <w:p>
            <w:pPr>
              <w:rPr>
                <w:color w:val="auto"/>
                <w:sz w:val="2"/>
                <w:szCs w:val="2"/>
              </w:rPr>
            </w:pPr>
          </w:p>
        </w:tc>
        <w:tc>
          <w:tcPr>
            <w:tcW w:w="3335" w:type="dxa"/>
            <w:vMerge w:val="continue"/>
            <w:tcBorders>
              <w:top w:val="nil"/>
            </w:tcBorders>
          </w:tcPr>
          <w:p>
            <w:pPr>
              <w:rPr>
                <w:color w:val="auto"/>
                <w:sz w:val="2"/>
                <w:szCs w:val="2"/>
              </w:rPr>
            </w:pPr>
          </w:p>
        </w:tc>
        <w:tc>
          <w:tcPr>
            <w:tcW w:w="424" w:type="dxa"/>
          </w:tcPr>
          <w:p>
            <w:pPr>
              <w:pStyle w:val="7"/>
              <w:spacing w:before="10"/>
              <w:rPr>
                <w:rFonts w:ascii="华文中宋"/>
                <w:b/>
                <w:color w:val="auto"/>
                <w:sz w:val="17"/>
              </w:rPr>
            </w:pPr>
          </w:p>
          <w:p>
            <w:pPr>
              <w:pStyle w:val="7"/>
              <w:spacing w:line="331" w:lineRule="auto"/>
              <w:ind w:left="122" w:right="20" w:hanging="92"/>
              <w:rPr>
                <w:rFonts w:hint="eastAsia" w:ascii="黑体" w:eastAsia="黑体"/>
                <w:b/>
                <w:color w:val="auto"/>
                <w:sz w:val="18"/>
              </w:rPr>
            </w:pPr>
            <w:r>
              <w:rPr>
                <w:rFonts w:hint="eastAsia" w:ascii="黑体" w:eastAsia="黑体"/>
                <w:b/>
                <w:color w:val="auto"/>
                <w:sz w:val="18"/>
              </w:rPr>
              <w:t>全社会</w:t>
            </w:r>
          </w:p>
        </w:tc>
        <w:tc>
          <w:tcPr>
            <w:tcW w:w="439" w:type="dxa"/>
          </w:tcPr>
          <w:p>
            <w:pPr>
              <w:pStyle w:val="7"/>
              <w:spacing w:before="10"/>
              <w:rPr>
                <w:rFonts w:ascii="华文中宋"/>
                <w:b/>
                <w:color w:val="auto"/>
                <w:sz w:val="17"/>
              </w:rPr>
            </w:pPr>
          </w:p>
          <w:p>
            <w:pPr>
              <w:pStyle w:val="7"/>
              <w:spacing w:line="331" w:lineRule="auto"/>
              <w:ind w:left="39" w:right="27"/>
              <w:rPr>
                <w:rFonts w:hint="eastAsia" w:ascii="黑体" w:eastAsia="黑体"/>
                <w:b/>
                <w:color w:val="auto"/>
                <w:sz w:val="18"/>
              </w:rPr>
            </w:pPr>
            <w:r>
              <w:rPr>
                <w:rFonts w:hint="eastAsia" w:ascii="黑体" w:eastAsia="黑体"/>
                <w:b/>
                <w:color w:val="auto"/>
                <w:sz w:val="18"/>
              </w:rPr>
              <w:t>特定群体</w:t>
            </w:r>
          </w:p>
        </w:tc>
        <w:tc>
          <w:tcPr>
            <w:tcW w:w="682" w:type="dxa"/>
          </w:tcPr>
          <w:p>
            <w:pPr>
              <w:pStyle w:val="7"/>
              <w:rPr>
                <w:rFonts w:ascii="华文中宋"/>
                <w:b/>
                <w:color w:val="auto"/>
                <w:sz w:val="18"/>
              </w:rPr>
            </w:pPr>
          </w:p>
          <w:p>
            <w:pPr>
              <w:pStyle w:val="7"/>
              <w:spacing w:before="155"/>
              <w:ind w:left="161"/>
              <w:rPr>
                <w:rFonts w:hint="eastAsia" w:ascii="黑体" w:eastAsia="黑体"/>
                <w:b/>
                <w:color w:val="auto"/>
                <w:sz w:val="18"/>
              </w:rPr>
            </w:pPr>
            <w:r>
              <w:rPr>
                <w:rFonts w:hint="eastAsia" w:ascii="黑体" w:eastAsia="黑体"/>
                <w:b/>
                <w:color w:val="auto"/>
                <w:sz w:val="18"/>
              </w:rPr>
              <w:t>主动</w:t>
            </w:r>
          </w:p>
        </w:tc>
        <w:tc>
          <w:tcPr>
            <w:tcW w:w="430" w:type="dxa"/>
          </w:tcPr>
          <w:p>
            <w:pPr>
              <w:pStyle w:val="7"/>
              <w:spacing w:before="10"/>
              <w:rPr>
                <w:rFonts w:ascii="华文中宋"/>
                <w:b/>
                <w:color w:val="auto"/>
                <w:sz w:val="17"/>
              </w:rPr>
            </w:pPr>
          </w:p>
          <w:p>
            <w:pPr>
              <w:pStyle w:val="7"/>
              <w:spacing w:line="331" w:lineRule="auto"/>
              <w:ind w:left="125" w:right="23" w:hanging="92"/>
              <w:rPr>
                <w:rFonts w:hint="eastAsia" w:ascii="黑体" w:eastAsia="黑体"/>
                <w:b/>
                <w:color w:val="auto"/>
                <w:sz w:val="18"/>
              </w:rPr>
            </w:pPr>
            <w:r>
              <w:rPr>
                <w:rFonts w:hint="eastAsia" w:ascii="黑体" w:eastAsia="黑体"/>
                <w:b/>
                <w:color w:val="auto"/>
                <w:sz w:val="18"/>
              </w:rPr>
              <w:t>依申请</w:t>
            </w:r>
          </w:p>
        </w:tc>
        <w:tc>
          <w:tcPr>
            <w:tcW w:w="411" w:type="dxa"/>
          </w:tcPr>
          <w:p>
            <w:pPr>
              <w:pStyle w:val="7"/>
              <w:rPr>
                <w:rFonts w:ascii="华文中宋"/>
                <w:b/>
                <w:color w:val="auto"/>
                <w:sz w:val="18"/>
              </w:rPr>
            </w:pPr>
          </w:p>
          <w:p>
            <w:pPr>
              <w:pStyle w:val="7"/>
              <w:spacing w:before="155"/>
              <w:ind w:left="24"/>
              <w:rPr>
                <w:rFonts w:hint="eastAsia" w:ascii="黑体" w:eastAsia="黑体"/>
                <w:b/>
                <w:color w:val="auto"/>
                <w:sz w:val="18"/>
              </w:rPr>
            </w:pPr>
            <w:r>
              <w:rPr>
                <w:rFonts w:hint="eastAsia" w:ascii="黑体" w:eastAsia="黑体"/>
                <w:b/>
                <w:color w:val="auto"/>
                <w:sz w:val="18"/>
              </w:rPr>
              <w:t>县级</w:t>
            </w:r>
          </w:p>
        </w:tc>
        <w:tc>
          <w:tcPr>
            <w:tcW w:w="596" w:type="dxa"/>
          </w:tcPr>
          <w:p>
            <w:pPr>
              <w:pStyle w:val="7"/>
              <w:rPr>
                <w:rFonts w:ascii="华文中宋"/>
                <w:b/>
                <w:color w:val="auto"/>
                <w:sz w:val="18"/>
              </w:rPr>
            </w:pPr>
          </w:p>
          <w:p>
            <w:pPr>
              <w:pStyle w:val="7"/>
              <w:spacing w:before="155"/>
              <w:ind w:left="117"/>
              <w:rPr>
                <w:rFonts w:hint="eastAsia" w:ascii="黑体" w:eastAsia="黑体"/>
                <w:b/>
                <w:color w:val="auto"/>
                <w:sz w:val="18"/>
              </w:rPr>
            </w:pPr>
            <w:r>
              <w:rPr>
                <w:rFonts w:hint="eastAsia" w:ascii="黑体" w:eastAsia="黑体"/>
                <w:b/>
                <w:color w:val="auto"/>
                <w:sz w:val="18"/>
              </w:rPr>
              <w:t>乡级</w:t>
            </w: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jc w:val="center"/>
        </w:trPr>
        <w:tc>
          <w:tcPr>
            <w:tcW w:w="757" w:type="dxa"/>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8"/>
              <w:jc w:val="center"/>
              <w:rPr>
                <w:b/>
                <w:color w:val="auto"/>
                <w:sz w:val="18"/>
              </w:rPr>
            </w:pPr>
            <w:r>
              <w:rPr>
                <w:b/>
                <w:color w:val="auto"/>
                <w:sz w:val="18"/>
              </w:rPr>
              <w:t>政策文件</w:t>
            </w:r>
          </w:p>
        </w:tc>
        <w:tc>
          <w:tcPr>
            <w:tcW w:w="270" w:type="dxa"/>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164"/>
              <w:rPr>
                <w:b/>
                <w:color w:val="auto"/>
                <w:sz w:val="18"/>
              </w:rPr>
            </w:pPr>
            <w:r>
              <w:rPr>
                <w:b/>
                <w:color w:val="auto"/>
                <w:w w:val="99"/>
                <w:sz w:val="18"/>
              </w:rPr>
              <w:t>1</w:t>
            </w:r>
          </w:p>
        </w:tc>
        <w:tc>
          <w:tcPr>
            <w:tcW w:w="569" w:type="dxa"/>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6"/>
              <w:rPr>
                <w:rFonts w:ascii="华文中宋"/>
                <w:b/>
                <w:color w:val="auto"/>
                <w:sz w:val="25"/>
              </w:rPr>
            </w:pPr>
          </w:p>
          <w:p>
            <w:pPr>
              <w:pStyle w:val="7"/>
              <w:spacing w:line="331" w:lineRule="auto"/>
              <w:ind w:left="14" w:right="182"/>
              <w:rPr>
                <w:b/>
                <w:color w:val="auto"/>
                <w:sz w:val="18"/>
              </w:rPr>
            </w:pPr>
            <w:r>
              <w:rPr>
                <w:b/>
                <w:color w:val="auto"/>
                <w:sz w:val="18"/>
              </w:rPr>
              <w:t>法律法规</w:t>
            </w:r>
          </w:p>
        </w:tc>
        <w:tc>
          <w:tcPr>
            <w:tcW w:w="1927" w:type="dxa"/>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14"/>
              <w:rPr>
                <w:b/>
                <w:color w:val="auto"/>
                <w:sz w:val="18"/>
              </w:rPr>
            </w:pPr>
            <w:r>
              <w:rPr>
                <w:b/>
                <w:color w:val="auto"/>
                <w:sz w:val="18"/>
              </w:rPr>
              <w:t>与救灾有关的法律、法规</w:t>
            </w:r>
          </w:p>
        </w:tc>
        <w:tc>
          <w:tcPr>
            <w:tcW w:w="1962" w:type="dxa"/>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6"/>
              <w:rPr>
                <w:rFonts w:ascii="华文中宋"/>
                <w:b/>
                <w:color w:val="auto"/>
                <w:sz w:val="15"/>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p>
        </w:tc>
        <w:tc>
          <w:tcPr>
            <w:tcW w:w="1000" w:type="dxa"/>
            <w:tcBorders>
              <w:bottom w:val="single" w:color="000000" w:sz="4" w:space="0"/>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5"/>
              <w:rPr>
                <w:rFonts w:ascii="华文中宋"/>
                <w:b/>
                <w:color w:val="auto"/>
                <w:sz w:val="21"/>
              </w:rPr>
            </w:pPr>
          </w:p>
          <w:p>
            <w:pPr>
              <w:pStyle w:val="7"/>
              <w:spacing w:line="331" w:lineRule="auto"/>
              <w:ind w:left="14" w:right="168"/>
              <w:jc w:val="both"/>
              <w:rPr>
                <w:b/>
                <w:color w:val="auto"/>
                <w:sz w:val="18"/>
              </w:rPr>
            </w:pPr>
            <w:r>
              <w:rPr>
                <w:b/>
                <w:color w:val="auto"/>
                <w:sz w:val="18"/>
              </w:rPr>
              <w:t>信息形成或变更之日起20个工作日内</w:t>
            </w:r>
          </w:p>
        </w:tc>
        <w:tc>
          <w:tcPr>
            <w:tcW w:w="975" w:type="dxa"/>
            <w:tcBorders>
              <w:bottom w:val="single" w:color="000000" w:sz="4" w:space="0"/>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6"/>
              <w:rPr>
                <w:rFonts w:ascii="华文中宋"/>
                <w:b/>
                <w:color w:val="auto"/>
                <w:sz w:val="25"/>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335" w:type="dxa"/>
            <w:tcBorders>
              <w:bottom w:val="single" w:color="000000" w:sz="4" w:space="0"/>
            </w:tcBorders>
          </w:tcPr>
          <w:p>
            <w:pPr>
              <w:pStyle w:val="7"/>
              <w:numPr>
                <w:ilvl w:val="0"/>
                <w:numId w:val="30"/>
              </w:numPr>
              <w:tabs>
                <w:tab w:val="left" w:pos="197"/>
                <w:tab w:val="left" w:pos="1189"/>
              </w:tabs>
              <w:spacing w:before="46"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30"/>
              </w:numPr>
              <w:tabs>
                <w:tab w:val="left" w:pos="197"/>
                <w:tab w:val="left" w:pos="1189"/>
              </w:tabs>
              <w:spacing w:before="0"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tabs>
                <w:tab w:val="left" w:pos="1189"/>
              </w:tabs>
              <w:spacing w:before="1" w:line="331" w:lineRule="auto"/>
              <w:ind w:left="15" w:right="40"/>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30"/>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2"/>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Borders>
              <w:bottom w:val="single" w:color="000000" w:sz="4" w:space="0"/>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14"/>
              <w:rPr>
                <w:b/>
                <w:color w:val="auto"/>
                <w:sz w:val="18"/>
              </w:rPr>
            </w:pPr>
            <w:r>
              <w:rPr>
                <w:b/>
                <w:color w:val="auto"/>
                <w:w w:val="99"/>
                <w:sz w:val="18"/>
              </w:rPr>
              <w:t>√</w:t>
            </w:r>
          </w:p>
        </w:tc>
        <w:tc>
          <w:tcPr>
            <w:tcW w:w="439" w:type="dxa"/>
            <w:tcBorders>
              <w:bottom w:val="single" w:color="000000" w:sz="4" w:space="0"/>
            </w:tcBorders>
          </w:tcPr>
          <w:p>
            <w:pPr>
              <w:pStyle w:val="7"/>
              <w:rPr>
                <w:rFonts w:ascii="Times New Roman"/>
                <w:color w:val="auto"/>
                <w:sz w:val="18"/>
              </w:rPr>
            </w:pPr>
          </w:p>
        </w:tc>
        <w:tc>
          <w:tcPr>
            <w:tcW w:w="682" w:type="dxa"/>
            <w:tcBorders>
              <w:bottom w:val="single" w:color="000000" w:sz="4" w:space="0"/>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15"/>
              <w:rPr>
                <w:b/>
                <w:color w:val="auto"/>
                <w:sz w:val="18"/>
              </w:rPr>
            </w:pPr>
            <w:r>
              <w:rPr>
                <w:b/>
                <w:color w:val="auto"/>
                <w:w w:val="99"/>
                <w:sz w:val="18"/>
              </w:rPr>
              <w:t>√</w:t>
            </w:r>
          </w:p>
        </w:tc>
        <w:tc>
          <w:tcPr>
            <w:tcW w:w="430" w:type="dxa"/>
            <w:tcBorders>
              <w:bottom w:val="single" w:color="000000" w:sz="4" w:space="0"/>
            </w:tcBorders>
          </w:tcPr>
          <w:p>
            <w:pPr>
              <w:pStyle w:val="7"/>
              <w:rPr>
                <w:rFonts w:ascii="Times New Roman"/>
                <w:color w:val="auto"/>
                <w:sz w:val="18"/>
              </w:rPr>
            </w:pPr>
          </w:p>
        </w:tc>
        <w:tc>
          <w:tcPr>
            <w:tcW w:w="411" w:type="dxa"/>
            <w:tcBorders>
              <w:bottom w:val="single" w:color="000000" w:sz="4" w:space="0"/>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14"/>
              <w:rPr>
                <w:b/>
                <w:color w:val="auto"/>
                <w:sz w:val="18"/>
              </w:rPr>
            </w:pPr>
            <w:r>
              <w:rPr>
                <w:b/>
                <w:color w:val="auto"/>
                <w:w w:val="99"/>
                <w:sz w:val="18"/>
              </w:rPr>
              <w:t>√</w:t>
            </w:r>
          </w:p>
        </w:tc>
        <w:tc>
          <w:tcPr>
            <w:tcW w:w="596" w:type="dxa"/>
            <w:tcBorders>
              <w:bottom w:val="single" w:color="000000" w:sz="4" w:space="0"/>
            </w:tcBorders>
          </w:tcPr>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rPr>
                <w:rFonts w:ascii="华文中宋"/>
                <w:b/>
                <w:color w:val="auto"/>
                <w:sz w:val="18"/>
              </w:rPr>
            </w:pPr>
          </w:p>
          <w:p>
            <w:pPr>
              <w:pStyle w:val="7"/>
              <w:spacing w:before="8"/>
              <w:rPr>
                <w:rFonts w:ascii="华文中宋"/>
                <w:b/>
                <w:color w:val="auto"/>
                <w:sz w:val="17"/>
              </w:rPr>
            </w:pPr>
          </w:p>
          <w:p>
            <w:pPr>
              <w:pStyle w:val="7"/>
              <w:ind w:left="13"/>
              <w:rPr>
                <w:b/>
                <w:color w:val="auto"/>
                <w:sz w:val="18"/>
              </w:rPr>
            </w:pPr>
            <w:r>
              <w:rPr>
                <w:b/>
                <w:color w:val="auto"/>
                <w:w w:val="99"/>
                <w:sz w:val="18"/>
              </w:rPr>
              <w:t>√</w:t>
            </w:r>
          </w:p>
        </w:tc>
        <w:tc>
          <w:tcPr>
            <w:tcW w:w="441" w:type="dxa"/>
            <w:tcBorders>
              <w:bottom w:val="single" w:color="000000" w:sz="4" w:space="0"/>
            </w:tcBorders>
          </w:tcPr>
          <w:p>
            <w:pPr>
              <w:pStyle w:val="7"/>
              <w:rPr>
                <w:rFonts w:ascii="Times New Roman"/>
                <w:color w:val="auto"/>
                <w:sz w:val="18"/>
              </w:rPr>
            </w:pPr>
          </w:p>
        </w:tc>
      </w:tr>
    </w:tbl>
    <w:p>
      <w:pPr>
        <w:spacing w:after="0"/>
        <w:rPr>
          <w:rFonts w:ascii="Times New Roman"/>
          <w:color w:val="auto"/>
          <w:sz w:val="18"/>
        </w:rPr>
        <w:sectPr>
          <w:type w:val="continuous"/>
          <w:pgSz w:w="16840" w:h="11910" w:orient="landscape"/>
          <w:pgMar w:top="1100" w:right="1160" w:bottom="1080" w:left="1220" w:header="720" w:footer="720"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43"/>
        <w:gridCol w:w="1950"/>
        <w:gridCol w:w="988"/>
        <w:gridCol w:w="900"/>
        <w:gridCol w:w="3418"/>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Borders>
              <w:top w:val="single" w:color="000000" w:sz="4" w:space="0"/>
            </w:tcBorders>
          </w:tcPr>
          <w:p>
            <w:pPr>
              <w:pStyle w:val="7"/>
              <w:rPr>
                <w:rFonts w:ascii="Times New Roman"/>
                <w:color w:val="auto"/>
                <w:sz w:val="18"/>
              </w:rPr>
            </w:pPr>
          </w:p>
        </w:tc>
        <w:tc>
          <w:tcPr>
            <w:tcW w:w="27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right="3"/>
              <w:jc w:val="right"/>
              <w:rPr>
                <w:b/>
                <w:color w:val="auto"/>
                <w:sz w:val="18"/>
              </w:rPr>
            </w:pPr>
            <w:r>
              <w:rPr>
                <w:b/>
                <w:color w:val="auto"/>
                <w:w w:val="99"/>
                <w:sz w:val="18"/>
              </w:rPr>
              <w:t>2</w:t>
            </w:r>
          </w:p>
        </w:tc>
        <w:tc>
          <w:tcPr>
            <w:tcW w:w="569"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4" w:line="331" w:lineRule="auto"/>
              <w:ind w:left="14" w:right="182"/>
              <w:jc w:val="both"/>
              <w:rPr>
                <w:b/>
                <w:color w:val="auto"/>
                <w:sz w:val="18"/>
              </w:rPr>
            </w:pPr>
            <w:r>
              <w:rPr>
                <w:b/>
                <w:color w:val="auto"/>
                <w:sz w:val="18"/>
              </w:rPr>
              <w:t>部门和地方规章</w:t>
            </w:r>
          </w:p>
        </w:tc>
        <w:tc>
          <w:tcPr>
            <w:tcW w:w="1943"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sz w:val="18"/>
              </w:rPr>
              <w:t>与救灾有关的部门和地方规章、规范性文件</w:t>
            </w:r>
          </w:p>
        </w:tc>
        <w:tc>
          <w:tcPr>
            <w:tcW w:w="195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p>
        </w:tc>
        <w:tc>
          <w:tcPr>
            <w:tcW w:w="988"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right="168"/>
              <w:jc w:val="both"/>
              <w:rPr>
                <w:b/>
                <w:color w:val="auto"/>
                <w:sz w:val="18"/>
              </w:rPr>
            </w:pPr>
            <w:r>
              <w:rPr>
                <w:b/>
                <w:color w:val="auto"/>
                <w:sz w:val="18"/>
              </w:rPr>
              <w:t>信息形成或变更之日起20个工作日内</w:t>
            </w:r>
          </w:p>
        </w:tc>
        <w:tc>
          <w:tcPr>
            <w:tcW w:w="90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418" w:type="dxa"/>
            <w:tcBorders>
              <w:top w:val="single" w:color="000000" w:sz="4" w:space="0"/>
            </w:tcBorders>
          </w:tcPr>
          <w:p>
            <w:pPr>
              <w:pStyle w:val="7"/>
              <w:numPr>
                <w:ilvl w:val="0"/>
                <w:numId w:val="31"/>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31"/>
              </w:numPr>
              <w:tabs>
                <w:tab w:val="left" w:pos="197"/>
                <w:tab w:val="left" w:pos="1189"/>
              </w:tabs>
              <w:spacing w:before="2" w:after="0" w:line="328"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tabs>
                <w:tab w:val="left" w:pos="1189"/>
              </w:tabs>
              <w:spacing w:before="4" w:line="331" w:lineRule="auto"/>
              <w:ind w:left="15" w:right="40"/>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31"/>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439" w:type="dxa"/>
            <w:tcBorders>
              <w:top w:val="single" w:color="000000" w:sz="4" w:space="0"/>
            </w:tcBorders>
          </w:tcPr>
          <w:p>
            <w:pPr>
              <w:pStyle w:val="7"/>
              <w:rPr>
                <w:rFonts w:ascii="Times New Roman"/>
                <w:color w:val="auto"/>
                <w:sz w:val="18"/>
              </w:rPr>
            </w:pPr>
          </w:p>
        </w:tc>
        <w:tc>
          <w:tcPr>
            <w:tcW w:w="682"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5"/>
              <w:rPr>
                <w:b/>
                <w:color w:val="auto"/>
                <w:sz w:val="18"/>
              </w:rPr>
            </w:pPr>
            <w:r>
              <w:rPr>
                <w:b/>
                <w:color w:val="auto"/>
                <w:w w:val="99"/>
                <w:sz w:val="18"/>
              </w:rPr>
              <w:t>√</w:t>
            </w:r>
          </w:p>
        </w:tc>
        <w:tc>
          <w:tcPr>
            <w:tcW w:w="430" w:type="dxa"/>
            <w:tcBorders>
              <w:top w:val="single" w:color="000000" w:sz="4" w:space="0"/>
            </w:tcBorders>
          </w:tcPr>
          <w:p>
            <w:pPr>
              <w:pStyle w:val="7"/>
              <w:rPr>
                <w:rFonts w:ascii="Times New Roman"/>
                <w:color w:val="auto"/>
                <w:sz w:val="18"/>
              </w:rPr>
            </w:pPr>
          </w:p>
        </w:tc>
        <w:tc>
          <w:tcPr>
            <w:tcW w:w="411"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596"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3"/>
              <w:rPr>
                <w:b/>
                <w:color w:val="auto"/>
                <w:sz w:val="18"/>
              </w:rPr>
            </w:pPr>
            <w:r>
              <w:rPr>
                <w:b/>
                <w:color w:val="auto"/>
                <w:w w:val="99"/>
                <w:sz w:val="18"/>
              </w:rPr>
              <w:t>√</w:t>
            </w:r>
          </w:p>
        </w:tc>
        <w:tc>
          <w:tcPr>
            <w:tcW w:w="441" w:type="dxa"/>
            <w:tcBorders>
              <w:top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757"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6"/>
              <w:rPr>
                <w:b/>
                <w:color w:val="auto"/>
                <w:sz w:val="18"/>
              </w:rPr>
            </w:pPr>
            <w:r>
              <w:rPr>
                <w:b/>
                <w:color w:val="auto"/>
                <w:sz w:val="18"/>
              </w:rPr>
              <w:t>政策文件</w:t>
            </w:r>
          </w:p>
        </w:tc>
        <w:tc>
          <w:tcPr>
            <w:tcW w:w="27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right="3"/>
              <w:jc w:val="right"/>
              <w:rPr>
                <w:b/>
                <w:color w:val="auto"/>
                <w:sz w:val="18"/>
              </w:rPr>
            </w:pPr>
            <w:r>
              <w:rPr>
                <w:b/>
                <w:color w:val="auto"/>
                <w:w w:val="99"/>
                <w:sz w:val="18"/>
              </w:rPr>
              <w:t>3</w:t>
            </w:r>
          </w:p>
        </w:tc>
        <w:tc>
          <w:tcPr>
            <w:tcW w:w="569"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line="331" w:lineRule="auto"/>
              <w:ind w:left="14" w:right="182"/>
              <w:jc w:val="both"/>
              <w:rPr>
                <w:b/>
                <w:color w:val="auto"/>
                <w:sz w:val="18"/>
              </w:rPr>
            </w:pPr>
            <w:r>
              <w:rPr>
                <w:b/>
                <w:color w:val="auto"/>
                <w:sz w:val="18"/>
              </w:rPr>
              <w:t>其他政策文件</w:t>
            </w:r>
          </w:p>
        </w:tc>
        <w:tc>
          <w:tcPr>
            <w:tcW w:w="1943"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15"/>
              <w:rPr>
                <w:b/>
                <w:color w:val="auto"/>
                <w:sz w:val="18"/>
              </w:rPr>
            </w:pPr>
            <w:r>
              <w:rPr>
                <w:b/>
                <w:color w:val="auto"/>
                <w:sz w:val="18"/>
              </w:rPr>
              <w:t>其他可以公开的与救灾有关的政策文件，包括改革方案、发展规划、专项规划、工作计划等</w:t>
            </w:r>
          </w:p>
        </w:tc>
        <w:tc>
          <w:tcPr>
            <w:tcW w:w="195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p>
        </w:tc>
        <w:tc>
          <w:tcPr>
            <w:tcW w:w="988"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3"/>
              </w:rPr>
            </w:pPr>
          </w:p>
          <w:p>
            <w:pPr>
              <w:pStyle w:val="7"/>
              <w:spacing w:line="331" w:lineRule="auto"/>
              <w:ind w:left="14" w:right="168"/>
              <w:jc w:val="both"/>
              <w:rPr>
                <w:b/>
                <w:color w:val="auto"/>
                <w:sz w:val="18"/>
              </w:rPr>
            </w:pPr>
            <w:r>
              <w:rPr>
                <w:b/>
                <w:color w:val="auto"/>
                <w:sz w:val="18"/>
              </w:rPr>
              <w:t>信息形成或变更之日起20个工作日内</w:t>
            </w:r>
          </w:p>
        </w:tc>
        <w:tc>
          <w:tcPr>
            <w:tcW w:w="90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418" w:type="dxa"/>
            <w:tcBorders>
              <w:bottom w:val="single" w:color="000000" w:sz="4" w:space="0"/>
            </w:tcBorders>
          </w:tcPr>
          <w:p>
            <w:pPr>
              <w:pStyle w:val="7"/>
              <w:numPr>
                <w:ilvl w:val="0"/>
                <w:numId w:val="32"/>
              </w:numPr>
              <w:tabs>
                <w:tab w:val="left" w:pos="197"/>
                <w:tab w:val="left" w:pos="1189"/>
              </w:tabs>
              <w:spacing w:before="46"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32"/>
              </w:numPr>
              <w:tabs>
                <w:tab w:val="left" w:pos="197"/>
                <w:tab w:val="left" w:pos="1189"/>
              </w:tabs>
              <w:spacing w:before="0"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tabs>
                <w:tab w:val="left" w:pos="1189"/>
              </w:tabs>
              <w:spacing w:before="1" w:line="331" w:lineRule="auto"/>
              <w:ind w:left="15" w:right="40"/>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32"/>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ind w:left="15"/>
              <w:rPr>
                <w:b/>
                <w:color w:val="auto"/>
                <w:sz w:val="18"/>
              </w:rPr>
            </w:pPr>
            <w:r>
              <w:rPr>
                <w:b/>
                <w:color w:val="auto"/>
                <w:sz w:val="18"/>
              </w:rPr>
              <w:t>□便民服务站 □入户/现场</w:t>
            </w:r>
          </w:p>
        </w:tc>
        <w:tc>
          <w:tcPr>
            <w:tcW w:w="424"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439" w:type="dxa"/>
            <w:tcBorders>
              <w:bottom w:val="single" w:color="000000" w:sz="4" w:space="0"/>
            </w:tcBorders>
          </w:tcPr>
          <w:p>
            <w:pPr>
              <w:pStyle w:val="7"/>
              <w:rPr>
                <w:rFonts w:ascii="Times New Roman"/>
                <w:color w:val="auto"/>
                <w:sz w:val="18"/>
              </w:rPr>
            </w:pPr>
          </w:p>
        </w:tc>
        <w:tc>
          <w:tcPr>
            <w:tcW w:w="682"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5"/>
              <w:rPr>
                <w:b/>
                <w:color w:val="auto"/>
                <w:sz w:val="18"/>
              </w:rPr>
            </w:pPr>
            <w:r>
              <w:rPr>
                <w:b/>
                <w:color w:val="auto"/>
                <w:w w:val="99"/>
                <w:sz w:val="18"/>
              </w:rPr>
              <w:t>√</w:t>
            </w:r>
          </w:p>
        </w:tc>
        <w:tc>
          <w:tcPr>
            <w:tcW w:w="430" w:type="dxa"/>
            <w:tcBorders>
              <w:bottom w:val="single" w:color="000000" w:sz="4" w:space="0"/>
            </w:tcBorders>
          </w:tcPr>
          <w:p>
            <w:pPr>
              <w:pStyle w:val="7"/>
              <w:rPr>
                <w:rFonts w:ascii="Times New Roman"/>
                <w:color w:val="auto"/>
                <w:sz w:val="18"/>
              </w:rPr>
            </w:pPr>
          </w:p>
        </w:tc>
        <w:tc>
          <w:tcPr>
            <w:tcW w:w="411"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596"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3"/>
              <w:rPr>
                <w:b/>
                <w:color w:val="auto"/>
                <w:sz w:val="18"/>
              </w:rPr>
            </w:pPr>
            <w:r>
              <w:rPr>
                <w:b/>
                <w:color w:val="auto"/>
                <w:w w:val="99"/>
                <w:sz w:val="18"/>
              </w:rPr>
              <w:t>√</w:t>
            </w:r>
          </w:p>
        </w:tc>
        <w:tc>
          <w:tcPr>
            <w:tcW w:w="441" w:type="dxa"/>
            <w:tcBorders>
              <w:bottom w:val="single" w:color="000000" w:sz="4" w:space="0"/>
            </w:tcBorders>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56"/>
        <w:gridCol w:w="1950"/>
        <w:gridCol w:w="1025"/>
        <w:gridCol w:w="962"/>
        <w:gridCol w:w="3306"/>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57" w:type="dxa"/>
            <w:vMerge w:val="restart"/>
          </w:tcPr>
          <w:p>
            <w:pPr>
              <w:pStyle w:val="7"/>
              <w:rPr>
                <w:rFonts w:ascii="Times New Roman"/>
                <w:color w:val="auto"/>
                <w:sz w:val="18"/>
              </w:rPr>
            </w:pPr>
          </w:p>
        </w:tc>
        <w:tc>
          <w:tcPr>
            <w:tcW w:w="270" w:type="dxa"/>
            <w:vMerge w:val="restart"/>
            <w:tcBorders>
              <w:top w:val="single" w:color="000000" w:sz="4" w:space="0"/>
              <w:bottom w:val="nil"/>
            </w:tcBorders>
          </w:tcPr>
          <w:p>
            <w:pPr>
              <w:pStyle w:val="7"/>
              <w:rPr>
                <w:rFonts w:ascii="Times New Roman"/>
                <w:color w:val="auto"/>
                <w:sz w:val="18"/>
              </w:rPr>
            </w:pPr>
          </w:p>
        </w:tc>
        <w:tc>
          <w:tcPr>
            <w:tcW w:w="569" w:type="dxa"/>
            <w:vMerge w:val="restart"/>
            <w:tcBorders>
              <w:top w:val="single" w:color="000000" w:sz="4" w:space="0"/>
              <w:bottom w:val="nil"/>
            </w:tcBorders>
          </w:tcPr>
          <w:p>
            <w:pPr>
              <w:pStyle w:val="7"/>
              <w:rPr>
                <w:rFonts w:ascii="Times New Roman"/>
                <w:color w:val="auto"/>
                <w:sz w:val="18"/>
              </w:rPr>
            </w:pPr>
          </w:p>
        </w:tc>
        <w:tc>
          <w:tcPr>
            <w:tcW w:w="1956" w:type="dxa"/>
            <w:vMerge w:val="restart"/>
            <w:tcBorders>
              <w:top w:val="single" w:color="000000" w:sz="4" w:space="0"/>
              <w:bottom w:val="nil"/>
            </w:tcBorders>
          </w:tcPr>
          <w:p>
            <w:pPr>
              <w:pStyle w:val="7"/>
              <w:rPr>
                <w:rFonts w:ascii="Times New Roman"/>
                <w:color w:val="auto"/>
                <w:sz w:val="18"/>
              </w:rPr>
            </w:pPr>
          </w:p>
        </w:tc>
        <w:tc>
          <w:tcPr>
            <w:tcW w:w="1950" w:type="dxa"/>
            <w:vMerge w:val="restart"/>
          </w:tcPr>
          <w:p>
            <w:pPr>
              <w:pStyle w:val="7"/>
              <w:rPr>
                <w:rFonts w:ascii="Times New Roman"/>
                <w:color w:val="auto"/>
                <w:sz w:val="18"/>
              </w:rPr>
            </w:pPr>
          </w:p>
        </w:tc>
        <w:tc>
          <w:tcPr>
            <w:tcW w:w="1025" w:type="dxa"/>
            <w:vMerge w:val="restart"/>
          </w:tcPr>
          <w:p>
            <w:pPr>
              <w:pStyle w:val="7"/>
              <w:rPr>
                <w:rFonts w:ascii="Times New Roman"/>
                <w:color w:val="auto"/>
                <w:sz w:val="18"/>
              </w:rPr>
            </w:pPr>
          </w:p>
        </w:tc>
        <w:tc>
          <w:tcPr>
            <w:tcW w:w="962" w:type="dxa"/>
            <w:vMerge w:val="restart"/>
          </w:tcPr>
          <w:p>
            <w:pPr>
              <w:pStyle w:val="7"/>
              <w:rPr>
                <w:rFonts w:ascii="Times New Roman"/>
                <w:color w:val="auto"/>
                <w:sz w:val="18"/>
              </w:rPr>
            </w:pPr>
          </w:p>
        </w:tc>
        <w:tc>
          <w:tcPr>
            <w:tcW w:w="3306" w:type="dxa"/>
            <w:tcBorders>
              <w:bottom w:val="nil"/>
            </w:tcBorders>
          </w:tcPr>
          <w:p>
            <w:pPr>
              <w:pStyle w:val="7"/>
              <w:spacing w:before="45"/>
              <w:ind w:left="15"/>
              <w:jc w:val="left"/>
              <w:rPr>
                <w:b/>
                <w:color w:val="auto"/>
                <w:sz w:val="18"/>
              </w:rPr>
            </w:pPr>
            <w:r>
              <w:rPr>
                <w:b/>
                <w:color w:val="auto"/>
                <w:sz w:val="18"/>
              </w:rPr>
              <w:t>□社区/企事业单</w:t>
            </w:r>
          </w:p>
        </w:tc>
        <w:tc>
          <w:tcPr>
            <w:tcW w:w="424" w:type="dxa"/>
            <w:vMerge w:val="restart"/>
            <w:tcBorders>
              <w:bottom w:val="single" w:color="000000" w:sz="4" w:space="0"/>
            </w:tcBorders>
          </w:tcPr>
          <w:p>
            <w:pPr>
              <w:pStyle w:val="7"/>
              <w:rPr>
                <w:rFonts w:ascii="Times New Roman"/>
                <w:color w:val="auto"/>
                <w:sz w:val="18"/>
              </w:rPr>
            </w:pPr>
          </w:p>
        </w:tc>
        <w:tc>
          <w:tcPr>
            <w:tcW w:w="439" w:type="dxa"/>
            <w:vMerge w:val="restart"/>
            <w:tcBorders>
              <w:top w:val="single" w:color="000000" w:sz="4" w:space="0"/>
              <w:bottom w:val="single" w:color="000000" w:sz="4" w:space="0"/>
            </w:tcBorders>
          </w:tcPr>
          <w:p>
            <w:pPr>
              <w:pStyle w:val="7"/>
              <w:rPr>
                <w:rFonts w:ascii="Times New Roman"/>
                <w:color w:val="auto"/>
                <w:sz w:val="18"/>
              </w:rPr>
            </w:pPr>
          </w:p>
        </w:tc>
        <w:tc>
          <w:tcPr>
            <w:tcW w:w="682" w:type="dxa"/>
            <w:vMerge w:val="restart"/>
            <w:tcBorders>
              <w:top w:val="single" w:color="000000" w:sz="4" w:space="0"/>
              <w:bottom w:val="single" w:color="000000" w:sz="4" w:space="0"/>
            </w:tcBorders>
          </w:tcPr>
          <w:p>
            <w:pPr>
              <w:pStyle w:val="7"/>
              <w:rPr>
                <w:rFonts w:ascii="Times New Roman"/>
                <w:color w:val="auto"/>
                <w:sz w:val="18"/>
              </w:rPr>
            </w:pPr>
          </w:p>
        </w:tc>
        <w:tc>
          <w:tcPr>
            <w:tcW w:w="430" w:type="dxa"/>
            <w:vMerge w:val="restart"/>
            <w:tcBorders>
              <w:top w:val="single" w:color="000000" w:sz="4" w:space="0"/>
              <w:bottom w:val="single" w:color="000000" w:sz="4" w:space="0"/>
            </w:tcBorders>
          </w:tcPr>
          <w:p>
            <w:pPr>
              <w:pStyle w:val="7"/>
              <w:rPr>
                <w:rFonts w:ascii="Times New Roman"/>
                <w:color w:val="auto"/>
                <w:sz w:val="18"/>
              </w:rPr>
            </w:pPr>
          </w:p>
        </w:tc>
        <w:tc>
          <w:tcPr>
            <w:tcW w:w="411" w:type="dxa"/>
            <w:vMerge w:val="restart"/>
            <w:tcBorders>
              <w:top w:val="single" w:color="000000" w:sz="4" w:space="0"/>
              <w:bottom w:val="single" w:color="000000" w:sz="4" w:space="0"/>
            </w:tcBorders>
          </w:tcPr>
          <w:p>
            <w:pPr>
              <w:pStyle w:val="7"/>
              <w:rPr>
                <w:rFonts w:ascii="Times New Roman"/>
                <w:color w:val="auto"/>
                <w:sz w:val="18"/>
              </w:rPr>
            </w:pPr>
          </w:p>
        </w:tc>
        <w:tc>
          <w:tcPr>
            <w:tcW w:w="596" w:type="dxa"/>
            <w:vMerge w:val="restart"/>
            <w:tcBorders>
              <w:top w:val="single" w:color="000000" w:sz="4" w:space="0"/>
              <w:bottom w:val="single" w:color="000000" w:sz="4" w:space="0"/>
            </w:tcBorders>
          </w:tcPr>
          <w:p>
            <w:pPr>
              <w:pStyle w:val="7"/>
              <w:rPr>
                <w:rFonts w:ascii="Times New Roman"/>
                <w:color w:val="auto"/>
                <w:sz w:val="18"/>
              </w:rPr>
            </w:pPr>
          </w:p>
        </w:tc>
        <w:tc>
          <w:tcPr>
            <w:tcW w:w="441" w:type="dxa"/>
            <w:vMerge w:val="restart"/>
            <w:tcBorders>
              <w:bottom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vMerge w:val="continue"/>
            <w:tcBorders>
              <w:top w:val="nil"/>
              <w:bottom w:val="nil"/>
            </w:tcBorders>
          </w:tcPr>
          <w:p>
            <w:pPr>
              <w:rPr>
                <w:color w:val="auto"/>
                <w:sz w:val="2"/>
                <w:szCs w:val="2"/>
              </w:rPr>
            </w:pPr>
          </w:p>
        </w:tc>
        <w:tc>
          <w:tcPr>
            <w:tcW w:w="569" w:type="dxa"/>
            <w:vMerge w:val="continue"/>
            <w:tcBorders>
              <w:top w:val="nil"/>
              <w:bottom w:val="nil"/>
            </w:tcBorders>
          </w:tcPr>
          <w:p>
            <w:pPr>
              <w:rPr>
                <w:color w:val="auto"/>
                <w:sz w:val="2"/>
                <w:szCs w:val="2"/>
              </w:rPr>
            </w:pPr>
          </w:p>
        </w:tc>
        <w:tc>
          <w:tcPr>
            <w:tcW w:w="1956" w:type="dxa"/>
            <w:vMerge w:val="continue"/>
            <w:tcBorders>
              <w:top w:val="nil"/>
              <w:bottom w:val="nil"/>
            </w:tcBorders>
          </w:tcPr>
          <w:p>
            <w:pPr>
              <w:rPr>
                <w:color w:val="auto"/>
                <w:sz w:val="2"/>
                <w:szCs w:val="2"/>
              </w:rPr>
            </w:pPr>
          </w:p>
        </w:tc>
        <w:tc>
          <w:tcPr>
            <w:tcW w:w="1950" w:type="dxa"/>
            <w:vMerge w:val="continue"/>
            <w:tcBorders>
              <w:top w:val="nil"/>
            </w:tcBorders>
          </w:tcPr>
          <w:p>
            <w:pPr>
              <w:rPr>
                <w:color w:val="auto"/>
                <w:sz w:val="2"/>
                <w:szCs w:val="2"/>
              </w:rPr>
            </w:pPr>
          </w:p>
        </w:tc>
        <w:tc>
          <w:tcPr>
            <w:tcW w:w="1025" w:type="dxa"/>
            <w:vMerge w:val="continue"/>
            <w:tcBorders>
              <w:top w:val="nil"/>
            </w:tcBorders>
          </w:tcPr>
          <w:p>
            <w:pPr>
              <w:rPr>
                <w:color w:val="auto"/>
                <w:sz w:val="2"/>
                <w:szCs w:val="2"/>
              </w:rPr>
            </w:pPr>
          </w:p>
        </w:tc>
        <w:tc>
          <w:tcPr>
            <w:tcW w:w="962" w:type="dxa"/>
            <w:vMerge w:val="continue"/>
            <w:tcBorders>
              <w:top w:val="nil"/>
            </w:tcBorders>
          </w:tcPr>
          <w:p>
            <w:pPr>
              <w:rPr>
                <w:color w:val="auto"/>
                <w:sz w:val="2"/>
                <w:szCs w:val="2"/>
              </w:rPr>
            </w:pPr>
          </w:p>
        </w:tc>
        <w:tc>
          <w:tcPr>
            <w:tcW w:w="3306" w:type="dxa"/>
            <w:tcBorders>
              <w:top w:val="nil"/>
              <w:bottom w:val="nil"/>
            </w:tcBorders>
          </w:tcPr>
          <w:p>
            <w:pPr>
              <w:pStyle w:val="7"/>
              <w:spacing w:before="39"/>
              <w:ind w:left="15"/>
              <w:jc w:val="left"/>
              <w:rPr>
                <w:b/>
                <w:color w:val="auto"/>
                <w:sz w:val="18"/>
              </w:rPr>
            </w:pPr>
            <w:r>
              <w:rPr>
                <w:b/>
                <w:color w:val="auto"/>
                <w:spacing w:val="-11"/>
                <w:sz w:val="18"/>
              </w:rPr>
              <w:t>位、村公示栏</w:t>
            </w:r>
            <w:r>
              <w:rPr>
                <w:b/>
                <w:color w:val="auto"/>
                <w:sz w:val="18"/>
              </w:rPr>
              <w:t>（</w:t>
            </w:r>
            <w:r>
              <w:rPr>
                <w:b/>
                <w:color w:val="auto"/>
                <w:spacing w:val="-6"/>
                <w:sz w:val="18"/>
              </w:rPr>
              <w:t>电子</w:t>
            </w:r>
          </w:p>
        </w:tc>
        <w:tc>
          <w:tcPr>
            <w:tcW w:w="424" w:type="dxa"/>
            <w:vMerge w:val="continue"/>
            <w:tcBorders>
              <w:top w:val="single" w:color="000000" w:sz="4" w:space="0"/>
              <w:bottom w:val="single" w:color="000000" w:sz="4" w:space="0"/>
            </w:tcBorders>
          </w:tcPr>
          <w:p>
            <w:pPr>
              <w:rPr>
                <w:color w:val="auto"/>
                <w:sz w:val="2"/>
                <w:szCs w:val="2"/>
              </w:rPr>
            </w:pPr>
          </w:p>
        </w:tc>
        <w:tc>
          <w:tcPr>
            <w:tcW w:w="439" w:type="dxa"/>
            <w:vMerge w:val="continue"/>
            <w:tcBorders>
              <w:top w:val="single" w:color="000000" w:sz="4" w:space="0"/>
              <w:bottom w:val="single" w:color="000000" w:sz="4" w:space="0"/>
            </w:tcBorders>
          </w:tcPr>
          <w:p>
            <w:pPr>
              <w:rPr>
                <w:color w:val="auto"/>
                <w:sz w:val="2"/>
                <w:szCs w:val="2"/>
              </w:rPr>
            </w:pPr>
          </w:p>
        </w:tc>
        <w:tc>
          <w:tcPr>
            <w:tcW w:w="682" w:type="dxa"/>
            <w:vMerge w:val="continue"/>
            <w:tcBorders>
              <w:top w:val="single" w:color="000000" w:sz="4" w:space="0"/>
              <w:bottom w:val="single" w:color="000000" w:sz="4" w:space="0"/>
            </w:tcBorders>
          </w:tcPr>
          <w:p>
            <w:pPr>
              <w:rPr>
                <w:color w:val="auto"/>
                <w:sz w:val="2"/>
                <w:szCs w:val="2"/>
              </w:rPr>
            </w:pPr>
          </w:p>
        </w:tc>
        <w:tc>
          <w:tcPr>
            <w:tcW w:w="430" w:type="dxa"/>
            <w:vMerge w:val="continue"/>
            <w:tcBorders>
              <w:top w:val="single" w:color="000000" w:sz="4" w:space="0"/>
              <w:bottom w:val="single" w:color="000000" w:sz="4" w:space="0"/>
            </w:tcBorders>
          </w:tcPr>
          <w:p>
            <w:pPr>
              <w:rPr>
                <w:color w:val="auto"/>
                <w:sz w:val="2"/>
                <w:szCs w:val="2"/>
              </w:rPr>
            </w:pPr>
          </w:p>
        </w:tc>
        <w:tc>
          <w:tcPr>
            <w:tcW w:w="411" w:type="dxa"/>
            <w:vMerge w:val="continue"/>
            <w:tcBorders>
              <w:top w:val="single" w:color="000000" w:sz="4" w:space="0"/>
              <w:bottom w:val="single" w:color="000000" w:sz="4" w:space="0"/>
            </w:tcBorders>
          </w:tcPr>
          <w:p>
            <w:pPr>
              <w:rPr>
                <w:color w:val="auto"/>
                <w:sz w:val="2"/>
                <w:szCs w:val="2"/>
              </w:rPr>
            </w:pPr>
          </w:p>
        </w:tc>
        <w:tc>
          <w:tcPr>
            <w:tcW w:w="596" w:type="dxa"/>
            <w:vMerge w:val="continue"/>
            <w:tcBorders>
              <w:top w:val="single" w:color="000000" w:sz="4" w:space="0"/>
              <w:bottom w:val="single" w:color="000000" w:sz="4" w:space="0"/>
            </w:tcBorders>
          </w:tcPr>
          <w:p>
            <w:pPr>
              <w:rPr>
                <w:color w:val="auto"/>
                <w:sz w:val="2"/>
                <w:szCs w:val="2"/>
              </w:rPr>
            </w:pPr>
          </w:p>
        </w:tc>
        <w:tc>
          <w:tcPr>
            <w:tcW w:w="441" w:type="dxa"/>
            <w:vMerge w:val="continue"/>
            <w:tcBorders>
              <w:top w:val="single" w:color="000000" w:sz="4" w:space="0"/>
              <w:bottom w:val="single" w:color="000000" w:sz="4" w:space="0"/>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57" w:type="dxa"/>
            <w:vMerge w:val="continue"/>
            <w:tcBorders>
              <w:top w:val="nil"/>
            </w:tcBorders>
          </w:tcPr>
          <w:p>
            <w:pPr>
              <w:rPr>
                <w:color w:val="auto"/>
                <w:sz w:val="2"/>
                <w:szCs w:val="2"/>
              </w:rPr>
            </w:pPr>
          </w:p>
        </w:tc>
        <w:tc>
          <w:tcPr>
            <w:tcW w:w="270" w:type="dxa"/>
            <w:vMerge w:val="continue"/>
            <w:tcBorders>
              <w:top w:val="nil"/>
              <w:bottom w:val="nil"/>
            </w:tcBorders>
          </w:tcPr>
          <w:p>
            <w:pPr>
              <w:rPr>
                <w:color w:val="auto"/>
                <w:sz w:val="2"/>
                <w:szCs w:val="2"/>
              </w:rPr>
            </w:pPr>
          </w:p>
        </w:tc>
        <w:tc>
          <w:tcPr>
            <w:tcW w:w="569" w:type="dxa"/>
            <w:vMerge w:val="continue"/>
            <w:tcBorders>
              <w:top w:val="nil"/>
              <w:bottom w:val="nil"/>
            </w:tcBorders>
          </w:tcPr>
          <w:p>
            <w:pPr>
              <w:rPr>
                <w:color w:val="auto"/>
                <w:sz w:val="2"/>
                <w:szCs w:val="2"/>
              </w:rPr>
            </w:pPr>
          </w:p>
        </w:tc>
        <w:tc>
          <w:tcPr>
            <w:tcW w:w="1956" w:type="dxa"/>
            <w:vMerge w:val="continue"/>
            <w:tcBorders>
              <w:top w:val="nil"/>
              <w:bottom w:val="nil"/>
            </w:tcBorders>
          </w:tcPr>
          <w:p>
            <w:pPr>
              <w:rPr>
                <w:color w:val="auto"/>
                <w:sz w:val="2"/>
                <w:szCs w:val="2"/>
              </w:rPr>
            </w:pPr>
          </w:p>
        </w:tc>
        <w:tc>
          <w:tcPr>
            <w:tcW w:w="1950" w:type="dxa"/>
            <w:vMerge w:val="continue"/>
            <w:tcBorders>
              <w:top w:val="nil"/>
            </w:tcBorders>
          </w:tcPr>
          <w:p>
            <w:pPr>
              <w:rPr>
                <w:color w:val="auto"/>
                <w:sz w:val="2"/>
                <w:szCs w:val="2"/>
              </w:rPr>
            </w:pPr>
          </w:p>
        </w:tc>
        <w:tc>
          <w:tcPr>
            <w:tcW w:w="1025" w:type="dxa"/>
            <w:vMerge w:val="continue"/>
            <w:tcBorders>
              <w:top w:val="nil"/>
            </w:tcBorders>
          </w:tcPr>
          <w:p>
            <w:pPr>
              <w:rPr>
                <w:color w:val="auto"/>
                <w:sz w:val="2"/>
                <w:szCs w:val="2"/>
              </w:rPr>
            </w:pPr>
          </w:p>
        </w:tc>
        <w:tc>
          <w:tcPr>
            <w:tcW w:w="962" w:type="dxa"/>
            <w:vMerge w:val="continue"/>
            <w:tcBorders>
              <w:top w:val="nil"/>
            </w:tcBorders>
          </w:tcPr>
          <w:p>
            <w:pPr>
              <w:rPr>
                <w:color w:val="auto"/>
                <w:sz w:val="2"/>
                <w:szCs w:val="2"/>
              </w:rPr>
            </w:pPr>
          </w:p>
        </w:tc>
        <w:tc>
          <w:tcPr>
            <w:tcW w:w="3306" w:type="dxa"/>
            <w:tcBorders>
              <w:top w:val="nil"/>
              <w:bottom w:val="nil"/>
            </w:tcBorders>
          </w:tcPr>
          <w:p>
            <w:pPr>
              <w:pStyle w:val="7"/>
              <w:spacing w:before="39"/>
              <w:jc w:val="left"/>
              <w:rPr>
                <w:b/>
                <w:color w:val="auto"/>
                <w:sz w:val="18"/>
              </w:rPr>
            </w:pPr>
            <w:r>
              <w:rPr>
                <w:b/>
                <w:color w:val="auto"/>
                <w:sz w:val="18"/>
              </w:rPr>
              <w:t>屏）</w:t>
            </w:r>
          </w:p>
        </w:tc>
        <w:tc>
          <w:tcPr>
            <w:tcW w:w="424" w:type="dxa"/>
            <w:vMerge w:val="continue"/>
            <w:tcBorders>
              <w:top w:val="single" w:color="000000" w:sz="4" w:space="0"/>
              <w:bottom w:val="single" w:color="000000" w:sz="4" w:space="0"/>
            </w:tcBorders>
          </w:tcPr>
          <w:p>
            <w:pPr>
              <w:rPr>
                <w:color w:val="auto"/>
                <w:sz w:val="2"/>
                <w:szCs w:val="2"/>
              </w:rPr>
            </w:pPr>
          </w:p>
        </w:tc>
        <w:tc>
          <w:tcPr>
            <w:tcW w:w="439" w:type="dxa"/>
            <w:vMerge w:val="continue"/>
            <w:tcBorders>
              <w:top w:val="single" w:color="000000" w:sz="4" w:space="0"/>
              <w:bottom w:val="single" w:color="000000" w:sz="4" w:space="0"/>
            </w:tcBorders>
          </w:tcPr>
          <w:p>
            <w:pPr>
              <w:rPr>
                <w:color w:val="auto"/>
                <w:sz w:val="2"/>
                <w:szCs w:val="2"/>
              </w:rPr>
            </w:pPr>
          </w:p>
        </w:tc>
        <w:tc>
          <w:tcPr>
            <w:tcW w:w="682" w:type="dxa"/>
            <w:vMerge w:val="continue"/>
            <w:tcBorders>
              <w:top w:val="single" w:color="000000" w:sz="4" w:space="0"/>
              <w:bottom w:val="single" w:color="000000" w:sz="4" w:space="0"/>
            </w:tcBorders>
          </w:tcPr>
          <w:p>
            <w:pPr>
              <w:rPr>
                <w:color w:val="auto"/>
                <w:sz w:val="2"/>
                <w:szCs w:val="2"/>
              </w:rPr>
            </w:pPr>
          </w:p>
        </w:tc>
        <w:tc>
          <w:tcPr>
            <w:tcW w:w="430" w:type="dxa"/>
            <w:vMerge w:val="continue"/>
            <w:tcBorders>
              <w:top w:val="single" w:color="000000" w:sz="4" w:space="0"/>
              <w:bottom w:val="single" w:color="000000" w:sz="4" w:space="0"/>
            </w:tcBorders>
          </w:tcPr>
          <w:p>
            <w:pPr>
              <w:rPr>
                <w:color w:val="auto"/>
                <w:sz w:val="2"/>
                <w:szCs w:val="2"/>
              </w:rPr>
            </w:pPr>
          </w:p>
        </w:tc>
        <w:tc>
          <w:tcPr>
            <w:tcW w:w="411" w:type="dxa"/>
            <w:vMerge w:val="continue"/>
            <w:tcBorders>
              <w:top w:val="single" w:color="000000" w:sz="4" w:space="0"/>
              <w:bottom w:val="single" w:color="000000" w:sz="4" w:space="0"/>
            </w:tcBorders>
          </w:tcPr>
          <w:p>
            <w:pPr>
              <w:rPr>
                <w:color w:val="auto"/>
                <w:sz w:val="2"/>
                <w:szCs w:val="2"/>
              </w:rPr>
            </w:pPr>
          </w:p>
        </w:tc>
        <w:tc>
          <w:tcPr>
            <w:tcW w:w="596" w:type="dxa"/>
            <w:vMerge w:val="continue"/>
            <w:tcBorders>
              <w:top w:val="single" w:color="000000" w:sz="4" w:space="0"/>
              <w:bottom w:val="single" w:color="000000" w:sz="4" w:space="0"/>
            </w:tcBorders>
          </w:tcPr>
          <w:p>
            <w:pPr>
              <w:rPr>
                <w:color w:val="auto"/>
                <w:sz w:val="2"/>
                <w:szCs w:val="2"/>
              </w:rPr>
            </w:pPr>
          </w:p>
        </w:tc>
        <w:tc>
          <w:tcPr>
            <w:tcW w:w="441" w:type="dxa"/>
            <w:vMerge w:val="continue"/>
            <w:tcBorders>
              <w:top w:val="single" w:color="000000" w:sz="4" w:space="0"/>
              <w:bottom w:val="single" w:color="000000" w:sz="4" w:space="0"/>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57" w:type="dxa"/>
            <w:vMerge w:val="continue"/>
            <w:tcBorders>
              <w:top w:val="nil"/>
            </w:tcBorders>
          </w:tcPr>
          <w:p>
            <w:pPr>
              <w:rPr>
                <w:color w:val="auto"/>
                <w:sz w:val="2"/>
                <w:szCs w:val="2"/>
              </w:rPr>
            </w:pPr>
          </w:p>
        </w:tc>
        <w:tc>
          <w:tcPr>
            <w:tcW w:w="270" w:type="dxa"/>
            <w:vMerge w:val="continue"/>
            <w:tcBorders>
              <w:top w:val="nil"/>
              <w:bottom w:val="nil"/>
            </w:tcBorders>
          </w:tcPr>
          <w:p>
            <w:pPr>
              <w:rPr>
                <w:color w:val="auto"/>
                <w:sz w:val="2"/>
                <w:szCs w:val="2"/>
              </w:rPr>
            </w:pPr>
          </w:p>
        </w:tc>
        <w:tc>
          <w:tcPr>
            <w:tcW w:w="569" w:type="dxa"/>
            <w:vMerge w:val="continue"/>
            <w:tcBorders>
              <w:top w:val="nil"/>
              <w:bottom w:val="nil"/>
            </w:tcBorders>
          </w:tcPr>
          <w:p>
            <w:pPr>
              <w:rPr>
                <w:color w:val="auto"/>
                <w:sz w:val="2"/>
                <w:szCs w:val="2"/>
              </w:rPr>
            </w:pPr>
          </w:p>
        </w:tc>
        <w:tc>
          <w:tcPr>
            <w:tcW w:w="1956" w:type="dxa"/>
            <w:vMerge w:val="continue"/>
            <w:tcBorders>
              <w:top w:val="nil"/>
              <w:bottom w:val="nil"/>
            </w:tcBorders>
          </w:tcPr>
          <w:p>
            <w:pPr>
              <w:rPr>
                <w:color w:val="auto"/>
                <w:sz w:val="2"/>
                <w:szCs w:val="2"/>
              </w:rPr>
            </w:pPr>
          </w:p>
        </w:tc>
        <w:tc>
          <w:tcPr>
            <w:tcW w:w="1950" w:type="dxa"/>
            <w:vMerge w:val="continue"/>
            <w:tcBorders>
              <w:top w:val="nil"/>
            </w:tcBorders>
          </w:tcPr>
          <w:p>
            <w:pPr>
              <w:rPr>
                <w:color w:val="auto"/>
                <w:sz w:val="2"/>
                <w:szCs w:val="2"/>
              </w:rPr>
            </w:pPr>
          </w:p>
        </w:tc>
        <w:tc>
          <w:tcPr>
            <w:tcW w:w="1025" w:type="dxa"/>
            <w:vMerge w:val="continue"/>
            <w:tcBorders>
              <w:top w:val="nil"/>
            </w:tcBorders>
          </w:tcPr>
          <w:p>
            <w:pPr>
              <w:rPr>
                <w:color w:val="auto"/>
                <w:sz w:val="2"/>
                <w:szCs w:val="2"/>
              </w:rPr>
            </w:pPr>
          </w:p>
        </w:tc>
        <w:tc>
          <w:tcPr>
            <w:tcW w:w="962" w:type="dxa"/>
            <w:vMerge w:val="continue"/>
            <w:tcBorders>
              <w:top w:val="nil"/>
            </w:tcBorders>
          </w:tcPr>
          <w:p>
            <w:pPr>
              <w:rPr>
                <w:color w:val="auto"/>
                <w:sz w:val="2"/>
                <w:szCs w:val="2"/>
              </w:rPr>
            </w:pPr>
          </w:p>
        </w:tc>
        <w:tc>
          <w:tcPr>
            <w:tcW w:w="3306" w:type="dxa"/>
            <w:tcBorders>
              <w:top w:val="nil"/>
              <w:bottom w:val="nil"/>
            </w:tcBorders>
          </w:tcPr>
          <w:p>
            <w:pPr>
              <w:pStyle w:val="7"/>
              <w:tabs>
                <w:tab w:val="left" w:pos="1189"/>
              </w:tabs>
              <w:spacing w:before="38"/>
              <w:ind w:left="15"/>
              <w:jc w:val="left"/>
              <w:rPr>
                <w:b/>
                <w:color w:val="auto"/>
                <w:sz w:val="18"/>
              </w:rPr>
            </w:pPr>
            <w:r>
              <w:rPr>
                <w:b/>
                <w:color w:val="auto"/>
                <w:sz w:val="18"/>
              </w:rPr>
              <w:t>□精准推送</w:t>
            </w:r>
            <w:r>
              <w:rPr>
                <w:b/>
                <w:color w:val="auto"/>
                <w:sz w:val="18"/>
              </w:rPr>
              <w:tab/>
            </w:r>
            <w:r>
              <w:rPr>
                <w:b/>
                <w:color w:val="auto"/>
                <w:sz w:val="18"/>
              </w:rPr>
              <w:t>□其</w:t>
            </w:r>
          </w:p>
        </w:tc>
        <w:tc>
          <w:tcPr>
            <w:tcW w:w="424" w:type="dxa"/>
            <w:vMerge w:val="continue"/>
            <w:tcBorders>
              <w:top w:val="single" w:color="000000" w:sz="4" w:space="0"/>
              <w:bottom w:val="single" w:color="000000" w:sz="4" w:space="0"/>
            </w:tcBorders>
          </w:tcPr>
          <w:p>
            <w:pPr>
              <w:rPr>
                <w:color w:val="auto"/>
                <w:sz w:val="2"/>
                <w:szCs w:val="2"/>
              </w:rPr>
            </w:pPr>
          </w:p>
        </w:tc>
        <w:tc>
          <w:tcPr>
            <w:tcW w:w="439" w:type="dxa"/>
            <w:vMerge w:val="continue"/>
            <w:tcBorders>
              <w:top w:val="single" w:color="000000" w:sz="4" w:space="0"/>
              <w:bottom w:val="single" w:color="000000" w:sz="4" w:space="0"/>
            </w:tcBorders>
          </w:tcPr>
          <w:p>
            <w:pPr>
              <w:rPr>
                <w:color w:val="auto"/>
                <w:sz w:val="2"/>
                <w:szCs w:val="2"/>
              </w:rPr>
            </w:pPr>
          </w:p>
        </w:tc>
        <w:tc>
          <w:tcPr>
            <w:tcW w:w="682" w:type="dxa"/>
            <w:vMerge w:val="continue"/>
            <w:tcBorders>
              <w:top w:val="single" w:color="000000" w:sz="4" w:space="0"/>
              <w:bottom w:val="single" w:color="000000" w:sz="4" w:space="0"/>
            </w:tcBorders>
          </w:tcPr>
          <w:p>
            <w:pPr>
              <w:rPr>
                <w:color w:val="auto"/>
                <w:sz w:val="2"/>
                <w:szCs w:val="2"/>
              </w:rPr>
            </w:pPr>
          </w:p>
        </w:tc>
        <w:tc>
          <w:tcPr>
            <w:tcW w:w="430" w:type="dxa"/>
            <w:vMerge w:val="continue"/>
            <w:tcBorders>
              <w:top w:val="single" w:color="000000" w:sz="4" w:space="0"/>
              <w:bottom w:val="single" w:color="000000" w:sz="4" w:space="0"/>
            </w:tcBorders>
          </w:tcPr>
          <w:p>
            <w:pPr>
              <w:rPr>
                <w:color w:val="auto"/>
                <w:sz w:val="2"/>
                <w:szCs w:val="2"/>
              </w:rPr>
            </w:pPr>
          </w:p>
        </w:tc>
        <w:tc>
          <w:tcPr>
            <w:tcW w:w="411" w:type="dxa"/>
            <w:vMerge w:val="continue"/>
            <w:tcBorders>
              <w:top w:val="single" w:color="000000" w:sz="4" w:space="0"/>
              <w:bottom w:val="single" w:color="000000" w:sz="4" w:space="0"/>
            </w:tcBorders>
          </w:tcPr>
          <w:p>
            <w:pPr>
              <w:rPr>
                <w:color w:val="auto"/>
                <w:sz w:val="2"/>
                <w:szCs w:val="2"/>
              </w:rPr>
            </w:pPr>
          </w:p>
        </w:tc>
        <w:tc>
          <w:tcPr>
            <w:tcW w:w="596" w:type="dxa"/>
            <w:vMerge w:val="continue"/>
            <w:tcBorders>
              <w:top w:val="single" w:color="000000" w:sz="4" w:space="0"/>
              <w:bottom w:val="single" w:color="000000" w:sz="4" w:space="0"/>
            </w:tcBorders>
          </w:tcPr>
          <w:p>
            <w:pPr>
              <w:rPr>
                <w:color w:val="auto"/>
                <w:sz w:val="2"/>
                <w:szCs w:val="2"/>
              </w:rPr>
            </w:pPr>
          </w:p>
        </w:tc>
        <w:tc>
          <w:tcPr>
            <w:tcW w:w="441" w:type="dxa"/>
            <w:vMerge w:val="continue"/>
            <w:tcBorders>
              <w:top w:val="single" w:color="000000" w:sz="4" w:space="0"/>
              <w:bottom w:val="single" w:color="000000" w:sz="4" w:space="0"/>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57" w:type="dxa"/>
            <w:vMerge w:val="continue"/>
            <w:tcBorders>
              <w:top w:val="nil"/>
            </w:tcBorders>
          </w:tcPr>
          <w:p>
            <w:pPr>
              <w:rPr>
                <w:color w:val="auto"/>
                <w:sz w:val="2"/>
                <w:szCs w:val="2"/>
              </w:rPr>
            </w:pPr>
          </w:p>
        </w:tc>
        <w:tc>
          <w:tcPr>
            <w:tcW w:w="270" w:type="dxa"/>
            <w:vMerge w:val="continue"/>
            <w:tcBorders>
              <w:top w:val="nil"/>
              <w:bottom w:val="nil"/>
            </w:tcBorders>
          </w:tcPr>
          <w:p>
            <w:pPr>
              <w:rPr>
                <w:color w:val="auto"/>
                <w:sz w:val="2"/>
                <w:szCs w:val="2"/>
              </w:rPr>
            </w:pPr>
          </w:p>
        </w:tc>
        <w:tc>
          <w:tcPr>
            <w:tcW w:w="569" w:type="dxa"/>
            <w:vMerge w:val="continue"/>
            <w:tcBorders>
              <w:top w:val="nil"/>
              <w:bottom w:val="nil"/>
            </w:tcBorders>
          </w:tcPr>
          <w:p>
            <w:pPr>
              <w:rPr>
                <w:color w:val="auto"/>
                <w:sz w:val="2"/>
                <w:szCs w:val="2"/>
              </w:rPr>
            </w:pPr>
          </w:p>
        </w:tc>
        <w:tc>
          <w:tcPr>
            <w:tcW w:w="1956" w:type="dxa"/>
            <w:vMerge w:val="continue"/>
            <w:tcBorders>
              <w:top w:val="nil"/>
              <w:bottom w:val="nil"/>
            </w:tcBorders>
          </w:tcPr>
          <w:p>
            <w:pPr>
              <w:rPr>
                <w:color w:val="auto"/>
                <w:sz w:val="2"/>
                <w:szCs w:val="2"/>
              </w:rPr>
            </w:pPr>
          </w:p>
        </w:tc>
        <w:tc>
          <w:tcPr>
            <w:tcW w:w="1950" w:type="dxa"/>
            <w:vMerge w:val="continue"/>
            <w:tcBorders>
              <w:top w:val="nil"/>
            </w:tcBorders>
          </w:tcPr>
          <w:p>
            <w:pPr>
              <w:rPr>
                <w:color w:val="auto"/>
                <w:sz w:val="2"/>
                <w:szCs w:val="2"/>
              </w:rPr>
            </w:pPr>
          </w:p>
        </w:tc>
        <w:tc>
          <w:tcPr>
            <w:tcW w:w="1025" w:type="dxa"/>
            <w:vMerge w:val="continue"/>
            <w:tcBorders>
              <w:top w:val="nil"/>
            </w:tcBorders>
          </w:tcPr>
          <w:p>
            <w:pPr>
              <w:rPr>
                <w:color w:val="auto"/>
                <w:sz w:val="2"/>
                <w:szCs w:val="2"/>
              </w:rPr>
            </w:pPr>
          </w:p>
        </w:tc>
        <w:tc>
          <w:tcPr>
            <w:tcW w:w="962" w:type="dxa"/>
            <w:vMerge w:val="continue"/>
            <w:tcBorders>
              <w:top w:val="nil"/>
            </w:tcBorders>
          </w:tcPr>
          <w:p>
            <w:pPr>
              <w:rPr>
                <w:color w:val="auto"/>
                <w:sz w:val="2"/>
                <w:szCs w:val="2"/>
              </w:rPr>
            </w:pPr>
          </w:p>
        </w:tc>
        <w:tc>
          <w:tcPr>
            <w:tcW w:w="3306" w:type="dxa"/>
            <w:tcBorders>
              <w:top w:val="nil"/>
            </w:tcBorders>
          </w:tcPr>
          <w:p>
            <w:pPr>
              <w:pStyle w:val="7"/>
              <w:spacing w:before="39"/>
              <w:jc w:val="left"/>
              <w:rPr>
                <w:b/>
                <w:color w:val="auto"/>
                <w:sz w:val="18"/>
              </w:rPr>
            </w:pPr>
            <w:r>
              <w:rPr>
                <w:b/>
                <w:color w:val="auto"/>
                <w:w w:val="99"/>
                <w:sz w:val="18"/>
              </w:rPr>
              <w:t>他</w:t>
            </w:r>
          </w:p>
        </w:tc>
        <w:tc>
          <w:tcPr>
            <w:tcW w:w="424" w:type="dxa"/>
            <w:vMerge w:val="continue"/>
            <w:tcBorders>
              <w:top w:val="single" w:color="000000" w:sz="4" w:space="0"/>
              <w:bottom w:val="single" w:color="000000" w:sz="4" w:space="0"/>
            </w:tcBorders>
          </w:tcPr>
          <w:p>
            <w:pPr>
              <w:rPr>
                <w:color w:val="auto"/>
                <w:sz w:val="2"/>
                <w:szCs w:val="2"/>
              </w:rPr>
            </w:pPr>
          </w:p>
        </w:tc>
        <w:tc>
          <w:tcPr>
            <w:tcW w:w="439" w:type="dxa"/>
            <w:vMerge w:val="continue"/>
            <w:tcBorders>
              <w:top w:val="single" w:color="000000" w:sz="4" w:space="0"/>
              <w:bottom w:val="single" w:color="000000" w:sz="4" w:space="0"/>
            </w:tcBorders>
          </w:tcPr>
          <w:p>
            <w:pPr>
              <w:rPr>
                <w:color w:val="auto"/>
                <w:sz w:val="2"/>
                <w:szCs w:val="2"/>
              </w:rPr>
            </w:pPr>
          </w:p>
        </w:tc>
        <w:tc>
          <w:tcPr>
            <w:tcW w:w="682" w:type="dxa"/>
            <w:vMerge w:val="continue"/>
            <w:tcBorders>
              <w:top w:val="single" w:color="000000" w:sz="4" w:space="0"/>
              <w:bottom w:val="single" w:color="000000" w:sz="4" w:space="0"/>
            </w:tcBorders>
          </w:tcPr>
          <w:p>
            <w:pPr>
              <w:rPr>
                <w:color w:val="auto"/>
                <w:sz w:val="2"/>
                <w:szCs w:val="2"/>
              </w:rPr>
            </w:pPr>
          </w:p>
        </w:tc>
        <w:tc>
          <w:tcPr>
            <w:tcW w:w="430" w:type="dxa"/>
            <w:vMerge w:val="continue"/>
            <w:tcBorders>
              <w:top w:val="single" w:color="000000" w:sz="4" w:space="0"/>
              <w:bottom w:val="single" w:color="000000" w:sz="4" w:space="0"/>
            </w:tcBorders>
          </w:tcPr>
          <w:p>
            <w:pPr>
              <w:rPr>
                <w:color w:val="auto"/>
                <w:sz w:val="2"/>
                <w:szCs w:val="2"/>
              </w:rPr>
            </w:pPr>
          </w:p>
        </w:tc>
        <w:tc>
          <w:tcPr>
            <w:tcW w:w="411" w:type="dxa"/>
            <w:vMerge w:val="continue"/>
            <w:tcBorders>
              <w:top w:val="single" w:color="000000" w:sz="4" w:space="0"/>
              <w:bottom w:val="single" w:color="000000" w:sz="4" w:space="0"/>
            </w:tcBorders>
          </w:tcPr>
          <w:p>
            <w:pPr>
              <w:rPr>
                <w:color w:val="auto"/>
                <w:sz w:val="2"/>
                <w:szCs w:val="2"/>
              </w:rPr>
            </w:pPr>
          </w:p>
        </w:tc>
        <w:tc>
          <w:tcPr>
            <w:tcW w:w="596" w:type="dxa"/>
            <w:vMerge w:val="continue"/>
            <w:tcBorders>
              <w:top w:val="single" w:color="000000" w:sz="4" w:space="0"/>
              <w:bottom w:val="single" w:color="000000" w:sz="4" w:space="0"/>
            </w:tcBorders>
          </w:tcPr>
          <w:p>
            <w:pPr>
              <w:rPr>
                <w:color w:val="auto"/>
                <w:sz w:val="2"/>
                <w:szCs w:val="2"/>
              </w:rPr>
            </w:pPr>
          </w:p>
        </w:tc>
        <w:tc>
          <w:tcPr>
            <w:tcW w:w="441" w:type="dxa"/>
            <w:vMerge w:val="continue"/>
            <w:tcBorders>
              <w:top w:val="single" w:color="000000" w:sz="4" w:space="0"/>
              <w:bottom w:val="single" w:color="000000" w:sz="4" w:space="0"/>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bottom w:val="nil"/>
            </w:tcBorders>
          </w:tcPr>
          <w:p>
            <w:pPr>
              <w:pStyle w:val="7"/>
              <w:rPr>
                <w:rFonts w:ascii="Times New Roman"/>
                <w:color w:val="auto"/>
                <w:sz w:val="18"/>
              </w:rPr>
            </w:pPr>
          </w:p>
        </w:tc>
        <w:tc>
          <w:tcPr>
            <w:tcW w:w="1025" w:type="dxa"/>
            <w:tcBorders>
              <w:bottom w:val="nil"/>
            </w:tcBorders>
          </w:tcPr>
          <w:p>
            <w:pPr>
              <w:pStyle w:val="7"/>
              <w:rPr>
                <w:rFonts w:ascii="Times New Roman"/>
                <w:color w:val="auto"/>
                <w:sz w:val="18"/>
              </w:rPr>
            </w:pPr>
          </w:p>
        </w:tc>
        <w:tc>
          <w:tcPr>
            <w:tcW w:w="962" w:type="dxa"/>
            <w:tcBorders>
              <w:bottom w:val="nil"/>
            </w:tcBorders>
          </w:tcPr>
          <w:p>
            <w:pPr>
              <w:pStyle w:val="7"/>
              <w:rPr>
                <w:rFonts w:ascii="Times New Roman"/>
                <w:color w:val="auto"/>
                <w:sz w:val="18"/>
              </w:rPr>
            </w:pPr>
          </w:p>
        </w:tc>
        <w:tc>
          <w:tcPr>
            <w:tcW w:w="3306" w:type="dxa"/>
            <w:tcBorders>
              <w:bottom w:val="nil"/>
            </w:tcBorders>
          </w:tcPr>
          <w:p>
            <w:pPr>
              <w:pStyle w:val="7"/>
              <w:numPr>
                <w:ilvl w:val="0"/>
                <w:numId w:val="33"/>
              </w:numPr>
              <w:tabs>
                <w:tab w:val="left" w:pos="197"/>
                <w:tab w:val="left" w:pos="1189"/>
              </w:tabs>
              <w:spacing w:before="44"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w:t>
            </w:r>
          </w:p>
        </w:tc>
        <w:tc>
          <w:tcPr>
            <w:tcW w:w="424" w:type="dxa"/>
            <w:tcBorders>
              <w:top w:val="single" w:color="000000" w:sz="4" w:space="0"/>
              <w:bottom w:val="nil"/>
            </w:tcBorders>
          </w:tcPr>
          <w:p>
            <w:pPr>
              <w:pStyle w:val="7"/>
              <w:rPr>
                <w:rFonts w:ascii="Times New Roman"/>
                <w:color w:val="auto"/>
                <w:sz w:val="18"/>
              </w:rPr>
            </w:pPr>
          </w:p>
        </w:tc>
        <w:tc>
          <w:tcPr>
            <w:tcW w:w="439" w:type="dxa"/>
            <w:vMerge w:val="restart"/>
            <w:tcBorders>
              <w:top w:val="single" w:color="000000" w:sz="4" w:space="0"/>
            </w:tcBorders>
          </w:tcPr>
          <w:p>
            <w:pPr>
              <w:pStyle w:val="7"/>
              <w:rPr>
                <w:rFonts w:ascii="Times New Roman"/>
                <w:color w:val="auto"/>
                <w:sz w:val="18"/>
              </w:rPr>
            </w:pPr>
          </w:p>
        </w:tc>
        <w:tc>
          <w:tcPr>
            <w:tcW w:w="682" w:type="dxa"/>
            <w:tcBorders>
              <w:top w:val="single" w:color="000000" w:sz="4" w:space="0"/>
              <w:bottom w:val="nil"/>
            </w:tcBorders>
          </w:tcPr>
          <w:p>
            <w:pPr>
              <w:pStyle w:val="7"/>
              <w:rPr>
                <w:rFonts w:ascii="Times New Roman"/>
                <w:color w:val="auto"/>
                <w:sz w:val="18"/>
              </w:rPr>
            </w:pPr>
          </w:p>
        </w:tc>
        <w:tc>
          <w:tcPr>
            <w:tcW w:w="430" w:type="dxa"/>
            <w:vMerge w:val="restart"/>
            <w:tcBorders>
              <w:top w:val="single" w:color="000000" w:sz="4" w:space="0"/>
            </w:tcBorders>
          </w:tcPr>
          <w:p>
            <w:pPr>
              <w:pStyle w:val="7"/>
              <w:rPr>
                <w:rFonts w:ascii="Times New Roman"/>
                <w:color w:val="auto"/>
                <w:sz w:val="18"/>
              </w:rPr>
            </w:pPr>
          </w:p>
        </w:tc>
        <w:tc>
          <w:tcPr>
            <w:tcW w:w="411" w:type="dxa"/>
            <w:tcBorders>
              <w:top w:val="single" w:color="000000" w:sz="4" w:space="0"/>
              <w:bottom w:val="nil"/>
            </w:tcBorders>
          </w:tcPr>
          <w:p>
            <w:pPr>
              <w:pStyle w:val="7"/>
              <w:rPr>
                <w:rFonts w:ascii="Times New Roman"/>
                <w:color w:val="auto"/>
                <w:sz w:val="18"/>
              </w:rPr>
            </w:pPr>
          </w:p>
        </w:tc>
        <w:tc>
          <w:tcPr>
            <w:tcW w:w="596" w:type="dxa"/>
            <w:vMerge w:val="restart"/>
            <w:tcBorders>
              <w:top w:val="single" w:color="000000" w:sz="4" w:space="0"/>
            </w:tcBorders>
          </w:tcPr>
          <w:p>
            <w:pPr>
              <w:pStyle w:val="7"/>
              <w:rPr>
                <w:rFonts w:ascii="Times New Roman"/>
                <w:color w:val="auto"/>
                <w:sz w:val="18"/>
              </w:rPr>
            </w:pPr>
          </w:p>
        </w:tc>
        <w:tc>
          <w:tcPr>
            <w:tcW w:w="441" w:type="dxa"/>
            <w:vMerge w:val="restart"/>
            <w:tcBorders>
              <w:top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25" w:type="dxa"/>
            <w:tcBorders>
              <w:top w:val="nil"/>
              <w:bottom w:val="nil"/>
            </w:tcBorders>
          </w:tcPr>
          <w:p>
            <w:pPr>
              <w:pStyle w:val="7"/>
              <w:rPr>
                <w:rFonts w:ascii="Times New Roman"/>
                <w:color w:val="auto"/>
                <w:sz w:val="18"/>
              </w:rPr>
            </w:pPr>
          </w:p>
        </w:tc>
        <w:tc>
          <w:tcPr>
            <w:tcW w:w="962" w:type="dxa"/>
            <w:tcBorders>
              <w:top w:val="nil"/>
              <w:bottom w:val="nil"/>
            </w:tcBorders>
          </w:tcPr>
          <w:p>
            <w:pPr>
              <w:pStyle w:val="7"/>
              <w:rPr>
                <w:rFonts w:ascii="Times New Roman"/>
                <w:color w:val="auto"/>
                <w:sz w:val="18"/>
              </w:rPr>
            </w:pPr>
          </w:p>
        </w:tc>
        <w:tc>
          <w:tcPr>
            <w:tcW w:w="3306" w:type="dxa"/>
            <w:tcBorders>
              <w:top w:val="nil"/>
              <w:bottom w:val="nil"/>
            </w:tcBorders>
          </w:tcPr>
          <w:p>
            <w:pPr>
              <w:pStyle w:val="7"/>
              <w:spacing w:before="39"/>
              <w:ind w:left="15"/>
              <w:jc w:val="left"/>
              <w:rPr>
                <w:b/>
                <w:color w:val="auto"/>
                <w:sz w:val="18"/>
              </w:rPr>
            </w:pPr>
            <w:r>
              <w:rPr>
                <w:b/>
                <w:color w:val="auto"/>
                <w:sz w:val="18"/>
              </w:rPr>
              <w:t>府公报</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25" w:type="dxa"/>
            <w:tcBorders>
              <w:top w:val="nil"/>
              <w:bottom w:val="nil"/>
            </w:tcBorders>
          </w:tcPr>
          <w:p>
            <w:pPr>
              <w:pStyle w:val="7"/>
              <w:rPr>
                <w:rFonts w:ascii="Times New Roman"/>
                <w:color w:val="auto"/>
                <w:sz w:val="18"/>
              </w:rPr>
            </w:pPr>
          </w:p>
        </w:tc>
        <w:tc>
          <w:tcPr>
            <w:tcW w:w="962" w:type="dxa"/>
            <w:tcBorders>
              <w:top w:val="nil"/>
              <w:bottom w:val="nil"/>
            </w:tcBorders>
          </w:tcPr>
          <w:p>
            <w:pPr>
              <w:pStyle w:val="7"/>
              <w:rPr>
                <w:rFonts w:ascii="Times New Roman"/>
                <w:color w:val="auto"/>
                <w:sz w:val="18"/>
              </w:rPr>
            </w:pPr>
          </w:p>
        </w:tc>
        <w:tc>
          <w:tcPr>
            <w:tcW w:w="3306" w:type="dxa"/>
            <w:tcBorders>
              <w:top w:val="nil"/>
              <w:bottom w:val="nil"/>
            </w:tcBorders>
          </w:tcPr>
          <w:p>
            <w:pPr>
              <w:pStyle w:val="7"/>
              <w:numPr>
                <w:ilvl w:val="0"/>
                <w:numId w:val="34"/>
              </w:numPr>
              <w:tabs>
                <w:tab w:val="left" w:pos="197"/>
                <w:tab w:val="left" w:pos="1189"/>
              </w:tabs>
              <w:spacing w:before="39" w:after="0" w:line="240" w:lineRule="auto"/>
              <w:ind w:left="196" w:right="0" w:hanging="182"/>
              <w:jc w:val="left"/>
              <w:rPr>
                <w:b/>
                <w:color w:val="auto"/>
                <w:sz w:val="18"/>
              </w:rPr>
            </w:pPr>
            <w:r>
              <w:rPr>
                <w:b/>
                <w:color w:val="auto"/>
                <w:sz w:val="18"/>
              </w:rPr>
              <w:t>两微一端</w:t>
            </w:r>
            <w:r>
              <w:rPr>
                <w:b/>
                <w:color w:val="auto"/>
                <w:sz w:val="18"/>
              </w:rPr>
              <w:tab/>
            </w:r>
            <w:r>
              <w:rPr>
                <w:b/>
                <w:color w:val="auto"/>
                <w:sz w:val="18"/>
              </w:rPr>
              <w:t>□发</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25" w:type="dxa"/>
            <w:tcBorders>
              <w:top w:val="nil"/>
              <w:bottom w:val="nil"/>
            </w:tcBorders>
          </w:tcPr>
          <w:p>
            <w:pPr>
              <w:pStyle w:val="7"/>
              <w:rPr>
                <w:rFonts w:ascii="Times New Roman"/>
                <w:color w:val="auto"/>
                <w:sz w:val="18"/>
              </w:rPr>
            </w:pPr>
          </w:p>
        </w:tc>
        <w:tc>
          <w:tcPr>
            <w:tcW w:w="962" w:type="dxa"/>
            <w:tcBorders>
              <w:top w:val="nil"/>
              <w:bottom w:val="nil"/>
            </w:tcBorders>
          </w:tcPr>
          <w:p>
            <w:pPr>
              <w:pStyle w:val="7"/>
              <w:rPr>
                <w:rFonts w:ascii="Times New Roman"/>
                <w:color w:val="auto"/>
                <w:sz w:val="18"/>
              </w:rPr>
            </w:pPr>
          </w:p>
        </w:tc>
        <w:tc>
          <w:tcPr>
            <w:tcW w:w="3306" w:type="dxa"/>
            <w:tcBorders>
              <w:top w:val="nil"/>
              <w:bottom w:val="nil"/>
            </w:tcBorders>
          </w:tcPr>
          <w:p>
            <w:pPr>
              <w:pStyle w:val="7"/>
              <w:spacing w:before="39"/>
              <w:ind w:left="15"/>
              <w:jc w:val="left"/>
              <w:rPr>
                <w:b/>
                <w:color w:val="auto"/>
                <w:sz w:val="18"/>
              </w:rPr>
            </w:pPr>
            <w:r>
              <w:rPr>
                <w:b/>
                <w:color w:val="auto"/>
                <w:sz w:val="18"/>
              </w:rPr>
              <w:t>布会</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64"/>
              <w:rPr>
                <w:b/>
                <w:color w:val="auto"/>
                <w:sz w:val="18"/>
              </w:rPr>
            </w:pPr>
            <w:r>
              <w:rPr>
                <w:b/>
                <w:color w:val="auto"/>
                <w:w w:val="99"/>
                <w:sz w:val="18"/>
              </w:rPr>
              <w:t>4</w:t>
            </w:r>
          </w:p>
        </w:tc>
        <w:tc>
          <w:tcPr>
            <w:tcW w:w="569"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4"/>
              <w:rPr>
                <w:b/>
                <w:color w:val="auto"/>
                <w:sz w:val="18"/>
              </w:rPr>
            </w:pPr>
            <w:r>
              <w:rPr>
                <w:b/>
                <w:color w:val="auto"/>
                <w:sz w:val="18"/>
              </w:rPr>
              <w:t>标准</w:t>
            </w:r>
          </w:p>
        </w:tc>
        <w:tc>
          <w:tcPr>
            <w:tcW w:w="1956"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4"/>
              <w:rPr>
                <w:b/>
                <w:color w:val="auto"/>
                <w:sz w:val="18"/>
              </w:rPr>
            </w:pPr>
            <w:r>
              <w:rPr>
                <w:b/>
                <w:color w:val="auto"/>
                <w:sz w:val="18"/>
              </w:rPr>
              <w:t>救灾领域有关的国家标准、行业标准、地方标准等</w:t>
            </w:r>
          </w:p>
        </w:tc>
        <w:tc>
          <w:tcPr>
            <w:tcW w:w="1950"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spacing w:before="10"/>
              <w:rPr>
                <w:rFonts w:ascii="Times New Roman"/>
                <w:color w:val="auto"/>
                <w:sz w:val="22"/>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p>
        </w:tc>
        <w:tc>
          <w:tcPr>
            <w:tcW w:w="1025" w:type="dxa"/>
            <w:tcBorders>
              <w:top w:val="nil"/>
              <w:bottom w:val="nil"/>
            </w:tcBorders>
          </w:tcPr>
          <w:p>
            <w:pPr>
              <w:pStyle w:val="7"/>
              <w:spacing w:before="2"/>
              <w:rPr>
                <w:rFonts w:ascii="Times New Roman"/>
                <w:color w:val="auto"/>
                <w:sz w:val="17"/>
              </w:rPr>
            </w:pPr>
          </w:p>
          <w:p>
            <w:pPr>
              <w:pStyle w:val="7"/>
              <w:spacing w:line="331" w:lineRule="auto"/>
              <w:ind w:left="14" w:right="168"/>
              <w:jc w:val="both"/>
              <w:rPr>
                <w:b/>
                <w:color w:val="auto"/>
                <w:sz w:val="18"/>
              </w:rPr>
            </w:pPr>
            <w:r>
              <w:rPr>
                <w:b/>
                <w:color w:val="auto"/>
                <w:sz w:val="18"/>
              </w:rPr>
              <w:t>信息形成或变更之日起20个工作日内</w:t>
            </w:r>
          </w:p>
        </w:tc>
        <w:tc>
          <w:tcPr>
            <w:tcW w:w="962"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8"/>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306" w:type="dxa"/>
            <w:tcBorders>
              <w:top w:val="nil"/>
              <w:bottom w:val="nil"/>
            </w:tcBorders>
          </w:tcPr>
          <w:p>
            <w:pPr>
              <w:pStyle w:val="7"/>
              <w:tabs>
                <w:tab w:val="left" w:pos="1189"/>
              </w:tabs>
              <w:spacing w:before="39" w:line="331" w:lineRule="auto"/>
              <w:ind w:left="15" w:right="4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35"/>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jc w:val="left"/>
              <w:rPr>
                <w:b/>
                <w:color w:val="auto"/>
                <w:sz w:val="18"/>
              </w:rPr>
            </w:pPr>
            <w:r>
              <w:rPr>
                <w:b/>
                <w:color w:val="auto"/>
                <w:sz w:val="18"/>
              </w:rPr>
              <w:t>□便民服务站 □入户/现场</w:t>
            </w:r>
          </w:p>
          <w:p>
            <w:pPr>
              <w:pStyle w:val="7"/>
              <w:spacing w:before="2"/>
              <w:ind w:left="15"/>
              <w:jc w:val="left"/>
              <w:rPr>
                <w:b/>
                <w:color w:val="auto"/>
                <w:sz w:val="18"/>
              </w:rPr>
            </w:pPr>
            <w:r>
              <w:rPr>
                <w:b/>
                <w:color w:val="auto"/>
                <w:sz w:val="18"/>
              </w:rPr>
              <w:t>□社区/企事业单</w:t>
            </w:r>
          </w:p>
        </w:tc>
        <w:tc>
          <w:tcPr>
            <w:tcW w:w="424"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4"/>
              <w:rPr>
                <w:b/>
                <w:color w:val="auto"/>
                <w:sz w:val="18"/>
              </w:rPr>
            </w:pPr>
            <w:r>
              <w:rPr>
                <w:b/>
                <w:color w:val="auto"/>
                <w:w w:val="99"/>
                <w:sz w:val="18"/>
              </w:rPr>
              <w:t>√</w:t>
            </w: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5"/>
              <w:rPr>
                <w:b/>
                <w:color w:val="auto"/>
                <w:sz w:val="18"/>
              </w:rPr>
            </w:pPr>
            <w:r>
              <w:rPr>
                <w:b/>
                <w:color w:val="auto"/>
                <w:w w:val="99"/>
                <w:sz w:val="18"/>
              </w:rPr>
              <w:t>√</w:t>
            </w: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4"/>
              <w:rPr>
                <w:b/>
                <w:color w:val="auto"/>
                <w:sz w:val="18"/>
              </w:rPr>
            </w:pPr>
            <w:r>
              <w:rPr>
                <w:b/>
                <w:color w:val="auto"/>
                <w:w w:val="99"/>
                <w:sz w:val="18"/>
              </w:rPr>
              <w:t>√</w:t>
            </w: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25" w:type="dxa"/>
            <w:tcBorders>
              <w:top w:val="nil"/>
              <w:bottom w:val="nil"/>
            </w:tcBorders>
          </w:tcPr>
          <w:p>
            <w:pPr>
              <w:pStyle w:val="7"/>
              <w:rPr>
                <w:rFonts w:ascii="Times New Roman"/>
                <w:color w:val="auto"/>
                <w:sz w:val="18"/>
              </w:rPr>
            </w:pPr>
          </w:p>
        </w:tc>
        <w:tc>
          <w:tcPr>
            <w:tcW w:w="962" w:type="dxa"/>
            <w:tcBorders>
              <w:top w:val="nil"/>
              <w:bottom w:val="nil"/>
            </w:tcBorders>
          </w:tcPr>
          <w:p>
            <w:pPr>
              <w:pStyle w:val="7"/>
              <w:rPr>
                <w:rFonts w:ascii="Times New Roman"/>
                <w:color w:val="auto"/>
                <w:sz w:val="18"/>
              </w:rPr>
            </w:pPr>
          </w:p>
        </w:tc>
        <w:tc>
          <w:tcPr>
            <w:tcW w:w="3306" w:type="dxa"/>
            <w:tcBorders>
              <w:top w:val="nil"/>
              <w:bottom w:val="nil"/>
            </w:tcBorders>
          </w:tcPr>
          <w:p>
            <w:pPr>
              <w:pStyle w:val="7"/>
              <w:spacing w:before="38"/>
              <w:jc w:val="left"/>
              <w:rPr>
                <w:b/>
                <w:color w:val="auto"/>
                <w:sz w:val="18"/>
              </w:rPr>
            </w:pPr>
            <w:r>
              <w:rPr>
                <w:b/>
                <w:color w:val="auto"/>
                <w:spacing w:val="-11"/>
                <w:sz w:val="18"/>
              </w:rPr>
              <w:t>位、村公示栏</w:t>
            </w:r>
            <w:r>
              <w:rPr>
                <w:b/>
                <w:color w:val="auto"/>
                <w:sz w:val="18"/>
              </w:rPr>
              <w:t>（</w:t>
            </w:r>
            <w:r>
              <w:rPr>
                <w:b/>
                <w:color w:val="auto"/>
                <w:spacing w:val="-6"/>
                <w:sz w:val="18"/>
              </w:rPr>
              <w:t>电子</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25" w:type="dxa"/>
            <w:tcBorders>
              <w:top w:val="nil"/>
              <w:bottom w:val="nil"/>
            </w:tcBorders>
          </w:tcPr>
          <w:p>
            <w:pPr>
              <w:pStyle w:val="7"/>
              <w:rPr>
                <w:rFonts w:ascii="Times New Roman"/>
                <w:color w:val="auto"/>
                <w:sz w:val="18"/>
              </w:rPr>
            </w:pPr>
          </w:p>
        </w:tc>
        <w:tc>
          <w:tcPr>
            <w:tcW w:w="962" w:type="dxa"/>
            <w:tcBorders>
              <w:top w:val="nil"/>
              <w:bottom w:val="nil"/>
            </w:tcBorders>
          </w:tcPr>
          <w:p>
            <w:pPr>
              <w:pStyle w:val="7"/>
              <w:rPr>
                <w:rFonts w:ascii="Times New Roman"/>
                <w:color w:val="auto"/>
                <w:sz w:val="18"/>
              </w:rPr>
            </w:pPr>
          </w:p>
        </w:tc>
        <w:tc>
          <w:tcPr>
            <w:tcW w:w="3306" w:type="dxa"/>
            <w:tcBorders>
              <w:top w:val="nil"/>
              <w:bottom w:val="nil"/>
            </w:tcBorders>
          </w:tcPr>
          <w:p>
            <w:pPr>
              <w:pStyle w:val="7"/>
              <w:spacing w:before="39"/>
              <w:ind w:left="15"/>
              <w:jc w:val="left"/>
              <w:rPr>
                <w:b/>
                <w:color w:val="auto"/>
                <w:sz w:val="18"/>
              </w:rPr>
            </w:pPr>
            <w:r>
              <w:rPr>
                <w:b/>
                <w:color w:val="auto"/>
                <w:sz w:val="18"/>
              </w:rPr>
              <w:t>屏）</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25" w:type="dxa"/>
            <w:tcBorders>
              <w:top w:val="nil"/>
              <w:bottom w:val="nil"/>
            </w:tcBorders>
          </w:tcPr>
          <w:p>
            <w:pPr>
              <w:pStyle w:val="7"/>
              <w:rPr>
                <w:rFonts w:ascii="Times New Roman"/>
                <w:color w:val="auto"/>
                <w:sz w:val="18"/>
              </w:rPr>
            </w:pPr>
          </w:p>
        </w:tc>
        <w:tc>
          <w:tcPr>
            <w:tcW w:w="962" w:type="dxa"/>
            <w:tcBorders>
              <w:top w:val="nil"/>
              <w:bottom w:val="nil"/>
            </w:tcBorders>
          </w:tcPr>
          <w:p>
            <w:pPr>
              <w:pStyle w:val="7"/>
              <w:rPr>
                <w:rFonts w:ascii="Times New Roman"/>
                <w:color w:val="auto"/>
                <w:sz w:val="18"/>
              </w:rPr>
            </w:pPr>
          </w:p>
        </w:tc>
        <w:tc>
          <w:tcPr>
            <w:tcW w:w="3306" w:type="dxa"/>
            <w:tcBorders>
              <w:top w:val="nil"/>
              <w:bottom w:val="nil"/>
            </w:tcBorders>
          </w:tcPr>
          <w:p>
            <w:pPr>
              <w:pStyle w:val="7"/>
              <w:tabs>
                <w:tab w:val="left" w:pos="1189"/>
              </w:tabs>
              <w:spacing w:before="39"/>
              <w:ind w:left="15"/>
              <w:jc w:val="left"/>
              <w:rPr>
                <w:b/>
                <w:color w:val="auto"/>
                <w:sz w:val="18"/>
              </w:rPr>
            </w:pPr>
            <w:r>
              <w:rPr>
                <w:b/>
                <w:color w:val="auto"/>
                <w:sz w:val="18"/>
              </w:rPr>
              <w:t>□精准推送</w:t>
            </w:r>
            <w:r>
              <w:rPr>
                <w:b/>
                <w:color w:val="auto"/>
                <w:sz w:val="18"/>
              </w:rPr>
              <w:tab/>
            </w:r>
            <w:r>
              <w:rPr>
                <w:b/>
                <w:color w:val="auto"/>
                <w:sz w:val="18"/>
              </w:rPr>
              <w:t>□其</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57" w:type="dxa"/>
            <w:vMerge w:val="continue"/>
            <w:tcBorders>
              <w:top w:val="nil"/>
            </w:tcBorders>
          </w:tcPr>
          <w:p>
            <w:pPr>
              <w:rPr>
                <w:color w:val="auto"/>
                <w:sz w:val="2"/>
                <w:szCs w:val="2"/>
              </w:rPr>
            </w:pPr>
          </w:p>
        </w:tc>
        <w:tc>
          <w:tcPr>
            <w:tcW w:w="270" w:type="dxa"/>
            <w:tcBorders>
              <w:top w:val="nil"/>
            </w:tcBorders>
          </w:tcPr>
          <w:p>
            <w:pPr>
              <w:pStyle w:val="7"/>
              <w:rPr>
                <w:rFonts w:ascii="Times New Roman"/>
                <w:color w:val="auto"/>
                <w:sz w:val="18"/>
              </w:rPr>
            </w:pPr>
          </w:p>
        </w:tc>
        <w:tc>
          <w:tcPr>
            <w:tcW w:w="569" w:type="dxa"/>
            <w:tcBorders>
              <w:top w:val="nil"/>
            </w:tcBorders>
          </w:tcPr>
          <w:p>
            <w:pPr>
              <w:pStyle w:val="7"/>
              <w:rPr>
                <w:rFonts w:ascii="Times New Roman"/>
                <w:color w:val="auto"/>
                <w:sz w:val="18"/>
              </w:rPr>
            </w:pPr>
          </w:p>
        </w:tc>
        <w:tc>
          <w:tcPr>
            <w:tcW w:w="1956" w:type="dxa"/>
            <w:tcBorders>
              <w:top w:val="nil"/>
            </w:tcBorders>
          </w:tcPr>
          <w:p>
            <w:pPr>
              <w:pStyle w:val="7"/>
              <w:rPr>
                <w:rFonts w:ascii="Times New Roman"/>
                <w:color w:val="auto"/>
                <w:sz w:val="18"/>
              </w:rPr>
            </w:pPr>
          </w:p>
        </w:tc>
        <w:tc>
          <w:tcPr>
            <w:tcW w:w="1950" w:type="dxa"/>
            <w:tcBorders>
              <w:top w:val="nil"/>
            </w:tcBorders>
          </w:tcPr>
          <w:p>
            <w:pPr>
              <w:pStyle w:val="7"/>
              <w:rPr>
                <w:rFonts w:ascii="Times New Roman"/>
                <w:color w:val="auto"/>
                <w:sz w:val="18"/>
              </w:rPr>
            </w:pPr>
          </w:p>
        </w:tc>
        <w:tc>
          <w:tcPr>
            <w:tcW w:w="1025" w:type="dxa"/>
            <w:tcBorders>
              <w:top w:val="nil"/>
            </w:tcBorders>
          </w:tcPr>
          <w:p>
            <w:pPr>
              <w:pStyle w:val="7"/>
              <w:rPr>
                <w:rFonts w:ascii="Times New Roman"/>
                <w:color w:val="auto"/>
                <w:sz w:val="18"/>
              </w:rPr>
            </w:pPr>
          </w:p>
        </w:tc>
        <w:tc>
          <w:tcPr>
            <w:tcW w:w="962" w:type="dxa"/>
            <w:tcBorders>
              <w:top w:val="nil"/>
            </w:tcBorders>
          </w:tcPr>
          <w:p>
            <w:pPr>
              <w:pStyle w:val="7"/>
              <w:rPr>
                <w:rFonts w:ascii="Times New Roman"/>
                <w:color w:val="auto"/>
                <w:sz w:val="18"/>
              </w:rPr>
            </w:pPr>
          </w:p>
        </w:tc>
        <w:tc>
          <w:tcPr>
            <w:tcW w:w="3306" w:type="dxa"/>
            <w:tcBorders>
              <w:top w:val="nil"/>
              <w:bottom w:val="single" w:color="000000" w:sz="4" w:space="0"/>
            </w:tcBorders>
          </w:tcPr>
          <w:p>
            <w:pPr>
              <w:pStyle w:val="7"/>
              <w:spacing w:before="39"/>
              <w:ind w:left="15"/>
              <w:jc w:val="left"/>
              <w:rPr>
                <w:b/>
                <w:color w:val="auto"/>
                <w:sz w:val="18"/>
              </w:rPr>
            </w:pPr>
            <w:r>
              <w:rPr>
                <w:b/>
                <w:color w:val="auto"/>
                <w:w w:val="99"/>
                <w:sz w:val="18"/>
              </w:rPr>
              <w:t>他</w:t>
            </w:r>
          </w:p>
        </w:tc>
        <w:tc>
          <w:tcPr>
            <w:tcW w:w="424" w:type="dxa"/>
            <w:tcBorders>
              <w:top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tcBorders>
          </w:tcPr>
          <w:p>
            <w:pPr>
              <w:pStyle w:val="7"/>
              <w:rPr>
                <w:rFonts w:ascii="Times New Roman"/>
                <w:color w:val="auto"/>
                <w:sz w:val="18"/>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bl>
    <w:p>
      <w:pPr>
        <w:spacing w:after="0"/>
        <w:rPr>
          <w:color w:val="auto"/>
          <w:sz w:val="2"/>
          <w:szCs w:val="2"/>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43"/>
        <w:gridCol w:w="1963"/>
        <w:gridCol w:w="1025"/>
        <w:gridCol w:w="975"/>
        <w:gridCol w:w="3293"/>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Pr>
          <w:p>
            <w:pPr>
              <w:pStyle w:val="7"/>
              <w:rPr>
                <w:rFonts w:ascii="Times New Roman"/>
                <w:color w:val="auto"/>
                <w:sz w:val="18"/>
              </w:rPr>
            </w:pPr>
          </w:p>
        </w:tc>
        <w:tc>
          <w:tcPr>
            <w:tcW w:w="27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right="3"/>
              <w:jc w:val="right"/>
              <w:rPr>
                <w:b/>
                <w:color w:val="auto"/>
                <w:sz w:val="18"/>
              </w:rPr>
            </w:pPr>
            <w:r>
              <w:rPr>
                <w:b/>
                <w:color w:val="auto"/>
                <w:w w:val="99"/>
                <w:sz w:val="18"/>
              </w:rPr>
              <w:t>5</w:t>
            </w:r>
          </w:p>
        </w:tc>
        <w:tc>
          <w:tcPr>
            <w:tcW w:w="569"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182"/>
              <w:jc w:val="both"/>
              <w:rPr>
                <w:b/>
                <w:color w:val="auto"/>
                <w:sz w:val="18"/>
              </w:rPr>
            </w:pPr>
            <w:r>
              <w:rPr>
                <w:b/>
                <w:color w:val="auto"/>
                <w:sz w:val="18"/>
              </w:rPr>
              <w:t>重大决策草案</w:t>
            </w:r>
          </w:p>
        </w:tc>
        <w:tc>
          <w:tcPr>
            <w:tcW w:w="1943"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5"/>
              <w:jc w:val="both"/>
              <w:rPr>
                <w:b/>
                <w:color w:val="auto"/>
                <w:sz w:val="18"/>
              </w:rPr>
            </w:pPr>
            <w:r>
              <w:rPr>
                <w:b/>
                <w:color w:val="auto"/>
                <w:spacing w:val="-7"/>
                <w:sz w:val="18"/>
              </w:rPr>
              <w:t>涉及管理相对人切身利益、需社会广泛知晓的重要改革</w:t>
            </w:r>
            <w:r>
              <w:rPr>
                <w:b/>
                <w:color w:val="auto"/>
                <w:spacing w:val="-8"/>
                <w:sz w:val="18"/>
              </w:rPr>
              <w:t>方案等重大决策，决策前向社会公开决策草案、决策依</w:t>
            </w:r>
            <w:r>
              <w:rPr>
                <w:b/>
                <w:color w:val="auto"/>
                <w:sz w:val="18"/>
              </w:rPr>
              <w:t>据</w:t>
            </w:r>
          </w:p>
        </w:tc>
        <w:tc>
          <w:tcPr>
            <w:tcW w:w="1963"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pacing w:val="1"/>
                <w:w w:val="99"/>
                <w:sz w:val="18"/>
              </w:rPr>
              <w:t>令第71</w:t>
            </w:r>
            <w:r>
              <w:rPr>
                <w:b/>
                <w:color w:val="auto"/>
                <w:spacing w:val="-2"/>
                <w:w w:val="99"/>
                <w:sz w:val="18"/>
              </w:rPr>
              <w:t>1</w:t>
            </w:r>
            <w:r>
              <w:rPr>
                <w:b/>
                <w:color w:val="auto"/>
                <w:w w:val="99"/>
                <w:sz w:val="18"/>
              </w:rPr>
              <w:t>号</w:t>
            </w:r>
            <w:r>
              <w:rPr>
                <w:b/>
                <w:color w:val="auto"/>
                <w:spacing w:val="-89"/>
                <w:w w:val="99"/>
                <w:sz w:val="18"/>
              </w:rPr>
              <w:t>）</w:t>
            </w:r>
            <w:r>
              <w:rPr>
                <w:b/>
                <w:color w:val="auto"/>
                <w:w w:val="99"/>
                <w:sz w:val="18"/>
              </w:rPr>
              <w:t>，中央办公</w:t>
            </w:r>
            <w:r>
              <w:rPr>
                <w:b/>
                <w:color w:val="auto"/>
                <w:sz w:val="18"/>
              </w:rPr>
              <w:t>厅、国务院办公厅《关于全面推进政务公开工作的意见》</w:t>
            </w:r>
          </w:p>
        </w:tc>
        <w:tc>
          <w:tcPr>
            <w:tcW w:w="1025"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168"/>
              <w:jc w:val="both"/>
              <w:rPr>
                <w:b/>
                <w:color w:val="auto"/>
                <w:sz w:val="18"/>
              </w:rPr>
            </w:pPr>
            <w:r>
              <w:rPr>
                <w:b/>
                <w:color w:val="auto"/>
                <w:sz w:val="18"/>
              </w:rPr>
              <w:t>按进展情况及时公开</w:t>
            </w:r>
          </w:p>
        </w:tc>
        <w:tc>
          <w:tcPr>
            <w:tcW w:w="975"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293" w:type="dxa"/>
            <w:tcBorders>
              <w:top w:val="single" w:color="000000" w:sz="4" w:space="0"/>
            </w:tcBorders>
          </w:tcPr>
          <w:p>
            <w:pPr>
              <w:pStyle w:val="7"/>
              <w:numPr>
                <w:ilvl w:val="0"/>
                <w:numId w:val="36"/>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36"/>
              </w:numPr>
              <w:tabs>
                <w:tab w:val="left" w:pos="197"/>
                <w:tab w:val="left" w:pos="1189"/>
              </w:tabs>
              <w:spacing w:before="2" w:after="0" w:line="328"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tabs>
                <w:tab w:val="left" w:pos="1189"/>
              </w:tabs>
              <w:spacing w:before="4" w:line="331" w:lineRule="auto"/>
              <w:ind w:left="15" w:right="40"/>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36"/>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439" w:type="dxa"/>
            <w:tcBorders>
              <w:top w:val="single" w:color="000000" w:sz="4" w:space="0"/>
            </w:tcBorders>
          </w:tcPr>
          <w:p>
            <w:pPr>
              <w:pStyle w:val="7"/>
              <w:rPr>
                <w:rFonts w:ascii="Times New Roman"/>
                <w:color w:val="auto"/>
                <w:sz w:val="18"/>
              </w:rPr>
            </w:pPr>
          </w:p>
        </w:tc>
        <w:tc>
          <w:tcPr>
            <w:tcW w:w="682"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5"/>
              <w:rPr>
                <w:b/>
                <w:color w:val="auto"/>
                <w:sz w:val="18"/>
              </w:rPr>
            </w:pPr>
            <w:r>
              <w:rPr>
                <w:b/>
                <w:color w:val="auto"/>
                <w:w w:val="99"/>
                <w:sz w:val="18"/>
              </w:rPr>
              <w:t>√</w:t>
            </w:r>
          </w:p>
        </w:tc>
        <w:tc>
          <w:tcPr>
            <w:tcW w:w="430" w:type="dxa"/>
            <w:tcBorders>
              <w:top w:val="single" w:color="000000" w:sz="4" w:space="0"/>
            </w:tcBorders>
          </w:tcPr>
          <w:p>
            <w:pPr>
              <w:pStyle w:val="7"/>
              <w:rPr>
                <w:rFonts w:ascii="Times New Roman"/>
                <w:color w:val="auto"/>
                <w:sz w:val="18"/>
              </w:rPr>
            </w:pPr>
          </w:p>
        </w:tc>
        <w:tc>
          <w:tcPr>
            <w:tcW w:w="411"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596"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3"/>
              <w:rPr>
                <w:b/>
                <w:color w:val="auto"/>
                <w:sz w:val="18"/>
              </w:rPr>
            </w:pPr>
            <w:r>
              <w:rPr>
                <w:b/>
                <w:color w:val="auto"/>
                <w:w w:val="99"/>
                <w:sz w:val="18"/>
              </w:rPr>
              <w:t>√</w:t>
            </w:r>
          </w:p>
        </w:tc>
        <w:tc>
          <w:tcPr>
            <w:tcW w:w="441" w:type="dxa"/>
            <w:tcBorders>
              <w:top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6"/>
              <w:rPr>
                <w:b/>
                <w:color w:val="auto"/>
                <w:sz w:val="18"/>
              </w:rPr>
            </w:pPr>
            <w:r>
              <w:rPr>
                <w:b/>
                <w:color w:val="auto"/>
                <w:sz w:val="18"/>
              </w:rPr>
              <w:t>政策文件</w:t>
            </w: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right="3"/>
              <w:jc w:val="right"/>
              <w:rPr>
                <w:b/>
                <w:color w:val="auto"/>
                <w:sz w:val="18"/>
              </w:rPr>
            </w:pPr>
            <w:r>
              <w:rPr>
                <w:b/>
                <w:color w:val="auto"/>
                <w:w w:val="99"/>
                <w:sz w:val="18"/>
              </w:rPr>
              <w:t>6</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spacing w:line="331" w:lineRule="auto"/>
              <w:ind w:left="14" w:right="182"/>
              <w:jc w:val="both"/>
              <w:rPr>
                <w:b/>
                <w:color w:val="auto"/>
                <w:sz w:val="18"/>
              </w:rPr>
            </w:pPr>
            <w:r>
              <w:rPr>
                <w:b/>
                <w:color w:val="auto"/>
                <w:sz w:val="18"/>
              </w:rPr>
              <w:t>重大政策解读及回应</w:t>
            </w:r>
          </w:p>
        </w:tc>
        <w:tc>
          <w:tcPr>
            <w:tcW w:w="194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numPr>
                <w:ilvl w:val="0"/>
                <w:numId w:val="37"/>
              </w:numPr>
              <w:tabs>
                <w:tab w:val="left" w:pos="196"/>
              </w:tabs>
              <w:spacing w:before="0" w:after="0" w:line="240" w:lineRule="auto"/>
              <w:ind w:left="195" w:right="0" w:hanging="182"/>
              <w:jc w:val="left"/>
              <w:rPr>
                <w:b/>
                <w:color w:val="auto"/>
                <w:sz w:val="18"/>
              </w:rPr>
            </w:pPr>
            <w:r>
              <w:rPr>
                <w:b/>
                <w:color w:val="auto"/>
                <w:w w:val="95"/>
                <w:sz w:val="18"/>
              </w:rPr>
              <w:t>有关重大政策的解读及回应</w:t>
            </w:r>
          </w:p>
          <w:p>
            <w:pPr>
              <w:pStyle w:val="7"/>
              <w:numPr>
                <w:ilvl w:val="0"/>
                <w:numId w:val="37"/>
              </w:numPr>
              <w:tabs>
                <w:tab w:val="left" w:pos="196"/>
              </w:tabs>
              <w:spacing w:before="89" w:after="0" w:line="240" w:lineRule="auto"/>
              <w:ind w:left="195" w:right="0" w:hanging="182"/>
              <w:jc w:val="left"/>
              <w:rPr>
                <w:b/>
                <w:color w:val="auto"/>
                <w:sz w:val="18"/>
              </w:rPr>
            </w:pPr>
            <w:r>
              <w:rPr>
                <w:b/>
                <w:color w:val="auto"/>
                <w:w w:val="95"/>
                <w:sz w:val="18"/>
              </w:rPr>
              <w:t>相关热点问题的解读及回应</w:t>
            </w:r>
          </w:p>
        </w:tc>
        <w:tc>
          <w:tcPr>
            <w:tcW w:w="1963" w:type="dxa"/>
          </w:tcPr>
          <w:p>
            <w:pPr>
              <w:pStyle w:val="7"/>
              <w:spacing w:before="46"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pacing w:val="1"/>
                <w:w w:val="99"/>
                <w:sz w:val="18"/>
              </w:rPr>
              <w:t>令第71</w:t>
            </w:r>
            <w:r>
              <w:rPr>
                <w:b/>
                <w:color w:val="auto"/>
                <w:spacing w:val="-2"/>
                <w:w w:val="99"/>
                <w:sz w:val="18"/>
              </w:rPr>
              <w:t>1</w:t>
            </w:r>
            <w:r>
              <w:rPr>
                <w:b/>
                <w:color w:val="auto"/>
                <w:w w:val="99"/>
                <w:sz w:val="18"/>
              </w:rPr>
              <w:t>号</w:t>
            </w:r>
            <w:r>
              <w:rPr>
                <w:b/>
                <w:color w:val="auto"/>
                <w:spacing w:val="-89"/>
                <w:w w:val="99"/>
                <w:sz w:val="18"/>
              </w:rPr>
              <w:t>）</w:t>
            </w:r>
            <w:r>
              <w:rPr>
                <w:b/>
                <w:color w:val="auto"/>
                <w:w w:val="99"/>
                <w:sz w:val="18"/>
              </w:rPr>
              <w:t>，中央办公</w:t>
            </w:r>
            <w:r>
              <w:rPr>
                <w:b/>
                <w:color w:val="auto"/>
                <w:sz w:val="18"/>
              </w:rPr>
              <w:t>厅、国务院办公厅《关于全面推进政务公开工</w:t>
            </w:r>
            <w:r>
              <w:rPr>
                <w:b/>
                <w:color w:val="auto"/>
                <w:spacing w:val="-19"/>
                <w:sz w:val="18"/>
              </w:rPr>
              <w:t>作的意见》，《国务院办公厅关于在政务公开工作中进一步做好政务舆情回应的通知</w:t>
            </w:r>
            <w:r>
              <w:rPr>
                <w:b/>
                <w:color w:val="auto"/>
                <w:spacing w:val="-132"/>
                <w:sz w:val="18"/>
              </w:rPr>
              <w:t>》</w:t>
            </w:r>
            <w:r>
              <w:rPr>
                <w:b/>
                <w:color w:val="auto"/>
                <w:sz w:val="18"/>
              </w:rPr>
              <w:t>（</w:t>
            </w:r>
            <w:r>
              <w:rPr>
                <w:b/>
                <w:color w:val="auto"/>
                <w:spacing w:val="-6"/>
                <w:sz w:val="18"/>
              </w:rPr>
              <w:t>国办发</w:t>
            </w:r>
          </w:p>
          <w:p>
            <w:pPr>
              <w:pStyle w:val="7"/>
              <w:spacing w:before="6"/>
              <w:ind w:left="14"/>
              <w:rPr>
                <w:b/>
                <w:color w:val="auto"/>
                <w:sz w:val="18"/>
              </w:rPr>
            </w:pPr>
            <w:r>
              <w:rPr>
                <w:b/>
                <w:color w:val="auto"/>
                <w:sz w:val="18"/>
              </w:rPr>
              <w:t>〔2016〕61号）</w:t>
            </w:r>
          </w:p>
        </w:tc>
        <w:tc>
          <w:tcPr>
            <w:tcW w:w="102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spacing w:line="331" w:lineRule="auto"/>
              <w:ind w:left="14" w:right="168"/>
              <w:jc w:val="both"/>
              <w:rPr>
                <w:b/>
                <w:color w:val="auto"/>
                <w:sz w:val="18"/>
              </w:rPr>
            </w:pPr>
            <w:r>
              <w:rPr>
                <w:b/>
                <w:color w:val="auto"/>
                <w:sz w:val="18"/>
              </w:rPr>
              <w:t>重大决策作出后及时公开</w:t>
            </w:r>
          </w:p>
        </w:tc>
        <w:tc>
          <w:tcPr>
            <w:tcW w:w="97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293" w:type="dxa"/>
          </w:tcPr>
          <w:p>
            <w:pPr>
              <w:pStyle w:val="7"/>
              <w:numPr>
                <w:ilvl w:val="0"/>
                <w:numId w:val="38"/>
              </w:numPr>
              <w:tabs>
                <w:tab w:val="left" w:pos="197"/>
                <w:tab w:val="left" w:pos="1189"/>
              </w:tabs>
              <w:spacing w:before="46"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38"/>
              </w:numPr>
              <w:tabs>
                <w:tab w:val="left" w:pos="197"/>
                <w:tab w:val="left" w:pos="1189"/>
              </w:tabs>
              <w:spacing w:before="0"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38"/>
              </w:numPr>
              <w:tabs>
                <w:tab w:val="left" w:pos="197"/>
                <w:tab w:val="left" w:pos="1189"/>
              </w:tabs>
              <w:spacing w:before="1"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38"/>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ind w:left="15"/>
              <w:rPr>
                <w:b/>
                <w:color w:val="auto"/>
                <w:sz w:val="18"/>
              </w:rPr>
            </w:pPr>
            <w:r>
              <w:rPr>
                <w:b/>
                <w:color w:val="auto"/>
                <w:sz w:val="18"/>
              </w:rPr>
              <w:t>□便民服务站 □入户/现场</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3"/>
              <w:rPr>
                <w:b/>
                <w:color w:val="auto"/>
                <w:sz w:val="18"/>
              </w:rPr>
            </w:pPr>
            <w:r>
              <w:rPr>
                <w:b/>
                <w:color w:val="auto"/>
                <w:w w:val="99"/>
                <w:sz w:val="18"/>
              </w:rPr>
              <w:t>√</w:t>
            </w:r>
          </w:p>
        </w:tc>
        <w:tc>
          <w:tcPr>
            <w:tcW w:w="441"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56"/>
        <w:gridCol w:w="1950"/>
        <w:gridCol w:w="1037"/>
        <w:gridCol w:w="963"/>
        <w:gridCol w:w="3293"/>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57" w:type="dxa"/>
            <w:vMerge w:val="restart"/>
          </w:tcPr>
          <w:p>
            <w:pPr>
              <w:pStyle w:val="7"/>
              <w:rPr>
                <w:rFonts w:ascii="Times New Roman"/>
                <w:color w:val="auto"/>
                <w:sz w:val="18"/>
              </w:rPr>
            </w:pPr>
          </w:p>
        </w:tc>
        <w:tc>
          <w:tcPr>
            <w:tcW w:w="270" w:type="dxa"/>
            <w:vMerge w:val="restart"/>
          </w:tcPr>
          <w:p>
            <w:pPr>
              <w:pStyle w:val="7"/>
              <w:rPr>
                <w:rFonts w:ascii="Times New Roman"/>
                <w:color w:val="auto"/>
                <w:sz w:val="18"/>
              </w:rPr>
            </w:pPr>
          </w:p>
        </w:tc>
        <w:tc>
          <w:tcPr>
            <w:tcW w:w="569" w:type="dxa"/>
            <w:vMerge w:val="restart"/>
          </w:tcPr>
          <w:p>
            <w:pPr>
              <w:pStyle w:val="7"/>
              <w:rPr>
                <w:rFonts w:ascii="Times New Roman"/>
                <w:color w:val="auto"/>
                <w:sz w:val="18"/>
              </w:rPr>
            </w:pPr>
          </w:p>
        </w:tc>
        <w:tc>
          <w:tcPr>
            <w:tcW w:w="1956" w:type="dxa"/>
            <w:vMerge w:val="restart"/>
          </w:tcPr>
          <w:p>
            <w:pPr>
              <w:pStyle w:val="7"/>
              <w:rPr>
                <w:rFonts w:ascii="Times New Roman"/>
                <w:color w:val="auto"/>
                <w:sz w:val="18"/>
              </w:rPr>
            </w:pPr>
          </w:p>
        </w:tc>
        <w:tc>
          <w:tcPr>
            <w:tcW w:w="1950" w:type="dxa"/>
            <w:vMerge w:val="restart"/>
          </w:tcPr>
          <w:p>
            <w:pPr>
              <w:pStyle w:val="7"/>
              <w:rPr>
                <w:rFonts w:ascii="Times New Roman"/>
                <w:color w:val="auto"/>
                <w:sz w:val="18"/>
              </w:rPr>
            </w:pPr>
          </w:p>
        </w:tc>
        <w:tc>
          <w:tcPr>
            <w:tcW w:w="1037" w:type="dxa"/>
            <w:vMerge w:val="restart"/>
          </w:tcPr>
          <w:p>
            <w:pPr>
              <w:pStyle w:val="7"/>
              <w:rPr>
                <w:rFonts w:ascii="Times New Roman"/>
                <w:color w:val="auto"/>
                <w:sz w:val="18"/>
              </w:rPr>
            </w:pPr>
          </w:p>
        </w:tc>
        <w:tc>
          <w:tcPr>
            <w:tcW w:w="963" w:type="dxa"/>
            <w:vMerge w:val="restart"/>
          </w:tcPr>
          <w:p>
            <w:pPr>
              <w:pStyle w:val="7"/>
              <w:rPr>
                <w:rFonts w:ascii="Times New Roman"/>
                <w:color w:val="auto"/>
                <w:sz w:val="18"/>
              </w:rPr>
            </w:pPr>
          </w:p>
        </w:tc>
        <w:tc>
          <w:tcPr>
            <w:tcW w:w="3293" w:type="dxa"/>
            <w:tcBorders>
              <w:bottom w:val="nil"/>
            </w:tcBorders>
          </w:tcPr>
          <w:p>
            <w:pPr>
              <w:pStyle w:val="7"/>
              <w:spacing w:before="45"/>
              <w:ind w:left="15"/>
              <w:rPr>
                <w:b/>
                <w:color w:val="auto"/>
                <w:sz w:val="18"/>
              </w:rPr>
            </w:pPr>
            <w:r>
              <w:rPr>
                <w:b/>
                <w:color w:val="auto"/>
                <w:sz w:val="18"/>
              </w:rPr>
              <w:t>□社区/企事业单</w:t>
            </w:r>
          </w:p>
        </w:tc>
        <w:tc>
          <w:tcPr>
            <w:tcW w:w="424" w:type="dxa"/>
            <w:vMerge w:val="restart"/>
          </w:tcPr>
          <w:p>
            <w:pPr>
              <w:pStyle w:val="7"/>
              <w:rPr>
                <w:rFonts w:ascii="Times New Roman"/>
                <w:color w:val="auto"/>
                <w:sz w:val="18"/>
              </w:rPr>
            </w:pPr>
          </w:p>
        </w:tc>
        <w:tc>
          <w:tcPr>
            <w:tcW w:w="439" w:type="dxa"/>
            <w:vMerge w:val="restart"/>
          </w:tcPr>
          <w:p>
            <w:pPr>
              <w:pStyle w:val="7"/>
              <w:rPr>
                <w:rFonts w:ascii="Times New Roman"/>
                <w:color w:val="auto"/>
                <w:sz w:val="18"/>
              </w:rPr>
            </w:pPr>
          </w:p>
        </w:tc>
        <w:tc>
          <w:tcPr>
            <w:tcW w:w="682" w:type="dxa"/>
            <w:vMerge w:val="restart"/>
          </w:tcPr>
          <w:p>
            <w:pPr>
              <w:pStyle w:val="7"/>
              <w:rPr>
                <w:rFonts w:ascii="Times New Roman"/>
                <w:color w:val="auto"/>
                <w:sz w:val="18"/>
              </w:rPr>
            </w:pPr>
          </w:p>
        </w:tc>
        <w:tc>
          <w:tcPr>
            <w:tcW w:w="430" w:type="dxa"/>
            <w:vMerge w:val="restart"/>
          </w:tcPr>
          <w:p>
            <w:pPr>
              <w:pStyle w:val="7"/>
              <w:rPr>
                <w:rFonts w:ascii="Times New Roman"/>
                <w:color w:val="auto"/>
                <w:sz w:val="18"/>
              </w:rPr>
            </w:pPr>
          </w:p>
        </w:tc>
        <w:tc>
          <w:tcPr>
            <w:tcW w:w="411" w:type="dxa"/>
            <w:vMerge w:val="restart"/>
          </w:tcPr>
          <w:p>
            <w:pPr>
              <w:pStyle w:val="7"/>
              <w:rPr>
                <w:rFonts w:ascii="Times New Roman"/>
                <w:color w:val="auto"/>
                <w:sz w:val="18"/>
              </w:rPr>
            </w:pPr>
          </w:p>
        </w:tc>
        <w:tc>
          <w:tcPr>
            <w:tcW w:w="596" w:type="dxa"/>
            <w:vMerge w:val="restart"/>
          </w:tcPr>
          <w:p>
            <w:pPr>
              <w:pStyle w:val="7"/>
              <w:rPr>
                <w:rFonts w:ascii="Times New Roman"/>
                <w:color w:val="auto"/>
                <w:sz w:val="18"/>
              </w:rPr>
            </w:pPr>
          </w:p>
        </w:tc>
        <w:tc>
          <w:tcPr>
            <w:tcW w:w="441" w:type="dxa"/>
            <w:vMerge w:val="restart"/>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vMerge w:val="continue"/>
            <w:tcBorders>
              <w:top w:val="nil"/>
            </w:tcBorders>
          </w:tcPr>
          <w:p>
            <w:pPr>
              <w:rPr>
                <w:color w:val="auto"/>
                <w:sz w:val="2"/>
                <w:szCs w:val="2"/>
              </w:rPr>
            </w:pPr>
          </w:p>
        </w:tc>
        <w:tc>
          <w:tcPr>
            <w:tcW w:w="569" w:type="dxa"/>
            <w:vMerge w:val="continue"/>
            <w:tcBorders>
              <w:top w:val="nil"/>
            </w:tcBorders>
          </w:tcPr>
          <w:p>
            <w:pPr>
              <w:rPr>
                <w:color w:val="auto"/>
                <w:sz w:val="2"/>
                <w:szCs w:val="2"/>
              </w:rPr>
            </w:pPr>
          </w:p>
        </w:tc>
        <w:tc>
          <w:tcPr>
            <w:tcW w:w="1956" w:type="dxa"/>
            <w:vMerge w:val="continue"/>
            <w:tcBorders>
              <w:top w:val="nil"/>
            </w:tcBorders>
          </w:tcPr>
          <w:p>
            <w:pPr>
              <w:rPr>
                <w:color w:val="auto"/>
                <w:sz w:val="2"/>
                <w:szCs w:val="2"/>
              </w:rPr>
            </w:pPr>
          </w:p>
        </w:tc>
        <w:tc>
          <w:tcPr>
            <w:tcW w:w="1950" w:type="dxa"/>
            <w:vMerge w:val="continue"/>
            <w:tcBorders>
              <w:top w:val="nil"/>
            </w:tcBorders>
          </w:tcPr>
          <w:p>
            <w:pPr>
              <w:rPr>
                <w:color w:val="auto"/>
                <w:sz w:val="2"/>
                <w:szCs w:val="2"/>
              </w:rPr>
            </w:pPr>
          </w:p>
        </w:tc>
        <w:tc>
          <w:tcPr>
            <w:tcW w:w="1037" w:type="dxa"/>
            <w:vMerge w:val="continue"/>
            <w:tcBorders>
              <w:top w:val="nil"/>
            </w:tcBorders>
          </w:tcPr>
          <w:p>
            <w:pPr>
              <w:rPr>
                <w:color w:val="auto"/>
                <w:sz w:val="2"/>
                <w:szCs w:val="2"/>
              </w:rPr>
            </w:pPr>
          </w:p>
        </w:tc>
        <w:tc>
          <w:tcPr>
            <w:tcW w:w="963" w:type="dxa"/>
            <w:vMerge w:val="continue"/>
            <w:tcBorders>
              <w:top w:val="nil"/>
            </w:tcBorders>
          </w:tcPr>
          <w:p>
            <w:pPr>
              <w:rPr>
                <w:color w:val="auto"/>
                <w:sz w:val="2"/>
                <w:szCs w:val="2"/>
              </w:rPr>
            </w:pPr>
          </w:p>
        </w:tc>
        <w:tc>
          <w:tcPr>
            <w:tcW w:w="3293" w:type="dxa"/>
            <w:tcBorders>
              <w:top w:val="nil"/>
              <w:bottom w:val="nil"/>
            </w:tcBorders>
          </w:tcPr>
          <w:p>
            <w:pPr>
              <w:pStyle w:val="7"/>
              <w:spacing w:before="39"/>
              <w:ind w:left="15"/>
              <w:rPr>
                <w:b/>
                <w:color w:val="auto"/>
                <w:sz w:val="18"/>
              </w:rPr>
            </w:pPr>
            <w:r>
              <w:rPr>
                <w:b/>
                <w:color w:val="auto"/>
                <w:spacing w:val="-11"/>
                <w:sz w:val="18"/>
              </w:rPr>
              <w:t>位、村公示栏</w:t>
            </w:r>
            <w:r>
              <w:rPr>
                <w:b/>
                <w:color w:val="auto"/>
                <w:sz w:val="18"/>
              </w:rPr>
              <w:t>（</w:t>
            </w:r>
            <w:r>
              <w:rPr>
                <w:b/>
                <w:color w:val="auto"/>
                <w:spacing w:val="-6"/>
                <w:sz w:val="18"/>
              </w:rPr>
              <w:t>电子</w:t>
            </w:r>
          </w:p>
        </w:tc>
        <w:tc>
          <w:tcPr>
            <w:tcW w:w="424" w:type="dxa"/>
            <w:vMerge w:val="continue"/>
            <w:tcBorders>
              <w:top w:val="nil"/>
            </w:tcBorders>
          </w:tcPr>
          <w:p>
            <w:pPr>
              <w:rPr>
                <w:color w:val="auto"/>
                <w:sz w:val="2"/>
                <w:szCs w:val="2"/>
              </w:rPr>
            </w:pPr>
          </w:p>
        </w:tc>
        <w:tc>
          <w:tcPr>
            <w:tcW w:w="439" w:type="dxa"/>
            <w:vMerge w:val="continue"/>
            <w:tcBorders>
              <w:top w:val="nil"/>
            </w:tcBorders>
          </w:tcPr>
          <w:p>
            <w:pPr>
              <w:rPr>
                <w:color w:val="auto"/>
                <w:sz w:val="2"/>
                <w:szCs w:val="2"/>
              </w:rPr>
            </w:pPr>
          </w:p>
        </w:tc>
        <w:tc>
          <w:tcPr>
            <w:tcW w:w="682" w:type="dxa"/>
            <w:vMerge w:val="continue"/>
            <w:tcBorders>
              <w:top w:val="nil"/>
            </w:tcBorders>
          </w:tcPr>
          <w:p>
            <w:pPr>
              <w:rPr>
                <w:color w:val="auto"/>
                <w:sz w:val="2"/>
                <w:szCs w:val="2"/>
              </w:rPr>
            </w:pPr>
          </w:p>
        </w:tc>
        <w:tc>
          <w:tcPr>
            <w:tcW w:w="430" w:type="dxa"/>
            <w:vMerge w:val="continue"/>
            <w:tcBorders>
              <w:top w:val="nil"/>
            </w:tcBorders>
          </w:tcPr>
          <w:p>
            <w:pPr>
              <w:rPr>
                <w:color w:val="auto"/>
                <w:sz w:val="2"/>
                <w:szCs w:val="2"/>
              </w:rPr>
            </w:pPr>
          </w:p>
        </w:tc>
        <w:tc>
          <w:tcPr>
            <w:tcW w:w="411" w:type="dxa"/>
            <w:vMerge w:val="continue"/>
            <w:tcBorders>
              <w:top w:val="nil"/>
            </w:tcBorders>
          </w:tcPr>
          <w:p>
            <w:pPr>
              <w:rPr>
                <w:color w:val="auto"/>
                <w:sz w:val="2"/>
                <w:szCs w:val="2"/>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57" w:type="dxa"/>
            <w:vMerge w:val="continue"/>
            <w:tcBorders>
              <w:top w:val="nil"/>
            </w:tcBorders>
          </w:tcPr>
          <w:p>
            <w:pPr>
              <w:rPr>
                <w:color w:val="auto"/>
                <w:sz w:val="2"/>
                <w:szCs w:val="2"/>
              </w:rPr>
            </w:pPr>
          </w:p>
        </w:tc>
        <w:tc>
          <w:tcPr>
            <w:tcW w:w="270" w:type="dxa"/>
            <w:vMerge w:val="continue"/>
            <w:tcBorders>
              <w:top w:val="nil"/>
            </w:tcBorders>
          </w:tcPr>
          <w:p>
            <w:pPr>
              <w:rPr>
                <w:color w:val="auto"/>
                <w:sz w:val="2"/>
                <w:szCs w:val="2"/>
              </w:rPr>
            </w:pPr>
          </w:p>
        </w:tc>
        <w:tc>
          <w:tcPr>
            <w:tcW w:w="569" w:type="dxa"/>
            <w:vMerge w:val="continue"/>
            <w:tcBorders>
              <w:top w:val="nil"/>
            </w:tcBorders>
          </w:tcPr>
          <w:p>
            <w:pPr>
              <w:rPr>
                <w:color w:val="auto"/>
                <w:sz w:val="2"/>
                <w:szCs w:val="2"/>
              </w:rPr>
            </w:pPr>
          </w:p>
        </w:tc>
        <w:tc>
          <w:tcPr>
            <w:tcW w:w="1956" w:type="dxa"/>
            <w:vMerge w:val="continue"/>
            <w:tcBorders>
              <w:top w:val="nil"/>
            </w:tcBorders>
          </w:tcPr>
          <w:p>
            <w:pPr>
              <w:rPr>
                <w:color w:val="auto"/>
                <w:sz w:val="2"/>
                <w:szCs w:val="2"/>
              </w:rPr>
            </w:pPr>
          </w:p>
        </w:tc>
        <w:tc>
          <w:tcPr>
            <w:tcW w:w="1950" w:type="dxa"/>
            <w:vMerge w:val="continue"/>
            <w:tcBorders>
              <w:top w:val="nil"/>
            </w:tcBorders>
          </w:tcPr>
          <w:p>
            <w:pPr>
              <w:rPr>
                <w:color w:val="auto"/>
                <w:sz w:val="2"/>
                <w:szCs w:val="2"/>
              </w:rPr>
            </w:pPr>
          </w:p>
        </w:tc>
        <w:tc>
          <w:tcPr>
            <w:tcW w:w="1037" w:type="dxa"/>
            <w:vMerge w:val="continue"/>
            <w:tcBorders>
              <w:top w:val="nil"/>
            </w:tcBorders>
          </w:tcPr>
          <w:p>
            <w:pPr>
              <w:rPr>
                <w:color w:val="auto"/>
                <w:sz w:val="2"/>
                <w:szCs w:val="2"/>
              </w:rPr>
            </w:pPr>
          </w:p>
        </w:tc>
        <w:tc>
          <w:tcPr>
            <w:tcW w:w="963" w:type="dxa"/>
            <w:vMerge w:val="continue"/>
            <w:tcBorders>
              <w:top w:val="nil"/>
            </w:tcBorders>
          </w:tcPr>
          <w:p>
            <w:pPr>
              <w:rPr>
                <w:color w:val="auto"/>
                <w:sz w:val="2"/>
                <w:szCs w:val="2"/>
              </w:rPr>
            </w:pPr>
          </w:p>
        </w:tc>
        <w:tc>
          <w:tcPr>
            <w:tcW w:w="3293" w:type="dxa"/>
            <w:tcBorders>
              <w:top w:val="nil"/>
              <w:bottom w:val="nil"/>
            </w:tcBorders>
          </w:tcPr>
          <w:p>
            <w:pPr>
              <w:pStyle w:val="7"/>
              <w:spacing w:before="39"/>
              <w:rPr>
                <w:b/>
                <w:color w:val="auto"/>
                <w:sz w:val="18"/>
              </w:rPr>
            </w:pPr>
            <w:r>
              <w:rPr>
                <w:b/>
                <w:color w:val="auto"/>
                <w:sz w:val="18"/>
              </w:rPr>
              <w:t>屏）</w:t>
            </w:r>
          </w:p>
        </w:tc>
        <w:tc>
          <w:tcPr>
            <w:tcW w:w="424" w:type="dxa"/>
            <w:vMerge w:val="continue"/>
            <w:tcBorders>
              <w:top w:val="nil"/>
            </w:tcBorders>
          </w:tcPr>
          <w:p>
            <w:pPr>
              <w:rPr>
                <w:color w:val="auto"/>
                <w:sz w:val="2"/>
                <w:szCs w:val="2"/>
              </w:rPr>
            </w:pPr>
          </w:p>
        </w:tc>
        <w:tc>
          <w:tcPr>
            <w:tcW w:w="439" w:type="dxa"/>
            <w:vMerge w:val="continue"/>
            <w:tcBorders>
              <w:top w:val="nil"/>
            </w:tcBorders>
          </w:tcPr>
          <w:p>
            <w:pPr>
              <w:rPr>
                <w:color w:val="auto"/>
                <w:sz w:val="2"/>
                <w:szCs w:val="2"/>
              </w:rPr>
            </w:pPr>
          </w:p>
        </w:tc>
        <w:tc>
          <w:tcPr>
            <w:tcW w:w="682" w:type="dxa"/>
            <w:vMerge w:val="continue"/>
            <w:tcBorders>
              <w:top w:val="nil"/>
            </w:tcBorders>
          </w:tcPr>
          <w:p>
            <w:pPr>
              <w:rPr>
                <w:color w:val="auto"/>
                <w:sz w:val="2"/>
                <w:szCs w:val="2"/>
              </w:rPr>
            </w:pPr>
          </w:p>
        </w:tc>
        <w:tc>
          <w:tcPr>
            <w:tcW w:w="430" w:type="dxa"/>
            <w:vMerge w:val="continue"/>
            <w:tcBorders>
              <w:top w:val="nil"/>
            </w:tcBorders>
          </w:tcPr>
          <w:p>
            <w:pPr>
              <w:rPr>
                <w:color w:val="auto"/>
                <w:sz w:val="2"/>
                <w:szCs w:val="2"/>
              </w:rPr>
            </w:pPr>
          </w:p>
        </w:tc>
        <w:tc>
          <w:tcPr>
            <w:tcW w:w="411" w:type="dxa"/>
            <w:vMerge w:val="continue"/>
            <w:tcBorders>
              <w:top w:val="nil"/>
            </w:tcBorders>
          </w:tcPr>
          <w:p>
            <w:pPr>
              <w:rPr>
                <w:color w:val="auto"/>
                <w:sz w:val="2"/>
                <w:szCs w:val="2"/>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57" w:type="dxa"/>
            <w:vMerge w:val="continue"/>
            <w:tcBorders>
              <w:top w:val="nil"/>
            </w:tcBorders>
          </w:tcPr>
          <w:p>
            <w:pPr>
              <w:rPr>
                <w:color w:val="auto"/>
                <w:sz w:val="2"/>
                <w:szCs w:val="2"/>
              </w:rPr>
            </w:pPr>
          </w:p>
        </w:tc>
        <w:tc>
          <w:tcPr>
            <w:tcW w:w="270" w:type="dxa"/>
            <w:vMerge w:val="continue"/>
            <w:tcBorders>
              <w:top w:val="nil"/>
            </w:tcBorders>
          </w:tcPr>
          <w:p>
            <w:pPr>
              <w:rPr>
                <w:color w:val="auto"/>
                <w:sz w:val="2"/>
                <w:szCs w:val="2"/>
              </w:rPr>
            </w:pPr>
          </w:p>
        </w:tc>
        <w:tc>
          <w:tcPr>
            <w:tcW w:w="569" w:type="dxa"/>
            <w:vMerge w:val="continue"/>
            <w:tcBorders>
              <w:top w:val="nil"/>
            </w:tcBorders>
          </w:tcPr>
          <w:p>
            <w:pPr>
              <w:rPr>
                <w:color w:val="auto"/>
                <w:sz w:val="2"/>
                <w:szCs w:val="2"/>
              </w:rPr>
            </w:pPr>
          </w:p>
        </w:tc>
        <w:tc>
          <w:tcPr>
            <w:tcW w:w="1956" w:type="dxa"/>
            <w:vMerge w:val="continue"/>
            <w:tcBorders>
              <w:top w:val="nil"/>
            </w:tcBorders>
          </w:tcPr>
          <w:p>
            <w:pPr>
              <w:rPr>
                <w:color w:val="auto"/>
                <w:sz w:val="2"/>
                <w:szCs w:val="2"/>
              </w:rPr>
            </w:pPr>
          </w:p>
        </w:tc>
        <w:tc>
          <w:tcPr>
            <w:tcW w:w="1950" w:type="dxa"/>
            <w:vMerge w:val="continue"/>
            <w:tcBorders>
              <w:top w:val="nil"/>
            </w:tcBorders>
          </w:tcPr>
          <w:p>
            <w:pPr>
              <w:rPr>
                <w:color w:val="auto"/>
                <w:sz w:val="2"/>
                <w:szCs w:val="2"/>
              </w:rPr>
            </w:pPr>
          </w:p>
        </w:tc>
        <w:tc>
          <w:tcPr>
            <w:tcW w:w="1037" w:type="dxa"/>
            <w:vMerge w:val="continue"/>
            <w:tcBorders>
              <w:top w:val="nil"/>
            </w:tcBorders>
          </w:tcPr>
          <w:p>
            <w:pPr>
              <w:rPr>
                <w:color w:val="auto"/>
                <w:sz w:val="2"/>
                <w:szCs w:val="2"/>
              </w:rPr>
            </w:pPr>
          </w:p>
        </w:tc>
        <w:tc>
          <w:tcPr>
            <w:tcW w:w="963" w:type="dxa"/>
            <w:vMerge w:val="continue"/>
            <w:tcBorders>
              <w:top w:val="nil"/>
            </w:tcBorders>
          </w:tcPr>
          <w:p>
            <w:pPr>
              <w:rPr>
                <w:color w:val="auto"/>
                <w:sz w:val="2"/>
                <w:szCs w:val="2"/>
              </w:rPr>
            </w:pPr>
          </w:p>
        </w:tc>
        <w:tc>
          <w:tcPr>
            <w:tcW w:w="3293" w:type="dxa"/>
            <w:tcBorders>
              <w:top w:val="nil"/>
              <w:bottom w:val="nil"/>
            </w:tcBorders>
          </w:tcPr>
          <w:p>
            <w:pPr>
              <w:pStyle w:val="7"/>
              <w:tabs>
                <w:tab w:val="left" w:pos="1189"/>
              </w:tabs>
              <w:spacing w:before="38"/>
              <w:ind w:left="15"/>
              <w:rPr>
                <w:b/>
                <w:color w:val="auto"/>
                <w:sz w:val="18"/>
              </w:rPr>
            </w:pPr>
            <w:r>
              <w:rPr>
                <w:b/>
                <w:color w:val="auto"/>
                <w:sz w:val="18"/>
              </w:rPr>
              <w:t>□精准推送</w:t>
            </w:r>
            <w:r>
              <w:rPr>
                <w:b/>
                <w:color w:val="auto"/>
                <w:sz w:val="18"/>
              </w:rPr>
              <w:tab/>
            </w:r>
            <w:r>
              <w:rPr>
                <w:b/>
                <w:color w:val="auto"/>
                <w:sz w:val="18"/>
              </w:rPr>
              <w:t>□其</w:t>
            </w:r>
          </w:p>
        </w:tc>
        <w:tc>
          <w:tcPr>
            <w:tcW w:w="424" w:type="dxa"/>
            <w:vMerge w:val="continue"/>
            <w:tcBorders>
              <w:top w:val="nil"/>
            </w:tcBorders>
          </w:tcPr>
          <w:p>
            <w:pPr>
              <w:rPr>
                <w:color w:val="auto"/>
                <w:sz w:val="2"/>
                <w:szCs w:val="2"/>
              </w:rPr>
            </w:pPr>
          </w:p>
        </w:tc>
        <w:tc>
          <w:tcPr>
            <w:tcW w:w="439" w:type="dxa"/>
            <w:vMerge w:val="continue"/>
            <w:tcBorders>
              <w:top w:val="nil"/>
            </w:tcBorders>
          </w:tcPr>
          <w:p>
            <w:pPr>
              <w:rPr>
                <w:color w:val="auto"/>
                <w:sz w:val="2"/>
                <w:szCs w:val="2"/>
              </w:rPr>
            </w:pPr>
          </w:p>
        </w:tc>
        <w:tc>
          <w:tcPr>
            <w:tcW w:w="682" w:type="dxa"/>
            <w:vMerge w:val="continue"/>
            <w:tcBorders>
              <w:top w:val="nil"/>
            </w:tcBorders>
          </w:tcPr>
          <w:p>
            <w:pPr>
              <w:rPr>
                <w:color w:val="auto"/>
                <w:sz w:val="2"/>
                <w:szCs w:val="2"/>
              </w:rPr>
            </w:pPr>
          </w:p>
        </w:tc>
        <w:tc>
          <w:tcPr>
            <w:tcW w:w="430" w:type="dxa"/>
            <w:vMerge w:val="continue"/>
            <w:tcBorders>
              <w:top w:val="nil"/>
            </w:tcBorders>
          </w:tcPr>
          <w:p>
            <w:pPr>
              <w:rPr>
                <w:color w:val="auto"/>
                <w:sz w:val="2"/>
                <w:szCs w:val="2"/>
              </w:rPr>
            </w:pPr>
          </w:p>
        </w:tc>
        <w:tc>
          <w:tcPr>
            <w:tcW w:w="411" w:type="dxa"/>
            <w:vMerge w:val="continue"/>
            <w:tcBorders>
              <w:top w:val="nil"/>
            </w:tcBorders>
          </w:tcPr>
          <w:p>
            <w:pPr>
              <w:rPr>
                <w:color w:val="auto"/>
                <w:sz w:val="2"/>
                <w:szCs w:val="2"/>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57" w:type="dxa"/>
            <w:vMerge w:val="continue"/>
            <w:tcBorders>
              <w:top w:val="nil"/>
            </w:tcBorders>
          </w:tcPr>
          <w:p>
            <w:pPr>
              <w:rPr>
                <w:color w:val="auto"/>
                <w:sz w:val="2"/>
                <w:szCs w:val="2"/>
              </w:rPr>
            </w:pPr>
          </w:p>
        </w:tc>
        <w:tc>
          <w:tcPr>
            <w:tcW w:w="270" w:type="dxa"/>
            <w:vMerge w:val="continue"/>
            <w:tcBorders>
              <w:top w:val="nil"/>
            </w:tcBorders>
          </w:tcPr>
          <w:p>
            <w:pPr>
              <w:rPr>
                <w:color w:val="auto"/>
                <w:sz w:val="2"/>
                <w:szCs w:val="2"/>
              </w:rPr>
            </w:pPr>
          </w:p>
        </w:tc>
        <w:tc>
          <w:tcPr>
            <w:tcW w:w="569" w:type="dxa"/>
            <w:vMerge w:val="continue"/>
            <w:tcBorders>
              <w:top w:val="nil"/>
            </w:tcBorders>
          </w:tcPr>
          <w:p>
            <w:pPr>
              <w:rPr>
                <w:color w:val="auto"/>
                <w:sz w:val="2"/>
                <w:szCs w:val="2"/>
              </w:rPr>
            </w:pPr>
          </w:p>
        </w:tc>
        <w:tc>
          <w:tcPr>
            <w:tcW w:w="1956" w:type="dxa"/>
            <w:vMerge w:val="continue"/>
            <w:tcBorders>
              <w:top w:val="nil"/>
            </w:tcBorders>
          </w:tcPr>
          <w:p>
            <w:pPr>
              <w:rPr>
                <w:color w:val="auto"/>
                <w:sz w:val="2"/>
                <w:szCs w:val="2"/>
              </w:rPr>
            </w:pPr>
          </w:p>
        </w:tc>
        <w:tc>
          <w:tcPr>
            <w:tcW w:w="1950" w:type="dxa"/>
            <w:vMerge w:val="continue"/>
            <w:tcBorders>
              <w:top w:val="nil"/>
            </w:tcBorders>
          </w:tcPr>
          <w:p>
            <w:pPr>
              <w:rPr>
                <w:color w:val="auto"/>
                <w:sz w:val="2"/>
                <w:szCs w:val="2"/>
              </w:rPr>
            </w:pPr>
          </w:p>
        </w:tc>
        <w:tc>
          <w:tcPr>
            <w:tcW w:w="1037" w:type="dxa"/>
            <w:vMerge w:val="continue"/>
            <w:tcBorders>
              <w:top w:val="nil"/>
            </w:tcBorders>
          </w:tcPr>
          <w:p>
            <w:pPr>
              <w:rPr>
                <w:color w:val="auto"/>
                <w:sz w:val="2"/>
                <w:szCs w:val="2"/>
              </w:rPr>
            </w:pPr>
          </w:p>
        </w:tc>
        <w:tc>
          <w:tcPr>
            <w:tcW w:w="963" w:type="dxa"/>
            <w:vMerge w:val="continue"/>
            <w:tcBorders>
              <w:top w:val="nil"/>
            </w:tcBorders>
          </w:tcPr>
          <w:p>
            <w:pPr>
              <w:rPr>
                <w:color w:val="auto"/>
                <w:sz w:val="2"/>
                <w:szCs w:val="2"/>
              </w:rPr>
            </w:pPr>
          </w:p>
        </w:tc>
        <w:tc>
          <w:tcPr>
            <w:tcW w:w="3293" w:type="dxa"/>
            <w:tcBorders>
              <w:top w:val="nil"/>
            </w:tcBorders>
          </w:tcPr>
          <w:p>
            <w:pPr>
              <w:pStyle w:val="7"/>
              <w:spacing w:before="39"/>
              <w:ind w:left="15"/>
              <w:rPr>
                <w:b/>
                <w:color w:val="auto"/>
                <w:sz w:val="18"/>
              </w:rPr>
            </w:pPr>
            <w:r>
              <w:rPr>
                <w:b/>
                <w:color w:val="auto"/>
                <w:w w:val="99"/>
                <w:sz w:val="18"/>
              </w:rPr>
              <w:t>他</w:t>
            </w:r>
          </w:p>
        </w:tc>
        <w:tc>
          <w:tcPr>
            <w:tcW w:w="424" w:type="dxa"/>
            <w:vMerge w:val="continue"/>
            <w:tcBorders>
              <w:top w:val="nil"/>
            </w:tcBorders>
          </w:tcPr>
          <w:p>
            <w:pPr>
              <w:rPr>
                <w:color w:val="auto"/>
                <w:sz w:val="2"/>
                <w:szCs w:val="2"/>
              </w:rPr>
            </w:pPr>
          </w:p>
        </w:tc>
        <w:tc>
          <w:tcPr>
            <w:tcW w:w="439" w:type="dxa"/>
            <w:vMerge w:val="continue"/>
            <w:tcBorders>
              <w:top w:val="nil"/>
            </w:tcBorders>
          </w:tcPr>
          <w:p>
            <w:pPr>
              <w:rPr>
                <w:color w:val="auto"/>
                <w:sz w:val="2"/>
                <w:szCs w:val="2"/>
              </w:rPr>
            </w:pPr>
          </w:p>
        </w:tc>
        <w:tc>
          <w:tcPr>
            <w:tcW w:w="682" w:type="dxa"/>
            <w:vMerge w:val="continue"/>
            <w:tcBorders>
              <w:top w:val="nil"/>
            </w:tcBorders>
          </w:tcPr>
          <w:p>
            <w:pPr>
              <w:rPr>
                <w:color w:val="auto"/>
                <w:sz w:val="2"/>
                <w:szCs w:val="2"/>
              </w:rPr>
            </w:pPr>
          </w:p>
        </w:tc>
        <w:tc>
          <w:tcPr>
            <w:tcW w:w="430" w:type="dxa"/>
            <w:vMerge w:val="continue"/>
            <w:tcBorders>
              <w:top w:val="nil"/>
            </w:tcBorders>
          </w:tcPr>
          <w:p>
            <w:pPr>
              <w:rPr>
                <w:color w:val="auto"/>
                <w:sz w:val="2"/>
                <w:szCs w:val="2"/>
              </w:rPr>
            </w:pPr>
          </w:p>
        </w:tc>
        <w:tc>
          <w:tcPr>
            <w:tcW w:w="411" w:type="dxa"/>
            <w:vMerge w:val="continue"/>
            <w:tcBorders>
              <w:top w:val="nil"/>
            </w:tcBorders>
          </w:tcPr>
          <w:p>
            <w:pPr>
              <w:rPr>
                <w:color w:val="auto"/>
                <w:sz w:val="2"/>
                <w:szCs w:val="2"/>
              </w:rPr>
            </w:pPr>
          </w:p>
        </w:tc>
        <w:tc>
          <w:tcPr>
            <w:tcW w:w="596" w:type="dxa"/>
            <w:vMerge w:val="continue"/>
            <w:tcBorders>
              <w:top w:val="nil"/>
            </w:tcBorders>
          </w:tcPr>
          <w:p>
            <w:pPr>
              <w:rPr>
                <w:color w:val="auto"/>
                <w:sz w:val="2"/>
                <w:szCs w:val="2"/>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57" w:type="dxa"/>
            <w:vMerge w:val="continue"/>
            <w:tcBorders>
              <w:top w:val="nil"/>
            </w:tcBorders>
          </w:tcPr>
          <w:p>
            <w:pPr>
              <w:rPr>
                <w:color w:val="auto"/>
                <w:sz w:val="2"/>
                <w:szCs w:val="2"/>
              </w:rPr>
            </w:pPr>
          </w:p>
        </w:tc>
        <w:tc>
          <w:tcPr>
            <w:tcW w:w="270" w:type="dxa"/>
            <w:tcBorders>
              <w:bottom w:val="nil"/>
            </w:tcBorders>
          </w:tcPr>
          <w:p>
            <w:pPr>
              <w:pStyle w:val="7"/>
              <w:rPr>
                <w:rFonts w:ascii="Times New Roman"/>
                <w:color w:val="auto"/>
                <w:sz w:val="18"/>
              </w:rPr>
            </w:pPr>
          </w:p>
        </w:tc>
        <w:tc>
          <w:tcPr>
            <w:tcW w:w="569" w:type="dxa"/>
            <w:tcBorders>
              <w:bottom w:val="nil"/>
            </w:tcBorders>
          </w:tcPr>
          <w:p>
            <w:pPr>
              <w:pStyle w:val="7"/>
              <w:rPr>
                <w:rFonts w:ascii="Times New Roman"/>
                <w:color w:val="auto"/>
                <w:sz w:val="18"/>
              </w:rPr>
            </w:pPr>
          </w:p>
        </w:tc>
        <w:tc>
          <w:tcPr>
            <w:tcW w:w="1956" w:type="dxa"/>
            <w:tcBorders>
              <w:bottom w:val="nil"/>
            </w:tcBorders>
          </w:tcPr>
          <w:p>
            <w:pPr>
              <w:pStyle w:val="7"/>
              <w:rPr>
                <w:rFonts w:ascii="Times New Roman"/>
                <w:color w:val="auto"/>
                <w:sz w:val="18"/>
              </w:rPr>
            </w:pPr>
          </w:p>
        </w:tc>
        <w:tc>
          <w:tcPr>
            <w:tcW w:w="1950" w:type="dxa"/>
            <w:tcBorders>
              <w:bottom w:val="nil"/>
            </w:tcBorders>
          </w:tcPr>
          <w:p>
            <w:pPr>
              <w:pStyle w:val="7"/>
              <w:rPr>
                <w:rFonts w:ascii="Times New Roman"/>
                <w:color w:val="auto"/>
                <w:sz w:val="18"/>
              </w:rPr>
            </w:pPr>
          </w:p>
        </w:tc>
        <w:tc>
          <w:tcPr>
            <w:tcW w:w="103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4"/>
              <w:rPr>
                <w:rFonts w:ascii="Times New Roman"/>
                <w:color w:val="auto"/>
                <w:sz w:val="26"/>
              </w:rPr>
            </w:pPr>
          </w:p>
          <w:p>
            <w:pPr>
              <w:pStyle w:val="7"/>
              <w:spacing w:line="331" w:lineRule="auto"/>
              <w:ind w:left="14" w:right="168"/>
              <w:jc w:val="both"/>
              <w:rPr>
                <w:b/>
                <w:color w:val="auto"/>
                <w:sz w:val="18"/>
              </w:rPr>
            </w:pPr>
            <w:r>
              <w:rPr>
                <w:b/>
                <w:color w:val="auto"/>
                <w:sz w:val="18"/>
              </w:rPr>
              <w:t>提前一周发通知邀请</w:t>
            </w:r>
          </w:p>
        </w:tc>
        <w:tc>
          <w:tcPr>
            <w:tcW w:w="963" w:type="dxa"/>
            <w:tcBorders>
              <w:bottom w:val="nil"/>
            </w:tcBorders>
          </w:tcPr>
          <w:p>
            <w:pPr>
              <w:pStyle w:val="7"/>
              <w:rPr>
                <w:rFonts w:ascii="Times New Roman"/>
                <w:color w:val="auto"/>
                <w:sz w:val="18"/>
              </w:rPr>
            </w:pPr>
          </w:p>
        </w:tc>
        <w:tc>
          <w:tcPr>
            <w:tcW w:w="3293" w:type="dxa"/>
            <w:tcBorders>
              <w:bottom w:val="nil"/>
            </w:tcBorders>
          </w:tcPr>
          <w:p>
            <w:pPr>
              <w:pStyle w:val="7"/>
              <w:numPr>
                <w:ilvl w:val="0"/>
                <w:numId w:val="39"/>
              </w:numPr>
              <w:tabs>
                <w:tab w:val="left" w:pos="197"/>
                <w:tab w:val="left" w:pos="1189"/>
              </w:tabs>
              <w:spacing w:before="44" w:after="0" w:line="240" w:lineRule="auto"/>
              <w:ind w:left="196" w:right="0" w:hanging="182"/>
              <w:jc w:val="left"/>
              <w:rPr>
                <w:b/>
                <w:color w:val="auto"/>
                <w:sz w:val="18"/>
              </w:rPr>
            </w:pPr>
            <w:r>
              <w:rPr>
                <w:b/>
                <w:color w:val="auto"/>
                <w:sz w:val="18"/>
              </w:rPr>
              <w:t>政府网站</w:t>
            </w:r>
            <w:r>
              <w:rPr>
                <w:b/>
                <w:color w:val="auto"/>
                <w:sz w:val="18"/>
              </w:rPr>
              <w:tab/>
            </w:r>
            <w:r>
              <w:rPr>
                <w:b/>
                <w:color w:val="auto"/>
                <w:sz w:val="18"/>
              </w:rPr>
              <w:t>□政</w:t>
            </w:r>
          </w:p>
        </w:tc>
        <w:tc>
          <w:tcPr>
            <w:tcW w:w="424" w:type="dxa"/>
            <w:tcBorders>
              <w:bottom w:val="nil"/>
            </w:tcBorders>
          </w:tcPr>
          <w:p>
            <w:pPr>
              <w:pStyle w:val="7"/>
              <w:rPr>
                <w:rFonts w:ascii="Times New Roman"/>
                <w:color w:val="auto"/>
                <w:sz w:val="18"/>
              </w:rPr>
            </w:pPr>
          </w:p>
        </w:tc>
        <w:tc>
          <w:tcPr>
            <w:tcW w:w="439" w:type="dxa"/>
            <w:vMerge w:val="restart"/>
          </w:tcPr>
          <w:p>
            <w:pPr>
              <w:pStyle w:val="7"/>
              <w:rPr>
                <w:rFonts w:ascii="Times New Roman"/>
                <w:color w:val="auto"/>
                <w:sz w:val="18"/>
              </w:rPr>
            </w:pPr>
          </w:p>
        </w:tc>
        <w:tc>
          <w:tcPr>
            <w:tcW w:w="682" w:type="dxa"/>
            <w:tcBorders>
              <w:bottom w:val="nil"/>
            </w:tcBorders>
          </w:tcPr>
          <w:p>
            <w:pPr>
              <w:pStyle w:val="7"/>
              <w:rPr>
                <w:rFonts w:ascii="Times New Roman"/>
                <w:color w:val="auto"/>
                <w:sz w:val="18"/>
              </w:rPr>
            </w:pPr>
          </w:p>
        </w:tc>
        <w:tc>
          <w:tcPr>
            <w:tcW w:w="430" w:type="dxa"/>
            <w:vMerge w:val="restart"/>
          </w:tcPr>
          <w:p>
            <w:pPr>
              <w:pStyle w:val="7"/>
              <w:rPr>
                <w:rFonts w:ascii="Times New Roman"/>
                <w:color w:val="auto"/>
                <w:sz w:val="18"/>
              </w:rPr>
            </w:pPr>
          </w:p>
        </w:tc>
        <w:tc>
          <w:tcPr>
            <w:tcW w:w="411" w:type="dxa"/>
            <w:tcBorders>
              <w:bottom w:val="nil"/>
            </w:tcBorders>
          </w:tcPr>
          <w:p>
            <w:pPr>
              <w:pStyle w:val="7"/>
              <w:rPr>
                <w:rFonts w:ascii="Times New Roman"/>
                <w:color w:val="auto"/>
                <w:sz w:val="18"/>
              </w:rPr>
            </w:pPr>
          </w:p>
        </w:tc>
        <w:tc>
          <w:tcPr>
            <w:tcW w:w="596" w:type="dxa"/>
            <w:tcBorders>
              <w:bottom w:val="nil"/>
            </w:tcBorders>
          </w:tcPr>
          <w:p>
            <w:pPr>
              <w:pStyle w:val="7"/>
              <w:rPr>
                <w:rFonts w:ascii="Times New Roman"/>
                <w:color w:val="auto"/>
                <w:sz w:val="18"/>
              </w:rPr>
            </w:pPr>
          </w:p>
        </w:tc>
        <w:tc>
          <w:tcPr>
            <w:tcW w:w="441" w:type="dxa"/>
            <w:vMerge w:val="restart"/>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tc>
        <w:tc>
          <w:tcPr>
            <w:tcW w:w="3293" w:type="dxa"/>
            <w:tcBorders>
              <w:top w:val="nil"/>
              <w:bottom w:val="nil"/>
            </w:tcBorders>
          </w:tcPr>
          <w:p>
            <w:pPr>
              <w:pStyle w:val="7"/>
              <w:spacing w:before="39"/>
              <w:ind w:left="15"/>
              <w:rPr>
                <w:b/>
                <w:color w:val="auto"/>
                <w:sz w:val="18"/>
              </w:rPr>
            </w:pPr>
            <w:r>
              <w:rPr>
                <w:b/>
                <w:color w:val="auto"/>
                <w:sz w:val="18"/>
              </w:rPr>
              <w:t>府公报</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tcBorders>
              <w:top w:val="nil"/>
              <w:bottom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tc>
        <w:tc>
          <w:tcPr>
            <w:tcW w:w="3293" w:type="dxa"/>
            <w:tcBorders>
              <w:top w:val="nil"/>
              <w:bottom w:val="nil"/>
            </w:tcBorders>
          </w:tcPr>
          <w:p>
            <w:pPr>
              <w:pStyle w:val="7"/>
              <w:tabs>
                <w:tab w:val="left" w:pos="1189"/>
              </w:tabs>
              <w:spacing w:before="39"/>
              <w:ind w:left="15"/>
              <w:rPr>
                <w:b/>
                <w:color w:val="auto"/>
                <w:sz w:val="18"/>
              </w:rPr>
            </w:pPr>
            <w:r>
              <w:rPr>
                <w:b/>
                <w:color w:val="auto"/>
                <w:sz w:val="18"/>
              </w:rPr>
              <w:t>□两微一端</w:t>
            </w:r>
            <w:r>
              <w:rPr>
                <w:b/>
                <w:color w:val="auto"/>
                <w:sz w:val="18"/>
              </w:rPr>
              <w:tab/>
            </w:r>
            <w:r>
              <w:rPr>
                <w:b/>
                <w:color w:val="auto"/>
                <w:sz w:val="18"/>
              </w:rPr>
              <w:t>□发</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tcBorders>
              <w:top w:val="nil"/>
              <w:bottom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tc>
        <w:tc>
          <w:tcPr>
            <w:tcW w:w="3293" w:type="dxa"/>
            <w:tcBorders>
              <w:top w:val="nil"/>
              <w:bottom w:val="nil"/>
            </w:tcBorders>
          </w:tcPr>
          <w:p>
            <w:pPr>
              <w:pStyle w:val="7"/>
              <w:spacing w:before="39"/>
              <w:ind w:left="15"/>
              <w:rPr>
                <w:b/>
                <w:color w:val="auto"/>
                <w:sz w:val="18"/>
              </w:rPr>
            </w:pPr>
            <w:r>
              <w:rPr>
                <w:b/>
                <w:color w:val="auto"/>
                <w:sz w:val="18"/>
              </w:rPr>
              <w:t>布会</w:t>
            </w: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tcBorders>
              <w:top w:val="nil"/>
              <w:bottom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64"/>
              <w:rPr>
                <w:b/>
                <w:color w:val="auto"/>
                <w:sz w:val="18"/>
              </w:rPr>
            </w:pPr>
            <w:r>
              <w:rPr>
                <w:b/>
                <w:color w:val="auto"/>
                <w:w w:val="99"/>
                <w:sz w:val="18"/>
              </w:rPr>
              <w:t>7</w:t>
            </w:r>
          </w:p>
        </w:tc>
        <w:tc>
          <w:tcPr>
            <w:tcW w:w="569"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8"/>
              </w:rPr>
            </w:pPr>
          </w:p>
          <w:p>
            <w:pPr>
              <w:pStyle w:val="7"/>
              <w:spacing w:line="331" w:lineRule="auto"/>
              <w:ind w:left="14" w:right="182"/>
              <w:rPr>
                <w:b/>
                <w:color w:val="auto"/>
                <w:sz w:val="18"/>
              </w:rPr>
            </w:pPr>
            <w:r>
              <w:rPr>
                <w:b/>
                <w:color w:val="auto"/>
                <w:sz w:val="18"/>
              </w:rPr>
              <w:t>重要会议</w:t>
            </w:r>
          </w:p>
        </w:tc>
        <w:tc>
          <w:tcPr>
            <w:tcW w:w="1956"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8"/>
              </w:rPr>
            </w:pPr>
          </w:p>
          <w:p>
            <w:pPr>
              <w:pStyle w:val="7"/>
              <w:spacing w:line="331" w:lineRule="auto"/>
              <w:ind w:left="14" w:right="5"/>
              <w:rPr>
                <w:b/>
                <w:color w:val="auto"/>
                <w:sz w:val="18"/>
              </w:rPr>
            </w:pPr>
            <w:r>
              <w:rPr>
                <w:b/>
                <w:color w:val="auto"/>
                <w:spacing w:val="-5"/>
                <w:sz w:val="18"/>
              </w:rPr>
              <w:t>以会议讨论作出重要改革方案等重大决策时，经党组研</w:t>
            </w:r>
            <w:r>
              <w:rPr>
                <w:b/>
                <w:color w:val="auto"/>
                <w:sz w:val="18"/>
              </w:rPr>
              <w:t>究认为有必要公开讨论决策过程的会议</w:t>
            </w:r>
          </w:p>
        </w:tc>
        <w:tc>
          <w:tcPr>
            <w:tcW w:w="1950" w:type="dxa"/>
            <w:tcBorders>
              <w:top w:val="nil"/>
              <w:bottom w:val="nil"/>
            </w:tcBorders>
          </w:tcPr>
          <w:p>
            <w:pPr>
              <w:pStyle w:val="7"/>
              <w:spacing w:before="2"/>
              <w:rPr>
                <w:rFonts w:ascii="Times New Roman"/>
                <w:color w:val="auto"/>
                <w:sz w:val="17"/>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pacing w:val="1"/>
                <w:w w:val="99"/>
                <w:sz w:val="18"/>
              </w:rPr>
              <w:t>令第71</w:t>
            </w:r>
            <w:r>
              <w:rPr>
                <w:b/>
                <w:color w:val="auto"/>
                <w:spacing w:val="-2"/>
                <w:w w:val="99"/>
                <w:sz w:val="18"/>
              </w:rPr>
              <w:t>1</w:t>
            </w:r>
            <w:r>
              <w:rPr>
                <w:b/>
                <w:color w:val="auto"/>
                <w:w w:val="99"/>
                <w:sz w:val="18"/>
              </w:rPr>
              <w:t>号</w:t>
            </w:r>
            <w:r>
              <w:rPr>
                <w:b/>
                <w:color w:val="auto"/>
                <w:spacing w:val="-89"/>
                <w:w w:val="99"/>
                <w:sz w:val="18"/>
              </w:rPr>
              <w:t>）</w:t>
            </w:r>
            <w:r>
              <w:rPr>
                <w:b/>
                <w:color w:val="auto"/>
                <w:w w:val="99"/>
                <w:sz w:val="18"/>
              </w:rPr>
              <w:t>，中央办公</w:t>
            </w:r>
            <w:r>
              <w:rPr>
                <w:b/>
                <w:color w:val="auto"/>
                <w:sz w:val="18"/>
              </w:rPr>
              <w:t>厅、国务院办公厅《关于全面推进政务公开工作的意见》</w:t>
            </w: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8"/>
              <w:rPr>
                <w:rFonts w:ascii="Times New Roman"/>
                <w:color w:val="auto"/>
                <w:sz w:val="18"/>
              </w:rPr>
            </w:pPr>
          </w:p>
          <w:p>
            <w:pPr>
              <w:pStyle w:val="7"/>
              <w:spacing w:line="331" w:lineRule="auto"/>
              <w:ind w:left="14" w:right="109"/>
              <w:rPr>
                <w:rFonts w:hint="eastAsia" w:eastAsia="仿宋"/>
                <w:b/>
                <w:color w:val="auto"/>
                <w:sz w:val="18"/>
                <w:lang w:eastAsia="zh-CN"/>
              </w:rPr>
            </w:pPr>
            <w:r>
              <w:rPr>
                <w:b/>
                <w:color w:val="auto"/>
                <w:sz w:val="18"/>
              </w:rPr>
              <w:t>应急管理部门</w:t>
            </w:r>
            <w:r>
              <w:rPr>
                <w:rFonts w:hint="eastAsia"/>
                <w:b/>
                <w:color w:val="auto"/>
                <w:sz w:val="18"/>
                <w:lang w:eastAsia="zh-CN"/>
              </w:rPr>
              <w:t>（</w:t>
            </w:r>
            <w:r>
              <w:rPr>
                <w:rFonts w:hint="eastAsia"/>
                <w:b/>
                <w:color w:val="auto"/>
                <w:sz w:val="18"/>
                <w:lang w:val="en-US" w:eastAsia="zh-CN"/>
              </w:rPr>
              <w:t>党建办</w:t>
            </w:r>
            <w:r>
              <w:rPr>
                <w:rFonts w:hint="eastAsia"/>
                <w:b/>
                <w:color w:val="auto"/>
                <w:sz w:val="18"/>
                <w:lang w:eastAsia="zh-CN"/>
              </w:rPr>
              <w:t>）</w:t>
            </w:r>
          </w:p>
        </w:tc>
        <w:tc>
          <w:tcPr>
            <w:tcW w:w="3293" w:type="dxa"/>
            <w:tcBorders>
              <w:top w:val="nil"/>
              <w:bottom w:val="nil"/>
            </w:tcBorders>
          </w:tcPr>
          <w:p>
            <w:pPr>
              <w:pStyle w:val="7"/>
              <w:tabs>
                <w:tab w:val="left" w:pos="1189"/>
              </w:tabs>
              <w:spacing w:before="39" w:line="331" w:lineRule="auto"/>
              <w:ind w:left="15" w:right="40"/>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spacing w:before="2" w:line="331" w:lineRule="auto"/>
              <w:ind w:left="15" w:right="40"/>
              <w:rPr>
                <w:b/>
                <w:color w:val="auto"/>
                <w:sz w:val="18"/>
              </w:rPr>
            </w:pPr>
            <w:r>
              <w:rPr>
                <w:b/>
                <w:color w:val="auto"/>
                <w:sz w:val="18"/>
              </w:rPr>
              <w:t>□公开查阅点 □政务服务中心</w:t>
            </w:r>
          </w:p>
          <w:p>
            <w:pPr>
              <w:pStyle w:val="7"/>
              <w:numPr>
                <w:ilvl w:val="0"/>
                <w:numId w:val="40"/>
              </w:numPr>
              <w:tabs>
                <w:tab w:val="left" w:pos="197"/>
              </w:tabs>
              <w:spacing w:before="2" w:after="0" w:line="331" w:lineRule="auto"/>
              <w:ind w:left="15" w:right="40" w:firstLine="0"/>
              <w:jc w:val="left"/>
              <w:rPr>
                <w:b/>
                <w:color w:val="auto"/>
                <w:sz w:val="18"/>
              </w:rPr>
            </w:pPr>
            <w:r>
              <w:rPr>
                <w:b/>
                <w:color w:val="auto"/>
                <w:spacing w:val="-3"/>
                <w:sz w:val="18"/>
              </w:rPr>
              <w:t>便民服务站 □入</w:t>
            </w:r>
            <w:r>
              <w:rPr>
                <w:b/>
                <w:color w:val="auto"/>
                <w:sz w:val="18"/>
              </w:rPr>
              <w:t>户/现场</w:t>
            </w:r>
          </w:p>
          <w:p>
            <w:pPr>
              <w:pStyle w:val="7"/>
              <w:spacing w:before="2"/>
              <w:ind w:left="15"/>
              <w:rPr>
                <w:b/>
                <w:color w:val="auto"/>
                <w:spacing w:val="-6"/>
                <w:sz w:val="18"/>
              </w:rPr>
            </w:pPr>
            <w:r>
              <w:rPr>
                <w:b/>
                <w:color w:val="auto"/>
                <w:sz w:val="18"/>
              </w:rPr>
              <w:t>□社区/企事业单</w:t>
            </w:r>
            <w:r>
              <w:rPr>
                <w:rFonts w:hint="eastAsia"/>
                <w:b/>
                <w:color w:val="auto"/>
                <w:sz w:val="18"/>
                <w:lang w:val="en-US" w:eastAsia="zh-CN"/>
              </w:rPr>
              <w:t>位</w:t>
            </w:r>
            <w:r>
              <w:rPr>
                <w:b/>
                <w:color w:val="auto"/>
                <w:spacing w:val="-11"/>
                <w:sz w:val="18"/>
              </w:rPr>
              <w:t>、村公示栏</w:t>
            </w:r>
            <w:r>
              <w:rPr>
                <w:b/>
                <w:color w:val="auto"/>
                <w:sz w:val="18"/>
              </w:rPr>
              <w:t>（</w:t>
            </w:r>
            <w:r>
              <w:rPr>
                <w:b/>
                <w:color w:val="auto"/>
                <w:spacing w:val="-6"/>
                <w:sz w:val="18"/>
              </w:rPr>
              <w:t>电子</w:t>
            </w:r>
          </w:p>
          <w:p>
            <w:pPr>
              <w:pStyle w:val="7"/>
              <w:spacing w:before="2"/>
              <w:ind w:left="15"/>
              <w:rPr>
                <w:b/>
                <w:color w:val="auto"/>
                <w:sz w:val="18"/>
              </w:rPr>
            </w:pPr>
            <w:r>
              <w:rPr>
                <w:b/>
                <w:color w:val="auto"/>
                <w:sz w:val="18"/>
              </w:rPr>
              <w:t>屏）</w:t>
            </w:r>
          </w:p>
          <w:p>
            <w:pPr>
              <w:pStyle w:val="7"/>
              <w:spacing w:before="2"/>
              <w:ind w:left="15"/>
              <w:rPr>
                <w:rFonts w:hint="eastAsia" w:eastAsia="仿宋"/>
                <w:b/>
                <w:color w:val="auto"/>
                <w:sz w:val="18"/>
                <w:lang w:val="en-US" w:eastAsia="zh-CN"/>
              </w:rPr>
            </w:pPr>
            <w:r>
              <w:rPr>
                <w:b/>
                <w:color w:val="auto"/>
                <w:sz w:val="18"/>
              </w:rPr>
              <w:t>□精准推送</w:t>
            </w:r>
            <w:r>
              <w:rPr>
                <w:b/>
                <w:color w:val="auto"/>
                <w:sz w:val="18"/>
              </w:rPr>
              <w:tab/>
            </w:r>
            <w:r>
              <w:rPr>
                <w:b/>
                <w:color w:val="auto"/>
                <w:sz w:val="18"/>
              </w:rPr>
              <w:t>□其</w:t>
            </w:r>
            <w:r>
              <w:rPr>
                <w:rFonts w:hint="eastAsia"/>
                <w:b/>
                <w:color w:val="auto"/>
                <w:sz w:val="18"/>
                <w:lang w:val="en-US" w:eastAsia="zh-CN"/>
              </w:rPr>
              <w:t>他</w:t>
            </w:r>
          </w:p>
        </w:tc>
        <w:tc>
          <w:tcPr>
            <w:tcW w:w="424"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4"/>
              <w:rPr>
                <w:b/>
                <w:color w:val="auto"/>
                <w:sz w:val="18"/>
              </w:rPr>
            </w:pPr>
            <w:r>
              <w:rPr>
                <w:b/>
                <w:color w:val="auto"/>
                <w:w w:val="99"/>
                <w:sz w:val="18"/>
              </w:rPr>
              <w:t>√</w:t>
            </w: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5"/>
              <w:rPr>
                <w:b/>
                <w:color w:val="auto"/>
                <w:sz w:val="18"/>
              </w:rPr>
            </w:pPr>
            <w:r>
              <w:rPr>
                <w:b/>
                <w:color w:val="auto"/>
                <w:w w:val="99"/>
                <w:sz w:val="18"/>
              </w:rPr>
              <w:t>√</w:t>
            </w: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4"/>
              <w:rPr>
                <w:b/>
                <w:color w:val="auto"/>
                <w:sz w:val="18"/>
              </w:rPr>
            </w:pPr>
            <w:r>
              <w:rPr>
                <w:b/>
                <w:color w:val="auto"/>
                <w:w w:val="99"/>
                <w:sz w:val="18"/>
              </w:rPr>
              <w:t>√</w:t>
            </w:r>
          </w:p>
        </w:tc>
        <w:tc>
          <w:tcPr>
            <w:tcW w:w="596" w:type="dxa"/>
            <w:tcBorders>
              <w:top w:val="nil"/>
              <w:bottom w:val="nil"/>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4"/>
              </w:rPr>
            </w:pPr>
          </w:p>
          <w:p>
            <w:pPr>
              <w:pStyle w:val="7"/>
              <w:spacing w:before="1"/>
              <w:ind w:left="13"/>
              <w:rPr>
                <w:b/>
                <w:color w:val="auto"/>
                <w:sz w:val="18"/>
              </w:rPr>
            </w:pPr>
            <w:r>
              <w:rPr>
                <w:b/>
                <w:color w:val="auto"/>
                <w:w w:val="99"/>
                <w:sz w:val="18"/>
              </w:rPr>
              <w:t>√</w:t>
            </w: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tc>
        <w:tc>
          <w:tcPr>
            <w:tcW w:w="3293" w:type="dxa"/>
            <w:tcBorders>
              <w:top w:val="nil"/>
              <w:bottom w:val="nil"/>
            </w:tcBorders>
          </w:tcPr>
          <w:p>
            <w:pPr>
              <w:pStyle w:val="7"/>
              <w:spacing w:before="39"/>
              <w:rPr>
                <w:b/>
                <w:color w:val="auto"/>
                <w:sz w:val="18"/>
              </w:rPr>
            </w:pP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tcBorders>
              <w:top w:val="nil"/>
              <w:bottom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tc>
        <w:tc>
          <w:tcPr>
            <w:tcW w:w="3293" w:type="dxa"/>
            <w:tcBorders>
              <w:top w:val="nil"/>
              <w:bottom w:val="nil"/>
            </w:tcBorders>
          </w:tcPr>
          <w:p>
            <w:pPr>
              <w:pStyle w:val="7"/>
              <w:spacing w:before="38"/>
              <w:rPr>
                <w:b/>
                <w:color w:val="auto"/>
                <w:sz w:val="18"/>
              </w:rPr>
            </w:pP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tcBorders>
              <w:top w:val="nil"/>
              <w:bottom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57" w:type="dxa"/>
            <w:vMerge w:val="continue"/>
            <w:tcBorders>
              <w:top w:val="nil"/>
            </w:tcBorders>
          </w:tcPr>
          <w:p>
            <w:pPr>
              <w:rPr>
                <w:color w:val="auto"/>
                <w:sz w:val="2"/>
                <w:szCs w:val="2"/>
              </w:rPr>
            </w:pPr>
          </w:p>
        </w:tc>
        <w:tc>
          <w:tcPr>
            <w:tcW w:w="270" w:type="dxa"/>
            <w:tcBorders>
              <w:top w:val="nil"/>
              <w:bottom w:val="nil"/>
            </w:tcBorders>
          </w:tcPr>
          <w:p>
            <w:pPr>
              <w:pStyle w:val="7"/>
              <w:rPr>
                <w:rFonts w:ascii="Times New Roman"/>
                <w:color w:val="auto"/>
                <w:sz w:val="18"/>
              </w:rPr>
            </w:pPr>
          </w:p>
        </w:tc>
        <w:tc>
          <w:tcPr>
            <w:tcW w:w="569" w:type="dxa"/>
            <w:tcBorders>
              <w:top w:val="nil"/>
              <w:bottom w:val="nil"/>
            </w:tcBorders>
          </w:tcPr>
          <w:p>
            <w:pPr>
              <w:pStyle w:val="7"/>
              <w:rPr>
                <w:rFonts w:ascii="Times New Roman"/>
                <w:color w:val="auto"/>
                <w:sz w:val="18"/>
              </w:rPr>
            </w:pPr>
          </w:p>
        </w:tc>
        <w:tc>
          <w:tcPr>
            <w:tcW w:w="1956" w:type="dxa"/>
            <w:tcBorders>
              <w:top w:val="nil"/>
              <w:bottom w:val="nil"/>
            </w:tcBorders>
          </w:tcPr>
          <w:p>
            <w:pPr>
              <w:pStyle w:val="7"/>
              <w:rPr>
                <w:rFonts w:ascii="Times New Roman"/>
                <w:color w:val="auto"/>
                <w:sz w:val="18"/>
              </w:rPr>
            </w:pPr>
          </w:p>
        </w:tc>
        <w:tc>
          <w:tcPr>
            <w:tcW w:w="1950" w:type="dxa"/>
            <w:tcBorders>
              <w:top w:val="nil"/>
              <w:bottom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bottom w:val="nil"/>
            </w:tcBorders>
          </w:tcPr>
          <w:p>
            <w:pPr>
              <w:pStyle w:val="7"/>
              <w:rPr>
                <w:rFonts w:ascii="Times New Roman"/>
                <w:color w:val="auto"/>
                <w:sz w:val="18"/>
              </w:rPr>
            </w:pPr>
          </w:p>
        </w:tc>
        <w:tc>
          <w:tcPr>
            <w:tcW w:w="3293" w:type="dxa"/>
            <w:tcBorders>
              <w:top w:val="nil"/>
              <w:bottom w:val="nil"/>
            </w:tcBorders>
          </w:tcPr>
          <w:p>
            <w:pPr>
              <w:pStyle w:val="7"/>
              <w:tabs>
                <w:tab w:val="left" w:pos="1189"/>
              </w:tabs>
              <w:spacing w:before="39"/>
              <w:ind w:left="15"/>
              <w:rPr>
                <w:b/>
                <w:color w:val="auto"/>
                <w:sz w:val="18"/>
              </w:rPr>
            </w:pPr>
          </w:p>
        </w:tc>
        <w:tc>
          <w:tcPr>
            <w:tcW w:w="424" w:type="dxa"/>
            <w:tcBorders>
              <w:top w:val="nil"/>
              <w:bottom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bottom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bottom w:val="nil"/>
            </w:tcBorders>
          </w:tcPr>
          <w:p>
            <w:pPr>
              <w:pStyle w:val="7"/>
              <w:rPr>
                <w:rFonts w:ascii="Times New Roman"/>
                <w:color w:val="auto"/>
                <w:sz w:val="18"/>
              </w:rPr>
            </w:pPr>
          </w:p>
        </w:tc>
        <w:tc>
          <w:tcPr>
            <w:tcW w:w="596" w:type="dxa"/>
            <w:tcBorders>
              <w:top w:val="nil"/>
              <w:bottom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57" w:type="dxa"/>
            <w:vMerge w:val="continue"/>
            <w:tcBorders>
              <w:top w:val="nil"/>
            </w:tcBorders>
          </w:tcPr>
          <w:p>
            <w:pPr>
              <w:rPr>
                <w:color w:val="auto"/>
                <w:sz w:val="2"/>
                <w:szCs w:val="2"/>
              </w:rPr>
            </w:pPr>
          </w:p>
        </w:tc>
        <w:tc>
          <w:tcPr>
            <w:tcW w:w="270" w:type="dxa"/>
            <w:tcBorders>
              <w:top w:val="nil"/>
            </w:tcBorders>
          </w:tcPr>
          <w:p>
            <w:pPr>
              <w:pStyle w:val="7"/>
              <w:rPr>
                <w:rFonts w:ascii="Times New Roman"/>
                <w:color w:val="auto"/>
                <w:sz w:val="18"/>
              </w:rPr>
            </w:pPr>
          </w:p>
        </w:tc>
        <w:tc>
          <w:tcPr>
            <w:tcW w:w="569" w:type="dxa"/>
            <w:tcBorders>
              <w:top w:val="nil"/>
            </w:tcBorders>
          </w:tcPr>
          <w:p>
            <w:pPr>
              <w:pStyle w:val="7"/>
              <w:rPr>
                <w:rFonts w:ascii="Times New Roman"/>
                <w:color w:val="auto"/>
                <w:sz w:val="18"/>
              </w:rPr>
            </w:pPr>
          </w:p>
        </w:tc>
        <w:tc>
          <w:tcPr>
            <w:tcW w:w="1956" w:type="dxa"/>
            <w:tcBorders>
              <w:top w:val="nil"/>
            </w:tcBorders>
          </w:tcPr>
          <w:p>
            <w:pPr>
              <w:pStyle w:val="7"/>
              <w:rPr>
                <w:rFonts w:ascii="Times New Roman"/>
                <w:color w:val="auto"/>
                <w:sz w:val="18"/>
              </w:rPr>
            </w:pPr>
          </w:p>
        </w:tc>
        <w:tc>
          <w:tcPr>
            <w:tcW w:w="1950" w:type="dxa"/>
            <w:tcBorders>
              <w:top w:val="nil"/>
            </w:tcBorders>
          </w:tcPr>
          <w:p>
            <w:pPr>
              <w:pStyle w:val="7"/>
              <w:rPr>
                <w:rFonts w:ascii="Times New Roman"/>
                <w:color w:val="auto"/>
                <w:sz w:val="18"/>
              </w:rPr>
            </w:pPr>
          </w:p>
        </w:tc>
        <w:tc>
          <w:tcPr>
            <w:tcW w:w="1037" w:type="dxa"/>
            <w:vMerge w:val="continue"/>
            <w:tcBorders>
              <w:top w:val="nil"/>
            </w:tcBorders>
          </w:tcPr>
          <w:p>
            <w:pPr>
              <w:rPr>
                <w:color w:val="auto"/>
                <w:sz w:val="2"/>
                <w:szCs w:val="2"/>
              </w:rPr>
            </w:pPr>
          </w:p>
        </w:tc>
        <w:tc>
          <w:tcPr>
            <w:tcW w:w="963" w:type="dxa"/>
            <w:tcBorders>
              <w:top w:val="nil"/>
            </w:tcBorders>
          </w:tcPr>
          <w:p>
            <w:pPr>
              <w:pStyle w:val="7"/>
              <w:rPr>
                <w:rFonts w:ascii="Times New Roman"/>
                <w:color w:val="auto"/>
                <w:sz w:val="18"/>
              </w:rPr>
            </w:pPr>
          </w:p>
        </w:tc>
        <w:tc>
          <w:tcPr>
            <w:tcW w:w="3293" w:type="dxa"/>
            <w:tcBorders>
              <w:top w:val="nil"/>
            </w:tcBorders>
          </w:tcPr>
          <w:p>
            <w:pPr>
              <w:pStyle w:val="7"/>
              <w:spacing w:before="39"/>
              <w:ind w:left="15"/>
              <w:rPr>
                <w:b/>
                <w:color w:val="auto"/>
                <w:sz w:val="18"/>
              </w:rPr>
            </w:pPr>
          </w:p>
        </w:tc>
        <w:tc>
          <w:tcPr>
            <w:tcW w:w="424" w:type="dxa"/>
            <w:tcBorders>
              <w:top w:val="nil"/>
            </w:tcBorders>
          </w:tcPr>
          <w:p>
            <w:pPr>
              <w:pStyle w:val="7"/>
              <w:rPr>
                <w:rFonts w:ascii="Times New Roman"/>
                <w:color w:val="auto"/>
                <w:sz w:val="18"/>
              </w:rPr>
            </w:pPr>
          </w:p>
        </w:tc>
        <w:tc>
          <w:tcPr>
            <w:tcW w:w="439" w:type="dxa"/>
            <w:vMerge w:val="continue"/>
            <w:tcBorders>
              <w:top w:val="nil"/>
            </w:tcBorders>
          </w:tcPr>
          <w:p>
            <w:pPr>
              <w:rPr>
                <w:color w:val="auto"/>
                <w:sz w:val="2"/>
                <w:szCs w:val="2"/>
              </w:rPr>
            </w:pPr>
          </w:p>
        </w:tc>
        <w:tc>
          <w:tcPr>
            <w:tcW w:w="682" w:type="dxa"/>
            <w:tcBorders>
              <w:top w:val="nil"/>
            </w:tcBorders>
          </w:tcPr>
          <w:p>
            <w:pPr>
              <w:pStyle w:val="7"/>
              <w:rPr>
                <w:rFonts w:ascii="Times New Roman"/>
                <w:color w:val="auto"/>
                <w:sz w:val="18"/>
              </w:rPr>
            </w:pPr>
          </w:p>
        </w:tc>
        <w:tc>
          <w:tcPr>
            <w:tcW w:w="430" w:type="dxa"/>
            <w:vMerge w:val="continue"/>
            <w:tcBorders>
              <w:top w:val="nil"/>
            </w:tcBorders>
          </w:tcPr>
          <w:p>
            <w:pPr>
              <w:rPr>
                <w:color w:val="auto"/>
                <w:sz w:val="2"/>
                <w:szCs w:val="2"/>
              </w:rPr>
            </w:pPr>
          </w:p>
        </w:tc>
        <w:tc>
          <w:tcPr>
            <w:tcW w:w="411" w:type="dxa"/>
            <w:tcBorders>
              <w:top w:val="nil"/>
            </w:tcBorders>
          </w:tcPr>
          <w:p>
            <w:pPr>
              <w:pStyle w:val="7"/>
              <w:rPr>
                <w:rFonts w:ascii="Times New Roman"/>
                <w:color w:val="auto"/>
                <w:sz w:val="18"/>
              </w:rPr>
            </w:pPr>
          </w:p>
        </w:tc>
        <w:tc>
          <w:tcPr>
            <w:tcW w:w="596" w:type="dxa"/>
            <w:tcBorders>
              <w:top w:val="nil"/>
            </w:tcBorders>
          </w:tcPr>
          <w:p>
            <w:pPr>
              <w:pStyle w:val="7"/>
              <w:rPr>
                <w:rFonts w:ascii="Times New Roman"/>
                <w:color w:val="auto"/>
                <w:sz w:val="18"/>
              </w:rPr>
            </w:pPr>
          </w:p>
        </w:tc>
        <w:tc>
          <w:tcPr>
            <w:tcW w:w="441" w:type="dxa"/>
            <w:vMerge w:val="continue"/>
            <w:tcBorders>
              <w:top w:val="nil"/>
            </w:tcBorders>
          </w:tcPr>
          <w:p>
            <w:pPr>
              <w:rPr>
                <w:color w:val="auto"/>
                <w:sz w:val="2"/>
                <w:szCs w:val="2"/>
              </w:rPr>
            </w:pPr>
          </w:p>
        </w:tc>
      </w:tr>
    </w:tbl>
    <w:p>
      <w:pPr>
        <w:spacing w:after="0"/>
        <w:rPr>
          <w:color w:val="auto"/>
          <w:sz w:val="2"/>
          <w:szCs w:val="2"/>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56"/>
        <w:gridCol w:w="1962"/>
        <w:gridCol w:w="1013"/>
        <w:gridCol w:w="975"/>
        <w:gridCol w:w="3293"/>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8"/>
              <w:jc w:val="center"/>
              <w:rPr>
                <w:b/>
                <w:color w:val="auto"/>
                <w:sz w:val="18"/>
              </w:rPr>
            </w:pPr>
            <w:r>
              <w:rPr>
                <w:b/>
                <w:color w:val="auto"/>
                <w:sz w:val="18"/>
              </w:rPr>
              <w:t>政策文件</w:t>
            </w: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right="3"/>
              <w:jc w:val="right"/>
              <w:rPr>
                <w:b/>
                <w:color w:val="auto"/>
                <w:sz w:val="18"/>
              </w:rPr>
            </w:pPr>
            <w:r>
              <w:rPr>
                <w:b/>
                <w:color w:val="auto"/>
                <w:w w:val="99"/>
                <w:sz w:val="18"/>
              </w:rPr>
              <w:t>8</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right="182"/>
              <w:jc w:val="both"/>
              <w:rPr>
                <w:b/>
                <w:color w:val="auto"/>
                <w:sz w:val="18"/>
              </w:rPr>
            </w:pPr>
            <w:r>
              <w:rPr>
                <w:b/>
                <w:color w:val="auto"/>
                <w:sz w:val="18"/>
              </w:rPr>
              <w:t>征集采纳社会公众意见情况</w:t>
            </w:r>
          </w:p>
        </w:tc>
        <w:tc>
          <w:tcPr>
            <w:tcW w:w="195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5"/>
              <w:rPr>
                <w:b/>
                <w:color w:val="auto"/>
                <w:sz w:val="18"/>
              </w:rPr>
            </w:pPr>
            <w:r>
              <w:rPr>
                <w:b/>
                <w:color w:val="auto"/>
                <w:spacing w:val="-5"/>
                <w:sz w:val="18"/>
              </w:rPr>
              <w:t>重大决策草案公布后征集到的社会公众意见情况、采纳</w:t>
            </w:r>
            <w:r>
              <w:rPr>
                <w:b/>
                <w:color w:val="auto"/>
                <w:sz w:val="18"/>
              </w:rPr>
              <w:t>与否情况及理由等</w:t>
            </w:r>
          </w:p>
        </w:tc>
        <w:tc>
          <w:tcPr>
            <w:tcW w:w="196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令第711号）,中央办公厅、国务院办公厅《关于全面推进政务公开工作的意见》</w:t>
            </w:r>
          </w:p>
        </w:tc>
        <w:tc>
          <w:tcPr>
            <w:tcW w:w="101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16"/>
              </w:rPr>
            </w:pPr>
          </w:p>
          <w:p>
            <w:pPr>
              <w:pStyle w:val="7"/>
              <w:spacing w:line="331" w:lineRule="auto"/>
              <w:ind w:left="14" w:right="168"/>
              <w:jc w:val="both"/>
              <w:rPr>
                <w:b/>
                <w:color w:val="auto"/>
                <w:sz w:val="18"/>
              </w:rPr>
            </w:pPr>
            <w:r>
              <w:rPr>
                <w:b/>
                <w:color w:val="auto"/>
                <w:sz w:val="18"/>
              </w:rPr>
              <w:t>征求意见时对外公布的时限内公开</w:t>
            </w:r>
          </w:p>
        </w:tc>
        <w:tc>
          <w:tcPr>
            <w:tcW w:w="97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293" w:type="dxa"/>
          </w:tcPr>
          <w:p>
            <w:pPr>
              <w:pStyle w:val="7"/>
              <w:numPr>
                <w:ilvl w:val="0"/>
                <w:numId w:val="41"/>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41"/>
              </w:numPr>
              <w:tabs>
                <w:tab w:val="left" w:pos="197"/>
                <w:tab w:val="left" w:pos="1189"/>
              </w:tabs>
              <w:spacing w:before="2" w:after="0" w:line="328"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tabs>
                <w:tab w:val="left" w:pos="1189"/>
              </w:tabs>
              <w:spacing w:before="4" w:line="331" w:lineRule="auto"/>
              <w:ind w:left="15" w:right="40"/>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41"/>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3"/>
              <w:rPr>
                <w:b/>
                <w:color w:val="auto"/>
                <w:sz w:val="18"/>
              </w:rPr>
            </w:pPr>
            <w:r>
              <w:rPr>
                <w:b/>
                <w:color w:val="auto"/>
                <w:w w:val="99"/>
                <w:sz w:val="18"/>
              </w:rPr>
              <w:t>√</w:t>
            </w: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8"/>
              <w:jc w:val="center"/>
              <w:rPr>
                <w:b/>
                <w:color w:val="auto"/>
                <w:sz w:val="18"/>
              </w:rPr>
            </w:pPr>
            <w:r>
              <w:rPr>
                <w:b/>
                <w:color w:val="auto"/>
                <w:sz w:val="18"/>
              </w:rPr>
              <w:t>备灾管理</w:t>
            </w: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right="3"/>
              <w:jc w:val="right"/>
              <w:rPr>
                <w:b/>
                <w:color w:val="auto"/>
                <w:sz w:val="18"/>
              </w:rPr>
            </w:pPr>
            <w:r>
              <w:rPr>
                <w:b/>
                <w:color w:val="auto"/>
                <w:w w:val="99"/>
                <w:sz w:val="18"/>
              </w:rPr>
              <w:t>1</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spacing w:line="331" w:lineRule="auto"/>
              <w:ind w:left="14" w:right="182"/>
              <w:jc w:val="both"/>
              <w:rPr>
                <w:b/>
                <w:color w:val="auto"/>
                <w:sz w:val="18"/>
              </w:rPr>
            </w:pPr>
            <w:r>
              <w:rPr>
                <w:b/>
                <w:color w:val="auto"/>
                <w:sz w:val="18"/>
              </w:rPr>
              <w:t>综合减灾示范社区</w:t>
            </w:r>
          </w:p>
        </w:tc>
        <w:tc>
          <w:tcPr>
            <w:tcW w:w="195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29"/>
              <w:rPr>
                <w:b/>
                <w:color w:val="auto"/>
                <w:sz w:val="18"/>
              </w:rPr>
            </w:pPr>
            <w:r>
              <w:rPr>
                <w:b/>
                <w:color w:val="auto"/>
                <w:sz w:val="18"/>
              </w:rPr>
              <w:t>综合减灾示范社区分布情况（</w:t>
            </w:r>
            <w:r>
              <w:rPr>
                <w:b/>
                <w:color w:val="auto"/>
                <w:spacing w:val="-5"/>
                <w:sz w:val="18"/>
              </w:rPr>
              <w:t>其具体位置、创建时间、</w:t>
            </w:r>
            <w:r>
              <w:rPr>
                <w:b/>
                <w:color w:val="auto"/>
                <w:sz w:val="18"/>
              </w:rPr>
              <w:t>创建级别等）</w:t>
            </w:r>
          </w:p>
        </w:tc>
        <w:tc>
          <w:tcPr>
            <w:tcW w:w="1962" w:type="dxa"/>
          </w:tcPr>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3"/>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r>
              <w:rPr>
                <w:b/>
                <w:color w:val="auto"/>
                <w:spacing w:val="-89"/>
                <w:sz w:val="18"/>
              </w:rPr>
              <w:t>）</w:t>
            </w:r>
            <w:r>
              <w:rPr>
                <w:b/>
                <w:color w:val="auto"/>
                <w:spacing w:val="-25"/>
                <w:sz w:val="18"/>
              </w:rPr>
              <w:t>、《社会救助</w:t>
            </w:r>
            <w:r>
              <w:rPr>
                <w:b/>
                <w:color w:val="auto"/>
                <w:spacing w:val="-23"/>
                <w:w w:val="99"/>
                <w:sz w:val="18"/>
              </w:rPr>
              <w:t>暂行办法》</w:t>
            </w:r>
            <w:r>
              <w:rPr>
                <w:b/>
                <w:color w:val="auto"/>
                <w:w w:val="99"/>
                <w:sz w:val="18"/>
              </w:rPr>
              <w:t>（</w:t>
            </w:r>
            <w:r>
              <w:rPr>
                <w:b/>
                <w:color w:val="auto"/>
                <w:spacing w:val="1"/>
                <w:w w:val="99"/>
                <w:sz w:val="18"/>
              </w:rPr>
              <w:t>201</w:t>
            </w:r>
            <w:r>
              <w:rPr>
                <w:b/>
                <w:color w:val="auto"/>
                <w:spacing w:val="-2"/>
                <w:w w:val="99"/>
                <w:sz w:val="18"/>
              </w:rPr>
              <w:t>4</w:t>
            </w:r>
            <w:r>
              <w:rPr>
                <w:b/>
                <w:color w:val="auto"/>
                <w:spacing w:val="-89"/>
                <w:w w:val="99"/>
                <w:sz w:val="18"/>
              </w:rPr>
              <w:t>）</w:t>
            </w:r>
            <w:r>
              <w:rPr>
                <w:b/>
                <w:color w:val="auto"/>
                <w:spacing w:val="-42"/>
                <w:w w:val="99"/>
                <w:sz w:val="18"/>
              </w:rPr>
              <w:t>、《国</w:t>
            </w:r>
            <w:r>
              <w:rPr>
                <w:b/>
                <w:color w:val="auto"/>
                <w:sz w:val="18"/>
              </w:rPr>
              <w:t>家综合防灾减灾规划</w:t>
            </w:r>
          </w:p>
          <w:p>
            <w:pPr>
              <w:pStyle w:val="7"/>
              <w:spacing w:before="5"/>
              <w:ind w:left="14"/>
              <w:rPr>
                <w:b/>
                <w:color w:val="auto"/>
                <w:sz w:val="18"/>
              </w:rPr>
            </w:pPr>
            <w:r>
              <w:rPr>
                <w:b/>
                <w:color w:val="auto"/>
                <w:sz w:val="18"/>
              </w:rPr>
              <w:t>（2016-2020年</w:t>
            </w:r>
            <w:r>
              <w:rPr>
                <w:b/>
                <w:color w:val="auto"/>
                <w:spacing w:val="-89"/>
                <w:sz w:val="18"/>
              </w:rPr>
              <w:t>）</w:t>
            </w:r>
            <w:r>
              <w:rPr>
                <w:b/>
                <w:color w:val="auto"/>
                <w:sz w:val="18"/>
              </w:rPr>
              <w:t>》</w:t>
            </w:r>
          </w:p>
        </w:tc>
        <w:tc>
          <w:tcPr>
            <w:tcW w:w="1013" w:type="dxa"/>
          </w:tcPr>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3"/>
              </w:rPr>
            </w:pPr>
          </w:p>
          <w:p>
            <w:pPr>
              <w:pStyle w:val="7"/>
              <w:spacing w:line="331" w:lineRule="auto"/>
              <w:ind w:left="14" w:right="168"/>
              <w:jc w:val="both"/>
              <w:rPr>
                <w:b/>
                <w:color w:val="auto"/>
                <w:sz w:val="18"/>
              </w:rPr>
            </w:pPr>
            <w:r>
              <w:rPr>
                <w:b/>
                <w:color w:val="auto"/>
                <w:sz w:val="18"/>
              </w:rPr>
              <w:t>信息形成或变更之日起20个工作日内</w:t>
            </w:r>
          </w:p>
        </w:tc>
        <w:tc>
          <w:tcPr>
            <w:tcW w:w="97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293" w:type="dxa"/>
          </w:tcPr>
          <w:p>
            <w:pPr>
              <w:pStyle w:val="7"/>
              <w:numPr>
                <w:ilvl w:val="0"/>
                <w:numId w:val="42"/>
              </w:numPr>
              <w:tabs>
                <w:tab w:val="left" w:pos="197"/>
                <w:tab w:val="left" w:pos="1189"/>
              </w:tabs>
              <w:spacing w:before="46"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42"/>
              </w:numPr>
              <w:tabs>
                <w:tab w:val="left" w:pos="197"/>
                <w:tab w:val="left" w:pos="1189"/>
              </w:tabs>
              <w:spacing w:before="0"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42"/>
              </w:numPr>
              <w:tabs>
                <w:tab w:val="left" w:pos="197"/>
                <w:tab w:val="left" w:pos="1189"/>
              </w:tabs>
              <w:spacing w:before="1"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42"/>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ind w:left="15"/>
              <w:rPr>
                <w:b/>
                <w:color w:val="auto"/>
                <w:sz w:val="18"/>
              </w:rPr>
            </w:pPr>
            <w:r>
              <w:rPr>
                <w:b/>
                <w:color w:val="auto"/>
                <w:sz w:val="18"/>
              </w:rPr>
              <w:t>□便民服务站 □入户/现场</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3"/>
              <w:rPr>
                <w:b/>
                <w:color w:val="auto"/>
                <w:sz w:val="18"/>
              </w:rPr>
            </w:pPr>
            <w:r>
              <w:rPr>
                <w:b/>
                <w:color w:val="auto"/>
                <w:w w:val="99"/>
                <w:sz w:val="18"/>
              </w:rPr>
              <w:t>√</w:t>
            </w:r>
          </w:p>
        </w:tc>
        <w:tc>
          <w:tcPr>
            <w:tcW w:w="441"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43"/>
        <w:gridCol w:w="1975"/>
        <w:gridCol w:w="1025"/>
        <w:gridCol w:w="963"/>
        <w:gridCol w:w="3293"/>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757" w:type="dxa"/>
          </w:tcPr>
          <w:p>
            <w:pPr>
              <w:pStyle w:val="7"/>
              <w:rPr>
                <w:rFonts w:ascii="Times New Roman"/>
                <w:color w:val="auto"/>
                <w:sz w:val="18"/>
              </w:rPr>
            </w:pPr>
          </w:p>
        </w:tc>
        <w:tc>
          <w:tcPr>
            <w:tcW w:w="270" w:type="dxa"/>
          </w:tcPr>
          <w:p>
            <w:pPr>
              <w:pStyle w:val="7"/>
              <w:rPr>
                <w:rFonts w:ascii="Times New Roman"/>
                <w:color w:val="auto"/>
                <w:sz w:val="18"/>
              </w:rPr>
            </w:pPr>
          </w:p>
        </w:tc>
        <w:tc>
          <w:tcPr>
            <w:tcW w:w="569" w:type="dxa"/>
          </w:tcPr>
          <w:p>
            <w:pPr>
              <w:pStyle w:val="7"/>
              <w:rPr>
                <w:rFonts w:ascii="Times New Roman"/>
                <w:color w:val="auto"/>
                <w:sz w:val="18"/>
              </w:rPr>
            </w:pPr>
          </w:p>
        </w:tc>
        <w:tc>
          <w:tcPr>
            <w:tcW w:w="1943" w:type="dxa"/>
          </w:tcPr>
          <w:p>
            <w:pPr>
              <w:pStyle w:val="7"/>
              <w:rPr>
                <w:rFonts w:ascii="Times New Roman"/>
                <w:color w:val="auto"/>
                <w:sz w:val="18"/>
              </w:rPr>
            </w:pPr>
          </w:p>
        </w:tc>
        <w:tc>
          <w:tcPr>
            <w:tcW w:w="1975" w:type="dxa"/>
          </w:tcPr>
          <w:p>
            <w:pPr>
              <w:pStyle w:val="7"/>
              <w:rPr>
                <w:rFonts w:ascii="Times New Roman"/>
                <w:color w:val="auto"/>
                <w:sz w:val="18"/>
              </w:rPr>
            </w:pPr>
          </w:p>
        </w:tc>
        <w:tc>
          <w:tcPr>
            <w:tcW w:w="1025" w:type="dxa"/>
          </w:tcPr>
          <w:p>
            <w:pPr>
              <w:pStyle w:val="7"/>
              <w:rPr>
                <w:rFonts w:ascii="Times New Roman"/>
                <w:color w:val="auto"/>
                <w:sz w:val="18"/>
              </w:rPr>
            </w:pPr>
          </w:p>
        </w:tc>
        <w:tc>
          <w:tcPr>
            <w:tcW w:w="963" w:type="dxa"/>
          </w:tcPr>
          <w:p>
            <w:pPr>
              <w:pStyle w:val="7"/>
              <w:rPr>
                <w:rFonts w:ascii="Times New Roman"/>
                <w:color w:val="auto"/>
                <w:sz w:val="18"/>
              </w:rPr>
            </w:pPr>
          </w:p>
        </w:tc>
        <w:tc>
          <w:tcPr>
            <w:tcW w:w="3293" w:type="dxa"/>
          </w:tcPr>
          <w:p>
            <w:pPr>
              <w:pStyle w:val="7"/>
              <w:spacing w:before="45"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1"/>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Pr>
          <w:p>
            <w:pPr>
              <w:pStyle w:val="7"/>
              <w:rPr>
                <w:rFonts w:ascii="Times New Roman"/>
                <w:color w:val="auto"/>
                <w:sz w:val="18"/>
              </w:rPr>
            </w:pP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tc>
        <w:tc>
          <w:tcPr>
            <w:tcW w:w="596" w:type="dxa"/>
          </w:tcPr>
          <w:p>
            <w:pPr>
              <w:pStyle w:val="7"/>
              <w:rPr>
                <w:rFonts w:ascii="Times New Roman"/>
                <w:color w:val="auto"/>
                <w:sz w:val="18"/>
              </w:rPr>
            </w:pP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8"/>
              </w:rPr>
            </w:pPr>
          </w:p>
          <w:p>
            <w:pPr>
              <w:pStyle w:val="7"/>
              <w:ind w:left="16"/>
              <w:rPr>
                <w:b/>
                <w:color w:val="auto"/>
                <w:sz w:val="18"/>
              </w:rPr>
            </w:pPr>
            <w:r>
              <w:rPr>
                <w:b/>
                <w:color w:val="auto"/>
                <w:sz w:val="18"/>
              </w:rPr>
              <w:t>备灾管理</w:t>
            </w:r>
          </w:p>
        </w:tc>
        <w:tc>
          <w:tcPr>
            <w:tcW w:w="27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8"/>
              </w:rPr>
            </w:pPr>
          </w:p>
          <w:p>
            <w:pPr>
              <w:pStyle w:val="7"/>
              <w:ind w:left="164"/>
              <w:rPr>
                <w:b/>
                <w:color w:val="auto"/>
                <w:sz w:val="18"/>
              </w:rPr>
            </w:pPr>
            <w:r>
              <w:rPr>
                <w:b/>
                <w:color w:val="auto"/>
                <w:w w:val="99"/>
                <w:sz w:val="18"/>
              </w:rPr>
              <w:t>2</w:t>
            </w:r>
          </w:p>
        </w:tc>
        <w:tc>
          <w:tcPr>
            <w:tcW w:w="569"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2" w:line="331" w:lineRule="auto"/>
              <w:ind w:left="14" w:right="182"/>
              <w:jc w:val="both"/>
              <w:rPr>
                <w:b/>
                <w:color w:val="auto"/>
                <w:sz w:val="18"/>
              </w:rPr>
            </w:pPr>
            <w:r>
              <w:rPr>
                <w:b/>
                <w:color w:val="auto"/>
                <w:sz w:val="18"/>
              </w:rPr>
              <w:t>灾害信息员队伍</w:t>
            </w:r>
          </w:p>
        </w:tc>
        <w:tc>
          <w:tcPr>
            <w:tcW w:w="1943"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8"/>
              </w:rPr>
            </w:pPr>
          </w:p>
          <w:p>
            <w:pPr>
              <w:pStyle w:val="7"/>
              <w:ind w:left="14"/>
              <w:rPr>
                <w:b/>
                <w:color w:val="auto"/>
                <w:sz w:val="18"/>
              </w:rPr>
            </w:pPr>
            <w:r>
              <w:rPr>
                <w:b/>
                <w:color w:val="auto"/>
                <w:sz w:val="18"/>
              </w:rPr>
              <w:t>县乡两级灾害信息员工作职责和办公电话</w:t>
            </w:r>
          </w:p>
        </w:tc>
        <w:tc>
          <w:tcPr>
            <w:tcW w:w="197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0"/>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r>
              <w:rPr>
                <w:b/>
                <w:color w:val="auto"/>
                <w:spacing w:val="-89"/>
                <w:sz w:val="18"/>
              </w:rPr>
              <w:t>）</w:t>
            </w:r>
            <w:r>
              <w:rPr>
                <w:b/>
                <w:color w:val="auto"/>
                <w:spacing w:val="-25"/>
                <w:sz w:val="18"/>
              </w:rPr>
              <w:t>、《社会救助</w:t>
            </w:r>
            <w:r>
              <w:rPr>
                <w:b/>
                <w:color w:val="auto"/>
                <w:spacing w:val="-23"/>
                <w:w w:val="99"/>
                <w:sz w:val="18"/>
              </w:rPr>
              <w:t>暂行办法》</w:t>
            </w:r>
            <w:r>
              <w:rPr>
                <w:b/>
                <w:color w:val="auto"/>
                <w:w w:val="99"/>
                <w:sz w:val="18"/>
              </w:rPr>
              <w:t>（</w:t>
            </w:r>
            <w:r>
              <w:rPr>
                <w:b/>
                <w:color w:val="auto"/>
                <w:spacing w:val="1"/>
                <w:w w:val="99"/>
                <w:sz w:val="18"/>
              </w:rPr>
              <w:t>201</w:t>
            </w:r>
            <w:r>
              <w:rPr>
                <w:b/>
                <w:color w:val="auto"/>
                <w:spacing w:val="-2"/>
                <w:w w:val="99"/>
                <w:sz w:val="18"/>
              </w:rPr>
              <w:t>4</w:t>
            </w:r>
            <w:r>
              <w:rPr>
                <w:b/>
                <w:color w:val="auto"/>
                <w:spacing w:val="-89"/>
                <w:w w:val="99"/>
                <w:sz w:val="18"/>
              </w:rPr>
              <w:t>）</w:t>
            </w:r>
            <w:r>
              <w:rPr>
                <w:b/>
                <w:color w:val="auto"/>
                <w:spacing w:val="-42"/>
                <w:w w:val="99"/>
                <w:sz w:val="18"/>
              </w:rPr>
              <w:t>、《国</w:t>
            </w:r>
            <w:r>
              <w:rPr>
                <w:b/>
                <w:color w:val="auto"/>
                <w:sz w:val="18"/>
              </w:rPr>
              <w:t>家综合防灾减灾规划</w:t>
            </w:r>
          </w:p>
          <w:p>
            <w:pPr>
              <w:pStyle w:val="7"/>
              <w:spacing w:before="5"/>
              <w:ind w:left="14"/>
              <w:rPr>
                <w:b/>
                <w:color w:val="auto"/>
                <w:sz w:val="18"/>
              </w:rPr>
            </w:pPr>
            <w:r>
              <w:rPr>
                <w:b/>
                <w:color w:val="auto"/>
                <w:sz w:val="18"/>
              </w:rPr>
              <w:t>（2016-2020年</w:t>
            </w:r>
            <w:r>
              <w:rPr>
                <w:b/>
                <w:color w:val="auto"/>
                <w:spacing w:val="-89"/>
                <w:sz w:val="18"/>
              </w:rPr>
              <w:t>）</w:t>
            </w:r>
            <w:r>
              <w:rPr>
                <w:b/>
                <w:color w:val="auto"/>
                <w:sz w:val="18"/>
              </w:rPr>
              <w:t>》</w:t>
            </w:r>
          </w:p>
        </w:tc>
        <w:tc>
          <w:tcPr>
            <w:tcW w:w="102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20"/>
              </w:rPr>
            </w:pPr>
          </w:p>
          <w:p>
            <w:pPr>
              <w:pStyle w:val="7"/>
              <w:spacing w:line="331" w:lineRule="auto"/>
              <w:ind w:left="14" w:right="168"/>
              <w:jc w:val="both"/>
              <w:rPr>
                <w:b/>
                <w:color w:val="auto"/>
                <w:sz w:val="18"/>
              </w:rPr>
            </w:pPr>
            <w:r>
              <w:rPr>
                <w:b/>
                <w:color w:val="auto"/>
                <w:sz w:val="18"/>
              </w:rPr>
              <w:t>信息形成或变更之日起20个工作日内</w:t>
            </w:r>
          </w:p>
        </w:tc>
        <w:tc>
          <w:tcPr>
            <w:tcW w:w="96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293" w:type="dxa"/>
          </w:tcPr>
          <w:p>
            <w:pPr>
              <w:pStyle w:val="7"/>
              <w:numPr>
                <w:ilvl w:val="0"/>
                <w:numId w:val="43"/>
              </w:numPr>
              <w:tabs>
                <w:tab w:val="left" w:pos="197"/>
                <w:tab w:val="left" w:pos="1189"/>
              </w:tabs>
              <w:spacing w:before="44"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43"/>
              </w:numPr>
              <w:tabs>
                <w:tab w:val="left" w:pos="197"/>
                <w:tab w:val="left" w:pos="1189"/>
              </w:tabs>
              <w:spacing w:before="2"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43"/>
              </w:numPr>
              <w:tabs>
                <w:tab w:val="left" w:pos="197"/>
                <w:tab w:val="left" w:pos="1189"/>
              </w:tabs>
              <w:spacing w:before="1"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43"/>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8"/>
              </w:rPr>
            </w:pPr>
          </w:p>
          <w:p>
            <w:pPr>
              <w:pStyle w:val="7"/>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8"/>
              </w:rPr>
            </w:pPr>
          </w:p>
          <w:p>
            <w:pPr>
              <w:pStyle w:val="7"/>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18"/>
              </w:rPr>
            </w:pPr>
          </w:p>
          <w:p>
            <w:pPr>
              <w:pStyle w:val="7"/>
              <w:ind w:left="14"/>
              <w:rPr>
                <w:b/>
                <w:color w:val="auto"/>
                <w:sz w:val="18"/>
              </w:rPr>
            </w:pPr>
            <w:r>
              <w:rPr>
                <w:b/>
                <w:color w:val="auto"/>
                <w:w w:val="99"/>
                <w:sz w:val="18"/>
              </w:rPr>
              <w:t>√</w:t>
            </w:r>
          </w:p>
        </w:tc>
        <w:tc>
          <w:tcPr>
            <w:tcW w:w="596" w:type="dxa"/>
          </w:tcPr>
          <w:p>
            <w:pPr>
              <w:pStyle w:val="7"/>
              <w:rPr>
                <w:rFonts w:ascii="Times New Roman"/>
                <w:color w:val="auto"/>
                <w:sz w:val="18"/>
              </w:rPr>
            </w:pPr>
          </w:p>
        </w:tc>
        <w:tc>
          <w:tcPr>
            <w:tcW w:w="441"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43"/>
        <w:gridCol w:w="1975"/>
        <w:gridCol w:w="1025"/>
        <w:gridCol w:w="950"/>
        <w:gridCol w:w="3306"/>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5" w:hRule="atLeast"/>
        </w:trPr>
        <w:tc>
          <w:tcPr>
            <w:tcW w:w="757" w:type="dxa"/>
          </w:tcPr>
          <w:p>
            <w:pPr>
              <w:pStyle w:val="7"/>
              <w:rPr>
                <w:rFonts w:ascii="Times New Roman"/>
                <w:color w:val="auto"/>
                <w:sz w:val="18"/>
              </w:rPr>
            </w:pP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right="3"/>
              <w:jc w:val="right"/>
              <w:rPr>
                <w:b/>
                <w:color w:val="auto"/>
                <w:sz w:val="18"/>
              </w:rPr>
            </w:pPr>
            <w:r>
              <w:rPr>
                <w:b/>
                <w:color w:val="auto"/>
                <w:w w:val="99"/>
                <w:sz w:val="18"/>
              </w:rPr>
              <w:t>3</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82"/>
              <w:rPr>
                <w:b/>
                <w:color w:val="auto"/>
                <w:sz w:val="18"/>
              </w:rPr>
            </w:pPr>
            <w:r>
              <w:rPr>
                <w:b/>
                <w:color w:val="auto"/>
                <w:sz w:val="18"/>
              </w:rPr>
              <w:t>预警信息</w:t>
            </w:r>
          </w:p>
        </w:tc>
        <w:tc>
          <w:tcPr>
            <w:tcW w:w="194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sz w:val="18"/>
              </w:rPr>
              <w:t>气象、地震等单位发布的预警信息</w:t>
            </w:r>
          </w:p>
        </w:tc>
        <w:tc>
          <w:tcPr>
            <w:tcW w:w="197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p>
        </w:tc>
        <w:tc>
          <w:tcPr>
            <w:tcW w:w="1025"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right="168"/>
              <w:jc w:val="both"/>
              <w:rPr>
                <w:b/>
                <w:color w:val="auto"/>
                <w:sz w:val="18"/>
              </w:rPr>
            </w:pPr>
            <w:r>
              <w:rPr>
                <w:b/>
                <w:color w:val="auto"/>
                <w:sz w:val="18"/>
              </w:rPr>
              <w:t>信息形成或变更之日起20个工作日内</w:t>
            </w:r>
          </w:p>
        </w:tc>
        <w:tc>
          <w:tcPr>
            <w:tcW w:w="95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306" w:type="dxa"/>
          </w:tcPr>
          <w:p>
            <w:pPr>
              <w:pStyle w:val="7"/>
              <w:numPr>
                <w:ilvl w:val="0"/>
                <w:numId w:val="44"/>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44"/>
              </w:numPr>
              <w:tabs>
                <w:tab w:val="left" w:pos="197"/>
                <w:tab w:val="left" w:pos="1189"/>
              </w:tabs>
              <w:spacing w:before="2" w:after="0" w:line="328"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44"/>
              </w:numPr>
              <w:tabs>
                <w:tab w:val="left" w:pos="197"/>
                <w:tab w:val="left" w:pos="1189"/>
              </w:tabs>
              <w:spacing w:before="4"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44"/>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r>
              <w:rPr>
                <w:b/>
                <w:color w:val="auto"/>
                <w:w w:val="99"/>
                <w:sz w:val="18"/>
              </w:rPr>
              <w:t>他</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596" w:type="dxa"/>
          </w:tcPr>
          <w:p>
            <w:pPr>
              <w:pStyle w:val="7"/>
              <w:rPr>
                <w:rFonts w:ascii="Times New Roman"/>
                <w:color w:val="auto"/>
                <w:sz w:val="18"/>
              </w:rPr>
            </w:pP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757"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6"/>
              <w:rPr>
                <w:b/>
                <w:color w:val="auto"/>
                <w:sz w:val="18"/>
              </w:rPr>
            </w:pPr>
            <w:r>
              <w:rPr>
                <w:b/>
                <w:color w:val="auto"/>
                <w:sz w:val="18"/>
              </w:rPr>
              <w:t>灾后救助</w:t>
            </w:r>
          </w:p>
        </w:tc>
        <w:tc>
          <w:tcPr>
            <w:tcW w:w="27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right="3"/>
              <w:jc w:val="right"/>
              <w:rPr>
                <w:b/>
                <w:color w:val="auto"/>
                <w:sz w:val="18"/>
              </w:rPr>
            </w:pPr>
            <w:r>
              <w:rPr>
                <w:b/>
                <w:color w:val="auto"/>
                <w:w w:val="99"/>
                <w:sz w:val="18"/>
              </w:rPr>
              <w:t>1</w:t>
            </w:r>
          </w:p>
        </w:tc>
        <w:tc>
          <w:tcPr>
            <w:tcW w:w="569"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line="331" w:lineRule="auto"/>
              <w:ind w:left="14" w:right="182"/>
              <w:jc w:val="both"/>
              <w:rPr>
                <w:b/>
                <w:color w:val="auto"/>
                <w:sz w:val="18"/>
              </w:rPr>
            </w:pPr>
            <w:r>
              <w:rPr>
                <w:b/>
                <w:color w:val="auto"/>
                <w:sz w:val="18"/>
              </w:rPr>
              <w:t>灾情核定信息</w:t>
            </w:r>
          </w:p>
        </w:tc>
        <w:tc>
          <w:tcPr>
            <w:tcW w:w="1943"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15"/>
              <w:rPr>
                <w:b/>
                <w:color w:val="auto"/>
                <w:sz w:val="18"/>
              </w:rPr>
            </w:pPr>
            <w:r>
              <w:rPr>
                <w:b/>
                <w:color w:val="auto"/>
                <w:sz w:val="18"/>
              </w:rPr>
              <w:t>本行政区域内因自然灾害造成的损失情况（受灾时间灾害种类、受灾范围、灾害造成的损失等）</w:t>
            </w:r>
          </w:p>
        </w:tc>
        <w:tc>
          <w:tcPr>
            <w:tcW w:w="1975"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09" w:line="331" w:lineRule="auto"/>
              <w:ind w:left="15" w:right="129"/>
              <w:jc w:val="both"/>
              <w:rPr>
                <w:b/>
                <w:color w:val="auto"/>
                <w:sz w:val="18"/>
              </w:rPr>
            </w:pPr>
            <w:r>
              <w:rPr>
                <w:b/>
                <w:color w:val="auto"/>
                <w:sz w:val="18"/>
              </w:rPr>
              <w:t>《中华人民共和国政府信息公开条例(国务院令第711</w:t>
            </w:r>
          </w:p>
          <w:p>
            <w:pPr>
              <w:pStyle w:val="7"/>
              <w:spacing w:before="9"/>
              <w:rPr>
                <w:rFonts w:ascii="Times New Roman"/>
                <w:color w:val="auto"/>
                <w:sz w:val="24"/>
              </w:rPr>
            </w:pPr>
            <w:r>
              <w:rPr>
                <w:b/>
                <w:color w:val="auto"/>
                <w:sz w:val="18"/>
              </w:rPr>
              <w:t>号</w:t>
            </w:r>
            <w:r>
              <w:rPr>
                <w:b/>
                <w:color w:val="auto"/>
                <w:spacing w:val="-89"/>
                <w:sz w:val="18"/>
              </w:rPr>
              <w:t>）</w:t>
            </w:r>
            <w:r>
              <w:rPr>
                <w:b/>
                <w:color w:val="auto"/>
                <w:spacing w:val="-22"/>
                <w:sz w:val="18"/>
              </w:rPr>
              <w:t>、《中华人民共和</w:t>
            </w:r>
            <w:r>
              <w:rPr>
                <w:b/>
                <w:color w:val="auto"/>
                <w:sz w:val="18"/>
              </w:rPr>
              <w:t>国自然灾害救助条</w:t>
            </w:r>
            <w:r>
              <w:rPr>
                <w:b/>
                <w:color w:val="auto"/>
                <w:spacing w:val="-72"/>
                <w:sz w:val="18"/>
              </w:rPr>
              <w:t>例》</w:t>
            </w:r>
            <w:r>
              <w:rPr>
                <w:b/>
                <w:color w:val="auto"/>
                <w:sz w:val="18"/>
              </w:rPr>
              <w:t>（国务院令第</w:t>
            </w:r>
            <w:r>
              <w:rPr>
                <w:b/>
                <w:color w:val="auto"/>
                <w:spacing w:val="-6"/>
                <w:sz w:val="18"/>
              </w:rPr>
              <w:t xml:space="preserve">577 </w:t>
            </w:r>
            <w:r>
              <w:rPr>
                <w:b/>
                <w:color w:val="auto"/>
                <w:sz w:val="18"/>
              </w:rPr>
              <w:t>号）</w:t>
            </w:r>
          </w:p>
          <w:p>
            <w:pPr>
              <w:pStyle w:val="7"/>
              <w:ind w:left="-126"/>
              <w:rPr>
                <w:b/>
                <w:color w:val="auto"/>
                <w:sz w:val="18"/>
              </w:rPr>
            </w:pPr>
            <w:r>
              <w:rPr>
                <w:b/>
                <w:color w:val="auto"/>
                <w:w w:val="99"/>
                <w:sz w:val="18"/>
              </w:rPr>
              <w:t>、</w:t>
            </w:r>
          </w:p>
        </w:tc>
        <w:tc>
          <w:tcPr>
            <w:tcW w:w="1025" w:type="dxa"/>
            <w:tcBorders>
              <w:bottom w:val="single" w:color="000000" w:sz="4" w:space="0"/>
            </w:tcBorders>
            <w:vAlign w:val="top"/>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leftChars="0" w:right="168" w:rightChars="0"/>
              <w:jc w:val="both"/>
              <w:rPr>
                <w:rFonts w:ascii="Times New Roman"/>
                <w:color w:val="auto"/>
                <w:sz w:val="18"/>
              </w:rPr>
            </w:pPr>
            <w:r>
              <w:rPr>
                <w:b/>
                <w:color w:val="auto"/>
                <w:sz w:val="18"/>
              </w:rPr>
              <w:t>信息形成或变更之日起20个工作日内</w:t>
            </w:r>
          </w:p>
        </w:tc>
        <w:tc>
          <w:tcPr>
            <w:tcW w:w="950" w:type="dxa"/>
            <w:tcBorders>
              <w:bottom w:val="single" w:color="000000" w:sz="4" w:space="0"/>
            </w:tcBorders>
            <w:vAlign w:val="top"/>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leftChars="0" w:right="109" w:rightChars="0"/>
              <w:rPr>
                <w:rFonts w:ascii="Times New Roman"/>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306" w:type="dxa"/>
            <w:tcBorders>
              <w:bottom w:val="single" w:color="000000" w:sz="4" w:space="0"/>
            </w:tcBorders>
            <w:vAlign w:val="top"/>
          </w:tcPr>
          <w:p>
            <w:pPr>
              <w:pStyle w:val="7"/>
              <w:numPr>
                <w:ilvl w:val="0"/>
                <w:numId w:val="45"/>
              </w:numPr>
              <w:tabs>
                <w:tab w:val="left" w:pos="197"/>
              </w:tabs>
              <w:spacing w:before="46" w:after="0" w:line="331" w:lineRule="auto"/>
              <w:ind w:left="15" w:right="114" w:firstLine="0"/>
              <w:jc w:val="left"/>
              <w:rPr>
                <w:b/>
                <w:color w:val="auto"/>
                <w:sz w:val="18"/>
              </w:rPr>
            </w:pPr>
            <w:r>
              <w:rPr>
                <w:b/>
                <w:color w:val="auto"/>
                <w:spacing w:val="-9"/>
                <w:sz w:val="18"/>
              </w:rPr>
              <w:t>政府</w:t>
            </w:r>
            <w:r>
              <w:rPr>
                <w:b/>
                <w:color w:val="auto"/>
                <w:sz w:val="18"/>
              </w:rPr>
              <w:t>网站</w:t>
            </w:r>
          </w:p>
          <w:p>
            <w:pPr>
              <w:pStyle w:val="7"/>
              <w:spacing w:line="331" w:lineRule="auto"/>
              <w:ind w:left="15" w:right="114"/>
              <w:rPr>
                <w:b/>
                <w:color w:val="auto"/>
                <w:sz w:val="18"/>
              </w:rPr>
            </w:pPr>
            <w:r>
              <w:rPr>
                <w:b/>
                <w:color w:val="auto"/>
                <w:sz w:val="18"/>
              </w:rPr>
              <w:t>□政府公报</w:t>
            </w:r>
          </w:p>
          <w:p>
            <w:pPr>
              <w:pStyle w:val="7"/>
              <w:numPr>
                <w:ilvl w:val="0"/>
                <w:numId w:val="45"/>
              </w:numPr>
              <w:tabs>
                <w:tab w:val="left" w:pos="197"/>
              </w:tabs>
              <w:spacing w:before="1" w:after="0" w:line="331" w:lineRule="auto"/>
              <w:ind w:left="15" w:right="114" w:firstLine="0"/>
              <w:jc w:val="left"/>
              <w:rPr>
                <w:b/>
                <w:color w:val="auto"/>
                <w:sz w:val="18"/>
              </w:rPr>
            </w:pPr>
            <w:r>
              <w:rPr>
                <w:b/>
                <w:color w:val="auto"/>
                <w:spacing w:val="-9"/>
                <w:sz w:val="18"/>
              </w:rPr>
              <w:t>两微</w:t>
            </w:r>
            <w:r>
              <w:rPr>
                <w:b/>
                <w:color w:val="auto"/>
                <w:sz w:val="18"/>
              </w:rPr>
              <w:t>一端</w:t>
            </w:r>
          </w:p>
          <w:p>
            <w:pPr>
              <w:pStyle w:val="7"/>
              <w:spacing w:before="2" w:line="331" w:lineRule="auto"/>
              <w:ind w:left="15" w:right="114"/>
              <w:rPr>
                <w:b/>
                <w:color w:val="auto"/>
                <w:sz w:val="18"/>
              </w:rPr>
            </w:pPr>
            <w:r>
              <w:rPr>
                <w:b/>
                <w:color w:val="auto"/>
                <w:sz w:val="18"/>
              </w:rPr>
              <w:t>□发布会</w:t>
            </w:r>
          </w:p>
          <w:p>
            <w:pPr>
              <w:pStyle w:val="7"/>
              <w:numPr>
                <w:ilvl w:val="0"/>
                <w:numId w:val="45"/>
              </w:numPr>
              <w:tabs>
                <w:tab w:val="left" w:pos="197"/>
              </w:tabs>
              <w:spacing w:before="2" w:after="0" w:line="240" w:lineRule="auto"/>
              <w:ind w:left="196" w:right="0" w:hanging="182"/>
              <w:jc w:val="left"/>
              <w:rPr>
                <w:b/>
                <w:color w:val="auto"/>
                <w:sz w:val="18"/>
              </w:rPr>
            </w:pPr>
            <w:r>
              <w:rPr>
                <w:b/>
                <w:color w:val="auto"/>
                <w:sz w:val="18"/>
              </w:rPr>
              <w:t>广播电视</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■纸质</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媒体</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■公开</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查阅点</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□政务服务中心</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□便民服务站</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□入户/现场</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□社区/企事业单位、村公示栏（电子</w:t>
            </w:r>
          </w:p>
          <w:p>
            <w:pPr>
              <w:pStyle w:val="7"/>
              <w:numPr>
                <w:ilvl w:val="0"/>
                <w:numId w:val="0"/>
              </w:numPr>
              <w:tabs>
                <w:tab w:val="left" w:pos="197"/>
              </w:tabs>
              <w:spacing w:before="2" w:after="0" w:line="240" w:lineRule="auto"/>
              <w:ind w:right="0" w:rightChars="0"/>
              <w:jc w:val="left"/>
              <w:rPr>
                <w:rFonts w:hint="eastAsia"/>
                <w:b/>
                <w:color w:val="auto"/>
                <w:sz w:val="18"/>
              </w:rPr>
            </w:pPr>
            <w:r>
              <w:rPr>
                <w:rFonts w:hint="eastAsia"/>
                <w:b/>
                <w:color w:val="auto"/>
                <w:sz w:val="18"/>
              </w:rPr>
              <w:t>屏）</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rFonts w:hint="eastAsia"/>
                <w:b/>
                <w:color w:val="auto"/>
                <w:sz w:val="18"/>
              </w:rPr>
              <w:t>□精准推送</w:t>
            </w:r>
          </w:p>
          <w:p>
            <w:pPr>
              <w:pStyle w:val="7"/>
              <w:numPr>
                <w:ilvl w:val="0"/>
                <w:numId w:val="0"/>
              </w:numPr>
              <w:tabs>
                <w:tab w:val="left" w:pos="197"/>
              </w:tabs>
              <w:spacing w:before="2" w:after="0" w:line="240" w:lineRule="auto"/>
              <w:ind w:left="14" w:leftChars="0" w:right="0" w:rightChars="0"/>
              <w:jc w:val="left"/>
              <w:rPr>
                <w:rFonts w:hint="eastAsia"/>
                <w:b/>
                <w:color w:val="auto"/>
                <w:sz w:val="18"/>
              </w:rPr>
            </w:pPr>
            <w:r>
              <w:rPr>
                <w:b/>
                <w:color w:val="auto"/>
                <w:sz w:val="18"/>
              </w:rPr>
              <w:t>□其他</w:t>
            </w:r>
          </w:p>
          <w:p>
            <w:pPr>
              <w:pStyle w:val="7"/>
              <w:numPr>
                <w:ilvl w:val="0"/>
                <w:numId w:val="0"/>
              </w:numPr>
              <w:tabs>
                <w:tab w:val="left" w:pos="197"/>
              </w:tabs>
              <w:spacing w:before="2" w:after="0" w:line="240" w:lineRule="auto"/>
              <w:ind w:left="14" w:leftChars="0" w:right="0" w:rightChars="0"/>
              <w:jc w:val="left"/>
              <w:rPr>
                <w:b/>
                <w:color w:val="auto"/>
                <w:sz w:val="18"/>
              </w:rPr>
            </w:pPr>
          </w:p>
        </w:tc>
        <w:tc>
          <w:tcPr>
            <w:tcW w:w="424" w:type="dxa"/>
            <w:tcBorders>
              <w:bottom w:val="single" w:color="000000" w:sz="4" w:space="0"/>
            </w:tcBorders>
            <w:vAlign w:val="top"/>
          </w:tcPr>
          <w:p>
            <w:pPr>
              <w:pStyle w:val="7"/>
              <w:ind w:left="0" w:leftChars="0" w:right="0" w:rightChars="0"/>
              <w:rPr>
                <w:b/>
                <w:color w:val="auto"/>
                <w:sz w:val="18"/>
              </w:rPr>
            </w:pPr>
          </w:p>
        </w:tc>
        <w:tc>
          <w:tcPr>
            <w:tcW w:w="439" w:type="dxa"/>
            <w:tcBorders>
              <w:bottom w:val="single" w:color="000000" w:sz="4" w:space="0"/>
            </w:tcBorders>
            <w:vAlign w:val="top"/>
          </w:tcPr>
          <w:p>
            <w:pPr>
              <w:pStyle w:val="7"/>
              <w:ind w:left="0" w:leftChars="0" w:right="0" w:rightChars="0"/>
              <w:rPr>
                <w:b/>
                <w:color w:val="auto"/>
                <w:sz w:val="18"/>
              </w:rPr>
            </w:pPr>
          </w:p>
        </w:tc>
        <w:tc>
          <w:tcPr>
            <w:tcW w:w="682" w:type="dxa"/>
            <w:tcBorders>
              <w:bottom w:val="single" w:color="000000" w:sz="4" w:space="0"/>
            </w:tcBorders>
            <w:vAlign w:val="top"/>
          </w:tcPr>
          <w:p>
            <w:pPr>
              <w:pStyle w:val="7"/>
              <w:ind w:left="0" w:leftChars="0" w:right="0" w:rightChars="0"/>
              <w:rPr>
                <w:b/>
                <w:color w:val="auto"/>
                <w:sz w:val="18"/>
              </w:rPr>
            </w:pPr>
          </w:p>
        </w:tc>
        <w:tc>
          <w:tcPr>
            <w:tcW w:w="430" w:type="dxa"/>
            <w:tcBorders>
              <w:bottom w:val="single" w:color="000000" w:sz="4" w:space="0"/>
            </w:tcBorders>
          </w:tcPr>
          <w:p>
            <w:pPr>
              <w:pStyle w:val="7"/>
              <w:rPr>
                <w:rFonts w:ascii="Times New Roman"/>
                <w:color w:val="auto"/>
                <w:sz w:val="18"/>
              </w:rPr>
            </w:pPr>
          </w:p>
        </w:tc>
        <w:tc>
          <w:tcPr>
            <w:tcW w:w="411"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596" w:type="dxa"/>
            <w:tcBorders>
              <w:bottom w:val="single" w:color="000000" w:sz="4" w:space="0"/>
            </w:tcBorders>
          </w:tcPr>
          <w:p>
            <w:pPr>
              <w:pStyle w:val="7"/>
              <w:rPr>
                <w:rFonts w:ascii="Times New Roman"/>
                <w:color w:val="auto"/>
                <w:sz w:val="18"/>
              </w:rPr>
            </w:pPr>
          </w:p>
        </w:tc>
        <w:tc>
          <w:tcPr>
            <w:tcW w:w="441" w:type="dxa"/>
            <w:tcBorders>
              <w:bottom w:val="single" w:color="000000" w:sz="4" w:space="0"/>
            </w:tcBorders>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1421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1943"/>
        <w:gridCol w:w="1602"/>
        <w:gridCol w:w="1396"/>
        <w:gridCol w:w="1016"/>
        <w:gridCol w:w="3244"/>
        <w:gridCol w:w="435"/>
        <w:gridCol w:w="435"/>
        <w:gridCol w:w="705"/>
        <w:gridCol w:w="435"/>
        <w:gridCol w:w="375"/>
        <w:gridCol w:w="600"/>
        <w:gridCol w:w="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57" w:type="dxa"/>
            <w:vMerge w:val="restart"/>
            <w:tcBorders>
              <w:top w:val="single" w:color="000000" w:sz="4" w:space="0"/>
            </w:tcBorders>
          </w:tcPr>
          <w:p>
            <w:pPr>
              <w:rPr>
                <w:color w:val="auto"/>
                <w:sz w:val="2"/>
                <w:szCs w:val="2"/>
              </w:rPr>
            </w:pPr>
          </w:p>
        </w:tc>
        <w:tc>
          <w:tcPr>
            <w:tcW w:w="270" w:type="dxa"/>
            <w:tcBorders>
              <w:bottom w:val="nil"/>
            </w:tcBorders>
          </w:tcPr>
          <w:p>
            <w:pPr>
              <w:pStyle w:val="7"/>
              <w:rPr>
                <w:rFonts w:ascii="Times New Roman"/>
                <w:color w:val="auto"/>
                <w:sz w:val="18"/>
              </w:rPr>
            </w:pPr>
          </w:p>
        </w:tc>
        <w:tc>
          <w:tcPr>
            <w:tcW w:w="569" w:type="dxa"/>
            <w:tcBorders>
              <w:bottom w:val="nil"/>
            </w:tcBorders>
          </w:tcPr>
          <w:p>
            <w:pPr>
              <w:pStyle w:val="7"/>
              <w:rPr>
                <w:rFonts w:ascii="Times New Roman"/>
                <w:color w:val="auto"/>
                <w:sz w:val="18"/>
              </w:rPr>
            </w:pPr>
          </w:p>
        </w:tc>
        <w:tc>
          <w:tcPr>
            <w:tcW w:w="1943" w:type="dxa"/>
            <w:tcBorders>
              <w:bottom w:val="nil"/>
            </w:tcBorders>
          </w:tcPr>
          <w:p>
            <w:pPr>
              <w:pStyle w:val="7"/>
              <w:rPr>
                <w:rFonts w:ascii="Times New Roman"/>
                <w:color w:val="auto"/>
                <w:sz w:val="18"/>
              </w:rPr>
            </w:pPr>
          </w:p>
        </w:tc>
        <w:tc>
          <w:tcPr>
            <w:tcW w:w="1602" w:type="dxa"/>
            <w:vMerge w:val="restart"/>
          </w:tcPr>
          <w:p>
            <w:pPr>
              <w:pStyle w:val="7"/>
              <w:spacing w:before="131"/>
              <w:ind w:left="15" w:leftChars="0" w:right="0" w:rightChars="0"/>
              <w:rPr>
                <w:b/>
                <w:color w:val="auto"/>
                <w:sz w:val="18"/>
              </w:rPr>
            </w:pPr>
            <w:r>
              <w:rPr>
                <w:b/>
                <w:color w:val="auto"/>
                <w:sz w:val="18"/>
              </w:rPr>
              <w:t>《中华人民共和国</w:t>
            </w:r>
          </w:p>
          <w:p>
            <w:pPr>
              <w:pStyle w:val="7"/>
              <w:spacing w:before="39" w:line="331" w:lineRule="auto"/>
              <w:ind w:left="15" w:right="-29"/>
              <w:rPr>
                <w:b/>
                <w:color w:val="auto"/>
                <w:sz w:val="18"/>
              </w:rPr>
            </w:pPr>
            <w:r>
              <w:rPr>
                <w:b/>
                <w:color w:val="auto"/>
                <w:spacing w:val="-5"/>
                <w:sz w:val="18"/>
              </w:rPr>
              <w:t>政府信息公开条例》</w:t>
            </w:r>
            <w:r>
              <w:rPr>
                <w:b/>
                <w:color w:val="auto"/>
                <w:sz w:val="18"/>
              </w:rPr>
              <w:t>(国务院令第711</w:t>
            </w:r>
          </w:p>
          <w:p>
            <w:pPr>
              <w:pStyle w:val="7"/>
              <w:spacing w:before="2"/>
              <w:ind w:left="15" w:leftChars="0" w:right="0" w:rightChars="0"/>
              <w:rPr>
                <w:rFonts w:ascii="仿宋" w:hAnsi="仿宋" w:eastAsia="仿宋" w:cs="仿宋"/>
                <w:b/>
                <w:color w:val="auto"/>
                <w:sz w:val="18"/>
                <w:szCs w:val="22"/>
                <w:lang w:val="zh-CN" w:eastAsia="zh-CN" w:bidi="zh-CN"/>
              </w:rPr>
            </w:pPr>
            <w:r>
              <w:rPr>
                <w:b/>
                <w:color w:val="auto"/>
                <w:sz w:val="18"/>
              </w:rPr>
              <w:t>号</w:t>
            </w:r>
            <w:r>
              <w:rPr>
                <w:b/>
                <w:color w:val="auto"/>
                <w:spacing w:val="-89"/>
                <w:sz w:val="18"/>
              </w:rPr>
              <w:t>）</w:t>
            </w:r>
            <w:r>
              <w:rPr>
                <w:b/>
                <w:color w:val="auto"/>
                <w:spacing w:val="-21"/>
                <w:sz w:val="18"/>
              </w:rPr>
              <w:t>、《中华人民共和</w:t>
            </w:r>
          </w:p>
          <w:p>
            <w:pPr>
              <w:pStyle w:val="7"/>
              <w:spacing w:before="39"/>
              <w:ind w:left="15" w:leftChars="0" w:right="0" w:rightChars="0"/>
              <w:rPr>
                <w:rFonts w:ascii="仿宋" w:hAnsi="仿宋" w:eastAsia="仿宋" w:cs="仿宋"/>
                <w:b/>
                <w:color w:val="auto"/>
                <w:sz w:val="18"/>
                <w:szCs w:val="22"/>
                <w:lang w:val="zh-CN" w:eastAsia="zh-CN" w:bidi="zh-CN"/>
              </w:rPr>
            </w:pPr>
            <w:r>
              <w:rPr>
                <w:b/>
                <w:color w:val="auto"/>
                <w:sz w:val="18"/>
              </w:rPr>
              <w:t>国自然灾害救助条</w:t>
            </w:r>
            <w:r>
              <w:rPr>
                <w:rFonts w:hint="eastAsia"/>
                <w:b/>
                <w:color w:val="auto"/>
                <w:sz w:val="18"/>
              </w:rPr>
              <w:t>例》（国务院令第577号）</w:t>
            </w:r>
          </w:p>
        </w:tc>
        <w:tc>
          <w:tcPr>
            <w:tcW w:w="1396" w:type="dxa"/>
            <w:vMerge w:val="restart"/>
          </w:tcPr>
          <w:p>
            <w:pPr>
              <w:pStyle w:val="7"/>
              <w:spacing w:before="131"/>
              <w:ind w:left="14" w:leftChars="0" w:right="0" w:rightChars="0"/>
              <w:rPr>
                <w:b/>
                <w:color w:val="auto"/>
                <w:sz w:val="18"/>
              </w:rPr>
            </w:pPr>
            <w:r>
              <w:rPr>
                <w:b/>
                <w:color w:val="auto"/>
                <w:sz w:val="18"/>
              </w:rPr>
              <w:t>信息</w:t>
            </w:r>
          </w:p>
          <w:p>
            <w:pPr>
              <w:pStyle w:val="7"/>
              <w:spacing w:before="39" w:line="331" w:lineRule="auto"/>
              <w:ind w:left="14" w:right="37"/>
              <w:rPr>
                <w:b/>
                <w:color w:val="auto"/>
                <w:sz w:val="18"/>
              </w:rPr>
            </w:pPr>
            <w:r>
              <w:rPr>
                <w:b/>
                <w:color w:val="auto"/>
                <w:spacing w:val="-9"/>
                <w:sz w:val="18"/>
              </w:rPr>
              <w:t>形成</w:t>
            </w:r>
            <w:r>
              <w:rPr>
                <w:b/>
                <w:color w:val="auto"/>
                <w:spacing w:val="-9"/>
                <w:w w:val="95"/>
                <w:sz w:val="18"/>
              </w:rPr>
              <w:t>或变</w:t>
            </w:r>
          </w:p>
          <w:p>
            <w:pPr>
              <w:pStyle w:val="7"/>
              <w:spacing w:before="2"/>
              <w:ind w:left="14" w:leftChars="0" w:right="0" w:rightChars="0"/>
              <w:rPr>
                <w:rFonts w:ascii="仿宋" w:hAnsi="仿宋" w:eastAsia="仿宋" w:cs="仿宋"/>
                <w:b/>
                <w:color w:val="auto"/>
                <w:sz w:val="18"/>
                <w:szCs w:val="22"/>
                <w:lang w:val="zh-CN" w:eastAsia="zh-CN" w:bidi="zh-CN"/>
              </w:rPr>
            </w:pPr>
            <w:r>
              <w:rPr>
                <w:b/>
                <w:color w:val="auto"/>
                <w:w w:val="95"/>
                <w:sz w:val="18"/>
              </w:rPr>
              <w:t>更之</w:t>
            </w:r>
          </w:p>
          <w:p>
            <w:pPr>
              <w:pStyle w:val="7"/>
              <w:spacing w:before="39"/>
              <w:ind w:left="14" w:leftChars="0" w:right="0" w:rightChars="0"/>
              <w:rPr>
                <w:rFonts w:hint="eastAsia"/>
                <w:b/>
                <w:color w:val="auto"/>
                <w:sz w:val="18"/>
              </w:rPr>
            </w:pPr>
            <w:r>
              <w:rPr>
                <w:b/>
                <w:color w:val="auto"/>
                <w:sz w:val="18"/>
              </w:rPr>
              <w:t>日起</w:t>
            </w:r>
            <w:r>
              <w:rPr>
                <w:rFonts w:hint="eastAsia"/>
                <w:b/>
                <w:color w:val="auto"/>
                <w:sz w:val="18"/>
              </w:rPr>
              <w:t>20个</w:t>
            </w:r>
          </w:p>
          <w:p>
            <w:pPr>
              <w:pStyle w:val="7"/>
              <w:spacing w:before="39"/>
              <w:ind w:left="14" w:leftChars="0" w:right="0" w:rightChars="0"/>
              <w:rPr>
                <w:rFonts w:hint="eastAsia"/>
                <w:b/>
                <w:color w:val="auto"/>
                <w:sz w:val="18"/>
              </w:rPr>
            </w:pPr>
            <w:r>
              <w:rPr>
                <w:rFonts w:hint="eastAsia"/>
                <w:b/>
                <w:color w:val="auto"/>
                <w:sz w:val="18"/>
              </w:rPr>
              <w:t>工作</w:t>
            </w:r>
          </w:p>
          <w:p>
            <w:pPr>
              <w:pStyle w:val="7"/>
              <w:spacing w:before="39"/>
              <w:ind w:left="14" w:leftChars="0" w:right="0" w:rightChars="0"/>
              <w:rPr>
                <w:rFonts w:hint="eastAsia"/>
                <w:b/>
                <w:color w:val="auto"/>
                <w:sz w:val="18"/>
              </w:rPr>
            </w:pPr>
            <w:r>
              <w:rPr>
                <w:rFonts w:hint="eastAsia"/>
                <w:b/>
                <w:color w:val="auto"/>
                <w:sz w:val="18"/>
              </w:rPr>
              <w:t>日内</w:t>
            </w:r>
          </w:p>
          <w:p>
            <w:pPr>
              <w:pStyle w:val="7"/>
              <w:spacing w:before="39"/>
              <w:ind w:left="14" w:leftChars="0" w:right="0" w:rightChars="0"/>
              <w:rPr>
                <w:rFonts w:hint="eastAsia"/>
                <w:b/>
                <w:color w:val="auto"/>
                <w:sz w:val="18"/>
              </w:rPr>
            </w:pPr>
          </w:p>
          <w:p>
            <w:pPr>
              <w:pStyle w:val="7"/>
              <w:spacing w:before="39"/>
              <w:ind w:left="14" w:leftChars="0" w:right="0" w:rightChars="0"/>
              <w:rPr>
                <w:rFonts w:hint="eastAsia"/>
                <w:b/>
                <w:color w:val="auto"/>
                <w:sz w:val="18"/>
              </w:rPr>
            </w:pPr>
          </w:p>
          <w:p>
            <w:pPr>
              <w:pStyle w:val="7"/>
              <w:spacing w:before="39"/>
              <w:ind w:left="14" w:leftChars="0" w:right="0" w:rightChars="0"/>
              <w:rPr>
                <w:rFonts w:hint="eastAsia"/>
                <w:b/>
                <w:color w:val="auto"/>
                <w:sz w:val="18"/>
              </w:rPr>
            </w:pPr>
          </w:p>
          <w:p>
            <w:pPr>
              <w:pStyle w:val="7"/>
              <w:spacing w:before="39"/>
              <w:ind w:left="14" w:leftChars="0" w:right="0" w:rightChars="0"/>
              <w:rPr>
                <w:rFonts w:hint="eastAsia"/>
                <w:b/>
                <w:color w:val="auto"/>
                <w:sz w:val="18"/>
              </w:rPr>
            </w:pPr>
          </w:p>
          <w:p>
            <w:pPr>
              <w:pStyle w:val="7"/>
              <w:spacing w:before="39"/>
              <w:ind w:left="14" w:leftChars="0" w:right="0" w:rightChars="0"/>
              <w:rPr>
                <w:rFonts w:ascii="仿宋" w:hAnsi="仿宋" w:eastAsia="仿宋" w:cs="仿宋"/>
                <w:b/>
                <w:color w:val="auto"/>
                <w:sz w:val="18"/>
                <w:szCs w:val="22"/>
                <w:lang w:val="zh-CN" w:eastAsia="zh-CN" w:bidi="zh-CN"/>
              </w:rPr>
            </w:pPr>
          </w:p>
        </w:tc>
        <w:tc>
          <w:tcPr>
            <w:tcW w:w="1016" w:type="dxa"/>
            <w:vMerge w:val="restart"/>
          </w:tcPr>
          <w:p>
            <w:pPr>
              <w:pStyle w:val="7"/>
              <w:spacing w:before="39" w:line="331" w:lineRule="auto"/>
              <w:ind w:left="15" w:right="51"/>
              <w:rPr>
                <w:b/>
                <w:color w:val="auto"/>
                <w:sz w:val="18"/>
              </w:rPr>
            </w:pPr>
            <w:r>
              <w:rPr>
                <w:b/>
                <w:color w:val="auto"/>
                <w:spacing w:val="-9"/>
                <w:sz w:val="18"/>
              </w:rPr>
              <w:t>应急</w:t>
            </w:r>
            <w:r>
              <w:rPr>
                <w:b/>
                <w:color w:val="auto"/>
                <w:spacing w:val="-9"/>
                <w:w w:val="95"/>
                <w:sz w:val="18"/>
              </w:rPr>
              <w:t>管理</w:t>
            </w:r>
          </w:p>
          <w:p>
            <w:pPr>
              <w:pStyle w:val="7"/>
              <w:rPr>
                <w:rFonts w:ascii="Times New Roman"/>
                <w:color w:val="auto"/>
                <w:sz w:val="18"/>
              </w:rPr>
            </w:pPr>
            <w:r>
              <w:rPr>
                <w:b/>
                <w:color w:val="auto"/>
                <w:w w:val="95"/>
                <w:sz w:val="18"/>
              </w:rPr>
              <w:t>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3244" w:type="dxa"/>
            <w:vMerge w:val="restart"/>
          </w:tcPr>
          <w:p>
            <w:pPr>
              <w:pStyle w:val="7"/>
              <w:numPr>
                <w:ilvl w:val="0"/>
                <w:numId w:val="46"/>
              </w:numPr>
              <w:tabs>
                <w:tab w:val="left" w:pos="197"/>
              </w:tabs>
              <w:spacing w:before="131" w:after="0" w:line="240" w:lineRule="auto"/>
              <w:ind w:left="196" w:leftChars="0" w:right="0" w:rightChars="0" w:hanging="182" w:firstLineChars="0"/>
              <w:jc w:val="left"/>
              <w:rPr>
                <w:b/>
                <w:color w:val="auto"/>
                <w:sz w:val="18"/>
              </w:rPr>
            </w:pPr>
            <w:r>
              <w:rPr>
                <w:b/>
                <w:color w:val="auto"/>
                <w:sz w:val="18"/>
              </w:rPr>
              <w:t>政府</w:t>
            </w:r>
            <w:r>
              <w:rPr>
                <w:b/>
                <w:color w:val="auto"/>
                <w:w w:val="95"/>
                <w:sz w:val="18"/>
              </w:rPr>
              <w:t>网站</w:t>
            </w:r>
          </w:p>
          <w:p>
            <w:pPr>
              <w:pStyle w:val="7"/>
              <w:spacing w:line="320" w:lineRule="atLeast"/>
              <w:ind w:left="15" w:leftChars="0" w:right="114" w:rightChars="0"/>
              <w:rPr>
                <w:rFonts w:ascii="仿宋" w:hAnsi="仿宋" w:eastAsia="仿宋" w:cs="仿宋"/>
                <w:b/>
                <w:color w:val="auto"/>
                <w:sz w:val="18"/>
                <w:szCs w:val="22"/>
                <w:lang w:val="zh-CN" w:eastAsia="zh-CN" w:bidi="zh-CN"/>
              </w:rPr>
            </w:pPr>
            <w:r>
              <w:rPr>
                <w:b/>
                <w:color w:val="auto"/>
                <w:spacing w:val="-6"/>
                <w:sz w:val="18"/>
              </w:rPr>
              <w:t>□政府</w:t>
            </w:r>
            <w:r>
              <w:rPr>
                <w:b/>
                <w:color w:val="auto"/>
                <w:sz w:val="18"/>
              </w:rPr>
              <w:t>公报</w:t>
            </w:r>
          </w:p>
          <w:p>
            <w:pPr>
              <w:pStyle w:val="7"/>
              <w:numPr>
                <w:ilvl w:val="0"/>
                <w:numId w:val="47"/>
              </w:numPr>
              <w:tabs>
                <w:tab w:val="left" w:pos="197"/>
              </w:tabs>
              <w:spacing w:before="39" w:after="0" w:line="240" w:lineRule="auto"/>
              <w:ind w:left="196" w:leftChars="0" w:right="0" w:rightChars="0" w:hanging="182" w:firstLineChars="0"/>
              <w:jc w:val="left"/>
              <w:rPr>
                <w:rFonts w:hint="eastAsia" w:ascii="仿宋" w:hAnsi="仿宋" w:eastAsia="仿宋" w:cs="仿宋"/>
                <w:b/>
                <w:color w:val="auto"/>
                <w:sz w:val="18"/>
                <w:szCs w:val="22"/>
                <w:lang w:val="zh-CN" w:eastAsia="zh-CN" w:bidi="zh-CN"/>
              </w:rPr>
            </w:pPr>
            <w:r>
              <w:rPr>
                <w:b/>
                <w:color w:val="auto"/>
                <w:sz w:val="18"/>
              </w:rPr>
              <w:t>两微</w:t>
            </w:r>
            <w:r>
              <w:rPr>
                <w:rFonts w:hint="eastAsia" w:ascii="仿宋" w:hAnsi="仿宋" w:eastAsia="仿宋" w:cs="仿宋"/>
                <w:b/>
                <w:color w:val="auto"/>
                <w:sz w:val="18"/>
                <w:szCs w:val="22"/>
                <w:lang w:val="zh-CN" w:eastAsia="zh-CN" w:bidi="zh-CN"/>
              </w:rPr>
              <w:t>一端</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□发布会</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■广播电视</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■纸质媒体</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■公开查阅点</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□政务服务中心</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□便民服务站</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□入户/现场</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□社区/企事业单位、村公示栏（电子</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屏）</w:t>
            </w:r>
          </w:p>
          <w:p>
            <w:pPr>
              <w:pStyle w:val="7"/>
              <w:numPr>
                <w:ilvl w:val="0"/>
                <w:numId w:val="0"/>
              </w:numPr>
              <w:tabs>
                <w:tab w:val="left" w:pos="197"/>
              </w:tabs>
              <w:spacing w:before="39" w:after="0" w:line="240" w:lineRule="auto"/>
              <w:ind w:left="14" w:leftChars="0" w:right="0" w:rightChars="0"/>
              <w:jc w:val="left"/>
              <w:rPr>
                <w:rFonts w:hint="eastAsia"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□精准推送</w:t>
            </w:r>
          </w:p>
          <w:p>
            <w:pPr>
              <w:pStyle w:val="7"/>
              <w:numPr>
                <w:ilvl w:val="0"/>
                <w:numId w:val="0"/>
              </w:numPr>
              <w:tabs>
                <w:tab w:val="left" w:pos="197"/>
              </w:tabs>
              <w:spacing w:before="39" w:after="0" w:line="240" w:lineRule="auto"/>
              <w:ind w:left="14" w:leftChars="0" w:right="0" w:rightChars="0"/>
              <w:jc w:val="left"/>
              <w:rPr>
                <w:rFonts w:ascii="仿宋" w:hAnsi="仿宋" w:eastAsia="仿宋" w:cs="仿宋"/>
                <w:b/>
                <w:color w:val="auto"/>
                <w:sz w:val="18"/>
                <w:szCs w:val="22"/>
                <w:lang w:val="zh-CN" w:eastAsia="zh-CN" w:bidi="zh-CN"/>
              </w:rPr>
            </w:pPr>
            <w:r>
              <w:rPr>
                <w:rFonts w:hint="eastAsia" w:ascii="仿宋" w:hAnsi="仿宋" w:eastAsia="仿宋" w:cs="仿宋"/>
                <w:b/>
                <w:color w:val="auto"/>
                <w:sz w:val="18"/>
                <w:szCs w:val="22"/>
                <w:lang w:val="zh-CN" w:eastAsia="zh-CN" w:bidi="zh-CN"/>
              </w:rPr>
              <w:t>□其他</w:t>
            </w:r>
          </w:p>
        </w:tc>
        <w:tc>
          <w:tcPr>
            <w:tcW w:w="435" w:type="dxa"/>
            <w:vMerge w:val="restart"/>
          </w:tcPr>
          <w:p>
            <w:pPr>
              <w:pStyle w:val="7"/>
              <w:rPr>
                <w:rFonts w:ascii="Times New Roman"/>
                <w:color w:val="auto"/>
                <w:sz w:val="18"/>
              </w:rPr>
            </w:pPr>
          </w:p>
        </w:tc>
        <w:tc>
          <w:tcPr>
            <w:tcW w:w="435" w:type="dxa"/>
            <w:tcBorders>
              <w:bottom w:val="nil"/>
            </w:tcBorders>
          </w:tcPr>
          <w:p>
            <w:pPr>
              <w:pStyle w:val="7"/>
              <w:rPr>
                <w:rFonts w:ascii="Times New Roman"/>
                <w:color w:val="auto"/>
                <w:sz w:val="18"/>
              </w:rPr>
            </w:pPr>
          </w:p>
        </w:tc>
        <w:tc>
          <w:tcPr>
            <w:tcW w:w="705" w:type="dxa"/>
            <w:tcBorders>
              <w:bottom w:val="nil"/>
            </w:tcBorders>
          </w:tcPr>
          <w:p>
            <w:pPr>
              <w:pStyle w:val="7"/>
              <w:rPr>
                <w:rFonts w:ascii="Times New Roman"/>
                <w:color w:val="auto"/>
                <w:sz w:val="18"/>
              </w:rPr>
            </w:pPr>
          </w:p>
        </w:tc>
        <w:tc>
          <w:tcPr>
            <w:tcW w:w="435" w:type="dxa"/>
            <w:tcBorders>
              <w:bottom w:val="nil"/>
            </w:tcBorders>
          </w:tcPr>
          <w:p>
            <w:pPr>
              <w:pStyle w:val="7"/>
              <w:rPr>
                <w:rFonts w:ascii="Times New Roman"/>
                <w:color w:val="auto"/>
                <w:sz w:val="18"/>
              </w:rPr>
            </w:pPr>
          </w:p>
        </w:tc>
        <w:tc>
          <w:tcPr>
            <w:tcW w:w="375" w:type="dxa"/>
            <w:vMerge w:val="restart"/>
          </w:tcPr>
          <w:p>
            <w:pPr>
              <w:pStyle w:val="7"/>
              <w:rPr>
                <w:rFonts w:ascii="Times New Roman"/>
                <w:color w:val="auto"/>
                <w:sz w:val="18"/>
              </w:rPr>
            </w:pPr>
          </w:p>
        </w:tc>
        <w:tc>
          <w:tcPr>
            <w:tcW w:w="600" w:type="dxa"/>
            <w:vMerge w:val="restart"/>
          </w:tcPr>
          <w:p>
            <w:pPr>
              <w:pStyle w:val="7"/>
              <w:rPr>
                <w:rFonts w:ascii="Times New Roman"/>
                <w:color w:val="auto"/>
                <w:sz w:val="18"/>
              </w:rPr>
            </w:pPr>
          </w:p>
        </w:tc>
        <w:tc>
          <w:tcPr>
            <w:tcW w:w="435" w:type="dxa"/>
            <w:vMerge w:val="restart"/>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57" w:type="dxa"/>
            <w:vMerge w:val="continue"/>
            <w:tcBorders>
              <w:top w:val="single" w:color="000000" w:sz="4" w:space="0"/>
              <w:bottom w:val="single" w:color="000000" w:sz="4" w:space="0"/>
            </w:tcBorders>
          </w:tcPr>
          <w:p>
            <w:pPr>
              <w:rPr>
                <w:color w:val="auto"/>
                <w:sz w:val="2"/>
                <w:szCs w:val="2"/>
              </w:rPr>
            </w:pPr>
          </w:p>
        </w:tc>
        <w:tc>
          <w:tcPr>
            <w:tcW w:w="270" w:type="dxa"/>
            <w:tcBorders>
              <w:top w:val="nil"/>
              <w:bottom w:val="nil"/>
            </w:tcBorders>
          </w:tcPr>
          <w:p>
            <w:pPr>
              <w:pStyle w:val="7"/>
              <w:rPr>
                <w:rFonts w:ascii="Times New Roman"/>
                <w:color w:val="auto"/>
                <w:sz w:val="18"/>
              </w:rPr>
            </w:pPr>
          </w:p>
          <w:p>
            <w:pPr>
              <w:pStyle w:val="7"/>
              <w:spacing w:before="151"/>
              <w:ind w:left="164"/>
              <w:rPr>
                <w:b/>
                <w:color w:val="auto"/>
                <w:sz w:val="18"/>
              </w:rPr>
            </w:pPr>
            <w:r>
              <w:rPr>
                <w:b/>
                <w:color w:val="auto"/>
                <w:w w:val="99"/>
                <w:sz w:val="18"/>
              </w:rPr>
              <w:t>2</w:t>
            </w:r>
          </w:p>
        </w:tc>
        <w:tc>
          <w:tcPr>
            <w:tcW w:w="569" w:type="dxa"/>
            <w:tcBorders>
              <w:top w:val="nil"/>
              <w:bottom w:val="nil"/>
            </w:tcBorders>
          </w:tcPr>
          <w:p>
            <w:pPr>
              <w:pStyle w:val="7"/>
              <w:spacing w:before="39" w:line="331" w:lineRule="auto"/>
              <w:ind w:left="14" w:right="182"/>
              <w:rPr>
                <w:b/>
                <w:color w:val="auto"/>
                <w:sz w:val="18"/>
              </w:rPr>
            </w:pPr>
            <w:r>
              <w:rPr>
                <w:b/>
                <w:color w:val="auto"/>
                <w:spacing w:val="-9"/>
                <w:sz w:val="18"/>
              </w:rPr>
              <w:t>救助</w:t>
            </w:r>
            <w:r>
              <w:rPr>
                <w:b/>
                <w:color w:val="auto"/>
                <w:spacing w:val="-9"/>
                <w:w w:val="95"/>
                <w:sz w:val="18"/>
              </w:rPr>
              <w:t>审定</w:t>
            </w:r>
          </w:p>
          <w:p>
            <w:pPr>
              <w:pStyle w:val="7"/>
              <w:spacing w:before="2"/>
              <w:ind w:left="14"/>
              <w:rPr>
                <w:b/>
                <w:color w:val="auto"/>
                <w:sz w:val="18"/>
              </w:rPr>
            </w:pPr>
            <w:r>
              <w:rPr>
                <w:b/>
                <w:color w:val="auto"/>
                <w:w w:val="95"/>
                <w:sz w:val="18"/>
              </w:rPr>
              <w:t>信息</w:t>
            </w:r>
          </w:p>
        </w:tc>
        <w:tc>
          <w:tcPr>
            <w:tcW w:w="1943" w:type="dxa"/>
            <w:tcBorders>
              <w:top w:val="nil"/>
              <w:bottom w:val="nil"/>
            </w:tcBorders>
          </w:tcPr>
          <w:p>
            <w:pPr>
              <w:pStyle w:val="7"/>
              <w:spacing w:before="4"/>
              <w:rPr>
                <w:rFonts w:ascii="Times New Roman"/>
                <w:color w:val="auto"/>
                <w:sz w:val="17"/>
              </w:rPr>
            </w:pPr>
          </w:p>
          <w:p>
            <w:pPr>
              <w:pStyle w:val="7"/>
              <w:spacing w:line="331" w:lineRule="auto"/>
              <w:ind w:left="14" w:right="24"/>
              <w:rPr>
                <w:b/>
                <w:color w:val="auto"/>
                <w:sz w:val="18"/>
              </w:rPr>
            </w:pPr>
            <w:r>
              <w:rPr>
                <w:b/>
                <w:color w:val="auto"/>
                <w:sz w:val="18"/>
              </w:rPr>
              <w:t>自然灾害救助（6类）的救助对象、申报材料、办理程序及时限等</w:t>
            </w:r>
          </w:p>
        </w:tc>
        <w:tc>
          <w:tcPr>
            <w:tcW w:w="1602" w:type="dxa"/>
            <w:vMerge w:val="continue"/>
          </w:tcPr>
          <w:p>
            <w:pPr>
              <w:pStyle w:val="7"/>
              <w:spacing w:before="2"/>
              <w:ind w:left="15" w:leftChars="0" w:right="0" w:rightChars="0"/>
              <w:rPr>
                <w:rFonts w:ascii="仿宋" w:hAnsi="仿宋" w:eastAsia="仿宋" w:cs="仿宋"/>
                <w:b/>
                <w:color w:val="auto"/>
                <w:sz w:val="18"/>
                <w:szCs w:val="22"/>
                <w:lang w:val="zh-CN" w:eastAsia="zh-CN" w:bidi="zh-CN"/>
              </w:rPr>
            </w:pPr>
          </w:p>
        </w:tc>
        <w:tc>
          <w:tcPr>
            <w:tcW w:w="1396" w:type="dxa"/>
            <w:vMerge w:val="continue"/>
          </w:tcPr>
          <w:p>
            <w:pPr>
              <w:pStyle w:val="7"/>
              <w:spacing w:before="2"/>
              <w:ind w:left="14" w:leftChars="0" w:right="0" w:rightChars="0"/>
              <w:rPr>
                <w:rFonts w:ascii="仿宋" w:hAnsi="仿宋" w:eastAsia="仿宋" w:cs="仿宋"/>
                <w:b/>
                <w:color w:val="auto"/>
                <w:sz w:val="18"/>
                <w:szCs w:val="22"/>
                <w:lang w:val="zh-CN" w:eastAsia="zh-CN" w:bidi="zh-CN"/>
              </w:rPr>
            </w:pPr>
          </w:p>
        </w:tc>
        <w:tc>
          <w:tcPr>
            <w:tcW w:w="1016" w:type="dxa"/>
            <w:vMerge w:val="continue"/>
            <w:tcBorders>
              <w:top w:val="nil"/>
            </w:tcBorders>
          </w:tcPr>
          <w:p>
            <w:pPr>
              <w:rPr>
                <w:color w:val="auto"/>
                <w:sz w:val="2"/>
                <w:szCs w:val="2"/>
              </w:rPr>
            </w:pPr>
          </w:p>
        </w:tc>
        <w:tc>
          <w:tcPr>
            <w:tcW w:w="3244" w:type="dxa"/>
            <w:vMerge w:val="continue"/>
          </w:tcPr>
          <w:p>
            <w:pPr>
              <w:pStyle w:val="7"/>
              <w:spacing w:line="320" w:lineRule="atLeast"/>
              <w:ind w:left="15" w:leftChars="0" w:right="114" w:rightChars="0"/>
              <w:rPr>
                <w:rFonts w:ascii="仿宋" w:hAnsi="仿宋" w:eastAsia="仿宋" w:cs="仿宋"/>
                <w:b/>
                <w:color w:val="auto"/>
                <w:sz w:val="18"/>
                <w:szCs w:val="22"/>
                <w:lang w:val="zh-CN" w:eastAsia="zh-CN" w:bidi="zh-CN"/>
              </w:rPr>
            </w:pPr>
          </w:p>
        </w:tc>
        <w:tc>
          <w:tcPr>
            <w:tcW w:w="435" w:type="dxa"/>
            <w:vMerge w:val="continue"/>
            <w:tcBorders>
              <w:top w:val="nil"/>
            </w:tcBorders>
          </w:tcPr>
          <w:p>
            <w:pPr>
              <w:rPr>
                <w:color w:val="auto"/>
                <w:sz w:val="2"/>
                <w:szCs w:val="2"/>
              </w:rPr>
            </w:pPr>
          </w:p>
        </w:tc>
        <w:tc>
          <w:tcPr>
            <w:tcW w:w="435" w:type="dxa"/>
            <w:tcBorders>
              <w:top w:val="nil"/>
              <w:bottom w:val="nil"/>
            </w:tcBorders>
          </w:tcPr>
          <w:p>
            <w:pPr>
              <w:pStyle w:val="7"/>
              <w:rPr>
                <w:rFonts w:ascii="Times New Roman"/>
                <w:color w:val="auto"/>
                <w:sz w:val="18"/>
              </w:rPr>
            </w:pPr>
          </w:p>
          <w:p>
            <w:pPr>
              <w:pStyle w:val="7"/>
              <w:spacing w:before="151"/>
              <w:ind w:left="14"/>
              <w:rPr>
                <w:b/>
                <w:color w:val="auto"/>
                <w:sz w:val="18"/>
              </w:rPr>
            </w:pPr>
            <w:r>
              <w:rPr>
                <w:b/>
                <w:color w:val="auto"/>
                <w:w w:val="99"/>
                <w:sz w:val="18"/>
              </w:rPr>
              <w:t>√</w:t>
            </w:r>
          </w:p>
        </w:tc>
        <w:tc>
          <w:tcPr>
            <w:tcW w:w="705" w:type="dxa"/>
            <w:tcBorders>
              <w:top w:val="nil"/>
              <w:bottom w:val="nil"/>
            </w:tcBorders>
          </w:tcPr>
          <w:p>
            <w:pPr>
              <w:pStyle w:val="7"/>
              <w:rPr>
                <w:rFonts w:ascii="Times New Roman"/>
                <w:color w:val="auto"/>
                <w:sz w:val="18"/>
              </w:rPr>
            </w:pPr>
          </w:p>
          <w:p>
            <w:pPr>
              <w:pStyle w:val="7"/>
              <w:spacing w:before="151"/>
              <w:ind w:left="14"/>
              <w:rPr>
                <w:b/>
                <w:color w:val="auto"/>
                <w:sz w:val="18"/>
              </w:rPr>
            </w:pPr>
            <w:r>
              <w:rPr>
                <w:b/>
                <w:color w:val="auto"/>
                <w:w w:val="99"/>
                <w:sz w:val="18"/>
              </w:rPr>
              <w:t>√</w:t>
            </w:r>
          </w:p>
        </w:tc>
        <w:tc>
          <w:tcPr>
            <w:tcW w:w="435" w:type="dxa"/>
            <w:tcBorders>
              <w:top w:val="nil"/>
              <w:bottom w:val="nil"/>
            </w:tcBorders>
          </w:tcPr>
          <w:p>
            <w:pPr>
              <w:pStyle w:val="7"/>
              <w:rPr>
                <w:rFonts w:ascii="Times New Roman"/>
                <w:color w:val="auto"/>
                <w:sz w:val="18"/>
              </w:rPr>
            </w:pPr>
          </w:p>
          <w:p>
            <w:pPr>
              <w:pStyle w:val="7"/>
              <w:spacing w:before="151"/>
              <w:ind w:left="13"/>
              <w:rPr>
                <w:b/>
                <w:color w:val="auto"/>
                <w:sz w:val="18"/>
              </w:rPr>
            </w:pPr>
            <w:r>
              <w:rPr>
                <w:b/>
                <w:color w:val="auto"/>
                <w:w w:val="99"/>
                <w:sz w:val="18"/>
              </w:rPr>
              <w:t>√</w:t>
            </w:r>
          </w:p>
        </w:tc>
        <w:tc>
          <w:tcPr>
            <w:tcW w:w="375" w:type="dxa"/>
            <w:vMerge w:val="continue"/>
            <w:tcBorders>
              <w:top w:val="nil"/>
            </w:tcBorders>
          </w:tcPr>
          <w:p>
            <w:pPr>
              <w:rPr>
                <w:color w:val="auto"/>
                <w:sz w:val="2"/>
                <w:szCs w:val="2"/>
              </w:rPr>
            </w:pPr>
          </w:p>
        </w:tc>
        <w:tc>
          <w:tcPr>
            <w:tcW w:w="600" w:type="dxa"/>
            <w:vMerge w:val="continue"/>
          </w:tcPr>
          <w:p>
            <w:pPr>
              <w:rPr>
                <w:color w:val="auto"/>
                <w:sz w:val="2"/>
                <w:szCs w:val="2"/>
              </w:rPr>
            </w:pPr>
          </w:p>
        </w:tc>
        <w:tc>
          <w:tcPr>
            <w:tcW w:w="435" w:type="dxa"/>
            <w:vMerge w:val="continue"/>
          </w:tcPr>
          <w:p>
            <w:pPr>
              <w:rPr>
                <w:color w:val="auto"/>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57" w:type="dxa"/>
            <w:vMerge w:val="continue"/>
            <w:tcBorders>
              <w:top w:val="single" w:color="000000" w:sz="4" w:space="0"/>
              <w:bottom w:val="single" w:color="000000" w:sz="4" w:space="0"/>
            </w:tcBorders>
          </w:tcPr>
          <w:p>
            <w:pPr>
              <w:rPr>
                <w:color w:val="auto"/>
                <w:sz w:val="2"/>
                <w:szCs w:val="2"/>
              </w:rPr>
            </w:pPr>
          </w:p>
        </w:tc>
        <w:tc>
          <w:tcPr>
            <w:tcW w:w="270" w:type="dxa"/>
            <w:tcBorders>
              <w:top w:val="nil"/>
            </w:tcBorders>
          </w:tcPr>
          <w:p>
            <w:pPr>
              <w:pStyle w:val="7"/>
              <w:rPr>
                <w:rFonts w:ascii="Times New Roman"/>
                <w:color w:val="auto"/>
                <w:sz w:val="18"/>
              </w:rPr>
            </w:pPr>
          </w:p>
        </w:tc>
        <w:tc>
          <w:tcPr>
            <w:tcW w:w="569" w:type="dxa"/>
            <w:tcBorders>
              <w:top w:val="nil"/>
            </w:tcBorders>
          </w:tcPr>
          <w:p>
            <w:pPr>
              <w:pStyle w:val="7"/>
              <w:rPr>
                <w:rFonts w:ascii="Times New Roman"/>
                <w:color w:val="auto"/>
                <w:sz w:val="18"/>
              </w:rPr>
            </w:pPr>
          </w:p>
        </w:tc>
        <w:tc>
          <w:tcPr>
            <w:tcW w:w="1943" w:type="dxa"/>
            <w:tcBorders>
              <w:top w:val="nil"/>
            </w:tcBorders>
          </w:tcPr>
          <w:p>
            <w:pPr>
              <w:pStyle w:val="7"/>
              <w:rPr>
                <w:rFonts w:ascii="Times New Roman"/>
                <w:color w:val="auto"/>
                <w:sz w:val="18"/>
              </w:rPr>
            </w:pPr>
          </w:p>
        </w:tc>
        <w:tc>
          <w:tcPr>
            <w:tcW w:w="1602" w:type="dxa"/>
            <w:vMerge w:val="continue"/>
          </w:tcPr>
          <w:p>
            <w:pPr>
              <w:pStyle w:val="7"/>
              <w:spacing w:before="39"/>
              <w:ind w:left="15" w:leftChars="0" w:right="0" w:rightChars="0"/>
              <w:rPr>
                <w:rFonts w:ascii="仿宋" w:hAnsi="仿宋" w:eastAsia="仿宋" w:cs="仿宋"/>
                <w:b/>
                <w:color w:val="auto"/>
                <w:sz w:val="18"/>
                <w:szCs w:val="22"/>
                <w:lang w:val="zh-CN" w:eastAsia="zh-CN" w:bidi="zh-CN"/>
              </w:rPr>
            </w:pPr>
          </w:p>
        </w:tc>
        <w:tc>
          <w:tcPr>
            <w:tcW w:w="1396" w:type="dxa"/>
            <w:vMerge w:val="continue"/>
          </w:tcPr>
          <w:p>
            <w:pPr>
              <w:pStyle w:val="7"/>
              <w:spacing w:before="39"/>
              <w:ind w:left="14" w:leftChars="0" w:right="0" w:rightChars="0"/>
              <w:rPr>
                <w:rFonts w:ascii="仿宋" w:hAnsi="仿宋" w:eastAsia="仿宋" w:cs="仿宋"/>
                <w:b/>
                <w:color w:val="auto"/>
                <w:sz w:val="18"/>
                <w:szCs w:val="22"/>
                <w:lang w:val="zh-CN" w:eastAsia="zh-CN" w:bidi="zh-CN"/>
              </w:rPr>
            </w:pPr>
          </w:p>
        </w:tc>
        <w:tc>
          <w:tcPr>
            <w:tcW w:w="1016" w:type="dxa"/>
            <w:vMerge w:val="continue"/>
            <w:tcBorders>
              <w:top w:val="nil"/>
            </w:tcBorders>
          </w:tcPr>
          <w:p>
            <w:pPr>
              <w:rPr>
                <w:color w:val="auto"/>
                <w:sz w:val="2"/>
                <w:szCs w:val="2"/>
              </w:rPr>
            </w:pPr>
          </w:p>
        </w:tc>
        <w:tc>
          <w:tcPr>
            <w:tcW w:w="3244" w:type="dxa"/>
            <w:vMerge w:val="continue"/>
          </w:tcPr>
          <w:p>
            <w:pPr>
              <w:pStyle w:val="7"/>
              <w:numPr>
                <w:ilvl w:val="0"/>
                <w:numId w:val="47"/>
              </w:numPr>
              <w:tabs>
                <w:tab w:val="left" w:pos="197"/>
              </w:tabs>
              <w:spacing w:before="39" w:after="0" w:line="240" w:lineRule="auto"/>
              <w:ind w:left="196" w:leftChars="0" w:right="0" w:rightChars="0" w:hanging="182" w:firstLineChars="0"/>
              <w:jc w:val="left"/>
              <w:rPr>
                <w:rFonts w:ascii="仿宋" w:hAnsi="仿宋" w:eastAsia="仿宋" w:cs="仿宋"/>
                <w:b/>
                <w:color w:val="auto"/>
                <w:sz w:val="18"/>
                <w:szCs w:val="22"/>
                <w:lang w:val="zh-CN" w:eastAsia="zh-CN" w:bidi="zh-CN"/>
              </w:rPr>
            </w:pPr>
          </w:p>
        </w:tc>
        <w:tc>
          <w:tcPr>
            <w:tcW w:w="435" w:type="dxa"/>
            <w:vMerge w:val="continue"/>
            <w:tcBorders>
              <w:top w:val="nil"/>
            </w:tcBorders>
          </w:tcPr>
          <w:p>
            <w:pPr>
              <w:rPr>
                <w:color w:val="auto"/>
                <w:sz w:val="2"/>
                <w:szCs w:val="2"/>
              </w:rPr>
            </w:pPr>
          </w:p>
        </w:tc>
        <w:tc>
          <w:tcPr>
            <w:tcW w:w="435" w:type="dxa"/>
            <w:tcBorders>
              <w:top w:val="nil"/>
            </w:tcBorders>
          </w:tcPr>
          <w:p>
            <w:pPr>
              <w:pStyle w:val="7"/>
              <w:rPr>
                <w:rFonts w:ascii="Times New Roman"/>
                <w:color w:val="auto"/>
                <w:sz w:val="18"/>
              </w:rPr>
            </w:pPr>
          </w:p>
        </w:tc>
        <w:tc>
          <w:tcPr>
            <w:tcW w:w="705" w:type="dxa"/>
            <w:tcBorders>
              <w:top w:val="nil"/>
            </w:tcBorders>
          </w:tcPr>
          <w:p>
            <w:pPr>
              <w:pStyle w:val="7"/>
              <w:rPr>
                <w:rFonts w:ascii="Times New Roman"/>
                <w:color w:val="auto"/>
                <w:sz w:val="18"/>
              </w:rPr>
            </w:pPr>
          </w:p>
        </w:tc>
        <w:tc>
          <w:tcPr>
            <w:tcW w:w="435" w:type="dxa"/>
            <w:tcBorders>
              <w:top w:val="nil"/>
            </w:tcBorders>
          </w:tcPr>
          <w:p>
            <w:pPr>
              <w:pStyle w:val="7"/>
              <w:rPr>
                <w:rFonts w:ascii="Times New Roman"/>
                <w:color w:val="auto"/>
                <w:sz w:val="18"/>
              </w:rPr>
            </w:pPr>
          </w:p>
        </w:tc>
        <w:tc>
          <w:tcPr>
            <w:tcW w:w="375" w:type="dxa"/>
            <w:vMerge w:val="continue"/>
            <w:tcBorders>
              <w:top w:val="nil"/>
            </w:tcBorders>
          </w:tcPr>
          <w:p>
            <w:pPr>
              <w:rPr>
                <w:color w:val="auto"/>
                <w:sz w:val="2"/>
                <w:szCs w:val="2"/>
              </w:rPr>
            </w:pPr>
          </w:p>
        </w:tc>
        <w:tc>
          <w:tcPr>
            <w:tcW w:w="600" w:type="dxa"/>
            <w:vMerge w:val="continue"/>
          </w:tcPr>
          <w:p>
            <w:pPr>
              <w:rPr>
                <w:color w:val="auto"/>
                <w:sz w:val="2"/>
                <w:szCs w:val="2"/>
              </w:rPr>
            </w:pPr>
          </w:p>
        </w:tc>
        <w:tc>
          <w:tcPr>
            <w:tcW w:w="435" w:type="dxa"/>
            <w:vMerge w:val="continue"/>
          </w:tcPr>
          <w:p>
            <w:pPr>
              <w:rPr>
                <w:color w:val="auto"/>
                <w:sz w:val="2"/>
                <w:szCs w:val="2"/>
              </w:rPr>
            </w:pPr>
          </w:p>
        </w:tc>
      </w:tr>
    </w:tbl>
    <w:p>
      <w:pPr>
        <w:spacing w:after="0"/>
        <w:rPr>
          <w:color w:val="auto"/>
          <w:sz w:val="2"/>
          <w:szCs w:val="2"/>
        </w:rPr>
        <w:sectPr>
          <w:footerReference r:id="rId7" w:type="default"/>
          <w:pgSz w:w="16840" w:h="11910" w:orient="landscape"/>
          <w:pgMar w:top="1100" w:right="1160" w:bottom="1080" w:left="1220" w:header="0" w:footer="895" w:gutter="0"/>
          <w:pgBorders>
            <w:top w:val="none" w:sz="0" w:space="0"/>
            <w:left w:val="none" w:sz="0" w:space="0"/>
            <w:bottom w:val="none" w:sz="0" w:space="0"/>
            <w:right w:val="none" w:sz="0" w:space="0"/>
          </w:pgBorders>
          <w:pgNumType w:start="20"/>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3502"/>
        <w:gridCol w:w="1872"/>
        <w:gridCol w:w="1020"/>
        <w:gridCol w:w="1203"/>
        <w:gridCol w:w="1602"/>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vMerge w:val="restart"/>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53"/>
              <w:ind w:left="14"/>
              <w:rPr>
                <w:b/>
                <w:color w:val="auto"/>
                <w:sz w:val="18"/>
              </w:rPr>
            </w:pPr>
            <w:r>
              <w:rPr>
                <w:b/>
                <w:color w:val="auto"/>
                <w:sz w:val="18"/>
              </w:rPr>
              <w:t>灾害救助</w:t>
            </w:r>
          </w:p>
        </w:tc>
        <w:tc>
          <w:tcPr>
            <w:tcW w:w="27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right="3"/>
              <w:jc w:val="right"/>
              <w:rPr>
                <w:b/>
                <w:color w:val="auto"/>
                <w:sz w:val="18"/>
              </w:rPr>
            </w:pPr>
            <w:r>
              <w:rPr>
                <w:b/>
                <w:color w:val="auto"/>
                <w:w w:val="99"/>
                <w:sz w:val="18"/>
              </w:rPr>
              <w:t>3</w:t>
            </w:r>
          </w:p>
        </w:tc>
        <w:tc>
          <w:tcPr>
            <w:tcW w:w="569"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4" w:line="331" w:lineRule="auto"/>
              <w:ind w:left="14" w:right="182"/>
              <w:jc w:val="both"/>
              <w:rPr>
                <w:b/>
                <w:color w:val="auto"/>
                <w:sz w:val="18"/>
              </w:rPr>
            </w:pPr>
            <w:r>
              <w:rPr>
                <w:b/>
                <w:color w:val="auto"/>
                <w:sz w:val="18"/>
              </w:rPr>
              <w:t>应急管理部门审批</w:t>
            </w:r>
          </w:p>
        </w:tc>
        <w:tc>
          <w:tcPr>
            <w:tcW w:w="3502"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sz w:val="18"/>
              </w:rPr>
              <w:t>救助款物通知及划拨情况</w:t>
            </w:r>
          </w:p>
        </w:tc>
        <w:tc>
          <w:tcPr>
            <w:tcW w:w="1872"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16"/>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r>
              <w:rPr>
                <w:b/>
                <w:color w:val="auto"/>
                <w:spacing w:val="-89"/>
                <w:sz w:val="18"/>
              </w:rPr>
              <w:t>）</w:t>
            </w:r>
            <w:r>
              <w:rPr>
                <w:b/>
                <w:color w:val="auto"/>
                <w:spacing w:val="-25"/>
                <w:sz w:val="18"/>
              </w:rPr>
              <w:t>、《中华人民</w:t>
            </w:r>
            <w:r>
              <w:rPr>
                <w:b/>
                <w:color w:val="auto"/>
                <w:sz w:val="18"/>
              </w:rPr>
              <w:t>共和国自然灾害救助条</w:t>
            </w:r>
            <w:r>
              <w:rPr>
                <w:b/>
                <w:color w:val="auto"/>
                <w:spacing w:val="-65"/>
                <w:sz w:val="18"/>
              </w:rPr>
              <w:t>例》</w:t>
            </w:r>
            <w:r>
              <w:rPr>
                <w:b/>
                <w:color w:val="auto"/>
                <w:sz w:val="18"/>
              </w:rPr>
              <w:t>（国务院令第577号</w:t>
            </w:r>
          </w:p>
        </w:tc>
        <w:tc>
          <w:tcPr>
            <w:tcW w:w="1020"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spacing w:line="331" w:lineRule="auto"/>
              <w:ind w:left="14" w:right="168"/>
              <w:jc w:val="both"/>
              <w:rPr>
                <w:b/>
                <w:color w:val="auto"/>
                <w:sz w:val="18"/>
              </w:rPr>
            </w:pPr>
            <w:r>
              <w:rPr>
                <w:b/>
                <w:color w:val="auto"/>
                <w:spacing w:val="-6"/>
                <w:sz w:val="18"/>
              </w:rPr>
              <w:t>信息形成或变更之日</w:t>
            </w:r>
            <w:r>
              <w:rPr>
                <w:b/>
                <w:color w:val="auto"/>
                <w:w w:val="95"/>
                <w:sz w:val="18"/>
              </w:rPr>
              <w:t>起20</w:t>
            </w:r>
            <w:r>
              <w:rPr>
                <w:b/>
                <w:color w:val="auto"/>
                <w:spacing w:val="-17"/>
                <w:w w:val="95"/>
                <w:sz w:val="18"/>
              </w:rPr>
              <w:t>个</w:t>
            </w:r>
          </w:p>
          <w:p>
            <w:pPr>
              <w:pStyle w:val="7"/>
              <w:spacing w:before="1" w:line="196" w:lineRule="exact"/>
              <w:ind w:left="14"/>
              <w:rPr>
                <w:b/>
                <w:color w:val="auto"/>
                <w:sz w:val="18"/>
              </w:rPr>
            </w:pPr>
            <w:r>
              <w:rPr>
                <w:b/>
                <w:color w:val="auto"/>
                <w:w w:val="95"/>
                <w:sz w:val="18"/>
              </w:rPr>
              <w:t>工作日</w:t>
            </w:r>
          </w:p>
          <w:p>
            <w:pPr>
              <w:pStyle w:val="7"/>
              <w:spacing w:line="160" w:lineRule="exact"/>
              <w:ind w:left="-106"/>
              <w:rPr>
                <w:b/>
                <w:color w:val="auto"/>
                <w:sz w:val="18"/>
              </w:rPr>
            </w:pPr>
            <w:r>
              <w:rPr>
                <w:b/>
                <w:color w:val="auto"/>
                <w:w w:val="99"/>
                <w:sz w:val="18"/>
              </w:rPr>
              <w:t>）</w:t>
            </w:r>
          </w:p>
          <w:p>
            <w:pPr>
              <w:pStyle w:val="7"/>
              <w:spacing w:line="195" w:lineRule="exact"/>
              <w:ind w:left="14"/>
              <w:rPr>
                <w:b/>
                <w:color w:val="auto"/>
                <w:sz w:val="18"/>
              </w:rPr>
            </w:pPr>
            <w:r>
              <w:rPr>
                <w:b/>
                <w:color w:val="auto"/>
                <w:w w:val="99"/>
                <w:sz w:val="18"/>
              </w:rPr>
              <w:t>内</w:t>
            </w:r>
          </w:p>
        </w:tc>
        <w:tc>
          <w:tcPr>
            <w:tcW w:w="1203"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1602" w:type="dxa"/>
            <w:tcBorders>
              <w:top w:val="single" w:color="000000" w:sz="4" w:space="0"/>
            </w:tcBorders>
          </w:tcPr>
          <w:p>
            <w:pPr>
              <w:pStyle w:val="7"/>
              <w:numPr>
                <w:ilvl w:val="0"/>
                <w:numId w:val="48"/>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48"/>
              </w:numPr>
              <w:tabs>
                <w:tab w:val="left" w:pos="197"/>
                <w:tab w:val="left" w:pos="1189"/>
              </w:tabs>
              <w:spacing w:before="2" w:after="0" w:line="328"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48"/>
              </w:numPr>
              <w:tabs>
                <w:tab w:val="left" w:pos="197"/>
                <w:tab w:val="left" w:pos="1189"/>
              </w:tabs>
              <w:spacing w:before="4"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48"/>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p>
          <w:p>
            <w:pPr>
              <w:pStyle w:val="7"/>
              <w:spacing w:before="88"/>
              <w:ind w:left="15"/>
              <w:rPr>
                <w:b/>
                <w:color w:val="auto"/>
                <w:sz w:val="18"/>
              </w:rPr>
            </w:pPr>
            <w:r>
              <w:rPr>
                <w:b/>
                <w:color w:val="auto"/>
                <w:w w:val="99"/>
                <w:sz w:val="18"/>
              </w:rPr>
              <w:t>他</w:t>
            </w:r>
          </w:p>
        </w:tc>
        <w:tc>
          <w:tcPr>
            <w:tcW w:w="424"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439" w:type="dxa"/>
            <w:tcBorders>
              <w:top w:val="single" w:color="000000" w:sz="4" w:space="0"/>
            </w:tcBorders>
          </w:tcPr>
          <w:p>
            <w:pPr>
              <w:pStyle w:val="7"/>
              <w:rPr>
                <w:rFonts w:ascii="Times New Roman"/>
                <w:color w:val="auto"/>
                <w:sz w:val="18"/>
              </w:rPr>
            </w:pPr>
          </w:p>
        </w:tc>
        <w:tc>
          <w:tcPr>
            <w:tcW w:w="682"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5"/>
              <w:rPr>
                <w:b/>
                <w:color w:val="auto"/>
                <w:sz w:val="18"/>
              </w:rPr>
            </w:pPr>
            <w:r>
              <w:rPr>
                <w:b/>
                <w:color w:val="auto"/>
                <w:w w:val="99"/>
                <w:sz w:val="18"/>
              </w:rPr>
              <w:t>√</w:t>
            </w:r>
          </w:p>
        </w:tc>
        <w:tc>
          <w:tcPr>
            <w:tcW w:w="430" w:type="dxa"/>
            <w:tcBorders>
              <w:top w:val="single" w:color="000000" w:sz="4" w:space="0"/>
            </w:tcBorders>
          </w:tcPr>
          <w:p>
            <w:pPr>
              <w:pStyle w:val="7"/>
              <w:rPr>
                <w:rFonts w:ascii="Times New Roman"/>
                <w:color w:val="auto"/>
                <w:sz w:val="18"/>
              </w:rPr>
            </w:pPr>
          </w:p>
        </w:tc>
        <w:tc>
          <w:tcPr>
            <w:tcW w:w="411"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596" w:type="dxa"/>
            <w:tcBorders>
              <w:top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3"/>
              <w:rPr>
                <w:b/>
                <w:color w:val="auto"/>
                <w:sz w:val="18"/>
              </w:rPr>
            </w:pPr>
            <w:r>
              <w:rPr>
                <w:b/>
                <w:color w:val="auto"/>
                <w:w w:val="99"/>
                <w:sz w:val="18"/>
              </w:rPr>
              <w:t>√</w:t>
            </w:r>
          </w:p>
        </w:tc>
        <w:tc>
          <w:tcPr>
            <w:tcW w:w="441" w:type="dxa"/>
            <w:tcBorders>
              <w:top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757" w:type="dxa"/>
            <w:vMerge w:val="continue"/>
            <w:tcBorders>
              <w:top w:val="nil"/>
            </w:tcBorders>
          </w:tcPr>
          <w:p>
            <w:pPr>
              <w:rPr>
                <w:color w:val="auto"/>
                <w:sz w:val="2"/>
                <w:szCs w:val="2"/>
              </w:rPr>
            </w:pP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right="3"/>
              <w:jc w:val="right"/>
              <w:rPr>
                <w:b/>
                <w:color w:val="auto"/>
                <w:sz w:val="18"/>
              </w:rPr>
            </w:pPr>
            <w:r>
              <w:rPr>
                <w:b/>
                <w:color w:val="auto"/>
                <w:w w:val="99"/>
                <w:sz w:val="18"/>
              </w:rPr>
              <w:t>4</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spacing w:line="331" w:lineRule="auto"/>
              <w:ind w:left="14" w:right="182"/>
              <w:jc w:val="both"/>
              <w:rPr>
                <w:b/>
                <w:color w:val="auto"/>
                <w:sz w:val="18"/>
              </w:rPr>
            </w:pPr>
            <w:r>
              <w:rPr>
                <w:b/>
                <w:color w:val="auto"/>
                <w:sz w:val="18"/>
              </w:rPr>
              <w:t>因灾过渡期生活救助</w:t>
            </w:r>
          </w:p>
        </w:tc>
        <w:tc>
          <w:tcPr>
            <w:tcW w:w="350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numPr>
                <w:ilvl w:val="0"/>
                <w:numId w:val="49"/>
              </w:numPr>
              <w:tabs>
                <w:tab w:val="left" w:pos="196"/>
              </w:tabs>
              <w:spacing w:before="0" w:after="0" w:line="331" w:lineRule="auto"/>
              <w:ind w:left="14" w:right="5" w:firstLine="0"/>
              <w:jc w:val="both"/>
              <w:rPr>
                <w:b/>
                <w:color w:val="auto"/>
                <w:sz w:val="18"/>
              </w:rPr>
            </w:pPr>
            <w:r>
              <w:rPr>
                <w:b/>
                <w:color w:val="auto"/>
                <w:spacing w:val="-8"/>
                <w:sz w:val="18"/>
              </w:rPr>
              <w:t>因灾过渡期生活救助标准、过渡期生活救助对象评议</w:t>
            </w:r>
            <w:r>
              <w:rPr>
                <w:b/>
                <w:color w:val="auto"/>
                <w:spacing w:val="-5"/>
                <w:sz w:val="18"/>
              </w:rPr>
              <w:t>结果公示</w:t>
            </w:r>
            <w:r>
              <w:rPr>
                <w:b/>
                <w:color w:val="auto"/>
                <w:sz w:val="18"/>
              </w:rPr>
              <w:t>（</w:t>
            </w:r>
            <w:r>
              <w:rPr>
                <w:b/>
                <w:color w:val="auto"/>
                <w:spacing w:val="-8"/>
                <w:sz w:val="18"/>
              </w:rPr>
              <w:t>灾民姓名、受灾情况、拟救助金额、监督举</w:t>
            </w:r>
            <w:r>
              <w:rPr>
                <w:b/>
                <w:color w:val="auto"/>
                <w:sz w:val="18"/>
              </w:rPr>
              <w:t>报电话）</w:t>
            </w:r>
          </w:p>
          <w:p>
            <w:pPr>
              <w:pStyle w:val="7"/>
              <w:numPr>
                <w:ilvl w:val="0"/>
                <w:numId w:val="49"/>
              </w:numPr>
              <w:tabs>
                <w:tab w:val="left" w:pos="196"/>
              </w:tabs>
              <w:spacing w:before="0" w:after="0" w:line="331" w:lineRule="auto"/>
              <w:ind w:left="14" w:right="5" w:firstLine="0"/>
              <w:jc w:val="left"/>
              <w:rPr>
                <w:b/>
                <w:color w:val="auto"/>
                <w:sz w:val="18"/>
              </w:rPr>
            </w:pPr>
            <w:r>
              <w:rPr>
                <w:b/>
                <w:color w:val="auto"/>
                <w:sz w:val="18"/>
              </w:rPr>
              <w:t>过渡期生活救助对象确定（</w:t>
            </w:r>
            <w:r>
              <w:rPr>
                <w:b/>
                <w:color w:val="auto"/>
                <w:spacing w:val="-8"/>
                <w:sz w:val="18"/>
              </w:rPr>
              <w:t>灾民姓名、受灾情况、救</w:t>
            </w:r>
            <w:r>
              <w:rPr>
                <w:b/>
                <w:color w:val="auto"/>
                <w:sz w:val="18"/>
              </w:rPr>
              <w:t>助金额、监督举报电话)</w:t>
            </w:r>
          </w:p>
        </w:tc>
        <w:tc>
          <w:tcPr>
            <w:tcW w:w="187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19"/>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r>
              <w:rPr>
                <w:b/>
                <w:color w:val="auto"/>
                <w:spacing w:val="-89"/>
                <w:sz w:val="18"/>
              </w:rPr>
              <w:t>）</w:t>
            </w:r>
            <w:r>
              <w:rPr>
                <w:b/>
                <w:color w:val="auto"/>
                <w:spacing w:val="-25"/>
                <w:sz w:val="18"/>
              </w:rPr>
              <w:t>、《中华人民</w:t>
            </w:r>
            <w:r>
              <w:rPr>
                <w:b/>
                <w:color w:val="auto"/>
                <w:sz w:val="18"/>
              </w:rPr>
              <w:t>共和国自然灾害救助条</w:t>
            </w:r>
            <w:r>
              <w:rPr>
                <w:b/>
                <w:color w:val="auto"/>
                <w:spacing w:val="-65"/>
                <w:sz w:val="18"/>
              </w:rPr>
              <w:t>例》</w:t>
            </w:r>
            <w:r>
              <w:rPr>
                <w:b/>
                <w:color w:val="auto"/>
                <w:sz w:val="18"/>
              </w:rPr>
              <w:t>（国务院令第577号</w:t>
            </w:r>
          </w:p>
        </w:tc>
        <w:tc>
          <w:tcPr>
            <w:tcW w:w="1020" w:type="dxa"/>
          </w:tcPr>
          <w:p>
            <w:pPr>
              <w:pStyle w:val="7"/>
              <w:rPr>
                <w:rFonts w:ascii="Times New Roman"/>
                <w:color w:val="auto"/>
                <w:sz w:val="18"/>
              </w:rPr>
            </w:pPr>
          </w:p>
          <w:p>
            <w:pPr>
              <w:pStyle w:val="7"/>
              <w:rPr>
                <w:rFonts w:ascii="Times New Roman"/>
                <w:color w:val="auto"/>
                <w:sz w:val="18"/>
              </w:rPr>
            </w:pPr>
          </w:p>
          <w:p>
            <w:pPr>
              <w:pStyle w:val="7"/>
              <w:spacing w:before="6"/>
              <w:rPr>
                <w:rFonts w:ascii="Times New Roman"/>
                <w:color w:val="auto"/>
                <w:sz w:val="15"/>
              </w:rPr>
            </w:pPr>
          </w:p>
          <w:p>
            <w:pPr>
              <w:pStyle w:val="7"/>
              <w:spacing w:line="320" w:lineRule="atLeast"/>
              <w:ind w:left="14" w:right="168"/>
              <w:jc w:val="both"/>
              <w:rPr>
                <w:b/>
                <w:color w:val="auto"/>
                <w:sz w:val="18"/>
              </w:rPr>
            </w:pPr>
            <w:r>
              <w:rPr>
                <w:b/>
                <w:color w:val="auto"/>
                <w:sz w:val="18"/>
              </w:rPr>
              <w:t>信息形成或变更之日起20个工作日</w:t>
            </w:r>
          </w:p>
          <w:p>
            <w:pPr>
              <w:pStyle w:val="7"/>
              <w:spacing w:line="120" w:lineRule="exact"/>
              <w:ind w:left="-106"/>
              <w:rPr>
                <w:b/>
                <w:color w:val="auto"/>
                <w:sz w:val="18"/>
              </w:rPr>
            </w:pPr>
            <w:r>
              <w:rPr>
                <w:b/>
                <w:color w:val="auto"/>
                <w:w w:val="99"/>
                <w:sz w:val="18"/>
              </w:rPr>
              <w:t>）</w:t>
            </w:r>
          </w:p>
          <w:p>
            <w:pPr>
              <w:pStyle w:val="7"/>
              <w:spacing w:line="196" w:lineRule="exact"/>
              <w:ind w:left="14"/>
              <w:rPr>
                <w:b/>
                <w:color w:val="auto"/>
                <w:sz w:val="18"/>
              </w:rPr>
            </w:pPr>
            <w:r>
              <w:rPr>
                <w:b/>
                <w:color w:val="auto"/>
                <w:w w:val="99"/>
                <w:sz w:val="18"/>
              </w:rPr>
              <w:t>内</w:t>
            </w:r>
          </w:p>
        </w:tc>
        <w:tc>
          <w:tcPr>
            <w:tcW w:w="1203"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1602" w:type="dxa"/>
          </w:tcPr>
          <w:p>
            <w:pPr>
              <w:pStyle w:val="7"/>
              <w:numPr>
                <w:ilvl w:val="0"/>
                <w:numId w:val="50"/>
              </w:numPr>
              <w:tabs>
                <w:tab w:val="left" w:pos="197"/>
                <w:tab w:val="left" w:pos="1189"/>
              </w:tabs>
              <w:spacing w:before="46"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50"/>
              </w:numPr>
              <w:tabs>
                <w:tab w:val="left" w:pos="197"/>
                <w:tab w:val="left" w:pos="1189"/>
              </w:tabs>
              <w:spacing w:before="0"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50"/>
              </w:numPr>
              <w:tabs>
                <w:tab w:val="left" w:pos="197"/>
                <w:tab w:val="left" w:pos="1189"/>
              </w:tabs>
              <w:spacing w:before="1"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50"/>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ind w:left="15"/>
              <w:rPr>
                <w:b/>
                <w:color w:val="auto"/>
                <w:sz w:val="18"/>
              </w:rPr>
            </w:pPr>
            <w:r>
              <w:rPr>
                <w:b/>
                <w:color w:val="auto"/>
                <w:sz w:val="18"/>
              </w:rPr>
              <w:t>□便民服务站 □入</w:t>
            </w:r>
          </w:p>
          <w:p>
            <w:pPr>
              <w:pStyle w:val="7"/>
              <w:spacing w:before="88"/>
              <w:ind w:left="15"/>
              <w:rPr>
                <w:b/>
                <w:color w:val="auto"/>
                <w:sz w:val="18"/>
              </w:rPr>
            </w:pPr>
            <w:r>
              <w:rPr>
                <w:b/>
                <w:color w:val="auto"/>
                <w:sz w:val="18"/>
              </w:rPr>
              <w:t>户/现场</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3"/>
              <w:rPr>
                <w:b/>
                <w:color w:val="auto"/>
                <w:sz w:val="18"/>
              </w:rPr>
            </w:pPr>
            <w:r>
              <w:rPr>
                <w:b/>
                <w:color w:val="auto"/>
                <w:w w:val="99"/>
                <w:sz w:val="18"/>
              </w:rPr>
              <w:t>√</w:t>
            </w:r>
          </w:p>
        </w:tc>
        <w:tc>
          <w:tcPr>
            <w:tcW w:w="441"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3526"/>
        <w:gridCol w:w="1800"/>
        <w:gridCol w:w="1440"/>
        <w:gridCol w:w="831"/>
        <w:gridCol w:w="1602"/>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757" w:type="dxa"/>
          </w:tcPr>
          <w:p>
            <w:pPr>
              <w:pStyle w:val="7"/>
              <w:rPr>
                <w:rFonts w:ascii="Times New Roman"/>
                <w:color w:val="auto"/>
                <w:sz w:val="18"/>
              </w:rPr>
            </w:pPr>
          </w:p>
        </w:tc>
        <w:tc>
          <w:tcPr>
            <w:tcW w:w="270" w:type="dxa"/>
          </w:tcPr>
          <w:p>
            <w:pPr>
              <w:pStyle w:val="7"/>
              <w:rPr>
                <w:rFonts w:ascii="Times New Roman"/>
                <w:color w:val="auto"/>
                <w:sz w:val="18"/>
              </w:rPr>
            </w:pPr>
          </w:p>
        </w:tc>
        <w:tc>
          <w:tcPr>
            <w:tcW w:w="569" w:type="dxa"/>
          </w:tcPr>
          <w:p>
            <w:pPr>
              <w:pStyle w:val="7"/>
              <w:rPr>
                <w:rFonts w:ascii="Times New Roman"/>
                <w:color w:val="auto"/>
                <w:sz w:val="18"/>
              </w:rPr>
            </w:pPr>
          </w:p>
        </w:tc>
        <w:tc>
          <w:tcPr>
            <w:tcW w:w="3526" w:type="dxa"/>
          </w:tcPr>
          <w:p>
            <w:pPr>
              <w:pStyle w:val="7"/>
              <w:rPr>
                <w:rFonts w:ascii="Times New Roman"/>
                <w:color w:val="auto"/>
                <w:sz w:val="18"/>
              </w:rPr>
            </w:pPr>
          </w:p>
        </w:tc>
        <w:tc>
          <w:tcPr>
            <w:tcW w:w="1800" w:type="dxa"/>
          </w:tcPr>
          <w:p>
            <w:pPr>
              <w:pStyle w:val="7"/>
              <w:rPr>
                <w:rFonts w:ascii="Times New Roman"/>
                <w:color w:val="auto"/>
                <w:sz w:val="18"/>
              </w:rPr>
            </w:pPr>
          </w:p>
        </w:tc>
        <w:tc>
          <w:tcPr>
            <w:tcW w:w="1440" w:type="dxa"/>
          </w:tcPr>
          <w:p>
            <w:pPr>
              <w:pStyle w:val="7"/>
              <w:rPr>
                <w:rFonts w:ascii="Times New Roman"/>
                <w:color w:val="auto"/>
                <w:sz w:val="18"/>
              </w:rPr>
            </w:pPr>
          </w:p>
        </w:tc>
        <w:tc>
          <w:tcPr>
            <w:tcW w:w="831" w:type="dxa"/>
          </w:tcPr>
          <w:p>
            <w:pPr>
              <w:pStyle w:val="7"/>
              <w:rPr>
                <w:rFonts w:ascii="Times New Roman"/>
                <w:color w:val="auto"/>
                <w:sz w:val="18"/>
              </w:rPr>
            </w:pPr>
          </w:p>
        </w:tc>
        <w:tc>
          <w:tcPr>
            <w:tcW w:w="1602" w:type="dxa"/>
          </w:tcPr>
          <w:p>
            <w:pPr>
              <w:pStyle w:val="7"/>
              <w:spacing w:before="45"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1" w:line="331" w:lineRule="auto"/>
              <w:ind w:left="15" w:right="40"/>
              <w:rPr>
                <w:b/>
                <w:color w:val="auto"/>
                <w:sz w:val="18"/>
              </w:rPr>
            </w:pPr>
            <w:r>
              <w:rPr>
                <w:b/>
                <w:color w:val="auto"/>
                <w:sz w:val="18"/>
              </w:rPr>
              <w:t>□精准推送</w:t>
            </w:r>
            <w:r>
              <w:rPr>
                <w:b/>
                <w:color w:val="auto"/>
                <w:sz w:val="18"/>
              </w:rPr>
              <w:tab/>
            </w:r>
            <w:r>
              <w:rPr>
                <w:b/>
                <w:color w:val="auto"/>
                <w:sz w:val="18"/>
              </w:rPr>
              <w:t>□</w:t>
            </w:r>
            <w:r>
              <w:rPr>
                <w:b/>
                <w:color w:val="auto"/>
                <w:spacing w:val="-17"/>
                <w:sz w:val="18"/>
              </w:rPr>
              <w:t>其</w:t>
            </w:r>
            <w:r>
              <w:rPr>
                <w:b/>
                <w:color w:val="auto"/>
                <w:sz w:val="18"/>
              </w:rPr>
              <w:t>他</w:t>
            </w:r>
          </w:p>
        </w:tc>
        <w:tc>
          <w:tcPr>
            <w:tcW w:w="424" w:type="dxa"/>
          </w:tcPr>
          <w:p>
            <w:pPr>
              <w:pStyle w:val="7"/>
              <w:rPr>
                <w:rFonts w:ascii="Times New Roman"/>
                <w:color w:val="auto"/>
                <w:sz w:val="18"/>
              </w:rPr>
            </w:pP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tc>
        <w:tc>
          <w:tcPr>
            <w:tcW w:w="596" w:type="dxa"/>
          </w:tcPr>
          <w:p>
            <w:pPr>
              <w:pStyle w:val="7"/>
              <w:rPr>
                <w:rFonts w:ascii="Times New Roman"/>
                <w:color w:val="auto"/>
                <w:sz w:val="18"/>
              </w:rPr>
            </w:pP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8"/>
              </w:rPr>
            </w:pPr>
          </w:p>
          <w:p>
            <w:pPr>
              <w:pStyle w:val="7"/>
              <w:ind w:left="14"/>
              <w:rPr>
                <w:b/>
                <w:color w:val="auto"/>
                <w:sz w:val="18"/>
              </w:rPr>
            </w:pPr>
            <w:r>
              <w:rPr>
                <w:b/>
                <w:color w:val="auto"/>
                <w:sz w:val="18"/>
              </w:rPr>
              <w:t>灾后救助</w:t>
            </w:r>
          </w:p>
        </w:tc>
        <w:tc>
          <w:tcPr>
            <w:tcW w:w="27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8"/>
              </w:rPr>
            </w:pPr>
          </w:p>
          <w:p>
            <w:pPr>
              <w:pStyle w:val="7"/>
              <w:ind w:left="164"/>
              <w:rPr>
                <w:b/>
                <w:color w:val="auto"/>
                <w:sz w:val="18"/>
              </w:rPr>
            </w:pPr>
            <w:r>
              <w:rPr>
                <w:b/>
                <w:color w:val="auto"/>
                <w:w w:val="99"/>
                <w:sz w:val="18"/>
              </w:rPr>
              <w:t>5</w:t>
            </w:r>
          </w:p>
        </w:tc>
        <w:tc>
          <w:tcPr>
            <w:tcW w:w="569"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6"/>
              </w:rPr>
            </w:pPr>
          </w:p>
          <w:p>
            <w:pPr>
              <w:pStyle w:val="7"/>
              <w:spacing w:line="331" w:lineRule="auto"/>
              <w:ind w:left="14" w:right="182"/>
              <w:jc w:val="both"/>
              <w:rPr>
                <w:b/>
                <w:color w:val="auto"/>
                <w:sz w:val="18"/>
              </w:rPr>
            </w:pPr>
            <w:r>
              <w:rPr>
                <w:b/>
                <w:color w:val="auto"/>
                <w:sz w:val="18"/>
              </w:rPr>
              <w:t>居民住房恢复重建救助</w:t>
            </w:r>
          </w:p>
        </w:tc>
        <w:tc>
          <w:tcPr>
            <w:tcW w:w="3526"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numPr>
                <w:ilvl w:val="0"/>
                <w:numId w:val="51"/>
              </w:numPr>
              <w:tabs>
                <w:tab w:val="left" w:pos="196"/>
              </w:tabs>
              <w:spacing w:before="143" w:after="0" w:line="331" w:lineRule="auto"/>
              <w:ind w:left="14" w:right="5" w:firstLine="0"/>
              <w:jc w:val="left"/>
              <w:rPr>
                <w:b/>
                <w:color w:val="auto"/>
                <w:sz w:val="18"/>
              </w:rPr>
            </w:pPr>
            <w:r>
              <w:rPr>
                <w:b/>
                <w:color w:val="auto"/>
                <w:spacing w:val="-3"/>
                <w:sz w:val="18"/>
              </w:rPr>
              <w:t>居民住房恢复重建救助标准</w:t>
            </w:r>
            <w:r>
              <w:rPr>
                <w:b/>
                <w:color w:val="auto"/>
                <w:sz w:val="18"/>
              </w:rPr>
              <w:t>（</w:t>
            </w:r>
            <w:r>
              <w:rPr>
                <w:b/>
                <w:color w:val="auto"/>
                <w:spacing w:val="-7"/>
                <w:sz w:val="18"/>
              </w:rPr>
              <w:t>居民因灾倒房、损房恢</w:t>
            </w:r>
            <w:r>
              <w:rPr>
                <w:b/>
                <w:color w:val="auto"/>
                <w:sz w:val="18"/>
              </w:rPr>
              <w:t>复重建具体救助标准）</w:t>
            </w:r>
          </w:p>
          <w:p>
            <w:pPr>
              <w:pStyle w:val="7"/>
              <w:numPr>
                <w:ilvl w:val="0"/>
                <w:numId w:val="51"/>
              </w:numPr>
              <w:tabs>
                <w:tab w:val="left" w:pos="196"/>
              </w:tabs>
              <w:spacing w:before="2" w:after="0" w:line="331" w:lineRule="auto"/>
              <w:ind w:left="14" w:right="5" w:firstLine="0"/>
              <w:jc w:val="left"/>
              <w:rPr>
                <w:b/>
                <w:color w:val="auto"/>
                <w:sz w:val="18"/>
              </w:rPr>
            </w:pPr>
            <w:r>
              <w:rPr>
                <w:b/>
                <w:color w:val="auto"/>
                <w:spacing w:val="-4"/>
                <w:sz w:val="18"/>
              </w:rPr>
              <w:t>居民住房恢复重建救助对象评议结果公示</w:t>
            </w:r>
            <w:r>
              <w:rPr>
                <w:b/>
                <w:color w:val="auto"/>
                <w:sz w:val="18"/>
              </w:rPr>
              <w:t>（</w:t>
            </w:r>
            <w:r>
              <w:rPr>
                <w:b/>
                <w:color w:val="auto"/>
                <w:spacing w:val="-4"/>
                <w:sz w:val="18"/>
              </w:rPr>
              <w:t>公开灾民</w:t>
            </w:r>
            <w:r>
              <w:rPr>
                <w:b/>
                <w:color w:val="auto"/>
                <w:sz w:val="18"/>
              </w:rPr>
              <w:t>姓名、受灾情况、拟救助标准、监督举报电话）</w:t>
            </w:r>
          </w:p>
        </w:tc>
        <w:tc>
          <w:tcPr>
            <w:tcW w:w="180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7"/>
              <w:rPr>
                <w:rFonts w:ascii="Times New Roman"/>
                <w:color w:val="auto"/>
                <w:sz w:val="16"/>
              </w:rPr>
            </w:pPr>
          </w:p>
          <w:p>
            <w:pPr>
              <w:pStyle w:val="7"/>
              <w:spacing w:line="331" w:lineRule="auto"/>
              <w:ind w:left="14" w:right="4"/>
              <w:jc w:val="both"/>
              <w:rPr>
                <w:b/>
                <w:color w:val="auto"/>
                <w:sz w:val="18"/>
              </w:rPr>
            </w:pPr>
            <w:r>
              <w:rPr>
                <w:b/>
                <w:color w:val="auto"/>
                <w:sz w:val="18"/>
              </w:rPr>
              <w:t>《中华人民共和国政府</w:t>
            </w:r>
            <w:r>
              <w:rPr>
                <w:b/>
                <w:color w:val="auto"/>
                <w:spacing w:val="-7"/>
                <w:sz w:val="18"/>
              </w:rPr>
              <w:t>信息公开条例》(国务院</w:t>
            </w:r>
            <w:r>
              <w:rPr>
                <w:b/>
                <w:color w:val="auto"/>
                <w:sz w:val="18"/>
              </w:rPr>
              <w:t>令第711号</w:t>
            </w:r>
            <w:r>
              <w:rPr>
                <w:b/>
                <w:color w:val="auto"/>
                <w:spacing w:val="-89"/>
                <w:sz w:val="18"/>
              </w:rPr>
              <w:t>）</w:t>
            </w:r>
            <w:r>
              <w:rPr>
                <w:b/>
                <w:color w:val="auto"/>
                <w:spacing w:val="-25"/>
                <w:sz w:val="18"/>
              </w:rPr>
              <w:t>、《中华人民</w:t>
            </w:r>
            <w:r>
              <w:rPr>
                <w:b/>
                <w:color w:val="auto"/>
                <w:sz w:val="18"/>
              </w:rPr>
              <w:t>共和国自然灾害救助条</w:t>
            </w:r>
            <w:r>
              <w:rPr>
                <w:b/>
                <w:color w:val="auto"/>
                <w:spacing w:val="-65"/>
                <w:sz w:val="18"/>
              </w:rPr>
              <w:t>例》</w:t>
            </w:r>
            <w:r>
              <w:rPr>
                <w:b/>
                <w:color w:val="auto"/>
                <w:sz w:val="18"/>
              </w:rPr>
              <w:t>（国务院令第577号</w:t>
            </w:r>
          </w:p>
        </w:tc>
        <w:tc>
          <w:tcPr>
            <w:tcW w:w="1440"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48" w:line="320" w:lineRule="atLeast"/>
              <w:ind w:left="14" w:right="168"/>
              <w:jc w:val="both"/>
              <w:rPr>
                <w:b/>
                <w:color w:val="auto"/>
                <w:sz w:val="18"/>
              </w:rPr>
            </w:pPr>
            <w:r>
              <w:rPr>
                <w:b/>
                <w:color w:val="auto"/>
                <w:sz w:val="18"/>
              </w:rPr>
              <w:t>信息形成或变更之日起20个工作日</w:t>
            </w:r>
          </w:p>
          <w:p>
            <w:pPr>
              <w:pStyle w:val="7"/>
              <w:spacing w:line="120" w:lineRule="exact"/>
              <w:ind w:left="-106"/>
              <w:rPr>
                <w:b/>
                <w:color w:val="auto"/>
                <w:sz w:val="18"/>
              </w:rPr>
            </w:pPr>
            <w:r>
              <w:rPr>
                <w:b/>
                <w:color w:val="auto"/>
                <w:w w:val="99"/>
                <w:sz w:val="18"/>
              </w:rPr>
              <w:t>）</w:t>
            </w:r>
          </w:p>
          <w:p>
            <w:pPr>
              <w:pStyle w:val="7"/>
              <w:spacing w:line="196" w:lineRule="exact"/>
              <w:ind w:left="14"/>
              <w:rPr>
                <w:b/>
                <w:color w:val="auto"/>
                <w:sz w:val="18"/>
              </w:rPr>
            </w:pPr>
            <w:r>
              <w:rPr>
                <w:b/>
                <w:color w:val="auto"/>
                <w:w w:val="99"/>
                <w:sz w:val="18"/>
              </w:rPr>
              <w:t>内</w:t>
            </w:r>
          </w:p>
        </w:tc>
        <w:tc>
          <w:tcPr>
            <w:tcW w:w="831"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1602" w:type="dxa"/>
            <w:tcBorders>
              <w:bottom w:val="single" w:color="000000" w:sz="4" w:space="0"/>
            </w:tcBorders>
          </w:tcPr>
          <w:p>
            <w:pPr>
              <w:pStyle w:val="7"/>
              <w:numPr>
                <w:ilvl w:val="0"/>
                <w:numId w:val="52"/>
              </w:numPr>
              <w:tabs>
                <w:tab w:val="left" w:pos="197"/>
                <w:tab w:val="left" w:pos="1189"/>
              </w:tabs>
              <w:spacing w:before="44"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52"/>
              </w:numPr>
              <w:tabs>
                <w:tab w:val="left" w:pos="197"/>
                <w:tab w:val="left" w:pos="1189"/>
              </w:tabs>
              <w:spacing w:before="2"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52"/>
              </w:numPr>
              <w:tabs>
                <w:tab w:val="left" w:pos="197"/>
                <w:tab w:val="left" w:pos="1189"/>
              </w:tabs>
              <w:spacing w:before="2"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52"/>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28" w:lineRule="auto"/>
              <w:ind w:left="15" w:right="40"/>
              <w:rPr>
                <w:b/>
                <w:color w:val="auto"/>
                <w:sz w:val="18"/>
              </w:rPr>
            </w:pPr>
            <w:r>
              <w:rPr>
                <w:b/>
                <w:color w:val="auto"/>
                <w:sz w:val="18"/>
              </w:rPr>
              <w:t>□便民服务站 □入户/现场</w:t>
            </w:r>
          </w:p>
          <w:p>
            <w:pPr>
              <w:pStyle w:val="7"/>
              <w:spacing w:before="4"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p>
          <w:p>
            <w:pPr>
              <w:pStyle w:val="7"/>
              <w:spacing w:before="88"/>
              <w:ind w:left="15"/>
              <w:rPr>
                <w:b/>
                <w:color w:val="auto"/>
                <w:sz w:val="18"/>
              </w:rPr>
            </w:pPr>
            <w:r>
              <w:rPr>
                <w:b/>
                <w:color w:val="auto"/>
                <w:w w:val="99"/>
                <w:sz w:val="18"/>
              </w:rPr>
              <w:t>他</w:t>
            </w:r>
          </w:p>
        </w:tc>
        <w:tc>
          <w:tcPr>
            <w:tcW w:w="424"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8"/>
              </w:rPr>
            </w:pPr>
          </w:p>
          <w:p>
            <w:pPr>
              <w:pStyle w:val="7"/>
              <w:ind w:left="14"/>
              <w:rPr>
                <w:b/>
                <w:color w:val="auto"/>
                <w:sz w:val="18"/>
              </w:rPr>
            </w:pPr>
            <w:r>
              <w:rPr>
                <w:b/>
                <w:color w:val="auto"/>
                <w:w w:val="99"/>
                <w:sz w:val="18"/>
              </w:rPr>
              <w:t>√</w:t>
            </w:r>
          </w:p>
        </w:tc>
        <w:tc>
          <w:tcPr>
            <w:tcW w:w="439" w:type="dxa"/>
            <w:tcBorders>
              <w:bottom w:val="single" w:color="000000" w:sz="4" w:space="0"/>
            </w:tcBorders>
          </w:tcPr>
          <w:p>
            <w:pPr>
              <w:pStyle w:val="7"/>
              <w:rPr>
                <w:rFonts w:ascii="Times New Roman"/>
                <w:color w:val="auto"/>
                <w:sz w:val="18"/>
              </w:rPr>
            </w:pPr>
          </w:p>
        </w:tc>
        <w:tc>
          <w:tcPr>
            <w:tcW w:w="682"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8"/>
              </w:rPr>
            </w:pPr>
          </w:p>
          <w:p>
            <w:pPr>
              <w:pStyle w:val="7"/>
              <w:ind w:left="15"/>
              <w:rPr>
                <w:b/>
                <w:color w:val="auto"/>
                <w:sz w:val="18"/>
              </w:rPr>
            </w:pPr>
            <w:r>
              <w:rPr>
                <w:b/>
                <w:color w:val="auto"/>
                <w:w w:val="99"/>
                <w:sz w:val="18"/>
              </w:rPr>
              <w:t>√</w:t>
            </w:r>
          </w:p>
        </w:tc>
        <w:tc>
          <w:tcPr>
            <w:tcW w:w="430" w:type="dxa"/>
            <w:tcBorders>
              <w:bottom w:val="single" w:color="000000" w:sz="4" w:space="0"/>
            </w:tcBorders>
          </w:tcPr>
          <w:p>
            <w:pPr>
              <w:pStyle w:val="7"/>
              <w:rPr>
                <w:rFonts w:ascii="Times New Roman"/>
                <w:color w:val="auto"/>
                <w:sz w:val="18"/>
              </w:rPr>
            </w:pPr>
          </w:p>
        </w:tc>
        <w:tc>
          <w:tcPr>
            <w:tcW w:w="411"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8"/>
              </w:rPr>
            </w:pPr>
          </w:p>
          <w:p>
            <w:pPr>
              <w:pStyle w:val="7"/>
              <w:ind w:left="14"/>
              <w:rPr>
                <w:b/>
                <w:color w:val="auto"/>
                <w:sz w:val="18"/>
              </w:rPr>
            </w:pPr>
            <w:r>
              <w:rPr>
                <w:b/>
                <w:color w:val="auto"/>
                <w:w w:val="99"/>
                <w:sz w:val="18"/>
              </w:rPr>
              <w:t>√</w:t>
            </w:r>
          </w:p>
        </w:tc>
        <w:tc>
          <w:tcPr>
            <w:tcW w:w="596" w:type="dxa"/>
            <w:tcBorders>
              <w:bottom w:val="single" w:color="000000" w:sz="4" w:space="0"/>
            </w:tcBorders>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2"/>
              <w:rPr>
                <w:rFonts w:ascii="Times New Roman"/>
                <w:color w:val="auto"/>
                <w:sz w:val="18"/>
              </w:rPr>
            </w:pPr>
          </w:p>
          <w:p>
            <w:pPr>
              <w:pStyle w:val="7"/>
              <w:ind w:left="13"/>
              <w:rPr>
                <w:b/>
                <w:color w:val="auto"/>
                <w:sz w:val="18"/>
              </w:rPr>
            </w:pPr>
            <w:r>
              <w:rPr>
                <w:b/>
                <w:color w:val="auto"/>
                <w:w w:val="99"/>
                <w:sz w:val="18"/>
              </w:rPr>
              <w:t>√</w:t>
            </w:r>
          </w:p>
        </w:tc>
        <w:tc>
          <w:tcPr>
            <w:tcW w:w="441" w:type="dxa"/>
            <w:tcBorders>
              <w:bottom w:val="single" w:color="000000" w:sz="4" w:space="0"/>
            </w:tcBorders>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7"/>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2926"/>
        <w:gridCol w:w="2052"/>
        <w:gridCol w:w="1488"/>
        <w:gridCol w:w="1131"/>
        <w:gridCol w:w="1602"/>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8"/>
              <w:jc w:val="center"/>
              <w:rPr>
                <w:b/>
                <w:color w:val="auto"/>
                <w:sz w:val="18"/>
              </w:rPr>
            </w:pPr>
            <w:r>
              <w:rPr>
                <w:b/>
                <w:color w:val="auto"/>
                <w:sz w:val="18"/>
              </w:rPr>
              <w:t>款物管理</w:t>
            </w: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right="3"/>
              <w:jc w:val="right"/>
              <w:rPr>
                <w:b/>
                <w:color w:val="auto"/>
                <w:sz w:val="18"/>
              </w:rPr>
            </w:pPr>
            <w:r>
              <w:rPr>
                <w:b/>
                <w:color w:val="auto"/>
                <w:w w:val="99"/>
                <w:sz w:val="18"/>
              </w:rPr>
              <w:t>1</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182"/>
              <w:jc w:val="both"/>
              <w:rPr>
                <w:b/>
                <w:color w:val="auto"/>
                <w:sz w:val="18"/>
              </w:rPr>
            </w:pPr>
            <w:r>
              <w:rPr>
                <w:b/>
                <w:color w:val="auto"/>
                <w:sz w:val="18"/>
              </w:rPr>
              <w:t>捐赠款物信息</w:t>
            </w:r>
          </w:p>
        </w:tc>
        <w:tc>
          <w:tcPr>
            <w:tcW w:w="292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sz w:val="18"/>
              </w:rPr>
              <w:t>年度捐赠款物信息以及款物使用情况</w:t>
            </w:r>
          </w:p>
        </w:tc>
        <w:tc>
          <w:tcPr>
            <w:tcW w:w="205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4"/>
              <w:jc w:val="both"/>
              <w:rPr>
                <w:b/>
                <w:color w:val="auto"/>
                <w:sz w:val="18"/>
              </w:rPr>
            </w:pPr>
            <w:r>
              <w:rPr>
                <w:b/>
                <w:color w:val="auto"/>
                <w:sz w:val="18"/>
              </w:rPr>
              <w:t>《中华人民共和国政府信息公开条例</w:t>
            </w:r>
            <w:r>
              <w:rPr>
                <w:b/>
                <w:color w:val="auto"/>
                <w:spacing w:val="-132"/>
                <w:sz w:val="18"/>
              </w:rPr>
              <w:t>》</w:t>
            </w:r>
            <w:r>
              <w:rPr>
                <w:b/>
                <w:color w:val="auto"/>
                <w:sz w:val="18"/>
              </w:rPr>
              <w:t>（</w:t>
            </w:r>
            <w:r>
              <w:rPr>
                <w:b/>
                <w:color w:val="auto"/>
                <w:spacing w:val="-6"/>
                <w:sz w:val="18"/>
              </w:rPr>
              <w:t>国务院</w:t>
            </w:r>
            <w:r>
              <w:rPr>
                <w:b/>
                <w:color w:val="auto"/>
                <w:sz w:val="18"/>
              </w:rPr>
              <w:t>令第711号）</w:t>
            </w:r>
          </w:p>
        </w:tc>
        <w:tc>
          <w:tcPr>
            <w:tcW w:w="148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168"/>
              <w:jc w:val="both"/>
              <w:rPr>
                <w:b/>
                <w:color w:val="auto"/>
                <w:sz w:val="18"/>
              </w:rPr>
            </w:pPr>
            <w:r>
              <w:rPr>
                <w:b/>
                <w:color w:val="auto"/>
                <w:sz w:val="18"/>
              </w:rPr>
              <w:t>按进展情况及时公开</w:t>
            </w:r>
          </w:p>
        </w:tc>
        <w:tc>
          <w:tcPr>
            <w:tcW w:w="113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rPr>
                <w:rFonts w:ascii="Times New Roman"/>
                <w:color w:val="auto"/>
                <w:sz w:val="22"/>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1602" w:type="dxa"/>
          </w:tcPr>
          <w:p>
            <w:pPr>
              <w:pStyle w:val="7"/>
              <w:numPr>
                <w:ilvl w:val="0"/>
                <w:numId w:val="53"/>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53"/>
              </w:numPr>
              <w:tabs>
                <w:tab w:val="left" w:pos="197"/>
                <w:tab w:val="left" w:pos="1189"/>
              </w:tabs>
              <w:spacing w:before="2" w:after="0" w:line="328"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53"/>
              </w:numPr>
              <w:tabs>
                <w:tab w:val="left" w:pos="197"/>
                <w:tab w:val="left" w:pos="1189"/>
              </w:tabs>
              <w:spacing w:before="4"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53"/>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p>
          <w:p>
            <w:pPr>
              <w:pStyle w:val="7"/>
              <w:spacing w:before="88"/>
              <w:ind w:left="15"/>
              <w:rPr>
                <w:b/>
                <w:color w:val="auto"/>
                <w:sz w:val="18"/>
              </w:rPr>
            </w:pPr>
            <w:r>
              <w:rPr>
                <w:b/>
                <w:color w:val="auto"/>
                <w:w w:val="99"/>
                <w:sz w:val="18"/>
              </w:rPr>
              <w:t>他</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
              <w:ind w:left="13"/>
              <w:rPr>
                <w:b/>
                <w:color w:val="auto"/>
                <w:sz w:val="18"/>
              </w:rPr>
            </w:pPr>
            <w:r>
              <w:rPr>
                <w:b/>
                <w:color w:val="auto"/>
                <w:w w:val="99"/>
                <w:sz w:val="18"/>
              </w:rPr>
              <w:t>√</w:t>
            </w:r>
          </w:p>
        </w:tc>
        <w:tc>
          <w:tcPr>
            <w:tcW w:w="441" w:type="dxa"/>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3"/>
              <w:jc w:val="center"/>
              <w:rPr>
                <w:b/>
                <w:color w:val="auto"/>
                <w:sz w:val="18"/>
              </w:rPr>
            </w:pPr>
            <w:r>
              <w:rPr>
                <w:b/>
                <w:color w:val="auto"/>
                <w:sz w:val="18"/>
              </w:rPr>
              <w:t>款物管理</w:t>
            </w: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right="3"/>
              <w:jc w:val="right"/>
              <w:rPr>
                <w:b/>
                <w:color w:val="auto"/>
                <w:sz w:val="18"/>
              </w:rPr>
            </w:pPr>
            <w:r>
              <w:rPr>
                <w:b/>
                <w:color w:val="auto"/>
                <w:w w:val="99"/>
                <w:sz w:val="18"/>
              </w:rPr>
              <w:t>2</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5"/>
              </w:rPr>
            </w:pPr>
          </w:p>
          <w:p>
            <w:pPr>
              <w:pStyle w:val="7"/>
              <w:spacing w:line="331" w:lineRule="auto"/>
              <w:ind w:left="14" w:right="182"/>
              <w:jc w:val="both"/>
              <w:rPr>
                <w:b/>
                <w:color w:val="auto"/>
                <w:sz w:val="18"/>
              </w:rPr>
            </w:pPr>
            <w:r>
              <w:rPr>
                <w:b/>
                <w:color w:val="auto"/>
                <w:sz w:val="18"/>
              </w:rPr>
              <w:t>年度款物使用情况</w:t>
            </w:r>
          </w:p>
        </w:tc>
        <w:tc>
          <w:tcPr>
            <w:tcW w:w="292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sz w:val="18"/>
              </w:rPr>
              <w:t>年度救灾资金和救灾物资等使用情况</w:t>
            </w:r>
          </w:p>
        </w:tc>
        <w:tc>
          <w:tcPr>
            <w:tcW w:w="205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line="331" w:lineRule="auto"/>
              <w:ind w:left="14" w:right="4"/>
              <w:jc w:val="both"/>
              <w:rPr>
                <w:b/>
                <w:color w:val="auto"/>
                <w:sz w:val="18"/>
              </w:rPr>
            </w:pPr>
            <w:r>
              <w:rPr>
                <w:b/>
                <w:color w:val="auto"/>
                <w:sz w:val="18"/>
              </w:rPr>
              <w:t>《中华人民共和国政府信息公开条例</w:t>
            </w:r>
            <w:r>
              <w:rPr>
                <w:b/>
                <w:color w:val="auto"/>
                <w:spacing w:val="-132"/>
                <w:sz w:val="18"/>
              </w:rPr>
              <w:t>》</w:t>
            </w:r>
            <w:r>
              <w:rPr>
                <w:b/>
                <w:color w:val="auto"/>
                <w:sz w:val="18"/>
              </w:rPr>
              <w:t>（</w:t>
            </w:r>
            <w:r>
              <w:rPr>
                <w:b/>
                <w:color w:val="auto"/>
                <w:spacing w:val="-6"/>
                <w:sz w:val="18"/>
              </w:rPr>
              <w:t>国务院</w:t>
            </w:r>
            <w:r>
              <w:rPr>
                <w:b/>
                <w:color w:val="auto"/>
                <w:sz w:val="18"/>
              </w:rPr>
              <w:t>令第711号）</w:t>
            </w:r>
          </w:p>
        </w:tc>
        <w:tc>
          <w:tcPr>
            <w:tcW w:w="148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127" w:line="331" w:lineRule="auto"/>
              <w:ind w:left="14" w:right="168"/>
              <w:jc w:val="both"/>
              <w:rPr>
                <w:b/>
                <w:color w:val="auto"/>
                <w:sz w:val="18"/>
              </w:rPr>
            </w:pPr>
            <w:r>
              <w:rPr>
                <w:b/>
                <w:color w:val="auto"/>
                <w:sz w:val="18"/>
              </w:rPr>
              <w:t>按进展情况及时公开</w:t>
            </w:r>
          </w:p>
        </w:tc>
        <w:tc>
          <w:tcPr>
            <w:tcW w:w="113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4"/>
              </w:rPr>
            </w:pPr>
          </w:p>
          <w:p>
            <w:pPr>
              <w:pStyle w:val="7"/>
              <w:spacing w:line="331"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1602" w:type="dxa"/>
          </w:tcPr>
          <w:p>
            <w:pPr>
              <w:pStyle w:val="7"/>
              <w:numPr>
                <w:ilvl w:val="0"/>
                <w:numId w:val="54"/>
              </w:numPr>
              <w:tabs>
                <w:tab w:val="left" w:pos="197"/>
                <w:tab w:val="left" w:pos="1189"/>
              </w:tabs>
              <w:spacing w:before="46"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54"/>
              </w:numPr>
              <w:tabs>
                <w:tab w:val="left" w:pos="197"/>
                <w:tab w:val="left" w:pos="1189"/>
              </w:tabs>
              <w:spacing w:before="0"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54"/>
              </w:numPr>
              <w:tabs>
                <w:tab w:val="left" w:pos="197"/>
                <w:tab w:val="left" w:pos="1189"/>
              </w:tabs>
              <w:spacing w:before="1"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54"/>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2"/>
              <w:ind w:left="15"/>
              <w:rPr>
                <w:b/>
                <w:color w:val="auto"/>
                <w:sz w:val="18"/>
              </w:rPr>
            </w:pPr>
            <w:r>
              <w:rPr>
                <w:b/>
                <w:color w:val="auto"/>
                <w:sz w:val="18"/>
              </w:rPr>
              <w:t>□便民服务站 □入</w:t>
            </w:r>
          </w:p>
          <w:p>
            <w:pPr>
              <w:pStyle w:val="7"/>
              <w:spacing w:before="88"/>
              <w:ind w:left="15"/>
              <w:rPr>
                <w:b/>
                <w:color w:val="auto"/>
                <w:sz w:val="18"/>
              </w:rPr>
            </w:pPr>
            <w:r>
              <w:rPr>
                <w:b/>
                <w:color w:val="auto"/>
                <w:sz w:val="18"/>
              </w:rPr>
              <w:t>户/现场</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9"/>
              <w:rPr>
                <w:rFonts w:ascii="Times New Roman"/>
                <w:color w:val="auto"/>
                <w:sz w:val="20"/>
              </w:rPr>
            </w:pPr>
          </w:p>
          <w:p>
            <w:pPr>
              <w:pStyle w:val="7"/>
              <w:ind w:left="13"/>
              <w:rPr>
                <w:b/>
                <w:color w:val="auto"/>
                <w:sz w:val="18"/>
              </w:rPr>
            </w:pPr>
            <w:r>
              <w:rPr>
                <w:b/>
                <w:color w:val="auto"/>
                <w:w w:val="99"/>
                <w:sz w:val="18"/>
              </w:rPr>
              <w:t>√</w:t>
            </w:r>
          </w:p>
        </w:tc>
        <w:tc>
          <w:tcPr>
            <w:tcW w:w="441" w:type="dxa"/>
          </w:tcPr>
          <w:p>
            <w:pPr>
              <w:pStyle w:val="7"/>
              <w:rPr>
                <w:rFonts w:ascii="Times New Roman"/>
                <w:color w:val="auto"/>
                <w:sz w:val="18"/>
              </w:rPr>
            </w:pPr>
          </w:p>
        </w:tc>
      </w:tr>
    </w:tbl>
    <w:p>
      <w:pPr>
        <w:spacing w:after="0"/>
        <w:rPr>
          <w:rFonts w:ascii="Times New Roman"/>
          <w:color w:val="auto"/>
          <w:sz w:val="18"/>
        </w:rPr>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pPr>
    </w:p>
    <w:p>
      <w:pPr>
        <w:pStyle w:val="2"/>
        <w:rPr>
          <w:rFonts w:ascii="Times New Roman"/>
          <w:b w:val="0"/>
          <w:color w:val="auto"/>
          <w:sz w:val="20"/>
        </w:rPr>
      </w:pPr>
    </w:p>
    <w:p>
      <w:pPr>
        <w:pStyle w:val="2"/>
        <w:rPr>
          <w:rFonts w:ascii="Times New Roman"/>
          <w:b w:val="0"/>
          <w:color w:val="auto"/>
          <w:sz w:val="20"/>
        </w:rPr>
      </w:pPr>
    </w:p>
    <w:p>
      <w:pPr>
        <w:pStyle w:val="2"/>
        <w:spacing w:before="2"/>
        <w:rPr>
          <w:rFonts w:ascii="Times New Roman"/>
          <w:b w:val="0"/>
          <w:color w:val="auto"/>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270"/>
        <w:gridCol w:w="569"/>
        <w:gridCol w:w="2830"/>
        <w:gridCol w:w="2328"/>
        <w:gridCol w:w="1272"/>
        <w:gridCol w:w="1167"/>
        <w:gridCol w:w="1602"/>
        <w:gridCol w:w="424"/>
        <w:gridCol w:w="439"/>
        <w:gridCol w:w="682"/>
        <w:gridCol w:w="430"/>
        <w:gridCol w:w="411"/>
        <w:gridCol w:w="596"/>
        <w:gridCol w:w="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757" w:type="dxa"/>
            <w:tcBorders>
              <w:top w:val="single" w:color="000000" w:sz="4" w:space="0"/>
            </w:tcBorders>
          </w:tcPr>
          <w:p>
            <w:pPr>
              <w:pStyle w:val="7"/>
              <w:rPr>
                <w:rFonts w:ascii="Times New Roman"/>
                <w:color w:val="auto"/>
                <w:sz w:val="18"/>
              </w:rPr>
            </w:pPr>
          </w:p>
        </w:tc>
        <w:tc>
          <w:tcPr>
            <w:tcW w:w="270" w:type="dxa"/>
            <w:tcBorders>
              <w:top w:val="single" w:color="000000" w:sz="4" w:space="0"/>
            </w:tcBorders>
          </w:tcPr>
          <w:p>
            <w:pPr>
              <w:pStyle w:val="7"/>
              <w:rPr>
                <w:rFonts w:ascii="Times New Roman"/>
                <w:color w:val="auto"/>
                <w:sz w:val="18"/>
              </w:rPr>
            </w:pPr>
          </w:p>
        </w:tc>
        <w:tc>
          <w:tcPr>
            <w:tcW w:w="569" w:type="dxa"/>
            <w:tcBorders>
              <w:top w:val="single" w:color="000000" w:sz="4" w:space="0"/>
            </w:tcBorders>
          </w:tcPr>
          <w:p>
            <w:pPr>
              <w:pStyle w:val="7"/>
              <w:rPr>
                <w:rFonts w:ascii="Times New Roman"/>
                <w:color w:val="auto"/>
                <w:sz w:val="18"/>
              </w:rPr>
            </w:pPr>
          </w:p>
        </w:tc>
        <w:tc>
          <w:tcPr>
            <w:tcW w:w="2830" w:type="dxa"/>
            <w:tcBorders>
              <w:top w:val="single" w:color="000000" w:sz="4" w:space="0"/>
            </w:tcBorders>
          </w:tcPr>
          <w:p>
            <w:pPr>
              <w:pStyle w:val="7"/>
              <w:rPr>
                <w:rFonts w:ascii="Times New Roman"/>
                <w:color w:val="auto"/>
                <w:sz w:val="18"/>
              </w:rPr>
            </w:pPr>
          </w:p>
        </w:tc>
        <w:tc>
          <w:tcPr>
            <w:tcW w:w="2328" w:type="dxa"/>
            <w:tcBorders>
              <w:top w:val="single" w:color="000000" w:sz="4" w:space="0"/>
            </w:tcBorders>
          </w:tcPr>
          <w:p>
            <w:pPr>
              <w:pStyle w:val="7"/>
              <w:rPr>
                <w:rFonts w:ascii="Times New Roman"/>
                <w:color w:val="auto"/>
                <w:sz w:val="18"/>
              </w:rPr>
            </w:pPr>
          </w:p>
        </w:tc>
        <w:tc>
          <w:tcPr>
            <w:tcW w:w="1272" w:type="dxa"/>
            <w:tcBorders>
              <w:top w:val="single" w:color="000000" w:sz="4" w:space="0"/>
            </w:tcBorders>
          </w:tcPr>
          <w:p>
            <w:pPr>
              <w:pStyle w:val="7"/>
              <w:rPr>
                <w:rFonts w:ascii="Times New Roman"/>
                <w:color w:val="auto"/>
                <w:sz w:val="18"/>
              </w:rPr>
            </w:pPr>
          </w:p>
        </w:tc>
        <w:tc>
          <w:tcPr>
            <w:tcW w:w="1167" w:type="dxa"/>
            <w:tcBorders>
              <w:top w:val="single" w:color="000000" w:sz="4" w:space="0"/>
            </w:tcBorders>
          </w:tcPr>
          <w:p>
            <w:pPr>
              <w:pStyle w:val="7"/>
              <w:rPr>
                <w:rFonts w:ascii="Times New Roman"/>
                <w:color w:val="auto"/>
                <w:sz w:val="18"/>
              </w:rPr>
            </w:pPr>
          </w:p>
        </w:tc>
        <w:tc>
          <w:tcPr>
            <w:tcW w:w="1602" w:type="dxa"/>
            <w:tcBorders>
              <w:top w:val="single" w:color="000000" w:sz="4" w:space="0"/>
            </w:tcBorders>
          </w:tcPr>
          <w:p>
            <w:pPr>
              <w:pStyle w:val="7"/>
              <w:spacing w:before="55"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1" w:line="331" w:lineRule="auto"/>
              <w:ind w:left="15" w:right="40"/>
              <w:rPr>
                <w:b/>
                <w:color w:val="auto"/>
                <w:sz w:val="18"/>
              </w:rPr>
            </w:pPr>
            <w:r>
              <w:rPr>
                <w:b/>
                <w:color w:val="auto"/>
                <w:sz w:val="18"/>
              </w:rPr>
              <w:t>□精准推送</w:t>
            </w:r>
            <w:r>
              <w:rPr>
                <w:b/>
                <w:color w:val="auto"/>
                <w:sz w:val="18"/>
              </w:rPr>
              <w:tab/>
            </w:r>
            <w:r>
              <w:rPr>
                <w:b/>
                <w:color w:val="auto"/>
                <w:sz w:val="18"/>
              </w:rPr>
              <w:t>□</w:t>
            </w:r>
            <w:r>
              <w:rPr>
                <w:b/>
                <w:color w:val="auto"/>
                <w:spacing w:val="-17"/>
                <w:sz w:val="18"/>
              </w:rPr>
              <w:t>其</w:t>
            </w:r>
            <w:r>
              <w:rPr>
                <w:b/>
                <w:color w:val="auto"/>
                <w:sz w:val="18"/>
              </w:rPr>
              <w:t>他</w:t>
            </w:r>
          </w:p>
        </w:tc>
        <w:tc>
          <w:tcPr>
            <w:tcW w:w="424" w:type="dxa"/>
            <w:tcBorders>
              <w:top w:val="single" w:color="000000" w:sz="4" w:space="0"/>
            </w:tcBorders>
          </w:tcPr>
          <w:p>
            <w:pPr>
              <w:pStyle w:val="7"/>
              <w:rPr>
                <w:rFonts w:ascii="Times New Roman"/>
                <w:color w:val="auto"/>
                <w:sz w:val="18"/>
              </w:rPr>
            </w:pPr>
          </w:p>
        </w:tc>
        <w:tc>
          <w:tcPr>
            <w:tcW w:w="439" w:type="dxa"/>
            <w:tcBorders>
              <w:top w:val="single" w:color="000000" w:sz="4" w:space="0"/>
            </w:tcBorders>
          </w:tcPr>
          <w:p>
            <w:pPr>
              <w:pStyle w:val="7"/>
              <w:rPr>
                <w:rFonts w:ascii="Times New Roman"/>
                <w:color w:val="auto"/>
                <w:sz w:val="18"/>
              </w:rPr>
            </w:pPr>
          </w:p>
        </w:tc>
        <w:tc>
          <w:tcPr>
            <w:tcW w:w="682" w:type="dxa"/>
            <w:tcBorders>
              <w:top w:val="single" w:color="000000" w:sz="4" w:space="0"/>
            </w:tcBorders>
          </w:tcPr>
          <w:p>
            <w:pPr>
              <w:pStyle w:val="7"/>
              <w:rPr>
                <w:rFonts w:ascii="Times New Roman"/>
                <w:color w:val="auto"/>
                <w:sz w:val="18"/>
              </w:rPr>
            </w:pPr>
          </w:p>
        </w:tc>
        <w:tc>
          <w:tcPr>
            <w:tcW w:w="430" w:type="dxa"/>
            <w:tcBorders>
              <w:top w:val="single" w:color="000000" w:sz="4" w:space="0"/>
            </w:tcBorders>
          </w:tcPr>
          <w:p>
            <w:pPr>
              <w:pStyle w:val="7"/>
              <w:rPr>
                <w:rFonts w:ascii="Times New Roman"/>
                <w:color w:val="auto"/>
                <w:sz w:val="18"/>
              </w:rPr>
            </w:pPr>
          </w:p>
        </w:tc>
        <w:tc>
          <w:tcPr>
            <w:tcW w:w="411" w:type="dxa"/>
            <w:tcBorders>
              <w:top w:val="single" w:color="000000" w:sz="4" w:space="0"/>
            </w:tcBorders>
          </w:tcPr>
          <w:p>
            <w:pPr>
              <w:pStyle w:val="7"/>
              <w:rPr>
                <w:rFonts w:ascii="Times New Roman"/>
                <w:color w:val="auto"/>
                <w:sz w:val="18"/>
              </w:rPr>
            </w:pPr>
          </w:p>
        </w:tc>
        <w:tc>
          <w:tcPr>
            <w:tcW w:w="596" w:type="dxa"/>
            <w:tcBorders>
              <w:top w:val="single" w:color="000000" w:sz="4" w:space="0"/>
            </w:tcBorders>
          </w:tcPr>
          <w:p>
            <w:pPr>
              <w:pStyle w:val="7"/>
              <w:rPr>
                <w:rFonts w:ascii="Times New Roman"/>
                <w:color w:val="auto"/>
                <w:sz w:val="18"/>
              </w:rPr>
            </w:pPr>
          </w:p>
        </w:tc>
        <w:tc>
          <w:tcPr>
            <w:tcW w:w="441" w:type="dxa"/>
            <w:tcBorders>
              <w:top w:val="single" w:color="000000" w:sz="4" w:space="0"/>
            </w:tcBorders>
          </w:tcPr>
          <w:p>
            <w:pPr>
              <w:pStyle w:val="7"/>
              <w:rPr>
                <w:rFonts w:ascii="Times New Roman"/>
                <w:color w:val="auto"/>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5" w:hRule="atLeast"/>
        </w:trPr>
        <w:tc>
          <w:tcPr>
            <w:tcW w:w="75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6"/>
              <w:rPr>
                <w:b/>
                <w:color w:val="auto"/>
                <w:sz w:val="18"/>
              </w:rPr>
            </w:pPr>
            <w:r>
              <w:rPr>
                <w:b/>
                <w:color w:val="auto"/>
                <w:sz w:val="18"/>
              </w:rPr>
              <w:t>工作动态</w:t>
            </w:r>
          </w:p>
        </w:tc>
        <w:tc>
          <w:tcPr>
            <w:tcW w:w="27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64"/>
              <w:rPr>
                <w:b/>
                <w:color w:val="auto"/>
                <w:sz w:val="18"/>
              </w:rPr>
            </w:pPr>
            <w:r>
              <w:rPr>
                <w:b/>
                <w:color w:val="auto"/>
                <w:w w:val="99"/>
                <w:sz w:val="18"/>
              </w:rPr>
              <w:t>1</w:t>
            </w:r>
          </w:p>
        </w:tc>
        <w:tc>
          <w:tcPr>
            <w:tcW w:w="569"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2"/>
              </w:rPr>
            </w:pPr>
          </w:p>
          <w:p>
            <w:pPr>
              <w:pStyle w:val="7"/>
              <w:spacing w:line="328" w:lineRule="auto"/>
              <w:ind w:left="14" w:right="182"/>
              <w:rPr>
                <w:b/>
                <w:color w:val="auto"/>
                <w:sz w:val="18"/>
              </w:rPr>
            </w:pPr>
            <w:r>
              <w:rPr>
                <w:b/>
                <w:color w:val="auto"/>
                <w:sz w:val="18"/>
              </w:rPr>
              <w:t>工作信息</w:t>
            </w:r>
          </w:p>
        </w:tc>
        <w:tc>
          <w:tcPr>
            <w:tcW w:w="2830"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4"/>
              <w:rPr>
                <w:b/>
                <w:color w:val="auto"/>
                <w:sz w:val="18"/>
              </w:rPr>
            </w:pPr>
            <w:r>
              <w:rPr>
                <w:b/>
                <w:color w:val="auto"/>
                <w:sz w:val="18"/>
              </w:rPr>
              <w:t>防灾减灾救灾其他相关动态信息</w:t>
            </w:r>
          </w:p>
        </w:tc>
        <w:tc>
          <w:tcPr>
            <w:tcW w:w="2328"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4"/>
              <w:jc w:val="both"/>
              <w:rPr>
                <w:b/>
                <w:color w:val="auto"/>
                <w:sz w:val="18"/>
              </w:rPr>
            </w:pPr>
            <w:r>
              <w:rPr>
                <w:b/>
                <w:color w:val="auto"/>
                <w:sz w:val="18"/>
              </w:rPr>
              <w:t>《中华人民共和国政府信息公开条例</w:t>
            </w:r>
            <w:r>
              <w:rPr>
                <w:b/>
                <w:color w:val="auto"/>
                <w:spacing w:val="-132"/>
                <w:sz w:val="18"/>
              </w:rPr>
              <w:t>》</w:t>
            </w:r>
            <w:r>
              <w:rPr>
                <w:b/>
                <w:color w:val="auto"/>
                <w:sz w:val="18"/>
              </w:rPr>
              <w:t>（</w:t>
            </w:r>
            <w:r>
              <w:rPr>
                <w:b/>
                <w:color w:val="auto"/>
                <w:spacing w:val="-6"/>
                <w:sz w:val="18"/>
              </w:rPr>
              <w:t>国务院</w:t>
            </w:r>
            <w:r>
              <w:rPr>
                <w:b/>
                <w:color w:val="auto"/>
                <w:sz w:val="18"/>
              </w:rPr>
              <w:t>令第711号）</w:t>
            </w:r>
          </w:p>
        </w:tc>
        <w:tc>
          <w:tcPr>
            <w:tcW w:w="127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6"/>
              </w:rPr>
            </w:pPr>
          </w:p>
          <w:p>
            <w:pPr>
              <w:pStyle w:val="7"/>
              <w:spacing w:line="331" w:lineRule="auto"/>
              <w:ind w:left="14" w:right="168"/>
              <w:jc w:val="both"/>
              <w:rPr>
                <w:b/>
                <w:color w:val="auto"/>
                <w:sz w:val="18"/>
              </w:rPr>
            </w:pPr>
            <w:r>
              <w:rPr>
                <w:b/>
                <w:color w:val="auto"/>
                <w:sz w:val="18"/>
              </w:rPr>
              <w:t>按进展情况及时公开</w:t>
            </w:r>
          </w:p>
        </w:tc>
        <w:tc>
          <w:tcPr>
            <w:tcW w:w="1167"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spacing w:before="3"/>
              <w:rPr>
                <w:rFonts w:ascii="Times New Roman"/>
                <w:color w:val="auto"/>
                <w:sz w:val="22"/>
              </w:rPr>
            </w:pPr>
          </w:p>
          <w:p>
            <w:pPr>
              <w:pStyle w:val="7"/>
              <w:spacing w:line="328" w:lineRule="auto"/>
              <w:ind w:left="14" w:right="109"/>
              <w:rPr>
                <w:b/>
                <w:color w:val="auto"/>
                <w:sz w:val="18"/>
              </w:rPr>
            </w:pPr>
            <w:r>
              <w:rPr>
                <w:b/>
                <w:color w:val="auto"/>
                <w:sz w:val="18"/>
              </w:rPr>
              <w:t>应急管理部门</w:t>
            </w:r>
            <w:r>
              <w:rPr>
                <w:rFonts w:hint="eastAsia"/>
                <w:b/>
                <w:color w:val="auto"/>
                <w:sz w:val="18"/>
                <w:lang w:eastAsia="zh-CN"/>
              </w:rPr>
              <w:t>（</w:t>
            </w:r>
            <w:r>
              <w:rPr>
                <w:rFonts w:hint="eastAsia"/>
                <w:b/>
                <w:color w:val="auto"/>
                <w:sz w:val="18"/>
                <w:lang w:val="en-US" w:eastAsia="zh-CN"/>
              </w:rPr>
              <w:t>防灾减灾救灾指导协调股</w:t>
            </w:r>
            <w:r>
              <w:rPr>
                <w:rFonts w:hint="eastAsia"/>
                <w:b/>
                <w:color w:val="auto"/>
                <w:sz w:val="18"/>
                <w:lang w:eastAsia="zh-CN"/>
              </w:rPr>
              <w:t>）</w:t>
            </w:r>
          </w:p>
        </w:tc>
        <w:tc>
          <w:tcPr>
            <w:tcW w:w="1602" w:type="dxa"/>
          </w:tcPr>
          <w:p>
            <w:pPr>
              <w:pStyle w:val="7"/>
              <w:numPr>
                <w:ilvl w:val="0"/>
                <w:numId w:val="55"/>
              </w:numPr>
              <w:tabs>
                <w:tab w:val="left" w:pos="197"/>
                <w:tab w:val="left" w:pos="1189"/>
              </w:tabs>
              <w:spacing w:before="45" w:after="0" w:line="331" w:lineRule="auto"/>
              <w:ind w:left="15" w:right="40" w:firstLine="0"/>
              <w:jc w:val="left"/>
              <w:rPr>
                <w:b/>
                <w:color w:val="auto"/>
                <w:sz w:val="18"/>
              </w:rPr>
            </w:pPr>
            <w:r>
              <w:rPr>
                <w:b/>
                <w:color w:val="auto"/>
                <w:sz w:val="18"/>
              </w:rPr>
              <w:t>政府网站</w:t>
            </w:r>
            <w:r>
              <w:rPr>
                <w:b/>
                <w:color w:val="auto"/>
                <w:sz w:val="18"/>
              </w:rPr>
              <w:tab/>
            </w:r>
            <w:r>
              <w:rPr>
                <w:b/>
                <w:color w:val="auto"/>
                <w:sz w:val="18"/>
              </w:rPr>
              <w:t>□</w:t>
            </w:r>
            <w:r>
              <w:rPr>
                <w:b/>
                <w:color w:val="auto"/>
                <w:spacing w:val="-17"/>
                <w:sz w:val="18"/>
              </w:rPr>
              <w:t>政</w:t>
            </w:r>
            <w:r>
              <w:rPr>
                <w:b/>
                <w:color w:val="auto"/>
                <w:sz w:val="18"/>
              </w:rPr>
              <w:t>府公报</w:t>
            </w:r>
          </w:p>
          <w:p>
            <w:pPr>
              <w:pStyle w:val="7"/>
              <w:numPr>
                <w:ilvl w:val="0"/>
                <w:numId w:val="55"/>
              </w:numPr>
              <w:tabs>
                <w:tab w:val="left" w:pos="197"/>
                <w:tab w:val="left" w:pos="1189"/>
              </w:tabs>
              <w:spacing w:before="2" w:after="0" w:line="331" w:lineRule="auto"/>
              <w:ind w:left="15" w:right="40" w:firstLine="0"/>
              <w:jc w:val="left"/>
              <w:rPr>
                <w:b/>
                <w:color w:val="auto"/>
                <w:sz w:val="18"/>
              </w:rPr>
            </w:pPr>
            <w:r>
              <w:rPr>
                <w:b/>
                <w:color w:val="auto"/>
                <w:sz w:val="18"/>
              </w:rPr>
              <w:t>两微一端</w:t>
            </w:r>
            <w:r>
              <w:rPr>
                <w:b/>
                <w:color w:val="auto"/>
                <w:sz w:val="18"/>
              </w:rPr>
              <w:tab/>
            </w:r>
            <w:r>
              <w:rPr>
                <w:b/>
                <w:color w:val="auto"/>
                <w:sz w:val="18"/>
              </w:rPr>
              <w:t>□</w:t>
            </w:r>
            <w:r>
              <w:rPr>
                <w:b/>
                <w:color w:val="auto"/>
                <w:spacing w:val="-17"/>
                <w:sz w:val="18"/>
              </w:rPr>
              <w:t>发</w:t>
            </w:r>
            <w:r>
              <w:rPr>
                <w:b/>
                <w:color w:val="auto"/>
                <w:sz w:val="18"/>
              </w:rPr>
              <w:t>布会</w:t>
            </w:r>
          </w:p>
          <w:p>
            <w:pPr>
              <w:pStyle w:val="7"/>
              <w:numPr>
                <w:ilvl w:val="0"/>
                <w:numId w:val="55"/>
              </w:numPr>
              <w:tabs>
                <w:tab w:val="left" w:pos="197"/>
                <w:tab w:val="left" w:pos="1189"/>
              </w:tabs>
              <w:spacing w:before="0" w:after="0" w:line="331" w:lineRule="auto"/>
              <w:ind w:left="15" w:right="40" w:firstLine="0"/>
              <w:jc w:val="left"/>
              <w:rPr>
                <w:b/>
                <w:color w:val="auto"/>
                <w:sz w:val="18"/>
              </w:rPr>
            </w:pPr>
            <w:r>
              <w:rPr>
                <w:b/>
                <w:color w:val="auto"/>
                <w:sz w:val="18"/>
              </w:rPr>
              <w:t>广播电视</w:t>
            </w:r>
            <w:r>
              <w:rPr>
                <w:b/>
                <w:color w:val="auto"/>
                <w:sz w:val="18"/>
              </w:rPr>
              <w:tab/>
            </w:r>
            <w:r>
              <w:rPr>
                <w:b/>
                <w:color w:val="auto"/>
                <w:sz w:val="18"/>
              </w:rPr>
              <w:t>■</w:t>
            </w:r>
            <w:r>
              <w:rPr>
                <w:b/>
                <w:color w:val="auto"/>
                <w:spacing w:val="-17"/>
                <w:sz w:val="18"/>
              </w:rPr>
              <w:t>纸</w:t>
            </w:r>
            <w:r>
              <w:rPr>
                <w:b/>
                <w:color w:val="auto"/>
                <w:sz w:val="18"/>
              </w:rPr>
              <w:t>质媒体</w:t>
            </w:r>
          </w:p>
          <w:p>
            <w:pPr>
              <w:pStyle w:val="7"/>
              <w:numPr>
                <w:ilvl w:val="0"/>
                <w:numId w:val="55"/>
              </w:numPr>
              <w:tabs>
                <w:tab w:val="left" w:pos="197"/>
              </w:tabs>
              <w:spacing w:before="2" w:after="0" w:line="331" w:lineRule="auto"/>
              <w:ind w:left="15" w:right="40" w:firstLine="0"/>
              <w:jc w:val="left"/>
              <w:rPr>
                <w:b/>
                <w:color w:val="auto"/>
                <w:sz w:val="18"/>
              </w:rPr>
            </w:pPr>
            <w:r>
              <w:rPr>
                <w:b/>
                <w:color w:val="auto"/>
                <w:spacing w:val="-3"/>
                <w:sz w:val="18"/>
              </w:rPr>
              <w:t>公开查阅点 □政</w:t>
            </w:r>
            <w:r>
              <w:rPr>
                <w:b/>
                <w:color w:val="auto"/>
                <w:sz w:val="18"/>
              </w:rPr>
              <w:t>务服务中心</w:t>
            </w:r>
          </w:p>
          <w:p>
            <w:pPr>
              <w:pStyle w:val="7"/>
              <w:spacing w:before="1" w:line="331" w:lineRule="auto"/>
              <w:ind w:left="15" w:right="40"/>
              <w:rPr>
                <w:b/>
                <w:color w:val="auto"/>
                <w:sz w:val="18"/>
              </w:rPr>
            </w:pPr>
            <w:r>
              <w:rPr>
                <w:b/>
                <w:color w:val="auto"/>
                <w:sz w:val="18"/>
              </w:rPr>
              <w:t>□便民服务站 □入户/现场</w:t>
            </w:r>
          </w:p>
          <w:p>
            <w:pPr>
              <w:pStyle w:val="7"/>
              <w:spacing w:before="2" w:line="331" w:lineRule="auto"/>
              <w:ind w:left="15" w:right="4"/>
              <w:rPr>
                <w:b/>
                <w:color w:val="auto"/>
                <w:sz w:val="18"/>
              </w:rPr>
            </w:pPr>
            <w:r>
              <w:rPr>
                <w:b/>
                <w:color w:val="auto"/>
                <w:sz w:val="18"/>
              </w:rPr>
              <w:t xml:space="preserve">□社区/企事业单 </w:t>
            </w:r>
            <w:r>
              <w:rPr>
                <w:b/>
                <w:color w:val="auto"/>
                <w:spacing w:val="-11"/>
                <w:sz w:val="18"/>
              </w:rPr>
              <w:t>位、村公示栏</w:t>
            </w:r>
            <w:r>
              <w:rPr>
                <w:b/>
                <w:color w:val="auto"/>
                <w:sz w:val="18"/>
              </w:rPr>
              <w:t>（</w:t>
            </w:r>
            <w:r>
              <w:rPr>
                <w:b/>
                <w:color w:val="auto"/>
                <w:spacing w:val="-8"/>
                <w:sz w:val="18"/>
              </w:rPr>
              <w:t>电子</w:t>
            </w:r>
            <w:r>
              <w:rPr>
                <w:b/>
                <w:color w:val="auto"/>
                <w:sz w:val="18"/>
              </w:rPr>
              <w:t>屏）</w:t>
            </w:r>
          </w:p>
          <w:p>
            <w:pPr>
              <w:pStyle w:val="7"/>
              <w:tabs>
                <w:tab w:val="left" w:pos="1189"/>
              </w:tabs>
              <w:spacing w:before="3"/>
              <w:ind w:left="15"/>
              <w:rPr>
                <w:b/>
                <w:color w:val="auto"/>
                <w:sz w:val="18"/>
              </w:rPr>
            </w:pPr>
            <w:r>
              <w:rPr>
                <w:b/>
                <w:color w:val="auto"/>
                <w:sz w:val="18"/>
              </w:rPr>
              <w:t>□精准推送</w:t>
            </w:r>
            <w:r>
              <w:rPr>
                <w:b/>
                <w:color w:val="auto"/>
                <w:sz w:val="18"/>
              </w:rPr>
              <w:tab/>
            </w:r>
            <w:r>
              <w:rPr>
                <w:b/>
                <w:color w:val="auto"/>
                <w:sz w:val="18"/>
              </w:rPr>
              <w:t>□其</w:t>
            </w:r>
          </w:p>
          <w:p>
            <w:pPr>
              <w:pStyle w:val="7"/>
              <w:spacing w:before="89"/>
              <w:ind w:left="15"/>
              <w:rPr>
                <w:b/>
                <w:color w:val="auto"/>
                <w:sz w:val="18"/>
              </w:rPr>
            </w:pPr>
            <w:r>
              <w:rPr>
                <w:b/>
                <w:color w:val="auto"/>
                <w:w w:val="99"/>
                <w:sz w:val="18"/>
              </w:rPr>
              <w:t>他</w:t>
            </w:r>
          </w:p>
        </w:tc>
        <w:tc>
          <w:tcPr>
            <w:tcW w:w="424"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4"/>
              <w:rPr>
                <w:b/>
                <w:color w:val="auto"/>
                <w:sz w:val="18"/>
              </w:rPr>
            </w:pPr>
            <w:r>
              <w:rPr>
                <w:b/>
                <w:color w:val="auto"/>
                <w:w w:val="99"/>
                <w:sz w:val="18"/>
              </w:rPr>
              <w:t>√</w:t>
            </w:r>
          </w:p>
        </w:tc>
        <w:tc>
          <w:tcPr>
            <w:tcW w:w="439" w:type="dxa"/>
          </w:tcPr>
          <w:p>
            <w:pPr>
              <w:pStyle w:val="7"/>
              <w:rPr>
                <w:rFonts w:ascii="Times New Roman"/>
                <w:color w:val="auto"/>
                <w:sz w:val="18"/>
              </w:rPr>
            </w:pPr>
          </w:p>
        </w:tc>
        <w:tc>
          <w:tcPr>
            <w:tcW w:w="682"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5"/>
              <w:rPr>
                <w:b/>
                <w:color w:val="auto"/>
                <w:sz w:val="18"/>
              </w:rPr>
            </w:pPr>
            <w:r>
              <w:rPr>
                <w:b/>
                <w:color w:val="auto"/>
                <w:w w:val="99"/>
                <w:sz w:val="18"/>
              </w:rPr>
              <w:t>√</w:t>
            </w:r>
          </w:p>
        </w:tc>
        <w:tc>
          <w:tcPr>
            <w:tcW w:w="430" w:type="dxa"/>
          </w:tcPr>
          <w:p>
            <w:pPr>
              <w:pStyle w:val="7"/>
              <w:rPr>
                <w:rFonts w:ascii="Times New Roman"/>
                <w:color w:val="auto"/>
                <w:sz w:val="18"/>
              </w:rPr>
            </w:pPr>
          </w:p>
        </w:tc>
        <w:tc>
          <w:tcPr>
            <w:tcW w:w="411"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4"/>
              <w:rPr>
                <w:b/>
                <w:color w:val="auto"/>
                <w:sz w:val="18"/>
              </w:rPr>
            </w:pPr>
            <w:r>
              <w:rPr>
                <w:b/>
                <w:color w:val="auto"/>
                <w:w w:val="99"/>
                <w:sz w:val="18"/>
              </w:rPr>
              <w:t>√</w:t>
            </w:r>
          </w:p>
        </w:tc>
        <w:tc>
          <w:tcPr>
            <w:tcW w:w="596" w:type="dxa"/>
          </w:tcPr>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rPr>
                <w:rFonts w:ascii="Times New Roman"/>
                <w:color w:val="auto"/>
                <w:sz w:val="18"/>
              </w:rPr>
            </w:pPr>
          </w:p>
          <w:p>
            <w:pPr>
              <w:pStyle w:val="7"/>
              <w:ind w:left="13"/>
              <w:rPr>
                <w:b/>
                <w:color w:val="auto"/>
                <w:sz w:val="18"/>
              </w:rPr>
            </w:pPr>
            <w:r>
              <w:rPr>
                <w:b/>
                <w:color w:val="auto"/>
                <w:w w:val="99"/>
                <w:sz w:val="18"/>
              </w:rPr>
              <w:t>√</w:t>
            </w:r>
          </w:p>
        </w:tc>
        <w:tc>
          <w:tcPr>
            <w:tcW w:w="441" w:type="dxa"/>
          </w:tcPr>
          <w:p>
            <w:pPr>
              <w:pStyle w:val="7"/>
              <w:rPr>
                <w:rFonts w:ascii="Times New Roman"/>
                <w:color w:val="auto"/>
                <w:sz w:val="18"/>
              </w:rPr>
            </w:pPr>
          </w:p>
        </w:tc>
      </w:tr>
    </w:tbl>
    <w:p>
      <w:pPr>
        <w:pStyle w:val="2"/>
        <w:spacing w:before="183"/>
        <w:rPr>
          <w:color w:val="auto"/>
        </w:rPr>
      </w:pPr>
    </w:p>
    <w:bookmarkEnd w:id="0"/>
    <w:sectPr>
      <w:pgSz w:w="16840" w:h="11910" w:orient="landscape"/>
      <w:pgMar w:top="1100" w:right="1160" w:bottom="1080" w:left="1220" w:header="0" w:footer="895"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59264" behindDoc="1" locked="0" layoutInCell="1" allowOverlap="1">
              <wp:simplePos x="0" y="0"/>
              <wp:positionH relativeFrom="page">
                <wp:posOffset>5291455</wp:posOffset>
              </wp:positionH>
              <wp:positionV relativeFrom="page">
                <wp:posOffset>6800850</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6.65pt;margin-top:535.5pt;height:11pt;width:8.6pt;mso-position-horizontal-relative:page;mso-position-vertical-relative:page;z-index:-251657216;mso-width-relative:page;mso-height-relative:page;" filled="f" stroked="f" coordsize="21600,21600" o:gfxdata="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UAAAACACHTuJAKuvu4NoAAAANAQAA&#10;DwAAAAAAAAABACAAAAA4AAAAZHJzL2Rvd25yZXYueG1sUEsBAhQAFAAAAAgAh07iQB9lFLi8AQAA&#10;dAMAAA4AAAAAAAAAAQAgAAAAPwEAAGRycy9lMm9Eb2MueG1sUEsBAhQACgAAAAAAh07iQAAAAAAA&#10;AAAAAAAAAAQAAAAAAAAAAAAQAAAAFgAAAGRycy9QSwECFAAKAAAAAACHTuJAAAAAAAAAAAAAAAAA&#10;BgAAAAAAAAAAABAAAAAnAwAAX3JlbHMvUEsFBgAAAAAGAAYAWQEAAG0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0288" behindDoc="1" locked="0" layoutInCell="1" allowOverlap="1">
              <wp:simplePos x="0" y="0"/>
              <wp:positionH relativeFrom="page">
                <wp:posOffset>5262245</wp:posOffset>
              </wp:positionH>
              <wp:positionV relativeFrom="page">
                <wp:posOffset>6800850</wp:posOffset>
              </wp:positionV>
              <wp:extent cx="167005"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026" o:spid="_x0000_s1026" o:spt="202" type="#_x0000_t202" style="position:absolute;left:0pt;margin-left:414.35pt;margin-top:535.5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FAAAAAgAh07iQByP7IDaAAAADQEAAA8A&#10;AAAAAAAAAQAgAAAAOAAAAGRycy9kb3ducmV2LnhtbFBLAQIUABQAAAAIAIdO4kDA1/oXugEAAHQD&#10;AAAOAAAAAAAAAAEAIAAAAD8BAABkcnMvZTJvRG9jLnhtbFBLAQIUAAoAAAAAAIdO4kAAAAAAAAAA&#10;AAAAAAAEAAAAAAAAAAAAEAAAABYAAABkcnMvUEsBAhQACgAAAAAAh07iQAAAAAAAAAAAAAAAAAYA&#10;AAAAAAAAAAAQAAAAJQMAAF9yZWxzL1BLBQYAAAAABgAGAFkBAABr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mc:AlternateContent>
        <mc:Choice Requires="wps">
          <w:drawing>
            <wp:anchor distT="0" distB="0" distL="114300" distR="114300" simplePos="0" relativeHeight="251661312" behindDoc="1" locked="0" layoutInCell="1" allowOverlap="1">
              <wp:simplePos x="0" y="0"/>
              <wp:positionH relativeFrom="page">
                <wp:posOffset>5262245</wp:posOffset>
              </wp:positionH>
              <wp:positionV relativeFrom="page">
                <wp:posOffset>6800850</wp:posOffset>
              </wp:positionV>
              <wp:extent cx="167005" cy="1397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027" o:spid="_x0000_s1026" o:spt="202" type="#_x0000_t202" style="position:absolute;left:0pt;margin-left:414.35pt;margin-top:535.5pt;height:11pt;width:13.15pt;mso-position-horizontal-relative:page;mso-position-vertical-relative:page;z-index:-251655168;mso-width-relative:page;mso-height-relative:page;" filled="f" stroked="f" coordsize="21600,21600" o:gfxdata="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FAAAAAgAh07iQByP7IDaAAAADQEAAA8A&#10;AAAAAAAAAQAgAAAAOAAAAGRycy9kb3ducmV2LnhtbFBLAQIUABQAAAAIAIdO4kBdPimlugEAAHQD&#10;AAAOAAAAAAAAAAEAIAAAAD8BAABkcnMvZTJvRG9jLnhtbFBLAQIUAAoAAAAAAIdO4kAAAAAAAAAA&#10;AAAAAAAEAAAAAAAAAAAAEAAAABYAAABkcnMvUEsBAhQACgAAAAAAh07iQAAAAAAAAAAAAAAAAAYA&#10;AAAAAAAAAAAQAAAAJQMAAF9yZWxzL1BLBQYAAAAABgAGAFkBAABr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339" w:hanging="181"/>
      </w:pPr>
      <w:rPr>
        <w:rFonts w:hint="default"/>
        <w:lang w:val="zh-CN" w:eastAsia="zh-CN" w:bidi="zh-CN"/>
      </w:rPr>
    </w:lvl>
    <w:lvl w:ilvl="2" w:tentative="0">
      <w:start w:val="0"/>
      <w:numFmt w:val="bullet"/>
      <w:lvlText w:val="•"/>
      <w:lvlJc w:val="left"/>
      <w:pPr>
        <w:ind w:left="478" w:hanging="181"/>
      </w:pPr>
      <w:rPr>
        <w:rFonts w:hint="default"/>
        <w:lang w:val="zh-CN" w:eastAsia="zh-CN" w:bidi="zh-CN"/>
      </w:rPr>
    </w:lvl>
    <w:lvl w:ilvl="3" w:tentative="0">
      <w:start w:val="0"/>
      <w:numFmt w:val="bullet"/>
      <w:lvlText w:val="•"/>
      <w:lvlJc w:val="left"/>
      <w:pPr>
        <w:ind w:left="617"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96" w:hanging="181"/>
      </w:pPr>
      <w:rPr>
        <w:rFonts w:hint="default"/>
        <w:lang w:val="zh-CN" w:eastAsia="zh-CN" w:bidi="zh-CN"/>
      </w:rPr>
    </w:lvl>
    <w:lvl w:ilvl="6" w:tentative="0">
      <w:start w:val="0"/>
      <w:numFmt w:val="bullet"/>
      <w:lvlText w:val="•"/>
      <w:lvlJc w:val="left"/>
      <w:pPr>
        <w:ind w:left="1035" w:hanging="181"/>
      </w:pPr>
      <w:rPr>
        <w:rFonts w:hint="default"/>
        <w:lang w:val="zh-CN" w:eastAsia="zh-CN" w:bidi="zh-CN"/>
      </w:rPr>
    </w:lvl>
    <w:lvl w:ilvl="7" w:tentative="0">
      <w:start w:val="0"/>
      <w:numFmt w:val="bullet"/>
      <w:lvlText w:val="•"/>
      <w:lvlJc w:val="left"/>
      <w:pPr>
        <w:ind w:left="1174" w:hanging="181"/>
      </w:pPr>
      <w:rPr>
        <w:rFonts w:hint="default"/>
        <w:lang w:val="zh-CN" w:eastAsia="zh-CN" w:bidi="zh-CN"/>
      </w:rPr>
    </w:lvl>
    <w:lvl w:ilvl="8" w:tentative="0">
      <w:start w:val="0"/>
      <w:numFmt w:val="bullet"/>
      <w:lvlText w:val="•"/>
      <w:lvlJc w:val="left"/>
      <w:pPr>
        <w:ind w:left="1313" w:hanging="181"/>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15" w:hanging="181"/>
      </w:pPr>
      <w:rPr>
        <w:rFonts w:hint="default" w:ascii="仿宋" w:hAnsi="仿宋" w:eastAsia="仿宋" w:cs="仿宋"/>
        <w:b/>
        <w:bCs/>
        <w:spacing w:val="-17"/>
        <w:w w:val="99"/>
        <w:sz w:val="16"/>
        <w:szCs w:val="16"/>
        <w:lang w:val="zh-CN" w:eastAsia="zh-CN" w:bidi="zh-CN"/>
      </w:rPr>
    </w:lvl>
    <w:lvl w:ilvl="1" w:tentative="0">
      <w:start w:val="0"/>
      <w:numFmt w:val="bullet"/>
      <w:lvlText w:val="•"/>
      <w:lvlJc w:val="left"/>
      <w:pPr>
        <w:ind w:left="85" w:hanging="181"/>
      </w:pPr>
      <w:rPr>
        <w:rFonts w:hint="default"/>
        <w:lang w:val="zh-CN" w:eastAsia="zh-CN" w:bidi="zh-CN"/>
      </w:rPr>
    </w:lvl>
    <w:lvl w:ilvl="2" w:tentative="0">
      <w:start w:val="0"/>
      <w:numFmt w:val="bullet"/>
      <w:lvlText w:val="•"/>
      <w:lvlJc w:val="left"/>
      <w:pPr>
        <w:ind w:left="150" w:hanging="181"/>
      </w:pPr>
      <w:rPr>
        <w:rFonts w:hint="default"/>
        <w:lang w:val="zh-CN" w:eastAsia="zh-CN" w:bidi="zh-CN"/>
      </w:rPr>
    </w:lvl>
    <w:lvl w:ilvl="3" w:tentative="0">
      <w:start w:val="0"/>
      <w:numFmt w:val="bullet"/>
      <w:lvlText w:val="•"/>
      <w:lvlJc w:val="left"/>
      <w:pPr>
        <w:ind w:left="215" w:hanging="181"/>
      </w:pPr>
      <w:rPr>
        <w:rFonts w:hint="default"/>
        <w:lang w:val="zh-CN" w:eastAsia="zh-CN" w:bidi="zh-CN"/>
      </w:rPr>
    </w:lvl>
    <w:lvl w:ilvl="4" w:tentative="0">
      <w:start w:val="0"/>
      <w:numFmt w:val="bullet"/>
      <w:lvlText w:val="•"/>
      <w:lvlJc w:val="left"/>
      <w:pPr>
        <w:ind w:left="280" w:hanging="181"/>
      </w:pPr>
      <w:rPr>
        <w:rFonts w:hint="default"/>
        <w:lang w:val="zh-CN" w:eastAsia="zh-CN" w:bidi="zh-CN"/>
      </w:rPr>
    </w:lvl>
    <w:lvl w:ilvl="5" w:tentative="0">
      <w:start w:val="0"/>
      <w:numFmt w:val="bullet"/>
      <w:lvlText w:val="•"/>
      <w:lvlJc w:val="left"/>
      <w:pPr>
        <w:ind w:left="346" w:hanging="181"/>
      </w:pPr>
      <w:rPr>
        <w:rFonts w:hint="default"/>
        <w:lang w:val="zh-CN" w:eastAsia="zh-CN" w:bidi="zh-CN"/>
      </w:rPr>
    </w:lvl>
    <w:lvl w:ilvl="6" w:tentative="0">
      <w:start w:val="0"/>
      <w:numFmt w:val="bullet"/>
      <w:lvlText w:val="•"/>
      <w:lvlJc w:val="left"/>
      <w:pPr>
        <w:ind w:left="411" w:hanging="181"/>
      </w:pPr>
      <w:rPr>
        <w:rFonts w:hint="default"/>
        <w:lang w:val="zh-CN" w:eastAsia="zh-CN" w:bidi="zh-CN"/>
      </w:rPr>
    </w:lvl>
    <w:lvl w:ilvl="7" w:tentative="0">
      <w:start w:val="0"/>
      <w:numFmt w:val="bullet"/>
      <w:lvlText w:val="•"/>
      <w:lvlJc w:val="left"/>
      <w:pPr>
        <w:ind w:left="476" w:hanging="181"/>
      </w:pPr>
      <w:rPr>
        <w:rFonts w:hint="default"/>
        <w:lang w:val="zh-CN" w:eastAsia="zh-CN" w:bidi="zh-CN"/>
      </w:rPr>
    </w:lvl>
    <w:lvl w:ilvl="8" w:tentative="0">
      <w:start w:val="0"/>
      <w:numFmt w:val="bullet"/>
      <w:lvlText w:val="•"/>
      <w:lvlJc w:val="left"/>
      <w:pPr>
        <w:ind w:left="541" w:hanging="181"/>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5">
    <w:nsid w:val="9288B902"/>
    <w:multiLevelType w:val="multilevel"/>
    <w:tmpl w:val="9288B902"/>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8" w:hanging="181"/>
      </w:pPr>
      <w:rPr>
        <w:rFonts w:hint="default"/>
        <w:lang w:val="zh-CN" w:eastAsia="zh-CN" w:bidi="zh-CN"/>
      </w:rPr>
    </w:lvl>
    <w:lvl w:ilvl="5" w:tentative="0">
      <w:start w:val="0"/>
      <w:numFmt w:val="bullet"/>
      <w:lvlText w:val="•"/>
      <w:lvlJc w:val="left"/>
      <w:pPr>
        <w:ind w:left="1385" w:hanging="181"/>
      </w:pPr>
      <w:rPr>
        <w:rFonts w:hint="default"/>
        <w:lang w:val="zh-CN" w:eastAsia="zh-CN" w:bidi="zh-CN"/>
      </w:rPr>
    </w:lvl>
    <w:lvl w:ilvl="6" w:tentative="0">
      <w:start w:val="0"/>
      <w:numFmt w:val="bullet"/>
      <w:lvlText w:val="•"/>
      <w:lvlJc w:val="left"/>
      <w:pPr>
        <w:ind w:left="1622" w:hanging="181"/>
      </w:pPr>
      <w:rPr>
        <w:rFonts w:hint="default"/>
        <w:lang w:val="zh-CN" w:eastAsia="zh-CN" w:bidi="zh-CN"/>
      </w:rPr>
    </w:lvl>
    <w:lvl w:ilvl="7" w:tentative="0">
      <w:start w:val="0"/>
      <w:numFmt w:val="bullet"/>
      <w:lvlText w:val="•"/>
      <w:lvlJc w:val="left"/>
      <w:pPr>
        <w:ind w:left="1859" w:hanging="181"/>
      </w:pPr>
      <w:rPr>
        <w:rFonts w:hint="default"/>
        <w:lang w:val="zh-CN" w:eastAsia="zh-CN" w:bidi="zh-CN"/>
      </w:rPr>
    </w:lvl>
    <w:lvl w:ilvl="8" w:tentative="0">
      <w:start w:val="0"/>
      <w:numFmt w:val="bullet"/>
      <w:lvlText w:val="•"/>
      <w:lvlJc w:val="left"/>
      <w:pPr>
        <w:ind w:left="2096" w:hanging="181"/>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7">
    <w:nsid w:val="B0F1ACD9"/>
    <w:multiLevelType w:val="multilevel"/>
    <w:tmpl w:val="B0F1ACD9"/>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8">
    <w:nsid w:val="B53F3350"/>
    <w:multiLevelType w:val="multilevel"/>
    <w:tmpl w:val="B53F3350"/>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9">
    <w:nsid w:val="B5E306ED"/>
    <w:multiLevelType w:val="multilevel"/>
    <w:tmpl w:val="B5E306ED"/>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0">
    <w:nsid w:val="B8CEF35B"/>
    <w:multiLevelType w:val="multilevel"/>
    <w:tmpl w:val="B8CEF35B"/>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11">
    <w:nsid w:val="BB64CFA9"/>
    <w:multiLevelType w:val="multilevel"/>
    <w:tmpl w:val="BB64CFA9"/>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12">
    <w:nsid w:val="BE923771"/>
    <w:multiLevelType w:val="multilevel"/>
    <w:tmpl w:val="BE923771"/>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3">
    <w:nsid w:val="BF205925"/>
    <w:multiLevelType w:val="multilevel"/>
    <w:tmpl w:val="BF205925"/>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4">
    <w:nsid w:val="C8879AEF"/>
    <w:multiLevelType w:val="multilevel"/>
    <w:tmpl w:val="C8879AEF"/>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5">
    <w:nsid w:val="CF092B84"/>
    <w:multiLevelType w:val="multilevel"/>
    <w:tmpl w:val="CF092B84"/>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6">
    <w:nsid w:val="D7D140E4"/>
    <w:multiLevelType w:val="multilevel"/>
    <w:tmpl w:val="D7D140E4"/>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17">
    <w:nsid w:val="D7F9FE59"/>
    <w:multiLevelType w:val="multilevel"/>
    <w:tmpl w:val="D7F9FE59"/>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8">
    <w:nsid w:val="DCBA6B53"/>
    <w:multiLevelType w:val="multilevel"/>
    <w:tmpl w:val="DCBA6B53"/>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19">
    <w:nsid w:val="E093A4B0"/>
    <w:multiLevelType w:val="multilevel"/>
    <w:tmpl w:val="E093A4B0"/>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20">
    <w:nsid w:val="F0E89278"/>
    <w:multiLevelType w:val="multilevel"/>
    <w:tmpl w:val="F0E89278"/>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21">
    <w:nsid w:val="F4B5D9F5"/>
    <w:multiLevelType w:val="multilevel"/>
    <w:tmpl w:val="F4B5D9F5"/>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0" w:hanging="181"/>
      </w:pPr>
      <w:rPr>
        <w:rFonts w:hint="default"/>
        <w:lang w:val="zh-CN" w:eastAsia="zh-CN" w:bidi="zh-CN"/>
      </w:rPr>
    </w:lvl>
    <w:lvl w:ilvl="5" w:tentative="0">
      <w:start w:val="0"/>
      <w:numFmt w:val="bullet"/>
      <w:lvlText w:val="•"/>
      <w:lvlJc w:val="left"/>
      <w:pPr>
        <w:ind w:left="1295" w:hanging="181"/>
      </w:pPr>
      <w:rPr>
        <w:rFonts w:hint="default"/>
        <w:lang w:val="zh-CN" w:eastAsia="zh-CN" w:bidi="zh-CN"/>
      </w:rPr>
    </w:lvl>
    <w:lvl w:ilvl="6" w:tentative="0">
      <w:start w:val="0"/>
      <w:numFmt w:val="bullet"/>
      <w:lvlText w:val="•"/>
      <w:lvlJc w:val="left"/>
      <w:pPr>
        <w:ind w:left="1550" w:hanging="181"/>
      </w:pPr>
      <w:rPr>
        <w:rFonts w:hint="default"/>
        <w:lang w:val="zh-CN" w:eastAsia="zh-CN" w:bidi="zh-CN"/>
      </w:rPr>
    </w:lvl>
    <w:lvl w:ilvl="7" w:tentative="0">
      <w:start w:val="0"/>
      <w:numFmt w:val="bullet"/>
      <w:lvlText w:val="•"/>
      <w:lvlJc w:val="left"/>
      <w:pPr>
        <w:ind w:left="1805" w:hanging="181"/>
      </w:pPr>
      <w:rPr>
        <w:rFonts w:hint="default"/>
        <w:lang w:val="zh-CN" w:eastAsia="zh-CN" w:bidi="zh-CN"/>
      </w:rPr>
    </w:lvl>
    <w:lvl w:ilvl="8" w:tentative="0">
      <w:start w:val="0"/>
      <w:numFmt w:val="bullet"/>
      <w:lvlText w:val="•"/>
      <w:lvlJc w:val="left"/>
      <w:pPr>
        <w:ind w:left="2060" w:hanging="181"/>
      </w:pPr>
      <w:rPr>
        <w:rFonts w:hint="default"/>
        <w:lang w:val="zh-CN" w:eastAsia="zh-CN" w:bidi="zh-CN"/>
      </w:rPr>
    </w:lvl>
  </w:abstractNum>
  <w:abstractNum w:abstractNumId="22">
    <w:nsid w:val="F7735DC9"/>
    <w:multiLevelType w:val="multilevel"/>
    <w:tmpl w:val="F7735DC9"/>
    <w:lvl w:ilvl="0" w:tentative="0">
      <w:start w:val="0"/>
      <w:numFmt w:val="bullet"/>
      <w:lvlText w:val="●"/>
      <w:lvlJc w:val="left"/>
      <w:pPr>
        <w:ind w:left="19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608" w:hanging="181"/>
      </w:pPr>
      <w:rPr>
        <w:rFonts w:hint="default"/>
        <w:lang w:val="zh-CN" w:eastAsia="zh-CN" w:bidi="zh-CN"/>
      </w:rPr>
    </w:lvl>
    <w:lvl w:ilvl="2" w:tentative="0">
      <w:start w:val="0"/>
      <w:numFmt w:val="bullet"/>
      <w:lvlText w:val="•"/>
      <w:lvlJc w:val="left"/>
      <w:pPr>
        <w:ind w:left="1017" w:hanging="181"/>
      </w:pPr>
      <w:rPr>
        <w:rFonts w:hint="default"/>
        <w:lang w:val="zh-CN" w:eastAsia="zh-CN" w:bidi="zh-CN"/>
      </w:rPr>
    </w:lvl>
    <w:lvl w:ilvl="3" w:tentative="0">
      <w:start w:val="0"/>
      <w:numFmt w:val="bullet"/>
      <w:lvlText w:val="•"/>
      <w:lvlJc w:val="left"/>
      <w:pPr>
        <w:ind w:left="1425" w:hanging="181"/>
      </w:pPr>
      <w:rPr>
        <w:rFonts w:hint="default"/>
        <w:lang w:val="zh-CN" w:eastAsia="zh-CN" w:bidi="zh-CN"/>
      </w:rPr>
    </w:lvl>
    <w:lvl w:ilvl="4" w:tentative="0">
      <w:start w:val="0"/>
      <w:numFmt w:val="bullet"/>
      <w:lvlText w:val="•"/>
      <w:lvlJc w:val="left"/>
      <w:pPr>
        <w:ind w:left="1834" w:hanging="181"/>
      </w:pPr>
      <w:rPr>
        <w:rFonts w:hint="default"/>
        <w:lang w:val="zh-CN" w:eastAsia="zh-CN" w:bidi="zh-CN"/>
      </w:rPr>
    </w:lvl>
    <w:lvl w:ilvl="5" w:tentative="0">
      <w:start w:val="0"/>
      <w:numFmt w:val="bullet"/>
      <w:lvlText w:val="•"/>
      <w:lvlJc w:val="left"/>
      <w:pPr>
        <w:ind w:left="2243" w:hanging="181"/>
      </w:pPr>
      <w:rPr>
        <w:rFonts w:hint="default"/>
        <w:lang w:val="zh-CN" w:eastAsia="zh-CN" w:bidi="zh-CN"/>
      </w:rPr>
    </w:lvl>
    <w:lvl w:ilvl="6" w:tentative="0">
      <w:start w:val="0"/>
      <w:numFmt w:val="bullet"/>
      <w:lvlText w:val="•"/>
      <w:lvlJc w:val="left"/>
      <w:pPr>
        <w:ind w:left="2651" w:hanging="181"/>
      </w:pPr>
      <w:rPr>
        <w:rFonts w:hint="default"/>
        <w:lang w:val="zh-CN" w:eastAsia="zh-CN" w:bidi="zh-CN"/>
      </w:rPr>
    </w:lvl>
    <w:lvl w:ilvl="7" w:tentative="0">
      <w:start w:val="0"/>
      <w:numFmt w:val="bullet"/>
      <w:lvlText w:val="•"/>
      <w:lvlJc w:val="left"/>
      <w:pPr>
        <w:ind w:left="3060" w:hanging="181"/>
      </w:pPr>
      <w:rPr>
        <w:rFonts w:hint="default"/>
        <w:lang w:val="zh-CN" w:eastAsia="zh-CN" w:bidi="zh-CN"/>
      </w:rPr>
    </w:lvl>
    <w:lvl w:ilvl="8" w:tentative="0">
      <w:start w:val="0"/>
      <w:numFmt w:val="bullet"/>
      <w:lvlText w:val="•"/>
      <w:lvlJc w:val="left"/>
      <w:pPr>
        <w:ind w:left="3468" w:hanging="181"/>
      </w:pPr>
      <w:rPr>
        <w:rFonts w:hint="default"/>
        <w:lang w:val="zh-CN" w:eastAsia="zh-CN" w:bidi="zh-CN"/>
      </w:rPr>
    </w:lvl>
  </w:abstractNum>
  <w:abstractNum w:abstractNumId="23">
    <w:nsid w:val="0053208E"/>
    <w:multiLevelType w:val="multilevel"/>
    <w:tmpl w:val="0053208E"/>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09" w:hanging="181"/>
      </w:pPr>
      <w:rPr>
        <w:rFonts w:hint="default"/>
        <w:lang w:val="zh-CN" w:eastAsia="zh-CN" w:bidi="zh-CN"/>
      </w:rPr>
    </w:lvl>
    <w:lvl w:ilvl="2" w:tentative="0">
      <w:start w:val="0"/>
      <w:numFmt w:val="bullet"/>
      <w:lvlText w:val="•"/>
      <w:lvlJc w:val="left"/>
      <w:pPr>
        <w:ind w:left="819" w:hanging="181"/>
      </w:pPr>
      <w:rPr>
        <w:rFonts w:hint="default"/>
        <w:lang w:val="zh-CN" w:eastAsia="zh-CN" w:bidi="zh-CN"/>
      </w:rPr>
    </w:lvl>
    <w:lvl w:ilvl="3" w:tentative="0">
      <w:start w:val="0"/>
      <w:numFmt w:val="bullet"/>
      <w:lvlText w:val="•"/>
      <w:lvlJc w:val="left"/>
      <w:pPr>
        <w:ind w:left="1129" w:hanging="181"/>
      </w:pPr>
      <w:rPr>
        <w:rFonts w:hint="default"/>
        <w:lang w:val="zh-CN" w:eastAsia="zh-CN" w:bidi="zh-CN"/>
      </w:rPr>
    </w:lvl>
    <w:lvl w:ilvl="4" w:tentative="0">
      <w:start w:val="0"/>
      <w:numFmt w:val="bullet"/>
      <w:lvlText w:val="•"/>
      <w:lvlJc w:val="left"/>
      <w:pPr>
        <w:ind w:left="1439" w:hanging="181"/>
      </w:pPr>
      <w:rPr>
        <w:rFonts w:hint="default"/>
        <w:lang w:val="zh-CN" w:eastAsia="zh-CN" w:bidi="zh-CN"/>
      </w:rPr>
    </w:lvl>
    <w:lvl w:ilvl="5" w:tentative="0">
      <w:start w:val="0"/>
      <w:numFmt w:val="bullet"/>
      <w:lvlText w:val="•"/>
      <w:lvlJc w:val="left"/>
      <w:pPr>
        <w:ind w:left="1749" w:hanging="181"/>
      </w:pPr>
      <w:rPr>
        <w:rFonts w:hint="default"/>
        <w:lang w:val="zh-CN" w:eastAsia="zh-CN" w:bidi="zh-CN"/>
      </w:rPr>
    </w:lvl>
    <w:lvl w:ilvl="6" w:tentative="0">
      <w:start w:val="0"/>
      <w:numFmt w:val="bullet"/>
      <w:lvlText w:val="•"/>
      <w:lvlJc w:val="left"/>
      <w:pPr>
        <w:ind w:left="2058" w:hanging="181"/>
      </w:pPr>
      <w:rPr>
        <w:rFonts w:hint="default"/>
        <w:lang w:val="zh-CN" w:eastAsia="zh-CN" w:bidi="zh-CN"/>
      </w:rPr>
    </w:lvl>
    <w:lvl w:ilvl="7" w:tentative="0">
      <w:start w:val="0"/>
      <w:numFmt w:val="bullet"/>
      <w:lvlText w:val="•"/>
      <w:lvlJc w:val="left"/>
      <w:pPr>
        <w:ind w:left="2368" w:hanging="181"/>
      </w:pPr>
      <w:rPr>
        <w:rFonts w:hint="default"/>
        <w:lang w:val="zh-CN" w:eastAsia="zh-CN" w:bidi="zh-CN"/>
      </w:rPr>
    </w:lvl>
    <w:lvl w:ilvl="8" w:tentative="0">
      <w:start w:val="0"/>
      <w:numFmt w:val="bullet"/>
      <w:lvlText w:val="•"/>
      <w:lvlJc w:val="left"/>
      <w:pPr>
        <w:ind w:left="2678" w:hanging="181"/>
      </w:pPr>
      <w:rPr>
        <w:rFonts w:hint="default"/>
        <w:lang w:val="zh-CN" w:eastAsia="zh-CN" w:bidi="zh-CN"/>
      </w:rPr>
    </w:lvl>
  </w:abstractNum>
  <w:abstractNum w:abstractNumId="24">
    <w:nsid w:val="0248C179"/>
    <w:multiLevelType w:val="multilevel"/>
    <w:tmpl w:val="0248C179"/>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25">
    <w:nsid w:val="03D62ECE"/>
    <w:multiLevelType w:val="multilevel"/>
    <w:tmpl w:val="03D62ECE"/>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26">
    <w:nsid w:val="0709FD3E"/>
    <w:multiLevelType w:val="multilevel"/>
    <w:tmpl w:val="0709FD3E"/>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27">
    <w:nsid w:val="0CEF100B"/>
    <w:multiLevelType w:val="multilevel"/>
    <w:tmpl w:val="0CEF100B"/>
    <w:lvl w:ilvl="0" w:tentative="0">
      <w:start w:val="0"/>
      <w:numFmt w:val="bullet"/>
      <w:lvlText w:val="●"/>
      <w:lvlJc w:val="left"/>
      <w:pPr>
        <w:ind w:left="14" w:hanging="181"/>
      </w:pPr>
      <w:rPr>
        <w:rFonts w:hint="default" w:ascii="仿宋" w:hAnsi="仿宋" w:eastAsia="仿宋" w:cs="仿宋"/>
        <w:b/>
        <w:bCs/>
        <w:spacing w:val="-72"/>
        <w:w w:val="99"/>
        <w:sz w:val="16"/>
        <w:szCs w:val="16"/>
        <w:lang w:val="zh-CN" w:eastAsia="zh-CN" w:bidi="zh-CN"/>
      </w:rPr>
    </w:lvl>
    <w:lvl w:ilvl="1" w:tentative="0">
      <w:start w:val="0"/>
      <w:numFmt w:val="bullet"/>
      <w:lvlText w:val="•"/>
      <w:lvlJc w:val="left"/>
      <w:pPr>
        <w:ind w:left="446" w:hanging="181"/>
      </w:pPr>
      <w:rPr>
        <w:rFonts w:hint="default"/>
        <w:lang w:val="zh-CN" w:eastAsia="zh-CN" w:bidi="zh-CN"/>
      </w:rPr>
    </w:lvl>
    <w:lvl w:ilvl="2" w:tentative="0">
      <w:start w:val="0"/>
      <w:numFmt w:val="bullet"/>
      <w:lvlText w:val="•"/>
      <w:lvlJc w:val="left"/>
      <w:pPr>
        <w:ind w:left="873" w:hanging="181"/>
      </w:pPr>
      <w:rPr>
        <w:rFonts w:hint="default"/>
        <w:lang w:val="zh-CN" w:eastAsia="zh-CN" w:bidi="zh-CN"/>
      </w:rPr>
    </w:lvl>
    <w:lvl w:ilvl="3" w:tentative="0">
      <w:start w:val="0"/>
      <w:numFmt w:val="bullet"/>
      <w:lvlText w:val="•"/>
      <w:lvlJc w:val="left"/>
      <w:pPr>
        <w:ind w:left="1299" w:hanging="181"/>
      </w:pPr>
      <w:rPr>
        <w:rFonts w:hint="default"/>
        <w:lang w:val="zh-CN" w:eastAsia="zh-CN" w:bidi="zh-CN"/>
      </w:rPr>
    </w:lvl>
    <w:lvl w:ilvl="4" w:tentative="0">
      <w:start w:val="0"/>
      <w:numFmt w:val="bullet"/>
      <w:lvlText w:val="•"/>
      <w:lvlJc w:val="left"/>
      <w:pPr>
        <w:ind w:left="1726" w:hanging="181"/>
      </w:pPr>
      <w:rPr>
        <w:rFonts w:hint="default"/>
        <w:lang w:val="zh-CN" w:eastAsia="zh-CN" w:bidi="zh-CN"/>
      </w:rPr>
    </w:lvl>
    <w:lvl w:ilvl="5" w:tentative="0">
      <w:start w:val="0"/>
      <w:numFmt w:val="bullet"/>
      <w:lvlText w:val="•"/>
      <w:lvlJc w:val="left"/>
      <w:pPr>
        <w:ind w:left="2153" w:hanging="181"/>
      </w:pPr>
      <w:rPr>
        <w:rFonts w:hint="default"/>
        <w:lang w:val="zh-CN" w:eastAsia="zh-CN" w:bidi="zh-CN"/>
      </w:rPr>
    </w:lvl>
    <w:lvl w:ilvl="6" w:tentative="0">
      <w:start w:val="0"/>
      <w:numFmt w:val="bullet"/>
      <w:lvlText w:val="•"/>
      <w:lvlJc w:val="left"/>
      <w:pPr>
        <w:ind w:left="2579" w:hanging="181"/>
      </w:pPr>
      <w:rPr>
        <w:rFonts w:hint="default"/>
        <w:lang w:val="zh-CN" w:eastAsia="zh-CN" w:bidi="zh-CN"/>
      </w:rPr>
    </w:lvl>
    <w:lvl w:ilvl="7" w:tentative="0">
      <w:start w:val="0"/>
      <w:numFmt w:val="bullet"/>
      <w:lvlText w:val="•"/>
      <w:lvlJc w:val="left"/>
      <w:pPr>
        <w:ind w:left="3006" w:hanging="181"/>
      </w:pPr>
      <w:rPr>
        <w:rFonts w:hint="default"/>
        <w:lang w:val="zh-CN" w:eastAsia="zh-CN" w:bidi="zh-CN"/>
      </w:rPr>
    </w:lvl>
    <w:lvl w:ilvl="8" w:tentative="0">
      <w:start w:val="0"/>
      <w:numFmt w:val="bullet"/>
      <w:lvlText w:val="•"/>
      <w:lvlJc w:val="left"/>
      <w:pPr>
        <w:ind w:left="3432" w:hanging="181"/>
      </w:pPr>
      <w:rPr>
        <w:rFonts w:hint="default"/>
        <w:lang w:val="zh-CN" w:eastAsia="zh-CN" w:bidi="zh-CN"/>
      </w:rPr>
    </w:lvl>
  </w:abstractNum>
  <w:abstractNum w:abstractNumId="28">
    <w:nsid w:val="0E640482"/>
    <w:multiLevelType w:val="multilevel"/>
    <w:tmpl w:val="0E640482"/>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0" w:hanging="181"/>
      </w:pPr>
      <w:rPr>
        <w:rFonts w:hint="default"/>
        <w:lang w:val="zh-CN" w:eastAsia="zh-CN" w:bidi="zh-CN"/>
      </w:rPr>
    </w:lvl>
    <w:lvl w:ilvl="5" w:tentative="0">
      <w:start w:val="0"/>
      <w:numFmt w:val="bullet"/>
      <w:lvlText w:val="•"/>
      <w:lvlJc w:val="left"/>
      <w:pPr>
        <w:ind w:left="1295" w:hanging="181"/>
      </w:pPr>
      <w:rPr>
        <w:rFonts w:hint="default"/>
        <w:lang w:val="zh-CN" w:eastAsia="zh-CN" w:bidi="zh-CN"/>
      </w:rPr>
    </w:lvl>
    <w:lvl w:ilvl="6" w:tentative="0">
      <w:start w:val="0"/>
      <w:numFmt w:val="bullet"/>
      <w:lvlText w:val="•"/>
      <w:lvlJc w:val="left"/>
      <w:pPr>
        <w:ind w:left="1550" w:hanging="181"/>
      </w:pPr>
      <w:rPr>
        <w:rFonts w:hint="default"/>
        <w:lang w:val="zh-CN" w:eastAsia="zh-CN" w:bidi="zh-CN"/>
      </w:rPr>
    </w:lvl>
    <w:lvl w:ilvl="7" w:tentative="0">
      <w:start w:val="0"/>
      <w:numFmt w:val="bullet"/>
      <w:lvlText w:val="•"/>
      <w:lvlJc w:val="left"/>
      <w:pPr>
        <w:ind w:left="1805" w:hanging="181"/>
      </w:pPr>
      <w:rPr>
        <w:rFonts w:hint="default"/>
        <w:lang w:val="zh-CN" w:eastAsia="zh-CN" w:bidi="zh-CN"/>
      </w:rPr>
    </w:lvl>
    <w:lvl w:ilvl="8" w:tentative="0">
      <w:start w:val="0"/>
      <w:numFmt w:val="bullet"/>
      <w:lvlText w:val="•"/>
      <w:lvlJc w:val="left"/>
      <w:pPr>
        <w:ind w:left="2060" w:hanging="181"/>
      </w:pPr>
      <w:rPr>
        <w:rFonts w:hint="default"/>
        <w:lang w:val="zh-CN" w:eastAsia="zh-CN" w:bidi="zh-CN"/>
      </w:rPr>
    </w:lvl>
  </w:abstractNum>
  <w:abstractNum w:abstractNumId="29">
    <w:nsid w:val="1C257C7B"/>
    <w:multiLevelType w:val="multilevel"/>
    <w:tmpl w:val="1C257C7B"/>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30">
    <w:nsid w:val="23E97754"/>
    <w:multiLevelType w:val="multilevel"/>
    <w:tmpl w:val="23E97754"/>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31">
    <w:nsid w:val="243FCF68"/>
    <w:multiLevelType w:val="multilevel"/>
    <w:tmpl w:val="243FCF68"/>
    <w:lvl w:ilvl="0" w:tentative="0">
      <w:start w:val="0"/>
      <w:numFmt w:val="bullet"/>
      <w:lvlText w:val="■"/>
      <w:lvlJc w:val="left"/>
      <w:pPr>
        <w:ind w:left="15" w:hanging="181"/>
      </w:pPr>
      <w:rPr>
        <w:rFonts w:hint="default" w:ascii="仿宋" w:hAnsi="仿宋" w:eastAsia="仿宋" w:cs="仿宋"/>
        <w:b/>
        <w:bCs/>
        <w:spacing w:val="-16"/>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32">
    <w:nsid w:val="2470EC97"/>
    <w:multiLevelType w:val="multilevel"/>
    <w:tmpl w:val="2470EC97"/>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33">
    <w:nsid w:val="25B654F3"/>
    <w:multiLevelType w:val="multilevel"/>
    <w:tmpl w:val="25B654F3"/>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34">
    <w:nsid w:val="2A8F537B"/>
    <w:multiLevelType w:val="multilevel"/>
    <w:tmpl w:val="2A8F537B"/>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35">
    <w:nsid w:val="30FC5B15"/>
    <w:multiLevelType w:val="multilevel"/>
    <w:tmpl w:val="30FC5B15"/>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339" w:hanging="181"/>
      </w:pPr>
      <w:rPr>
        <w:rFonts w:hint="default"/>
        <w:lang w:val="zh-CN" w:eastAsia="zh-CN" w:bidi="zh-CN"/>
      </w:rPr>
    </w:lvl>
    <w:lvl w:ilvl="2" w:tentative="0">
      <w:start w:val="0"/>
      <w:numFmt w:val="bullet"/>
      <w:lvlText w:val="•"/>
      <w:lvlJc w:val="left"/>
      <w:pPr>
        <w:ind w:left="478" w:hanging="181"/>
      </w:pPr>
      <w:rPr>
        <w:rFonts w:hint="default"/>
        <w:lang w:val="zh-CN" w:eastAsia="zh-CN" w:bidi="zh-CN"/>
      </w:rPr>
    </w:lvl>
    <w:lvl w:ilvl="3" w:tentative="0">
      <w:start w:val="0"/>
      <w:numFmt w:val="bullet"/>
      <w:lvlText w:val="•"/>
      <w:lvlJc w:val="left"/>
      <w:pPr>
        <w:ind w:left="617"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96" w:hanging="181"/>
      </w:pPr>
      <w:rPr>
        <w:rFonts w:hint="default"/>
        <w:lang w:val="zh-CN" w:eastAsia="zh-CN" w:bidi="zh-CN"/>
      </w:rPr>
    </w:lvl>
    <w:lvl w:ilvl="6" w:tentative="0">
      <w:start w:val="0"/>
      <w:numFmt w:val="bullet"/>
      <w:lvlText w:val="•"/>
      <w:lvlJc w:val="left"/>
      <w:pPr>
        <w:ind w:left="1035" w:hanging="181"/>
      </w:pPr>
      <w:rPr>
        <w:rFonts w:hint="default"/>
        <w:lang w:val="zh-CN" w:eastAsia="zh-CN" w:bidi="zh-CN"/>
      </w:rPr>
    </w:lvl>
    <w:lvl w:ilvl="7" w:tentative="0">
      <w:start w:val="0"/>
      <w:numFmt w:val="bullet"/>
      <w:lvlText w:val="•"/>
      <w:lvlJc w:val="left"/>
      <w:pPr>
        <w:ind w:left="1174" w:hanging="181"/>
      </w:pPr>
      <w:rPr>
        <w:rFonts w:hint="default"/>
        <w:lang w:val="zh-CN" w:eastAsia="zh-CN" w:bidi="zh-CN"/>
      </w:rPr>
    </w:lvl>
    <w:lvl w:ilvl="8" w:tentative="0">
      <w:start w:val="0"/>
      <w:numFmt w:val="bullet"/>
      <w:lvlText w:val="•"/>
      <w:lvlJc w:val="left"/>
      <w:pPr>
        <w:ind w:left="1313" w:hanging="181"/>
      </w:pPr>
      <w:rPr>
        <w:rFonts w:hint="default"/>
        <w:lang w:val="zh-CN" w:eastAsia="zh-CN" w:bidi="zh-CN"/>
      </w:rPr>
    </w:lvl>
  </w:abstractNum>
  <w:abstractNum w:abstractNumId="36">
    <w:nsid w:val="32A7AF2D"/>
    <w:multiLevelType w:val="multilevel"/>
    <w:tmpl w:val="32A7AF2D"/>
    <w:lvl w:ilvl="0" w:tentative="0">
      <w:start w:val="0"/>
      <w:numFmt w:val="bullet"/>
      <w:lvlText w:val="●"/>
      <w:lvlJc w:val="left"/>
      <w:pPr>
        <w:ind w:left="14" w:hanging="181"/>
      </w:pPr>
      <w:rPr>
        <w:rFonts w:hint="default" w:ascii="仿宋" w:hAnsi="仿宋" w:eastAsia="仿宋" w:cs="仿宋"/>
        <w:b/>
        <w:bCs/>
        <w:spacing w:val="-36"/>
        <w:w w:val="99"/>
        <w:sz w:val="16"/>
        <w:szCs w:val="16"/>
        <w:lang w:val="zh-CN" w:eastAsia="zh-CN" w:bidi="zh-CN"/>
      </w:rPr>
    </w:lvl>
    <w:lvl w:ilvl="1" w:tentative="0">
      <w:start w:val="0"/>
      <w:numFmt w:val="bullet"/>
      <w:lvlText w:val="•"/>
      <w:lvlJc w:val="left"/>
      <w:pPr>
        <w:ind w:left="446" w:hanging="181"/>
      </w:pPr>
      <w:rPr>
        <w:rFonts w:hint="default"/>
        <w:lang w:val="zh-CN" w:eastAsia="zh-CN" w:bidi="zh-CN"/>
      </w:rPr>
    </w:lvl>
    <w:lvl w:ilvl="2" w:tentative="0">
      <w:start w:val="0"/>
      <w:numFmt w:val="bullet"/>
      <w:lvlText w:val="•"/>
      <w:lvlJc w:val="left"/>
      <w:pPr>
        <w:ind w:left="873" w:hanging="181"/>
      </w:pPr>
      <w:rPr>
        <w:rFonts w:hint="default"/>
        <w:lang w:val="zh-CN" w:eastAsia="zh-CN" w:bidi="zh-CN"/>
      </w:rPr>
    </w:lvl>
    <w:lvl w:ilvl="3" w:tentative="0">
      <w:start w:val="0"/>
      <w:numFmt w:val="bullet"/>
      <w:lvlText w:val="•"/>
      <w:lvlJc w:val="left"/>
      <w:pPr>
        <w:ind w:left="1299" w:hanging="181"/>
      </w:pPr>
      <w:rPr>
        <w:rFonts w:hint="default"/>
        <w:lang w:val="zh-CN" w:eastAsia="zh-CN" w:bidi="zh-CN"/>
      </w:rPr>
    </w:lvl>
    <w:lvl w:ilvl="4" w:tentative="0">
      <w:start w:val="0"/>
      <w:numFmt w:val="bullet"/>
      <w:lvlText w:val="•"/>
      <w:lvlJc w:val="left"/>
      <w:pPr>
        <w:ind w:left="1726" w:hanging="181"/>
      </w:pPr>
      <w:rPr>
        <w:rFonts w:hint="default"/>
        <w:lang w:val="zh-CN" w:eastAsia="zh-CN" w:bidi="zh-CN"/>
      </w:rPr>
    </w:lvl>
    <w:lvl w:ilvl="5" w:tentative="0">
      <w:start w:val="0"/>
      <w:numFmt w:val="bullet"/>
      <w:lvlText w:val="•"/>
      <w:lvlJc w:val="left"/>
      <w:pPr>
        <w:ind w:left="2153" w:hanging="181"/>
      </w:pPr>
      <w:rPr>
        <w:rFonts w:hint="default"/>
        <w:lang w:val="zh-CN" w:eastAsia="zh-CN" w:bidi="zh-CN"/>
      </w:rPr>
    </w:lvl>
    <w:lvl w:ilvl="6" w:tentative="0">
      <w:start w:val="0"/>
      <w:numFmt w:val="bullet"/>
      <w:lvlText w:val="•"/>
      <w:lvlJc w:val="left"/>
      <w:pPr>
        <w:ind w:left="2579" w:hanging="181"/>
      </w:pPr>
      <w:rPr>
        <w:rFonts w:hint="default"/>
        <w:lang w:val="zh-CN" w:eastAsia="zh-CN" w:bidi="zh-CN"/>
      </w:rPr>
    </w:lvl>
    <w:lvl w:ilvl="7" w:tentative="0">
      <w:start w:val="0"/>
      <w:numFmt w:val="bullet"/>
      <w:lvlText w:val="•"/>
      <w:lvlJc w:val="left"/>
      <w:pPr>
        <w:ind w:left="3006" w:hanging="181"/>
      </w:pPr>
      <w:rPr>
        <w:rFonts w:hint="default"/>
        <w:lang w:val="zh-CN" w:eastAsia="zh-CN" w:bidi="zh-CN"/>
      </w:rPr>
    </w:lvl>
    <w:lvl w:ilvl="8" w:tentative="0">
      <w:start w:val="0"/>
      <w:numFmt w:val="bullet"/>
      <w:lvlText w:val="•"/>
      <w:lvlJc w:val="left"/>
      <w:pPr>
        <w:ind w:left="3432" w:hanging="181"/>
      </w:pPr>
      <w:rPr>
        <w:rFonts w:hint="default"/>
        <w:lang w:val="zh-CN" w:eastAsia="zh-CN" w:bidi="zh-CN"/>
      </w:rPr>
    </w:lvl>
  </w:abstractNum>
  <w:abstractNum w:abstractNumId="37">
    <w:nsid w:val="39A0D9AC"/>
    <w:multiLevelType w:val="multilevel"/>
    <w:tmpl w:val="39A0D9AC"/>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38">
    <w:nsid w:val="46A08BB8"/>
    <w:multiLevelType w:val="multilevel"/>
    <w:tmpl w:val="46A08BB8"/>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39">
    <w:nsid w:val="4C1BAE26"/>
    <w:multiLevelType w:val="multilevel"/>
    <w:tmpl w:val="4C1BAE26"/>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40">
    <w:nsid w:val="4D4DC07F"/>
    <w:multiLevelType w:val="multilevel"/>
    <w:tmpl w:val="4D4DC07F"/>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41">
    <w:nsid w:val="4D94DA66"/>
    <w:multiLevelType w:val="multilevel"/>
    <w:tmpl w:val="4D94DA66"/>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42">
    <w:nsid w:val="58765686"/>
    <w:multiLevelType w:val="multilevel"/>
    <w:tmpl w:val="58765686"/>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43">
    <w:nsid w:val="59ADCABA"/>
    <w:multiLevelType w:val="multilevel"/>
    <w:tmpl w:val="59ADCABA"/>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44">
    <w:nsid w:val="5A241D34"/>
    <w:multiLevelType w:val="multilevel"/>
    <w:tmpl w:val="5A241D34"/>
    <w:lvl w:ilvl="0" w:tentative="0">
      <w:start w:val="0"/>
      <w:numFmt w:val="bullet"/>
      <w:lvlText w:val="●"/>
      <w:lvlJc w:val="left"/>
      <w:pPr>
        <w:ind w:left="15" w:hanging="181"/>
      </w:pPr>
      <w:rPr>
        <w:rFonts w:hint="default" w:ascii="仿宋" w:hAnsi="仿宋" w:eastAsia="仿宋" w:cs="仿宋"/>
        <w:b/>
        <w:bCs/>
        <w:spacing w:val="-15"/>
        <w:w w:val="99"/>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0" w:hanging="181"/>
      </w:pPr>
      <w:rPr>
        <w:rFonts w:hint="default"/>
        <w:lang w:val="zh-CN" w:eastAsia="zh-CN" w:bidi="zh-CN"/>
      </w:rPr>
    </w:lvl>
    <w:lvl w:ilvl="5" w:tentative="0">
      <w:start w:val="0"/>
      <w:numFmt w:val="bullet"/>
      <w:lvlText w:val="•"/>
      <w:lvlJc w:val="left"/>
      <w:pPr>
        <w:ind w:left="1295" w:hanging="181"/>
      </w:pPr>
      <w:rPr>
        <w:rFonts w:hint="default"/>
        <w:lang w:val="zh-CN" w:eastAsia="zh-CN" w:bidi="zh-CN"/>
      </w:rPr>
    </w:lvl>
    <w:lvl w:ilvl="6" w:tentative="0">
      <w:start w:val="0"/>
      <w:numFmt w:val="bullet"/>
      <w:lvlText w:val="•"/>
      <w:lvlJc w:val="left"/>
      <w:pPr>
        <w:ind w:left="1550" w:hanging="181"/>
      </w:pPr>
      <w:rPr>
        <w:rFonts w:hint="default"/>
        <w:lang w:val="zh-CN" w:eastAsia="zh-CN" w:bidi="zh-CN"/>
      </w:rPr>
    </w:lvl>
    <w:lvl w:ilvl="7" w:tentative="0">
      <w:start w:val="0"/>
      <w:numFmt w:val="bullet"/>
      <w:lvlText w:val="•"/>
      <w:lvlJc w:val="left"/>
      <w:pPr>
        <w:ind w:left="1805" w:hanging="181"/>
      </w:pPr>
      <w:rPr>
        <w:rFonts w:hint="default"/>
        <w:lang w:val="zh-CN" w:eastAsia="zh-CN" w:bidi="zh-CN"/>
      </w:rPr>
    </w:lvl>
    <w:lvl w:ilvl="8" w:tentative="0">
      <w:start w:val="0"/>
      <w:numFmt w:val="bullet"/>
      <w:lvlText w:val="•"/>
      <w:lvlJc w:val="left"/>
      <w:pPr>
        <w:ind w:left="2060" w:hanging="181"/>
      </w:pPr>
      <w:rPr>
        <w:rFonts w:hint="default"/>
        <w:lang w:val="zh-CN" w:eastAsia="zh-CN" w:bidi="zh-CN"/>
      </w:rPr>
    </w:lvl>
  </w:abstractNum>
  <w:abstractNum w:abstractNumId="45">
    <w:nsid w:val="5E29AB5A"/>
    <w:multiLevelType w:val="multilevel"/>
    <w:tmpl w:val="5E29AB5A"/>
    <w:lvl w:ilvl="0" w:tentative="0">
      <w:start w:val="0"/>
      <w:numFmt w:val="bullet"/>
      <w:lvlText w:val="■"/>
      <w:lvlJc w:val="left"/>
      <w:pPr>
        <w:ind w:left="15"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46">
    <w:nsid w:val="5FFFB1A7"/>
    <w:multiLevelType w:val="multilevel"/>
    <w:tmpl w:val="5FFFB1A7"/>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247" w:hanging="181"/>
      </w:pPr>
      <w:rPr>
        <w:rFonts w:hint="default"/>
        <w:lang w:val="zh-CN" w:eastAsia="zh-CN" w:bidi="zh-CN"/>
      </w:rPr>
    </w:lvl>
    <w:lvl w:ilvl="2" w:tentative="0">
      <w:start w:val="0"/>
      <w:numFmt w:val="bullet"/>
      <w:lvlText w:val="•"/>
      <w:lvlJc w:val="left"/>
      <w:pPr>
        <w:ind w:left="294" w:hanging="181"/>
      </w:pPr>
      <w:rPr>
        <w:rFonts w:hint="default"/>
        <w:lang w:val="zh-CN" w:eastAsia="zh-CN" w:bidi="zh-CN"/>
      </w:rPr>
    </w:lvl>
    <w:lvl w:ilvl="3" w:tentative="0">
      <w:start w:val="0"/>
      <w:numFmt w:val="bullet"/>
      <w:lvlText w:val="•"/>
      <w:lvlJc w:val="left"/>
      <w:pPr>
        <w:ind w:left="341" w:hanging="181"/>
      </w:pPr>
      <w:rPr>
        <w:rFonts w:hint="default"/>
        <w:lang w:val="zh-CN" w:eastAsia="zh-CN" w:bidi="zh-CN"/>
      </w:rPr>
    </w:lvl>
    <w:lvl w:ilvl="4" w:tentative="0">
      <w:start w:val="0"/>
      <w:numFmt w:val="bullet"/>
      <w:lvlText w:val="•"/>
      <w:lvlJc w:val="left"/>
      <w:pPr>
        <w:ind w:left="388" w:hanging="181"/>
      </w:pPr>
      <w:rPr>
        <w:rFonts w:hint="default"/>
        <w:lang w:val="zh-CN" w:eastAsia="zh-CN" w:bidi="zh-CN"/>
      </w:rPr>
    </w:lvl>
    <w:lvl w:ilvl="5" w:tentative="0">
      <w:start w:val="0"/>
      <w:numFmt w:val="bullet"/>
      <w:lvlText w:val="•"/>
      <w:lvlJc w:val="left"/>
      <w:pPr>
        <w:ind w:left="436" w:hanging="181"/>
      </w:pPr>
      <w:rPr>
        <w:rFonts w:hint="default"/>
        <w:lang w:val="zh-CN" w:eastAsia="zh-CN" w:bidi="zh-CN"/>
      </w:rPr>
    </w:lvl>
    <w:lvl w:ilvl="6" w:tentative="0">
      <w:start w:val="0"/>
      <w:numFmt w:val="bullet"/>
      <w:lvlText w:val="•"/>
      <w:lvlJc w:val="left"/>
      <w:pPr>
        <w:ind w:left="483" w:hanging="181"/>
      </w:pPr>
      <w:rPr>
        <w:rFonts w:hint="default"/>
        <w:lang w:val="zh-CN" w:eastAsia="zh-CN" w:bidi="zh-CN"/>
      </w:rPr>
    </w:lvl>
    <w:lvl w:ilvl="7" w:tentative="0">
      <w:start w:val="0"/>
      <w:numFmt w:val="bullet"/>
      <w:lvlText w:val="•"/>
      <w:lvlJc w:val="left"/>
      <w:pPr>
        <w:ind w:left="530" w:hanging="181"/>
      </w:pPr>
      <w:rPr>
        <w:rFonts w:hint="default"/>
        <w:lang w:val="zh-CN" w:eastAsia="zh-CN" w:bidi="zh-CN"/>
      </w:rPr>
    </w:lvl>
    <w:lvl w:ilvl="8" w:tentative="0">
      <w:start w:val="0"/>
      <w:numFmt w:val="bullet"/>
      <w:lvlText w:val="•"/>
      <w:lvlJc w:val="left"/>
      <w:pPr>
        <w:ind w:left="577" w:hanging="181"/>
      </w:pPr>
      <w:rPr>
        <w:rFonts w:hint="default"/>
        <w:lang w:val="zh-CN" w:eastAsia="zh-CN" w:bidi="zh-CN"/>
      </w:rPr>
    </w:lvl>
  </w:abstractNum>
  <w:abstractNum w:abstractNumId="47">
    <w:nsid w:val="60382F6E"/>
    <w:multiLevelType w:val="multilevel"/>
    <w:tmpl w:val="60382F6E"/>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48">
    <w:nsid w:val="629F7852"/>
    <w:multiLevelType w:val="multilevel"/>
    <w:tmpl w:val="629F7852"/>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49">
    <w:nsid w:val="72183CF9"/>
    <w:multiLevelType w:val="multilevel"/>
    <w:tmpl w:val="72183CF9"/>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50">
    <w:nsid w:val="74C28B35"/>
    <w:multiLevelType w:val="multilevel"/>
    <w:tmpl w:val="74C28B35"/>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247" w:hanging="181"/>
      </w:pPr>
      <w:rPr>
        <w:rFonts w:hint="default"/>
        <w:lang w:val="zh-CN" w:eastAsia="zh-CN" w:bidi="zh-CN"/>
      </w:rPr>
    </w:lvl>
    <w:lvl w:ilvl="2" w:tentative="0">
      <w:start w:val="0"/>
      <w:numFmt w:val="bullet"/>
      <w:lvlText w:val="•"/>
      <w:lvlJc w:val="left"/>
      <w:pPr>
        <w:ind w:left="294" w:hanging="181"/>
      </w:pPr>
      <w:rPr>
        <w:rFonts w:hint="default"/>
        <w:lang w:val="zh-CN" w:eastAsia="zh-CN" w:bidi="zh-CN"/>
      </w:rPr>
    </w:lvl>
    <w:lvl w:ilvl="3" w:tentative="0">
      <w:start w:val="0"/>
      <w:numFmt w:val="bullet"/>
      <w:lvlText w:val="•"/>
      <w:lvlJc w:val="left"/>
      <w:pPr>
        <w:ind w:left="341" w:hanging="181"/>
      </w:pPr>
      <w:rPr>
        <w:rFonts w:hint="default"/>
        <w:lang w:val="zh-CN" w:eastAsia="zh-CN" w:bidi="zh-CN"/>
      </w:rPr>
    </w:lvl>
    <w:lvl w:ilvl="4" w:tentative="0">
      <w:start w:val="0"/>
      <w:numFmt w:val="bullet"/>
      <w:lvlText w:val="•"/>
      <w:lvlJc w:val="left"/>
      <w:pPr>
        <w:ind w:left="388" w:hanging="181"/>
      </w:pPr>
      <w:rPr>
        <w:rFonts w:hint="default"/>
        <w:lang w:val="zh-CN" w:eastAsia="zh-CN" w:bidi="zh-CN"/>
      </w:rPr>
    </w:lvl>
    <w:lvl w:ilvl="5" w:tentative="0">
      <w:start w:val="0"/>
      <w:numFmt w:val="bullet"/>
      <w:lvlText w:val="•"/>
      <w:lvlJc w:val="left"/>
      <w:pPr>
        <w:ind w:left="436" w:hanging="181"/>
      </w:pPr>
      <w:rPr>
        <w:rFonts w:hint="default"/>
        <w:lang w:val="zh-CN" w:eastAsia="zh-CN" w:bidi="zh-CN"/>
      </w:rPr>
    </w:lvl>
    <w:lvl w:ilvl="6" w:tentative="0">
      <w:start w:val="0"/>
      <w:numFmt w:val="bullet"/>
      <w:lvlText w:val="•"/>
      <w:lvlJc w:val="left"/>
      <w:pPr>
        <w:ind w:left="483" w:hanging="181"/>
      </w:pPr>
      <w:rPr>
        <w:rFonts w:hint="default"/>
        <w:lang w:val="zh-CN" w:eastAsia="zh-CN" w:bidi="zh-CN"/>
      </w:rPr>
    </w:lvl>
    <w:lvl w:ilvl="7" w:tentative="0">
      <w:start w:val="0"/>
      <w:numFmt w:val="bullet"/>
      <w:lvlText w:val="•"/>
      <w:lvlJc w:val="left"/>
      <w:pPr>
        <w:ind w:left="530" w:hanging="181"/>
      </w:pPr>
      <w:rPr>
        <w:rFonts w:hint="default"/>
        <w:lang w:val="zh-CN" w:eastAsia="zh-CN" w:bidi="zh-CN"/>
      </w:rPr>
    </w:lvl>
    <w:lvl w:ilvl="8" w:tentative="0">
      <w:start w:val="0"/>
      <w:numFmt w:val="bullet"/>
      <w:lvlText w:val="•"/>
      <w:lvlJc w:val="left"/>
      <w:pPr>
        <w:ind w:left="577" w:hanging="181"/>
      </w:pPr>
      <w:rPr>
        <w:rFonts w:hint="default"/>
        <w:lang w:val="zh-CN" w:eastAsia="zh-CN" w:bidi="zh-CN"/>
      </w:rPr>
    </w:lvl>
  </w:abstractNum>
  <w:abstractNum w:abstractNumId="51">
    <w:nsid w:val="77ECEA79"/>
    <w:multiLevelType w:val="multilevel"/>
    <w:tmpl w:val="77ECEA79"/>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52">
    <w:nsid w:val="79AA4FA4"/>
    <w:multiLevelType w:val="multilevel"/>
    <w:tmpl w:val="79AA4FA4"/>
    <w:lvl w:ilvl="0" w:tentative="0">
      <w:start w:val="0"/>
      <w:numFmt w:val="bullet"/>
      <w:lvlText w:val="■"/>
      <w:lvlJc w:val="left"/>
      <w:pPr>
        <w:ind w:left="15" w:hanging="181"/>
      </w:pPr>
      <w:rPr>
        <w:rFonts w:hint="default" w:ascii="仿宋" w:hAnsi="仿宋" w:eastAsia="仿宋" w:cs="仿宋"/>
        <w:b/>
        <w:bCs/>
        <w:spacing w:val="-16"/>
        <w:w w:val="99"/>
        <w:sz w:val="16"/>
        <w:szCs w:val="16"/>
        <w:lang w:val="zh-CN" w:eastAsia="zh-CN" w:bidi="zh-CN"/>
      </w:rPr>
    </w:lvl>
    <w:lvl w:ilvl="1" w:tentative="0">
      <w:start w:val="0"/>
      <w:numFmt w:val="bullet"/>
      <w:lvlText w:val="•"/>
      <w:lvlJc w:val="left"/>
      <w:pPr>
        <w:ind w:left="177" w:hanging="181"/>
      </w:pPr>
      <w:rPr>
        <w:rFonts w:hint="default"/>
        <w:lang w:val="zh-CN" w:eastAsia="zh-CN" w:bidi="zh-CN"/>
      </w:rPr>
    </w:lvl>
    <w:lvl w:ilvl="2" w:tentative="0">
      <w:start w:val="0"/>
      <w:numFmt w:val="bullet"/>
      <w:lvlText w:val="•"/>
      <w:lvlJc w:val="left"/>
      <w:pPr>
        <w:ind w:left="334" w:hanging="181"/>
      </w:pPr>
      <w:rPr>
        <w:rFonts w:hint="default"/>
        <w:lang w:val="zh-CN" w:eastAsia="zh-CN" w:bidi="zh-CN"/>
      </w:rPr>
    </w:lvl>
    <w:lvl w:ilvl="3" w:tentative="0">
      <w:start w:val="0"/>
      <w:numFmt w:val="bullet"/>
      <w:lvlText w:val="•"/>
      <w:lvlJc w:val="left"/>
      <w:pPr>
        <w:ind w:left="491" w:hanging="181"/>
      </w:pPr>
      <w:rPr>
        <w:rFonts w:hint="default"/>
        <w:lang w:val="zh-CN" w:eastAsia="zh-CN" w:bidi="zh-CN"/>
      </w:rPr>
    </w:lvl>
    <w:lvl w:ilvl="4" w:tentative="0">
      <w:start w:val="0"/>
      <w:numFmt w:val="bullet"/>
      <w:lvlText w:val="•"/>
      <w:lvlJc w:val="left"/>
      <w:pPr>
        <w:ind w:left="648" w:hanging="181"/>
      </w:pPr>
      <w:rPr>
        <w:rFonts w:hint="default"/>
        <w:lang w:val="zh-CN" w:eastAsia="zh-CN" w:bidi="zh-CN"/>
      </w:rPr>
    </w:lvl>
    <w:lvl w:ilvl="5" w:tentative="0">
      <w:start w:val="0"/>
      <w:numFmt w:val="bullet"/>
      <w:lvlText w:val="•"/>
      <w:lvlJc w:val="left"/>
      <w:pPr>
        <w:ind w:left="806" w:hanging="181"/>
      </w:pPr>
      <w:rPr>
        <w:rFonts w:hint="default"/>
        <w:lang w:val="zh-CN" w:eastAsia="zh-CN" w:bidi="zh-CN"/>
      </w:rPr>
    </w:lvl>
    <w:lvl w:ilvl="6" w:tentative="0">
      <w:start w:val="0"/>
      <w:numFmt w:val="bullet"/>
      <w:lvlText w:val="•"/>
      <w:lvlJc w:val="left"/>
      <w:pPr>
        <w:ind w:left="963" w:hanging="181"/>
      </w:pPr>
      <w:rPr>
        <w:rFonts w:hint="default"/>
        <w:lang w:val="zh-CN" w:eastAsia="zh-CN" w:bidi="zh-CN"/>
      </w:rPr>
    </w:lvl>
    <w:lvl w:ilvl="7" w:tentative="0">
      <w:start w:val="0"/>
      <w:numFmt w:val="bullet"/>
      <w:lvlText w:val="•"/>
      <w:lvlJc w:val="left"/>
      <w:pPr>
        <w:ind w:left="1120" w:hanging="181"/>
      </w:pPr>
      <w:rPr>
        <w:rFonts w:hint="default"/>
        <w:lang w:val="zh-CN" w:eastAsia="zh-CN" w:bidi="zh-CN"/>
      </w:rPr>
    </w:lvl>
    <w:lvl w:ilvl="8" w:tentative="0">
      <w:start w:val="0"/>
      <w:numFmt w:val="bullet"/>
      <w:lvlText w:val="•"/>
      <w:lvlJc w:val="left"/>
      <w:pPr>
        <w:ind w:left="1277" w:hanging="181"/>
      </w:pPr>
      <w:rPr>
        <w:rFonts w:hint="default"/>
        <w:lang w:val="zh-CN" w:eastAsia="zh-CN" w:bidi="zh-CN"/>
      </w:rPr>
    </w:lvl>
  </w:abstractNum>
  <w:abstractNum w:abstractNumId="53">
    <w:nsid w:val="7C246926"/>
    <w:multiLevelType w:val="multilevel"/>
    <w:tmpl w:val="7C246926"/>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594" w:hanging="181"/>
      </w:pPr>
      <w:rPr>
        <w:rFonts w:hint="default"/>
        <w:lang w:val="zh-CN" w:eastAsia="zh-CN" w:bidi="zh-CN"/>
      </w:rPr>
    </w:lvl>
    <w:lvl w:ilvl="2" w:tentative="0">
      <w:start w:val="0"/>
      <w:numFmt w:val="bullet"/>
      <w:lvlText w:val="•"/>
      <w:lvlJc w:val="left"/>
      <w:pPr>
        <w:ind w:left="989" w:hanging="181"/>
      </w:pPr>
      <w:rPr>
        <w:rFonts w:hint="default"/>
        <w:lang w:val="zh-CN" w:eastAsia="zh-CN" w:bidi="zh-CN"/>
      </w:rPr>
    </w:lvl>
    <w:lvl w:ilvl="3" w:tentative="0">
      <w:start w:val="0"/>
      <w:numFmt w:val="bullet"/>
      <w:lvlText w:val="•"/>
      <w:lvlJc w:val="left"/>
      <w:pPr>
        <w:ind w:left="1383" w:hanging="181"/>
      </w:pPr>
      <w:rPr>
        <w:rFonts w:hint="default"/>
        <w:lang w:val="zh-CN" w:eastAsia="zh-CN" w:bidi="zh-CN"/>
      </w:rPr>
    </w:lvl>
    <w:lvl w:ilvl="4" w:tentative="0">
      <w:start w:val="0"/>
      <w:numFmt w:val="bullet"/>
      <w:lvlText w:val="•"/>
      <w:lvlJc w:val="left"/>
      <w:pPr>
        <w:ind w:left="1778" w:hanging="181"/>
      </w:pPr>
      <w:rPr>
        <w:rFonts w:hint="default"/>
        <w:lang w:val="zh-CN" w:eastAsia="zh-CN" w:bidi="zh-CN"/>
      </w:rPr>
    </w:lvl>
    <w:lvl w:ilvl="5" w:tentative="0">
      <w:start w:val="0"/>
      <w:numFmt w:val="bullet"/>
      <w:lvlText w:val="•"/>
      <w:lvlJc w:val="left"/>
      <w:pPr>
        <w:ind w:left="2173" w:hanging="181"/>
      </w:pPr>
      <w:rPr>
        <w:rFonts w:hint="default"/>
        <w:lang w:val="zh-CN" w:eastAsia="zh-CN" w:bidi="zh-CN"/>
      </w:rPr>
    </w:lvl>
    <w:lvl w:ilvl="6" w:tentative="0">
      <w:start w:val="0"/>
      <w:numFmt w:val="bullet"/>
      <w:lvlText w:val="•"/>
      <w:lvlJc w:val="left"/>
      <w:pPr>
        <w:ind w:left="2567" w:hanging="181"/>
      </w:pPr>
      <w:rPr>
        <w:rFonts w:hint="default"/>
        <w:lang w:val="zh-CN" w:eastAsia="zh-CN" w:bidi="zh-CN"/>
      </w:rPr>
    </w:lvl>
    <w:lvl w:ilvl="7" w:tentative="0">
      <w:start w:val="0"/>
      <w:numFmt w:val="bullet"/>
      <w:lvlText w:val="•"/>
      <w:lvlJc w:val="left"/>
      <w:pPr>
        <w:ind w:left="2962" w:hanging="181"/>
      </w:pPr>
      <w:rPr>
        <w:rFonts w:hint="default"/>
        <w:lang w:val="zh-CN" w:eastAsia="zh-CN" w:bidi="zh-CN"/>
      </w:rPr>
    </w:lvl>
    <w:lvl w:ilvl="8" w:tentative="0">
      <w:start w:val="0"/>
      <w:numFmt w:val="bullet"/>
      <w:lvlText w:val="•"/>
      <w:lvlJc w:val="left"/>
      <w:pPr>
        <w:ind w:left="3356" w:hanging="181"/>
      </w:pPr>
      <w:rPr>
        <w:rFonts w:hint="default"/>
        <w:lang w:val="zh-CN" w:eastAsia="zh-CN" w:bidi="zh-CN"/>
      </w:rPr>
    </w:lvl>
  </w:abstractNum>
  <w:abstractNum w:abstractNumId="54">
    <w:nsid w:val="7DEC2089"/>
    <w:multiLevelType w:val="multilevel"/>
    <w:tmpl w:val="7DEC2089"/>
    <w:lvl w:ilvl="0" w:tentative="0">
      <w:start w:val="0"/>
      <w:numFmt w:val="bullet"/>
      <w:lvlText w:val="■"/>
      <w:lvlJc w:val="left"/>
      <w:pPr>
        <w:ind w:left="196" w:hanging="181"/>
      </w:pPr>
      <w:rPr>
        <w:rFonts w:hint="default" w:ascii="仿宋" w:hAnsi="仿宋" w:eastAsia="仿宋" w:cs="仿宋"/>
        <w:b/>
        <w:bCs/>
        <w:w w:val="99"/>
        <w:sz w:val="16"/>
        <w:szCs w:val="16"/>
        <w:lang w:val="zh-CN" w:eastAsia="zh-CN" w:bidi="zh-CN"/>
      </w:rPr>
    </w:lvl>
    <w:lvl w:ilvl="1" w:tentative="0">
      <w:start w:val="0"/>
      <w:numFmt w:val="bullet"/>
      <w:lvlText w:val="•"/>
      <w:lvlJc w:val="left"/>
      <w:pPr>
        <w:ind w:left="339" w:hanging="181"/>
      </w:pPr>
      <w:rPr>
        <w:rFonts w:hint="default"/>
        <w:lang w:val="zh-CN" w:eastAsia="zh-CN" w:bidi="zh-CN"/>
      </w:rPr>
    </w:lvl>
    <w:lvl w:ilvl="2" w:tentative="0">
      <w:start w:val="0"/>
      <w:numFmt w:val="bullet"/>
      <w:lvlText w:val="•"/>
      <w:lvlJc w:val="left"/>
      <w:pPr>
        <w:ind w:left="478" w:hanging="181"/>
      </w:pPr>
      <w:rPr>
        <w:rFonts w:hint="default"/>
        <w:lang w:val="zh-CN" w:eastAsia="zh-CN" w:bidi="zh-CN"/>
      </w:rPr>
    </w:lvl>
    <w:lvl w:ilvl="3" w:tentative="0">
      <w:start w:val="0"/>
      <w:numFmt w:val="bullet"/>
      <w:lvlText w:val="•"/>
      <w:lvlJc w:val="left"/>
      <w:pPr>
        <w:ind w:left="617" w:hanging="181"/>
      </w:pPr>
      <w:rPr>
        <w:rFonts w:hint="default"/>
        <w:lang w:val="zh-CN" w:eastAsia="zh-CN" w:bidi="zh-CN"/>
      </w:rPr>
    </w:lvl>
    <w:lvl w:ilvl="4" w:tentative="0">
      <w:start w:val="0"/>
      <w:numFmt w:val="bullet"/>
      <w:lvlText w:val="•"/>
      <w:lvlJc w:val="left"/>
      <w:pPr>
        <w:ind w:left="756" w:hanging="181"/>
      </w:pPr>
      <w:rPr>
        <w:rFonts w:hint="default"/>
        <w:lang w:val="zh-CN" w:eastAsia="zh-CN" w:bidi="zh-CN"/>
      </w:rPr>
    </w:lvl>
    <w:lvl w:ilvl="5" w:tentative="0">
      <w:start w:val="0"/>
      <w:numFmt w:val="bullet"/>
      <w:lvlText w:val="•"/>
      <w:lvlJc w:val="left"/>
      <w:pPr>
        <w:ind w:left="896" w:hanging="181"/>
      </w:pPr>
      <w:rPr>
        <w:rFonts w:hint="default"/>
        <w:lang w:val="zh-CN" w:eastAsia="zh-CN" w:bidi="zh-CN"/>
      </w:rPr>
    </w:lvl>
    <w:lvl w:ilvl="6" w:tentative="0">
      <w:start w:val="0"/>
      <w:numFmt w:val="bullet"/>
      <w:lvlText w:val="•"/>
      <w:lvlJc w:val="left"/>
      <w:pPr>
        <w:ind w:left="1035" w:hanging="181"/>
      </w:pPr>
      <w:rPr>
        <w:rFonts w:hint="default"/>
        <w:lang w:val="zh-CN" w:eastAsia="zh-CN" w:bidi="zh-CN"/>
      </w:rPr>
    </w:lvl>
    <w:lvl w:ilvl="7" w:tentative="0">
      <w:start w:val="0"/>
      <w:numFmt w:val="bullet"/>
      <w:lvlText w:val="•"/>
      <w:lvlJc w:val="left"/>
      <w:pPr>
        <w:ind w:left="1174" w:hanging="181"/>
      </w:pPr>
      <w:rPr>
        <w:rFonts w:hint="default"/>
        <w:lang w:val="zh-CN" w:eastAsia="zh-CN" w:bidi="zh-CN"/>
      </w:rPr>
    </w:lvl>
    <w:lvl w:ilvl="8" w:tentative="0">
      <w:start w:val="0"/>
      <w:numFmt w:val="bullet"/>
      <w:lvlText w:val="•"/>
      <w:lvlJc w:val="left"/>
      <w:pPr>
        <w:ind w:left="1313" w:hanging="181"/>
      </w:pPr>
      <w:rPr>
        <w:rFonts w:hint="default"/>
        <w:lang w:val="zh-CN" w:eastAsia="zh-CN" w:bidi="zh-CN"/>
      </w:rPr>
    </w:lvl>
  </w:abstractNum>
  <w:num w:numId="1">
    <w:abstractNumId w:val="23"/>
  </w:num>
  <w:num w:numId="2">
    <w:abstractNumId w:val="15"/>
  </w:num>
  <w:num w:numId="3">
    <w:abstractNumId w:val="43"/>
  </w:num>
  <w:num w:numId="4">
    <w:abstractNumId w:val="13"/>
  </w:num>
  <w:num w:numId="5">
    <w:abstractNumId w:val="9"/>
  </w:num>
  <w:num w:numId="6">
    <w:abstractNumId w:val="25"/>
  </w:num>
  <w:num w:numId="7">
    <w:abstractNumId w:val="33"/>
  </w:num>
  <w:num w:numId="8">
    <w:abstractNumId w:val="49"/>
  </w:num>
  <w:num w:numId="9">
    <w:abstractNumId w:val="24"/>
  </w:num>
  <w:num w:numId="10">
    <w:abstractNumId w:val="4"/>
  </w:num>
  <w:num w:numId="11">
    <w:abstractNumId w:val="34"/>
  </w:num>
  <w:num w:numId="12">
    <w:abstractNumId w:val="44"/>
  </w:num>
  <w:num w:numId="13">
    <w:abstractNumId w:val="14"/>
  </w:num>
  <w:num w:numId="14">
    <w:abstractNumId w:val="40"/>
  </w:num>
  <w:num w:numId="15">
    <w:abstractNumId w:val="21"/>
  </w:num>
  <w:num w:numId="16">
    <w:abstractNumId w:val="32"/>
  </w:num>
  <w:num w:numId="17">
    <w:abstractNumId w:val="18"/>
  </w:num>
  <w:num w:numId="18">
    <w:abstractNumId w:val="17"/>
  </w:num>
  <w:num w:numId="19">
    <w:abstractNumId w:val="6"/>
  </w:num>
  <w:num w:numId="20">
    <w:abstractNumId w:val="39"/>
  </w:num>
  <w:num w:numId="21">
    <w:abstractNumId w:val="47"/>
  </w:num>
  <w:num w:numId="22">
    <w:abstractNumId w:val="28"/>
  </w:num>
  <w:num w:numId="23">
    <w:abstractNumId w:val="38"/>
  </w:num>
  <w:num w:numId="24">
    <w:abstractNumId w:val="7"/>
  </w:num>
  <w:num w:numId="25">
    <w:abstractNumId w:val="53"/>
  </w:num>
  <w:num w:numId="26">
    <w:abstractNumId w:val="51"/>
  </w:num>
  <w:num w:numId="27">
    <w:abstractNumId w:val="12"/>
  </w:num>
  <w:num w:numId="28">
    <w:abstractNumId w:val="48"/>
  </w:num>
  <w:num w:numId="29">
    <w:abstractNumId w:val="5"/>
  </w:num>
  <w:num w:numId="30">
    <w:abstractNumId w:val="37"/>
  </w:num>
  <w:num w:numId="31">
    <w:abstractNumId w:val="2"/>
  </w:num>
  <w:num w:numId="32">
    <w:abstractNumId w:val="42"/>
  </w:num>
  <w:num w:numId="33">
    <w:abstractNumId w:val="54"/>
  </w:num>
  <w:num w:numId="34">
    <w:abstractNumId w:val="0"/>
  </w:num>
  <w:num w:numId="35">
    <w:abstractNumId w:val="31"/>
  </w:num>
  <w:num w:numId="36">
    <w:abstractNumId w:val="41"/>
  </w:num>
  <w:num w:numId="37">
    <w:abstractNumId w:val="22"/>
  </w:num>
  <w:num w:numId="38">
    <w:abstractNumId w:val="19"/>
  </w:num>
  <w:num w:numId="39">
    <w:abstractNumId w:val="35"/>
  </w:num>
  <w:num w:numId="40">
    <w:abstractNumId w:val="52"/>
  </w:num>
  <w:num w:numId="41">
    <w:abstractNumId w:val="11"/>
  </w:num>
  <w:num w:numId="42">
    <w:abstractNumId w:val="3"/>
  </w:num>
  <w:num w:numId="43">
    <w:abstractNumId w:val="10"/>
  </w:num>
  <w:num w:numId="44">
    <w:abstractNumId w:val="45"/>
  </w:num>
  <w:num w:numId="45">
    <w:abstractNumId w:val="1"/>
  </w:num>
  <w:num w:numId="46">
    <w:abstractNumId w:val="46"/>
  </w:num>
  <w:num w:numId="47">
    <w:abstractNumId w:val="50"/>
  </w:num>
  <w:num w:numId="48">
    <w:abstractNumId w:val="26"/>
  </w:num>
  <w:num w:numId="49">
    <w:abstractNumId w:val="27"/>
  </w:num>
  <w:num w:numId="50">
    <w:abstractNumId w:val="16"/>
  </w:num>
  <w:num w:numId="51">
    <w:abstractNumId w:val="36"/>
  </w:num>
  <w:num w:numId="52">
    <w:abstractNumId w:val="29"/>
  </w:num>
  <w:num w:numId="53">
    <w:abstractNumId w:val="20"/>
  </w:num>
  <w:num w:numId="54">
    <w:abstractNumId w:val="30"/>
  </w:num>
  <w:num w:numId="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MDYwNTJhZDhhODVjNjFmNjY2NjEyODg2N2VkZmEifQ=="/>
  </w:docVars>
  <w:rsids>
    <w:rsidRoot w:val="00000000"/>
    <w:rsid w:val="09E85885"/>
    <w:rsid w:val="30360848"/>
    <w:rsid w:val="41E47019"/>
    <w:rsid w:val="4D803D26"/>
    <w:rsid w:val="62C765F5"/>
    <w:rsid w:val="6DFA0BF7"/>
    <w:rsid w:val="6E856C51"/>
    <w:rsid w:val="6EF33B53"/>
    <w:rsid w:val="7CFE5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b/>
      <w:bCs/>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TotalTime>9</TotalTime>
  <ScaleCrop>false</ScaleCrop>
  <LinksUpToDate>false</LinksUpToDate>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2020-08-14T22:55:00Z</dcterms:created>
  <dc:creator>hp001</dc:creator>
  <cp:lastModifiedBy>guest</cp:lastModifiedBy>
  <cp:lastPrinted>2024-12-23T18:01:00Z</cp:lastPrinted>
  <dcterms:modified xsi:type="dcterms:W3CDTF">2024-12-27T09:19:32Z</dcterms:modified>
  <dc:title>信阳市应急管理局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WPS Office 专业版</vt:lpwstr>
  </property>
  <property fmtid="{D5CDD505-2E9C-101B-9397-08002B2CF9AE}" pid="4" name="LastSaved">
    <vt:filetime>2020-08-14T00:00:00Z</vt:filetime>
  </property>
  <property fmtid="{D5CDD505-2E9C-101B-9397-08002B2CF9AE}" pid="5" name="KSOProductBuildVer">
    <vt:lpwstr>2052-11.8.2.11625</vt:lpwstr>
  </property>
  <property fmtid="{D5CDD505-2E9C-101B-9397-08002B2CF9AE}" pid="6" name="ICV">
    <vt:lpwstr>913E054AECF64B1AB13F1BF42D2B50BA_12</vt:lpwstr>
  </property>
</Properties>
</file>