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6A" w:rsidRPr="002834B7" w:rsidRDefault="00C65A6A" w:rsidP="00C65A6A">
      <w:pPr>
        <w:shd w:val="clear" w:color="auto" w:fill="FFFFFF"/>
        <w:spacing w:line="600" w:lineRule="exact"/>
        <w:jc w:val="center"/>
        <w:rPr>
          <w:rFonts w:ascii="文星标宋" w:eastAsia="文星标宋" w:hAnsi="文星标宋" w:cs="宋体"/>
          <w:color w:val="000000"/>
          <w:kern w:val="0"/>
          <w:sz w:val="44"/>
          <w:szCs w:val="44"/>
        </w:rPr>
      </w:pPr>
      <w:r w:rsidRPr="002834B7">
        <w:rPr>
          <w:rFonts w:ascii="文星标宋" w:eastAsia="文星标宋" w:hAnsi="文星标宋" w:cs="宋体" w:hint="eastAsia"/>
          <w:color w:val="000000"/>
          <w:kern w:val="0"/>
          <w:sz w:val="44"/>
          <w:szCs w:val="44"/>
        </w:rPr>
        <w:t>信阳市人力资源和社会保障局重大行政执法决定法制审核目录</w:t>
      </w:r>
      <w:r w:rsidR="00151058">
        <w:rPr>
          <w:rFonts w:ascii="文星标宋" w:eastAsia="文星标宋" w:hAnsi="文星标宋" w:cs="宋体" w:hint="eastAsia"/>
          <w:color w:val="000000"/>
          <w:kern w:val="0"/>
          <w:sz w:val="44"/>
          <w:szCs w:val="44"/>
        </w:rPr>
        <w:t>清单</w:t>
      </w:r>
    </w:p>
    <w:p w:rsidR="00A97464" w:rsidRPr="00C65A6A" w:rsidRDefault="00A97464"/>
    <w:tbl>
      <w:tblPr>
        <w:tblW w:w="0" w:type="auto"/>
        <w:tblInd w:w="-176" w:type="dxa"/>
        <w:tblLayout w:type="fixed"/>
        <w:tblLook w:val="0000"/>
      </w:tblPr>
      <w:tblGrid>
        <w:gridCol w:w="568"/>
        <w:gridCol w:w="1102"/>
        <w:gridCol w:w="3045"/>
        <w:gridCol w:w="3933"/>
        <w:gridCol w:w="5811"/>
      </w:tblGrid>
      <w:tr w:rsidR="00C65A6A" w:rsidTr="0057047A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8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执法项目大类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审核的具体执法决定项目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应提交的审核资料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审核重点</w:t>
            </w:r>
          </w:p>
        </w:tc>
      </w:tr>
      <w:tr w:rsidR="00C65A6A" w:rsidTr="0057047A">
        <w:trPr>
          <w:trHeight w:val="5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行政许可类决定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需以人民政府名义作出行政许可决定的；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《行政许可申请书》《核查笔录》《行政许可决定书（代拟稿）》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审核申请材料是否齐备、现场调查核实认定事实是否清楚、证据是否确凿，程序是否合法。</w:t>
            </w:r>
          </w:p>
        </w:tc>
      </w:tr>
      <w:tr w:rsidR="00C65A6A" w:rsidTr="0057047A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拟作出的不予（变更、延续）行政许可决定或者撤销行政许可决定；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《不予（变更、延续）行政许可决定书（法核稿）》《撤销行政许可决定（法核稿）》及其情况说明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不予（变更、延续）、撤销行政许可的事实是否清楚和理由是否适当、依据是否充分，程序是否合法。</w:t>
            </w:r>
          </w:p>
        </w:tc>
      </w:tr>
      <w:tr w:rsidR="00C65A6A" w:rsidTr="0057047A">
        <w:trPr>
          <w:trHeight w:val="7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行政许可利害关系人提出陈述、申辩的行政许可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《行政许可申请书》《核查笔录》《陈述（申辩）笔录》《行政许可决定书（法核稿）》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审核申请材料是否齐备、现场调查核实认定事实是否清楚、是否告知并听取利害关系人陈述申辩权、证据是否确凿、程序是否合法。</w:t>
            </w:r>
          </w:p>
        </w:tc>
      </w:tr>
      <w:tr w:rsidR="00C65A6A" w:rsidTr="0057047A">
        <w:trPr>
          <w:trHeight w:val="8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经特别程序（听证、招标、拍卖、检验、监测、鉴定和专家评审等）审查的行政许可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《行政许可申请书》《核查笔录》《行政许可听证笔录》《专家评审讨论记录》《行政许可决定书(法核稿)》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审核申请材料是否齐备、现场调查核实认定事实是否清楚、是否对听证进行公告、举行听证和专家评审的程序是否合法，认定事实是否准确、证据是否确凿、程序是否合法。</w:t>
            </w:r>
          </w:p>
        </w:tc>
      </w:tr>
      <w:tr w:rsidR="00C65A6A" w:rsidTr="0057047A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案件承办机构负责人认为应当提请法制审核的其他重大、复杂、疑难的行政许可决定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《行政许可申请书》《核查笔录》《行政许可决定书（法核稿）》及其情况说明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审核申请材料是否齐备、现场调查核实认定事实是否清楚、认定事实是否准确、证据是否确凿、程序是否合法。</w:t>
            </w:r>
          </w:p>
        </w:tc>
      </w:tr>
      <w:tr w:rsidR="00C65A6A" w:rsidTr="0057047A">
        <w:trPr>
          <w:trHeight w:val="10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行政处罚类决定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适用一般程序的行政处罚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《调查终结报告》《陈述申辩笔录》《行政处罚决定书（法核稿）》和相关证据资料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</w:tr>
      <w:tr w:rsidR="00C65A6A" w:rsidTr="0057047A">
        <w:trPr>
          <w:trHeight w:val="1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其他行政执法决定涉嫌犯罪需要移送司法机关的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《行政处罚案件处理内部审批表》《行政违法案件移送函（法核稿）》和案件情况调查报告、涉嫌犯罪案件有关材料、涉案物品清单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A6A" w:rsidRDefault="00C65A6A" w:rsidP="0057047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涉嫌犯罪的事实是否清楚，证据是否确凿、充分，适用依据是否准确；调查办案程序是否合法。</w:t>
            </w:r>
          </w:p>
        </w:tc>
      </w:tr>
    </w:tbl>
    <w:p w:rsidR="00C65A6A" w:rsidRPr="00C65A6A" w:rsidRDefault="00C65A6A"/>
    <w:sectPr w:rsidR="00C65A6A" w:rsidRPr="00C65A6A" w:rsidSect="00C65A6A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AF" w:rsidRDefault="000469AF" w:rsidP="00C65A6A">
      <w:r>
        <w:separator/>
      </w:r>
    </w:p>
  </w:endnote>
  <w:endnote w:type="continuationSeparator" w:id="1">
    <w:p w:rsidR="000469AF" w:rsidRDefault="000469AF" w:rsidP="00C6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AF" w:rsidRDefault="000469AF" w:rsidP="00C65A6A">
      <w:r>
        <w:separator/>
      </w:r>
    </w:p>
  </w:footnote>
  <w:footnote w:type="continuationSeparator" w:id="1">
    <w:p w:rsidR="000469AF" w:rsidRDefault="000469AF" w:rsidP="00C6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A6A"/>
    <w:rsid w:val="000469AF"/>
    <w:rsid w:val="00151058"/>
    <w:rsid w:val="00A97464"/>
    <w:rsid w:val="00C65A6A"/>
    <w:rsid w:val="00CE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A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A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2021-09-02T02:07:00Z</dcterms:created>
  <dcterms:modified xsi:type="dcterms:W3CDTF">2021-09-02T03:10:00Z</dcterms:modified>
</cp:coreProperties>
</file>