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附件</w:t>
      </w:r>
      <w:r>
        <w:rPr>
          <w:rFonts w:ascii="宋体" w:hAnsi="宋体" w:cs="宋体"/>
          <w:sz w:val="32"/>
          <w:szCs w:val="32"/>
        </w:rPr>
        <w:t>2</w:t>
      </w:r>
    </w:p>
    <w:p>
      <w:pPr>
        <w:jc w:val="center"/>
        <w:rPr>
          <w:rFonts w:ascii="宋体" w:hAnsi="宋体" w:cs="宋体"/>
          <w:sz w:val="44"/>
          <w:szCs w:val="44"/>
        </w:rPr>
      </w:pPr>
      <w:r>
        <w:rPr>
          <w:rFonts w:hint="eastAsia" w:ascii="宋体" w:hAnsi="宋体" w:cs="宋体"/>
          <w:sz w:val="44"/>
          <w:szCs w:val="44"/>
        </w:rPr>
        <w:t>核酸检测相关人员项目制培训申请表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0"/>
        <w:gridCol w:w="2302"/>
        <w:gridCol w:w="1948"/>
        <w:gridCol w:w="1469"/>
        <w:gridCol w:w="1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培训机构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名称</w:t>
            </w:r>
          </w:p>
        </w:tc>
        <w:tc>
          <w:tcPr>
            <w:tcW w:w="42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（加盖培训机构或公司或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公司人力资源部门印章）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联系人及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电话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开班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申请</w:t>
            </w: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拟开班批次及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开班时间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拟培训专业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拟培训人数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拟培训时长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（课时）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（*年**月**日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至**月**日，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共*课时）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拟培训方式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培训计划及人员名册是否在职业培训信息化管理系统填报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省（市、县）人力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资源社会保障部门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审核意见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过程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监管</w:t>
            </w: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开班当日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检查情况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（包括学员人数、签到情况、培训资料留存等情况）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检查人签字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3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培训期间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检查情况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（按“****年**月**日，**同志检查，检查情况*****”填写）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检查人签字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检查人签字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检查情况是否在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职业培训信息化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管理系统填报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（由培训机构和人社部门分别填写）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当期培训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平均在位率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（由人社部门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8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省（市、县）人力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资源社会保障部门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检查意见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结业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考核</w:t>
            </w: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组织考核（评价、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鉴定）时间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（提前2-3天提出申请，并在职业培训信息化管理系统上填报（线上或线下）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参加考核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其中：</w:t>
            </w:r>
            <w:r>
              <w:rPr>
                <w:rFonts w:ascii="Times New Roman" w:hAnsi="Times New Roman" w:eastAsia="仿宋_GB2312"/>
                <w:szCs w:val="21"/>
              </w:rPr>
              <w:t>参加国家职业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资格鉴定人数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ind w:firstLine="420" w:firstLineChars="200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exac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参加职业技能等级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评定人数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参加特种作业操作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考核人数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参加专项能力考核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认定人数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参加结业考核人数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考核结果是否在职业培训信息化管理系统上填报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取证总人数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补贴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资金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申领</w:t>
            </w: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1.企业或培训机构或个人向省</w:t>
            </w:r>
            <w:r>
              <w:rPr>
                <w:rFonts w:hint="eastAsia" w:ascii="Times New Roman" w:hAnsi="Times New Roman" w:eastAsia="仿宋_GB2312"/>
                <w:szCs w:val="21"/>
              </w:rPr>
              <w:t>（</w:t>
            </w:r>
            <w:r>
              <w:rPr>
                <w:rFonts w:ascii="Times New Roman" w:hAnsi="Times New Roman" w:eastAsia="仿宋_GB2312"/>
                <w:szCs w:val="21"/>
              </w:rPr>
              <w:t>市</w:t>
            </w:r>
            <w:r>
              <w:rPr>
                <w:rFonts w:hint="eastAsia" w:ascii="Times New Roman" w:hAnsi="Times New Roman" w:eastAsia="仿宋_GB2312"/>
                <w:szCs w:val="21"/>
              </w:rPr>
              <w:t>、</w:t>
            </w:r>
            <w:r>
              <w:rPr>
                <w:rFonts w:ascii="Times New Roman" w:hAnsi="Times New Roman" w:eastAsia="仿宋_GB2312"/>
                <w:szCs w:val="21"/>
              </w:rPr>
              <w:t>县</w:t>
            </w:r>
            <w:r>
              <w:rPr>
                <w:rFonts w:hint="eastAsia" w:ascii="Times New Roman" w:hAnsi="Times New Roman" w:eastAsia="仿宋_GB2312"/>
                <w:szCs w:val="21"/>
              </w:rPr>
              <w:t>）</w:t>
            </w:r>
            <w:r>
              <w:rPr>
                <w:rFonts w:ascii="Times New Roman" w:hAnsi="Times New Roman" w:eastAsia="仿宋_GB2312"/>
                <w:szCs w:val="21"/>
              </w:rPr>
              <w:t>人力资源社会保障部门提出申请。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ind w:firstLine="315" w:firstLineChars="150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（可集中进行申请，并附相关资料）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2.省</w:t>
            </w:r>
            <w:r>
              <w:rPr>
                <w:rFonts w:hint="eastAsia" w:ascii="Times New Roman" w:hAnsi="Times New Roman" w:eastAsia="仿宋_GB2312"/>
                <w:szCs w:val="21"/>
              </w:rPr>
              <w:t>（</w:t>
            </w:r>
            <w:r>
              <w:rPr>
                <w:rFonts w:ascii="Times New Roman" w:hAnsi="Times New Roman" w:eastAsia="仿宋_GB2312"/>
                <w:szCs w:val="21"/>
              </w:rPr>
              <w:t>市</w:t>
            </w:r>
            <w:r>
              <w:rPr>
                <w:rFonts w:hint="eastAsia" w:ascii="Times New Roman" w:hAnsi="Times New Roman" w:eastAsia="仿宋_GB2312"/>
                <w:szCs w:val="21"/>
              </w:rPr>
              <w:t>、</w:t>
            </w:r>
            <w:r>
              <w:rPr>
                <w:rFonts w:ascii="Times New Roman" w:hAnsi="Times New Roman" w:eastAsia="仿宋_GB2312"/>
                <w:szCs w:val="21"/>
              </w:rPr>
              <w:t>县</w:t>
            </w:r>
            <w:r>
              <w:rPr>
                <w:rFonts w:hint="eastAsia" w:ascii="Times New Roman" w:hAnsi="Times New Roman" w:eastAsia="仿宋_GB2312"/>
                <w:szCs w:val="21"/>
              </w:rPr>
              <w:t>）</w:t>
            </w:r>
            <w:r>
              <w:rPr>
                <w:rFonts w:ascii="Times New Roman" w:hAnsi="Times New Roman" w:eastAsia="仿宋_GB2312"/>
                <w:szCs w:val="21"/>
              </w:rPr>
              <w:t>人力资源社会保障部门对资料进行审核情况。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（自受理之日起10个工作日内）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3.省</w:t>
            </w:r>
            <w:r>
              <w:rPr>
                <w:rFonts w:hint="eastAsia" w:ascii="Times New Roman" w:hAnsi="Times New Roman" w:eastAsia="仿宋_GB2312"/>
                <w:szCs w:val="21"/>
              </w:rPr>
              <w:t>（</w:t>
            </w:r>
            <w:r>
              <w:rPr>
                <w:rFonts w:ascii="Times New Roman" w:hAnsi="Times New Roman" w:eastAsia="仿宋_GB2312"/>
                <w:szCs w:val="21"/>
              </w:rPr>
              <w:t>市</w:t>
            </w:r>
            <w:r>
              <w:rPr>
                <w:rFonts w:hint="eastAsia" w:ascii="Times New Roman" w:hAnsi="Times New Roman" w:eastAsia="仿宋_GB2312"/>
                <w:szCs w:val="21"/>
              </w:rPr>
              <w:t>、</w:t>
            </w:r>
            <w:r>
              <w:rPr>
                <w:rFonts w:ascii="Times New Roman" w:hAnsi="Times New Roman" w:eastAsia="仿宋_GB2312"/>
                <w:szCs w:val="21"/>
              </w:rPr>
              <w:t>县</w:t>
            </w:r>
            <w:r>
              <w:rPr>
                <w:rFonts w:hint="eastAsia" w:ascii="Times New Roman" w:hAnsi="Times New Roman" w:eastAsia="仿宋_GB2312"/>
                <w:szCs w:val="21"/>
              </w:rPr>
              <w:t>）</w:t>
            </w:r>
            <w:r>
              <w:rPr>
                <w:rFonts w:ascii="Times New Roman" w:hAnsi="Times New Roman" w:eastAsia="仿宋_GB2312"/>
                <w:szCs w:val="21"/>
              </w:rPr>
              <w:t>人力资源社会保障部门对培训补贴信息进行公示。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（在人力资源社会保障部门官网公示，不少于3天，也可集中进行公示。公示有异议的应详细说明原因及处理情况）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4. 省（市、县）人力资源社会保障部门审核意见</w:t>
            </w:r>
            <w:r>
              <w:rPr>
                <w:rFonts w:hint="eastAsia" w:ascii="Times New Roman" w:hAnsi="Times New Roman" w:eastAsia="仿宋_GB2312"/>
                <w:szCs w:val="21"/>
              </w:rPr>
              <w:t>。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（建议拨付或不予拨付并注明时间，提交纸质材料的应加盖人力资源社会保障部门经办机构印章）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资金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拨付</w:t>
            </w: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拨付时间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拨付金额</w:t>
            </w:r>
          </w:p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（万元）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2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>资金来源（就业补助资金、失业保险基金、职业技能提升行动资金等）</w:t>
            </w:r>
          </w:p>
        </w:tc>
        <w:tc>
          <w:tcPr>
            <w:tcW w:w="5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</w:tr>
    </w:tbl>
    <w:p>
      <w:pPr>
        <w:spacing w:line="20" w:lineRule="exact"/>
        <w:jc w:val="left"/>
        <w:rPr>
          <w:rFonts w:ascii="仿宋_GB2312" w:hAnsi="仿宋" w:eastAsia="仿宋_GB2312" w:cs="仿宋"/>
          <w:kern w:val="0"/>
          <w:sz w:val="32"/>
          <w:szCs w:val="32"/>
          <w:lang w:val="zh-TW"/>
        </w:rPr>
      </w:pPr>
    </w:p>
    <w:p>
      <w:pPr>
        <w:rPr>
          <w:rFonts w:ascii="仿宋" w:hAnsi="仿宋" w:eastAsia="仿宋" w:cs="仿宋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E57B5A"/>
    <w:rsid w:val="7FE5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2022-01-26T03:44:00Z</dcterms:created>
  <dc:creator>sgwa</dc:creator>
  <cp:lastModifiedBy>sgwa</cp:lastModifiedBy>
  <dcterms:modified xsi:type="dcterms:W3CDTF">2022-01-26T03:44:22Z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0E37CF198B11421CB33333626BE4F447</vt:lpwstr>
  </property>
</Properties>
</file>