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0" w:firstLineChars="0"/>
        <w:jc w:val="left"/>
        <w:rPr>
          <w:rFonts w:ascii="Times New Roman" w:hAnsi="Times New Roman" w:cs="Times New Roman"/>
          <w:szCs w:val="24"/>
        </w:rPr>
      </w:pPr>
    </w:p>
    <w:p>
      <w:pPr>
        <w:snapToGrid w:val="0"/>
        <w:spacing w:line="360" w:lineRule="auto"/>
        <w:ind w:firstLine="0" w:firstLineChars="0"/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</w:rPr>
        <w:t>河南省2021年度拟同意引种备案林木良种</w:t>
      </w:r>
    </w:p>
    <w:bookmarkEnd w:id="0"/>
    <w:p>
      <w:pPr>
        <w:snapToGrid w:val="0"/>
        <w:spacing w:line="360" w:lineRule="auto"/>
        <w:ind w:firstLine="0" w:firstLineChars="0"/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snapToGrid w:val="0"/>
        <w:spacing w:line="360" w:lineRule="auto"/>
        <w:ind w:firstLine="0" w:firstLineChars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‘长林4号’油茶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树种：</w:t>
      </w:r>
      <w:r>
        <w:rPr>
          <w:rFonts w:hint="eastAsia" w:ascii="Times New Roman" w:hAnsi="宋体" w:eastAsia="宋体" w:cs="Times New Roman"/>
          <w:sz w:val="21"/>
          <w:szCs w:val="21"/>
        </w:rPr>
        <w:t>油茶</w:t>
      </w:r>
      <w:r>
        <w:rPr>
          <w:rFonts w:hint="eastAsia" w:ascii="Times New Roman" w:hAnsi="宋体" w:eastAsia="宋体" w:cs="Times New Roman"/>
          <w:sz w:val="21"/>
          <w:szCs w:val="21"/>
          <w:lang w:val="en-US" w:eastAsia="zh-CN"/>
        </w:rPr>
        <w:t xml:space="preserve">                        </w:t>
      </w:r>
      <w:r>
        <w:rPr>
          <w:rFonts w:ascii="Times New Roman" w:hAnsi="宋体" w:eastAsia="宋体" w:cs="Times New Roman"/>
          <w:sz w:val="21"/>
          <w:szCs w:val="21"/>
        </w:rPr>
        <w:t>学名：</w:t>
      </w:r>
      <w:r>
        <w:rPr>
          <w:rFonts w:ascii="Times New Roman" w:hAnsi="Times New Roman" w:eastAsia="宋体" w:cs="Times New Roman"/>
          <w:i/>
          <w:sz w:val="21"/>
          <w:szCs w:val="21"/>
        </w:rPr>
        <w:t>Camellia oleifera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iCs/>
          <w:sz w:val="21"/>
          <w:szCs w:val="21"/>
        </w:rPr>
        <w:t>‘</w:t>
      </w:r>
      <w:r>
        <w:rPr>
          <w:rFonts w:hint="eastAsia" w:ascii="Times New Roman" w:hAnsi="Times New Roman" w:eastAsia="宋体" w:cs="Times New Roman"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hanglin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4’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类别：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优良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品种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良种编号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hint="eastAsia" w:ascii="Times New Roman" w:hAnsi="Times New Roman" w:eastAsia="宋体" w:cs="Times New Roman"/>
          <w:sz w:val="21"/>
          <w:szCs w:val="21"/>
        </w:rPr>
        <w:t>国S-SC-CO-006-2008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申请人：中国林科院亚热带林业研究所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引种备案者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hint="eastAsia" w:ascii="Times New Roman" w:hAnsi="Times New Roman" w:eastAsia="宋体" w:cs="Times New Roman"/>
          <w:sz w:val="21"/>
          <w:szCs w:val="21"/>
        </w:rPr>
        <w:t>信阳市林业工作站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引种试验人：王法海  陈锋  徐猛  黄旺志  余亚平  申明海  邵明春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品</w:t>
      </w:r>
      <w:r>
        <w:rPr>
          <w:rFonts w:ascii="Times New Roman" w:hAnsi="Times New Roman" w:eastAsia="宋体" w:cs="Times New Roman"/>
          <w:b/>
          <w:sz w:val="21"/>
          <w:szCs w:val="21"/>
        </w:rPr>
        <w:t>种特性</w:t>
      </w:r>
    </w:p>
    <w:p>
      <w:pPr>
        <w:snapToGrid w:val="0"/>
        <w:spacing w:line="360" w:lineRule="auto"/>
        <w:ind w:firstLine="420"/>
        <w:rPr>
          <w:rFonts w:ascii="宋体" w:hAnsi="宋体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长势旺，枝叶茂密；果桃形，青带红；叶宽卵形。6年生单株产果量5kg～6kg以上，每公顷产油可以超过525kg；盛产期每公顷产油可达900kg；干籽出仁率54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，干仁含油率46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；油酸含量83.09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，亚油酸含量7.07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</w:rPr>
        <w:t>主要用途</w:t>
      </w:r>
    </w:p>
    <w:p>
      <w:pPr>
        <w:snapToGrid w:val="0"/>
        <w:spacing w:line="360" w:lineRule="auto"/>
        <w:ind w:firstLine="42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可作为食用油、化妆品原料。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栽培技术要点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选择土层较厚的丘陵山地或缓坡地，水平带整地，施足基肥。配置花期相似或一致的多系混栽；早期适当密植，盛产期后适时调整密度，每年抚育施肥；注意兰翅天牛、象鼻虫等虫害防治。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适宜种植范围</w:t>
      </w:r>
    </w:p>
    <w:p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河南省信阳市</w:t>
      </w:r>
      <w:r>
        <w:rPr>
          <w:rFonts w:hint="eastAsia" w:ascii="宋体" w:hAnsi="宋体" w:eastAsia="宋体" w:cs="Times New Roman"/>
          <w:sz w:val="21"/>
          <w:szCs w:val="21"/>
        </w:rPr>
        <w:t>低山丘陵区。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napToGrid w:val="0"/>
        <w:spacing w:line="360" w:lineRule="auto"/>
        <w:ind w:firstLine="0" w:firstLineChars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‘长林18号’油茶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树种：</w:t>
      </w:r>
      <w:r>
        <w:rPr>
          <w:rFonts w:hint="eastAsia" w:ascii="Times New Roman" w:hAnsi="宋体" w:eastAsia="宋体" w:cs="Times New Roman"/>
          <w:sz w:val="21"/>
          <w:szCs w:val="21"/>
        </w:rPr>
        <w:t>油茶</w:t>
      </w:r>
      <w:r>
        <w:rPr>
          <w:rFonts w:hint="eastAsia" w:ascii="Times New Roman" w:hAnsi="宋体" w:eastAsia="宋体" w:cs="Times New Roman"/>
          <w:sz w:val="21"/>
          <w:szCs w:val="21"/>
          <w:lang w:val="en-US" w:eastAsia="zh-CN"/>
        </w:rPr>
        <w:t xml:space="preserve">                            </w:t>
      </w:r>
      <w:r>
        <w:rPr>
          <w:rFonts w:ascii="Times New Roman" w:hAnsi="宋体" w:eastAsia="宋体" w:cs="Times New Roman"/>
          <w:sz w:val="21"/>
          <w:szCs w:val="21"/>
        </w:rPr>
        <w:t>学名：</w:t>
      </w:r>
      <w:r>
        <w:rPr>
          <w:rFonts w:ascii="Times New Roman" w:hAnsi="Times New Roman" w:eastAsia="宋体" w:cs="Times New Roman"/>
          <w:i/>
          <w:sz w:val="21"/>
          <w:szCs w:val="21"/>
        </w:rPr>
        <w:t>Camellia oleifera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iCs/>
          <w:sz w:val="21"/>
          <w:szCs w:val="21"/>
        </w:rPr>
        <w:t>‘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hanglin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18’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类别：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优良</w:t>
      </w:r>
      <w:r>
        <w:rPr>
          <w:rFonts w:hint="eastAsia" w:ascii="宋体" w:hAnsi="宋体" w:eastAsia="宋体" w:cs="Times New Roman"/>
          <w:sz w:val="21"/>
          <w:szCs w:val="21"/>
        </w:rPr>
        <w:t>品种                        良种编号：国</w:t>
      </w:r>
      <w:r>
        <w:rPr>
          <w:rFonts w:ascii="Times New Roman" w:hAnsi="Times New Roman" w:eastAsia="宋体" w:cs="Times New Roman"/>
          <w:sz w:val="21"/>
          <w:szCs w:val="21"/>
        </w:rPr>
        <w:t>S-SC-CO-007-2008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申请人：中国林科院亚热带林业研究所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引种备案者：信阳市林业工作站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引种试验人：王法海  陈锋  徐猛  黄旺志  余亚平  申明海  周晶晶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品种特性</w:t>
      </w:r>
    </w:p>
    <w:p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长势旺，枝叶茂密；果球形至橘形，红色，俗称大红袍；叶面平，花有红斑。6年生单株产果量3kg以上，每公顷产油可以超过300kg；盛产期每公顷产油能达到624kg；干籽出仁率61.8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，干仁含油率48.6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；油酸含量85.51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，亚油酸含量3.99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</w:rPr>
        <w:t>主要用途</w:t>
      </w:r>
    </w:p>
    <w:p>
      <w:pPr>
        <w:snapToGrid w:val="0"/>
        <w:spacing w:line="360" w:lineRule="auto"/>
        <w:ind w:firstLine="42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可作为食用油、化妆品原料</w:t>
      </w:r>
      <w:r>
        <w:rPr>
          <w:rFonts w:hint="eastAsia" w:ascii="宋体" w:hAnsi="宋体" w:eastAsia="宋体" w:cs="Times New Roman"/>
          <w:sz w:val="21"/>
          <w:szCs w:val="21"/>
        </w:rPr>
        <w:t>。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栽培技术要点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选择土层较厚的丘陵山地或缓坡地，水平带整地，施足基肥。配置花期相似或一致的多系混栽；早期适当密植，盛产期后适时调整密度，每年抚育施肥；注意兰翅天牛、象鼻虫等虫害防治。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适宜种植范围</w:t>
      </w:r>
    </w:p>
    <w:p>
      <w:pPr>
        <w:snapToGrid w:val="0"/>
        <w:spacing w:line="360" w:lineRule="auto"/>
        <w:ind w:firstLine="42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河南省</w:t>
      </w:r>
      <w:r>
        <w:rPr>
          <w:rFonts w:hint="eastAsia" w:ascii="宋体" w:hAnsi="宋体" w:eastAsia="宋体" w:cs="Times New Roman"/>
          <w:sz w:val="21"/>
          <w:szCs w:val="21"/>
        </w:rPr>
        <w:t>信阳市低山丘陵区。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‘长林40号’油茶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iCs/>
          <w:sz w:val="21"/>
          <w:szCs w:val="21"/>
        </w:rPr>
      </w:pPr>
      <w:r>
        <w:rPr>
          <w:rFonts w:hint="eastAsia" w:ascii="宋体" w:hAnsi="宋体" w:eastAsia="宋体" w:cs="仿宋"/>
          <w:bCs/>
          <w:sz w:val="21"/>
          <w:szCs w:val="21"/>
        </w:rPr>
        <w:t xml:space="preserve">树种：油茶         </w:t>
      </w:r>
      <w:r>
        <w:rPr>
          <w:rFonts w:hint="eastAsia" w:ascii="宋体" w:hAnsi="宋体" w:eastAsia="宋体" w:cs="仿宋"/>
          <w:bCs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仿宋"/>
          <w:bCs/>
          <w:sz w:val="21"/>
          <w:szCs w:val="21"/>
        </w:rPr>
        <w:t>学名：</w:t>
      </w:r>
      <w:r>
        <w:rPr>
          <w:rFonts w:ascii="Times New Roman" w:hAnsi="Times New Roman" w:eastAsia="宋体" w:cs="Times New Roman"/>
          <w:i/>
          <w:sz w:val="21"/>
          <w:szCs w:val="21"/>
        </w:rPr>
        <w:t>Camellia oleifera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iCs/>
          <w:sz w:val="21"/>
          <w:szCs w:val="21"/>
        </w:rPr>
        <w:t>‘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hanglin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40’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bCs/>
          <w:sz w:val="21"/>
          <w:szCs w:val="21"/>
        </w:rPr>
        <w:t>类别：</w:t>
      </w:r>
      <w:r>
        <w:rPr>
          <w:rFonts w:hint="eastAsia" w:ascii="宋体" w:hAnsi="宋体" w:eastAsia="宋体" w:cs="仿宋"/>
          <w:bCs/>
          <w:sz w:val="21"/>
          <w:szCs w:val="21"/>
          <w:lang w:eastAsia="zh-CN"/>
        </w:rPr>
        <w:t>优良</w:t>
      </w:r>
      <w:r>
        <w:rPr>
          <w:rFonts w:hint="eastAsia" w:ascii="宋体" w:hAnsi="宋体" w:eastAsia="宋体" w:cs="仿宋"/>
          <w:bCs/>
          <w:sz w:val="21"/>
          <w:szCs w:val="21"/>
        </w:rPr>
        <w:t>品种                      良种编号：国</w:t>
      </w:r>
      <w:r>
        <w:rPr>
          <w:rFonts w:ascii="Times New Roman" w:hAnsi="Times New Roman" w:eastAsia="宋体" w:cs="Times New Roman"/>
          <w:bCs/>
          <w:sz w:val="21"/>
          <w:szCs w:val="21"/>
        </w:rPr>
        <w:t>S-SC-CO-011-2008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申请人：中国林科院亚热带林业研究所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引种备案者：信阳市林业工作站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引种试验人：王法海  陈锋  徐猛  黄旺志  余亚平  杨胜辉  何富生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品种特性</w:t>
      </w:r>
    </w:p>
    <w:p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长势旺，枝叶茂密；果有棱，青色；叶矩卵形。6年生单株产果量8kg以上，每公顷产油可以超过600kg；盛产期每公顷产油能达到988.5kg；干籽出仁率63.1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，干仁含油率50.3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；油酸含量82.12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，亚油酸含量7.34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主要用途</w:t>
      </w:r>
    </w:p>
    <w:p>
      <w:pPr>
        <w:snapToGrid w:val="0"/>
        <w:spacing w:line="360" w:lineRule="auto"/>
        <w:ind w:firstLine="42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可作为食用油、化妆品原料。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栽培技术要点</w:t>
      </w:r>
    </w:p>
    <w:p>
      <w:pPr>
        <w:snapToGrid w:val="0"/>
        <w:spacing w:line="360" w:lineRule="auto"/>
        <w:ind w:firstLine="42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选择土层较厚的丘陵山地或缓坡地，水平带整地，施足基肥。配置花期相似或一致的多系混栽；早期适当密植，盛产期后适时调整密度，每年抚育施肥；注意兰翅天牛、象鼻虫等虫害防治。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适宜种植范围</w:t>
      </w:r>
    </w:p>
    <w:p>
      <w:pPr>
        <w:snapToGrid w:val="0"/>
        <w:spacing w:line="360" w:lineRule="auto"/>
        <w:ind w:firstLine="42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河南省信阳市低山丘陵区。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‘长林53号’油茶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iCs/>
          <w:sz w:val="21"/>
          <w:szCs w:val="21"/>
        </w:rPr>
      </w:pPr>
      <w:r>
        <w:rPr>
          <w:rFonts w:hint="eastAsia" w:ascii="宋体" w:hAnsi="宋体" w:eastAsia="宋体" w:cs="仿宋"/>
          <w:bCs/>
          <w:sz w:val="21"/>
          <w:szCs w:val="21"/>
        </w:rPr>
        <w:t>树种：</w:t>
      </w:r>
      <w:r>
        <w:rPr>
          <w:rFonts w:hint="eastAsia" w:ascii="宋体" w:hAnsi="宋体" w:eastAsia="宋体" w:cs="仿宋"/>
          <w:sz w:val="21"/>
          <w:szCs w:val="21"/>
        </w:rPr>
        <w:t>油茶</w:t>
      </w:r>
      <w:r>
        <w:rPr>
          <w:rFonts w:hint="eastAsia" w:ascii="宋体" w:hAnsi="宋体" w:eastAsia="宋体" w:cs="仿宋"/>
          <w:bCs/>
          <w:sz w:val="21"/>
          <w:szCs w:val="21"/>
        </w:rPr>
        <w:t xml:space="preserve">         </w:t>
      </w:r>
      <w:r>
        <w:rPr>
          <w:rFonts w:hint="eastAsia" w:ascii="宋体" w:hAnsi="宋体" w:eastAsia="宋体" w:cs="仿宋"/>
          <w:bCs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仿宋"/>
          <w:bCs/>
          <w:sz w:val="21"/>
          <w:szCs w:val="21"/>
        </w:rPr>
        <w:t>学名：</w:t>
      </w:r>
      <w:r>
        <w:rPr>
          <w:rFonts w:ascii="Times New Roman" w:hAnsi="Times New Roman" w:eastAsia="宋体" w:cs="Times New Roman"/>
          <w:i/>
          <w:sz w:val="21"/>
          <w:szCs w:val="21"/>
        </w:rPr>
        <w:t>Camellia oleifera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iCs/>
          <w:sz w:val="21"/>
          <w:szCs w:val="21"/>
        </w:rPr>
        <w:t>‘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hanglin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53’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仿宋"/>
          <w:bCs/>
          <w:sz w:val="21"/>
          <w:szCs w:val="21"/>
        </w:rPr>
      </w:pPr>
      <w:r>
        <w:rPr>
          <w:rFonts w:hint="eastAsia" w:ascii="宋体" w:hAnsi="宋体" w:eastAsia="宋体" w:cs="仿宋"/>
          <w:bCs/>
          <w:sz w:val="21"/>
          <w:szCs w:val="21"/>
        </w:rPr>
        <w:t>类别：</w:t>
      </w:r>
      <w:r>
        <w:rPr>
          <w:rFonts w:hint="eastAsia" w:ascii="宋体" w:hAnsi="宋体" w:eastAsia="宋体" w:cs="仿宋"/>
          <w:bCs/>
          <w:sz w:val="21"/>
          <w:szCs w:val="21"/>
          <w:lang w:eastAsia="zh-CN"/>
        </w:rPr>
        <w:t>优良</w:t>
      </w:r>
      <w:r>
        <w:rPr>
          <w:rFonts w:hint="eastAsia" w:ascii="宋体" w:hAnsi="宋体" w:eastAsia="宋体" w:cs="仿宋"/>
          <w:bCs/>
          <w:sz w:val="21"/>
          <w:szCs w:val="21"/>
        </w:rPr>
        <w:t>品种                  良种编号：国</w:t>
      </w:r>
      <w:r>
        <w:rPr>
          <w:rFonts w:ascii="Times New Roman" w:hAnsi="Times New Roman" w:eastAsia="宋体" w:cs="Times New Roman"/>
          <w:bCs/>
          <w:sz w:val="21"/>
          <w:szCs w:val="21"/>
        </w:rPr>
        <w:t>S-SC-CO-012-2008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申请人：中国林科院亚热带林业研究所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引种备案者：信阳市林业工作站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引种试验人：王法海  陈锋  徐猛  黄旺志  余亚平  申明海  杨胜辉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品种特性</w:t>
      </w:r>
    </w:p>
    <w:p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树体矮壮，粗枝，枝条硬，叶子浓密；果梨形，黄带红。6年生单株产果量5kg以上，每公顷产油可以超过375kg；盛产期亩产油能达到1056kg；干籽出仁率59.2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，干仁含油率45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；油酸含量86.23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，亚油酸含量3.18</w:t>
      </w:r>
      <w:r>
        <w:rPr>
          <w:rFonts w:hint="eastAsia" w:ascii="Times New Roman" w:hAnsi="Times New Roman" w:eastAsia="宋体" w:cs="Times New Roman"/>
          <w:sz w:val="21"/>
          <w:szCs w:val="21"/>
        </w:rPr>
        <w:t>%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主要用途</w:t>
      </w:r>
    </w:p>
    <w:p>
      <w:pPr>
        <w:snapToGrid w:val="0"/>
        <w:spacing w:line="360" w:lineRule="auto"/>
        <w:ind w:firstLine="42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可作为食用油、化妆品原料。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栽培技术要点</w:t>
      </w:r>
    </w:p>
    <w:p>
      <w:pPr>
        <w:snapToGrid w:val="0"/>
        <w:spacing w:line="360" w:lineRule="auto"/>
        <w:ind w:firstLine="42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选择土层较厚的丘陵山地或缓坡地，水平带整地，施足基肥。配置花期相似或一致的多系混栽；早期适当密植，盛产期后适时调整密度，每年抚育施肥；注意兰翅天牛、象鼻虫等虫害防治。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适宜种植范围</w:t>
      </w:r>
    </w:p>
    <w:p>
      <w:pPr>
        <w:snapToGrid w:val="0"/>
        <w:spacing w:line="360" w:lineRule="auto"/>
        <w:ind w:firstLine="42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河南省信阳市低山丘陵区。</w:t>
      </w:r>
    </w:p>
    <w:p>
      <w:pPr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‘马罕’薄壳山核桃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iCs/>
          <w:sz w:val="21"/>
          <w:szCs w:val="21"/>
        </w:rPr>
      </w:pPr>
      <w:r>
        <w:rPr>
          <w:rFonts w:hint="eastAsia" w:ascii="宋体" w:hAnsi="宋体" w:eastAsia="宋体" w:cs="仿宋"/>
          <w:bCs/>
          <w:sz w:val="21"/>
          <w:szCs w:val="21"/>
        </w:rPr>
        <w:t>树种：</w:t>
      </w:r>
      <w:r>
        <w:rPr>
          <w:rFonts w:hint="eastAsia" w:ascii="宋体" w:hAnsi="宋体" w:eastAsia="宋体" w:cs="仿宋"/>
          <w:sz w:val="21"/>
          <w:szCs w:val="21"/>
        </w:rPr>
        <w:t xml:space="preserve">薄壳山核桃                   </w:t>
      </w:r>
      <w:r>
        <w:rPr>
          <w:rFonts w:hint="eastAsia" w:ascii="宋体" w:hAnsi="宋体" w:eastAsia="宋体" w:cs="仿宋"/>
          <w:bCs/>
          <w:sz w:val="21"/>
          <w:szCs w:val="21"/>
        </w:rPr>
        <w:t xml:space="preserve">       学名：</w:t>
      </w:r>
      <w:r>
        <w:rPr>
          <w:rFonts w:ascii="Times New Roman" w:hAnsi="Times New Roman" w:eastAsia="宋体" w:cs="Times New Roman"/>
          <w:i/>
          <w:sz w:val="21"/>
          <w:szCs w:val="21"/>
        </w:rPr>
        <w:t>Carya illinoensis</w:t>
      </w:r>
      <w:r>
        <w:rPr>
          <w:rFonts w:hint="eastAsia" w:ascii="Times New Roman" w:hAnsi="Times New Roman" w:eastAsia="宋体" w:cs="Times New Roman"/>
          <w:i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iCs/>
          <w:sz w:val="21"/>
          <w:szCs w:val="21"/>
        </w:rPr>
        <w:t>‘</w:t>
      </w:r>
      <w:r>
        <w:rPr>
          <w:rFonts w:ascii="Times New Roman" w:hAnsi="Times New Roman" w:eastAsia="宋体" w:cs="Times New Roman"/>
          <w:sz w:val="21"/>
          <w:szCs w:val="21"/>
        </w:rPr>
        <w:t>Mahan’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仿宋"/>
          <w:bCs/>
          <w:sz w:val="21"/>
          <w:szCs w:val="21"/>
        </w:rPr>
      </w:pPr>
      <w:r>
        <w:rPr>
          <w:rFonts w:hint="eastAsia" w:ascii="宋体" w:hAnsi="宋体" w:eastAsia="宋体" w:cs="仿宋"/>
          <w:bCs/>
          <w:sz w:val="21"/>
          <w:szCs w:val="21"/>
        </w:rPr>
        <w:t>类别：</w:t>
      </w:r>
      <w:r>
        <w:rPr>
          <w:rFonts w:hint="eastAsia" w:ascii="宋体" w:hAnsi="宋体" w:eastAsia="宋体" w:cs="仿宋"/>
          <w:bCs/>
          <w:sz w:val="21"/>
          <w:szCs w:val="21"/>
          <w:lang w:eastAsia="zh-CN"/>
        </w:rPr>
        <w:t>优良</w:t>
      </w:r>
      <w:r>
        <w:rPr>
          <w:rFonts w:hint="eastAsia" w:ascii="宋体" w:hAnsi="宋体" w:eastAsia="宋体" w:cs="仿宋"/>
          <w:bCs/>
          <w:sz w:val="21"/>
          <w:szCs w:val="21"/>
        </w:rPr>
        <w:t>品种                            良种编号：浙</w:t>
      </w:r>
      <w:r>
        <w:rPr>
          <w:rFonts w:ascii="Times New Roman" w:hAnsi="Times New Roman" w:eastAsia="宋体" w:cs="Times New Roman"/>
          <w:bCs/>
          <w:sz w:val="21"/>
          <w:szCs w:val="21"/>
        </w:rPr>
        <w:t>S-SV-CI-002-2011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申请人：建德市林业技术推广中心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 xml:space="preserve">        建德市建德林场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 xml:space="preserve">        中国林科院亚热带林业研究所</w:t>
      </w:r>
    </w:p>
    <w:p>
      <w:pPr>
        <w:adjustRightInd w:val="0"/>
        <w:snapToGrid w:val="0"/>
        <w:spacing w:line="360" w:lineRule="auto"/>
        <w:ind w:left="735" w:hanging="735" w:hangingChars="35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选育人：郎学军  翁春余  麻建强  王敏  邵慰忠  徐永星  姚小华  王开良  倪德良  吕惠飞唐永强  唐旭  洪旗  夏根清  王朝国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 xml:space="preserve">引种备案者：信阳市林业工作站 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引种试验人：王法海  陈锋  徐猛  黄旺志  申明海  杨胜辉  马姝红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品种特性</w:t>
      </w:r>
    </w:p>
    <w:p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树势强盛，树枝半开张，分枝力中等，枝条中粗。果枝长，成花能力强，结果早。盛果期株产达17～20kg。坚果长椭圆形，果基圆，果顶尖或尾尖，中间略细，横断面稍扁。单果重（气干）9.57～12.69g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平均11.08g。壳薄易剥，出仁率49.3%～63.0%，平均56.8%，出油率60%。种仁色美味香，营养丰富，口感好。雌先型，雌花花期比雄花早7～10天。坚果成熟期10月中下旬至11月上旬。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主要用途</w:t>
      </w:r>
    </w:p>
    <w:p>
      <w:pPr>
        <w:snapToGrid w:val="0"/>
        <w:spacing w:line="360" w:lineRule="auto"/>
        <w:ind w:firstLine="42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以坚果食用为主，亦可用于园林绿化。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栽培技术要点</w:t>
      </w:r>
    </w:p>
    <w:p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立地要求光照充足，土壤深厚疏松肥沃，有灌溉条件。株行距：6～7mx6～7m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每亩13～18株。并按5:1的株数比例均匀配置31个授粉品种的树苗。用合格嫁接苗定植，定植前，挖大穴，施基肥。加强土、肥、水管理。整形修剪，防治病虫害，适时釆收。</w:t>
      </w:r>
    </w:p>
    <w:p>
      <w:pPr>
        <w:snapToGrid w:val="0"/>
        <w:spacing w:line="360" w:lineRule="auto"/>
        <w:ind w:firstLine="0" w:firstLineChars="0"/>
        <w:rPr>
          <w:rFonts w:ascii="宋体" w:hAnsi="宋体" w:eastAsia="宋体" w:cs="仿宋"/>
          <w:b/>
          <w:sz w:val="21"/>
          <w:szCs w:val="21"/>
        </w:rPr>
      </w:pPr>
      <w:r>
        <w:rPr>
          <w:rFonts w:hint="eastAsia" w:ascii="宋体" w:hAnsi="宋体" w:eastAsia="宋体" w:cs="仿宋"/>
          <w:b/>
          <w:sz w:val="21"/>
          <w:szCs w:val="21"/>
        </w:rPr>
        <w:t>适宜种植范围</w:t>
      </w:r>
    </w:p>
    <w:p>
      <w:pPr>
        <w:snapToGrid w:val="0"/>
        <w:spacing w:line="360" w:lineRule="auto"/>
        <w:ind w:firstLine="420"/>
        <w:rPr>
          <w:rFonts w:ascii="宋体" w:hAnsi="宋体" w:eastAsia="宋体" w:cs="仿宋"/>
          <w:sz w:val="21"/>
          <w:szCs w:val="21"/>
        </w:rPr>
      </w:pPr>
      <w:r>
        <w:rPr>
          <w:rFonts w:hint="eastAsia" w:ascii="宋体" w:hAnsi="宋体" w:eastAsia="宋体" w:cs="仿宋"/>
          <w:sz w:val="21"/>
          <w:szCs w:val="21"/>
        </w:rPr>
        <w:t>河南省信阳市薄壳山核桃适生区。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588" w:bottom="192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mFkZDRjNTM0ZmU3OGJlN2QzN2Y1ZDdkOGZhYzEifQ=="/>
  </w:docVars>
  <w:rsids>
    <w:rsidRoot w:val="4A8A734B"/>
    <w:rsid w:val="4A8A734B"/>
    <w:rsid w:val="613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1725</Words>
  <Characters>2071</Characters>
  <Lines>0</Lines>
  <Paragraphs>0</Paragraphs>
  <TotalTime>0</TotalTime>
  <ScaleCrop>false</ScaleCrop>
  <LinksUpToDate>false</LinksUpToDate>
  <CharactersWithSpaces>2426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2021-11-18T08:17:00Z</dcterms:created>
  <dc:creator>晶晶</dc:creator>
  <cp:lastModifiedBy>风信子</cp:lastModifiedBy>
  <dcterms:modified xsi:type="dcterms:W3CDTF">2022-07-21T00:45:38Z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0A98F45B88B14191BF12C8C65B405084</vt:lpwstr>
  </property>
</Properties>
</file>