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2024年</w:t>
      </w:r>
      <w:r>
        <w:rPr>
          <w:rFonts w:hint="eastAsia" w:ascii="宋体" w:hAnsi="宋体" w:cs="宋体"/>
          <w:b/>
          <w:bCs/>
          <w:color w:val="auto"/>
          <w:sz w:val="32"/>
          <w:szCs w:val="32"/>
          <w:highlight w:val="none"/>
          <w:lang w:val="en-US" w:eastAsia="zh-CN"/>
        </w:rPr>
        <w:t>信阳市蓄电池</w:t>
      </w:r>
      <w:r>
        <w:rPr>
          <w:rFonts w:hint="eastAsia" w:ascii="宋体" w:hAnsi="宋体" w:eastAsia="宋体" w:cs="宋体"/>
          <w:b/>
          <w:bCs/>
          <w:color w:val="auto"/>
          <w:sz w:val="32"/>
          <w:szCs w:val="32"/>
          <w:highlight w:val="none"/>
          <w:lang w:val="en-US" w:eastAsia="zh-CN"/>
        </w:rPr>
        <w:t>产品质量监督抽查实施细则</w:t>
      </w:r>
    </w:p>
    <w:p>
      <w:pPr>
        <w:pStyle w:val="4"/>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每批次产品抽样数量见表</w:t>
      </w:r>
      <w:r>
        <w:rPr>
          <w:rFonts w:hint="eastAsia" w:ascii="宋体" w:hAnsi="宋体" w:eastAsia="宋体" w:cs="宋体"/>
          <w:color w:val="auto"/>
          <w:sz w:val="21"/>
          <w:szCs w:val="21"/>
          <w:highlight w:val="none"/>
          <w:lang w:val="en-US" w:eastAsia="zh-CN"/>
        </w:rPr>
        <w:t>1。</w:t>
      </w:r>
    </w:p>
    <w:p>
      <w:pPr>
        <w:keepNext w:val="0"/>
        <w:keepLines w:val="0"/>
        <w:pageBreakBefore w:val="0"/>
        <w:widowControl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8"/>
        <w:tblW w:w="8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2167"/>
        <w:gridCol w:w="1983"/>
        <w:gridCol w:w="1850"/>
        <w:gridCol w:w="1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序号</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产品名称</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抽样数量</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检样数量</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1</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电动助力车用阀控式铅酸蓄电池</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8只</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4只</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4只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电动自行车用锂离子蓄电池</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4组</w:t>
            </w:r>
            <w:bookmarkStart w:id="2" w:name="_GoBack"/>
            <w:bookmarkEnd w:id="2"/>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2组</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2组</w:t>
            </w:r>
          </w:p>
        </w:tc>
      </w:tr>
    </w:tbl>
    <w:p>
      <w:pPr>
        <w:keepNext w:val="0"/>
        <w:keepLines w:val="0"/>
        <w:pageBreakBefore w:val="0"/>
        <w:kinsoku/>
        <w:wordWrap/>
        <w:overflowPunct/>
        <w:topLinePunct w:val="0"/>
        <w:autoSpaceDE/>
        <w:autoSpaceDN/>
        <w:bidi w:val="0"/>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pPr>
        <w:keepNext w:val="0"/>
        <w:keepLines w:val="0"/>
        <w:pageBreakBefore w:val="0"/>
        <w:kinsoku/>
        <w:wordWrap/>
        <w:overflowPunct/>
        <w:topLinePunct w:val="0"/>
        <w:autoSpaceDE/>
        <w:autoSpaceDN/>
        <w:bidi w:val="0"/>
        <w:spacing w:line="44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表2 </w:t>
      </w:r>
      <w:r>
        <w:rPr>
          <w:rFonts w:hint="eastAsia" w:ascii="宋体" w:hAnsi="宋体" w:cs="宋体"/>
          <w:color w:val="auto"/>
          <w:sz w:val="21"/>
          <w:szCs w:val="21"/>
          <w:highlight w:val="none"/>
          <w:lang w:val="en-US" w:eastAsia="zh-CN"/>
        </w:rPr>
        <w:t>电动助力车用阀控式铅酸蓄电池</w:t>
      </w:r>
      <w:r>
        <w:rPr>
          <w:rFonts w:hint="eastAsia" w:ascii="宋体" w:hAnsi="宋体" w:eastAsia="宋体" w:cs="宋体"/>
          <w:color w:val="auto"/>
          <w:sz w:val="21"/>
          <w:szCs w:val="21"/>
          <w:highlight w:val="none"/>
          <w:lang w:val="en-US" w:eastAsia="zh-CN"/>
        </w:rPr>
        <w:t>检验项目</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4033"/>
        <w:gridCol w:w="3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2hr容量</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大电流放电</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低温容量</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快速充电能力</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防爆能力</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耐振动能力</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22199.1-2017</w:t>
            </w:r>
          </w:p>
        </w:tc>
      </w:tr>
    </w:tbl>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2940" w:firstLineChars="14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2940" w:firstLineChars="1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电动自行车用锂离子蓄电池检验项目</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4020"/>
        <w:gridCol w:w="3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975"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序号</w:t>
            </w: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检验项目</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975" w:type="dxa"/>
            <w:vAlign w:val="bottom"/>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I2(A)放电</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36972-2018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bottom"/>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低温放电</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36972-2018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bottom"/>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过充电</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36972-2018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bottom"/>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过充电保护</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36972-2018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dxa"/>
            <w:vAlign w:val="bottom"/>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过放电保护</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36972-2018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975" w:type="dxa"/>
            <w:vAlign w:val="bottom"/>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短路保护</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36972-2018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放电过流保护</w:t>
            </w:r>
          </w:p>
        </w:tc>
        <w:tc>
          <w:tcPr>
            <w:tcW w:w="3660" w:type="dxa"/>
            <w:vAlign w:val="center"/>
          </w:tcPr>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36972-2018</w:t>
            </w:r>
          </w:p>
        </w:tc>
      </w:tr>
    </w:tbl>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bookmarkStart w:id="0" w:name="_Hlk32567754"/>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 22199.2-2017</w:t>
      </w:r>
      <w:r>
        <w:rPr>
          <w:rFonts w:hint="eastAsia" w:ascii="宋体" w:hAnsi="宋体" w:cs="宋体"/>
          <w:color w:val="auto"/>
          <w:sz w:val="21"/>
          <w:szCs w:val="21"/>
          <w:highlight w:val="none"/>
          <w:lang w:val="en-US" w:eastAsia="zh-CN"/>
        </w:rPr>
        <w:t xml:space="preserve"> 电动助力车用阀控式铅酸蓄电池</w:t>
      </w:r>
    </w:p>
    <w:p>
      <w:pPr>
        <w:pStyle w:val="2"/>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36972-2018 电动自行车用锂离子蓄电池</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现行有效的企业标准、团体标准、地方标准及产品明示质量要求</w:t>
      </w:r>
    </w:p>
    <w:bookmarkEnd w:id="0"/>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pPr>
        <w:keepNext w:val="0"/>
        <w:keepLines w:val="0"/>
        <w:pageBreakBefore w:val="0"/>
        <w:widowControl w:val="0"/>
        <w:kinsoku/>
        <w:wordWrap/>
        <w:overflowPunct/>
        <w:topLinePunct w:val="0"/>
        <w:autoSpaceDE/>
        <w:autoSpaceDN/>
        <w:bidi w:val="0"/>
        <w:snapToGrid w:val="0"/>
        <w:spacing w:line="440" w:lineRule="exact"/>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bookmarkStart w:id="1" w:name="_Hlk33514746"/>
      <w:r>
        <w:rPr>
          <w:rFonts w:hint="eastAsia" w:ascii="宋体" w:hAnsi="宋体" w:eastAsia="宋体" w:cs="宋体"/>
          <w:color w:val="auto"/>
          <w:kern w:val="2"/>
          <w:sz w:val="21"/>
          <w:szCs w:val="21"/>
          <w:highlight w:val="none"/>
          <w:lang w:val="en-US" w:eastAsia="zh-CN" w:bidi="ar-SA"/>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1"/>
    </w:p>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74EFAB"/>
    <w:multiLevelType w:val="singleLevel"/>
    <w:tmpl w:val="4174EFAB"/>
    <w:lvl w:ilvl="0" w:tentative="0">
      <w:start w:val="1"/>
      <w:numFmt w:val="decimal"/>
      <w:lvlText w:val="%1."/>
      <w:lvlJc w:val="left"/>
      <w:pPr>
        <w:ind w:left="425" w:hanging="425"/>
      </w:pPr>
      <w:rPr>
        <w:rFonts w:hint="default"/>
      </w:rPr>
    </w:lvl>
  </w:abstractNum>
  <w:abstractNum w:abstractNumId="1">
    <w:nsid w:val="58FF499D"/>
    <w:multiLevelType w:val="singleLevel"/>
    <w:tmpl w:val="58FF499D"/>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mMGY0NDRhMDljNjM3ZmM0MTNlYjhjZjBkMmNlYjEifQ=="/>
    <w:docVar w:name="KSO_WPS_MARK_KEY" w:val="87cac2fa-0a50-46e3-834d-f98d8c64d2fd"/>
  </w:docVars>
  <w:rsids>
    <w:rsidRoot w:val="00000000"/>
    <w:rsid w:val="006B44D0"/>
    <w:rsid w:val="009C512B"/>
    <w:rsid w:val="00B47494"/>
    <w:rsid w:val="01090B26"/>
    <w:rsid w:val="01127559"/>
    <w:rsid w:val="01141165"/>
    <w:rsid w:val="012A6BDB"/>
    <w:rsid w:val="01852063"/>
    <w:rsid w:val="01A85D51"/>
    <w:rsid w:val="01C963F3"/>
    <w:rsid w:val="027D2D3A"/>
    <w:rsid w:val="0326557A"/>
    <w:rsid w:val="036A2E67"/>
    <w:rsid w:val="03D177E1"/>
    <w:rsid w:val="04CE3D21"/>
    <w:rsid w:val="05151950"/>
    <w:rsid w:val="05412745"/>
    <w:rsid w:val="05AD264D"/>
    <w:rsid w:val="06D1542A"/>
    <w:rsid w:val="074A238C"/>
    <w:rsid w:val="07C5140B"/>
    <w:rsid w:val="07F04D43"/>
    <w:rsid w:val="080026C1"/>
    <w:rsid w:val="0822060B"/>
    <w:rsid w:val="08713341"/>
    <w:rsid w:val="095D372A"/>
    <w:rsid w:val="09904F74"/>
    <w:rsid w:val="099E1F14"/>
    <w:rsid w:val="09DE5915"/>
    <w:rsid w:val="0A546A76"/>
    <w:rsid w:val="0B161F7E"/>
    <w:rsid w:val="0BC639A4"/>
    <w:rsid w:val="0BD240F7"/>
    <w:rsid w:val="0C216E2C"/>
    <w:rsid w:val="0C3152C1"/>
    <w:rsid w:val="0C525237"/>
    <w:rsid w:val="0C7D0506"/>
    <w:rsid w:val="0C8E3A3C"/>
    <w:rsid w:val="0D091D9A"/>
    <w:rsid w:val="0D29243C"/>
    <w:rsid w:val="0D7731A8"/>
    <w:rsid w:val="0DA47D15"/>
    <w:rsid w:val="0DD50CEF"/>
    <w:rsid w:val="0E082052"/>
    <w:rsid w:val="0E0F1632"/>
    <w:rsid w:val="0E1327A4"/>
    <w:rsid w:val="0E5A609B"/>
    <w:rsid w:val="0F8676D2"/>
    <w:rsid w:val="107751B2"/>
    <w:rsid w:val="10944070"/>
    <w:rsid w:val="112278CE"/>
    <w:rsid w:val="118E0AC0"/>
    <w:rsid w:val="12096398"/>
    <w:rsid w:val="138A175B"/>
    <w:rsid w:val="13A40300"/>
    <w:rsid w:val="13CE5AEB"/>
    <w:rsid w:val="14C91E0F"/>
    <w:rsid w:val="14D3578A"/>
    <w:rsid w:val="14EC6584"/>
    <w:rsid w:val="15167ED2"/>
    <w:rsid w:val="155B6F0B"/>
    <w:rsid w:val="164B51D1"/>
    <w:rsid w:val="164D719B"/>
    <w:rsid w:val="165A3666"/>
    <w:rsid w:val="16684490"/>
    <w:rsid w:val="16FF6CDE"/>
    <w:rsid w:val="190A1374"/>
    <w:rsid w:val="19B47531"/>
    <w:rsid w:val="1A98775E"/>
    <w:rsid w:val="1B6F54BE"/>
    <w:rsid w:val="1C13411D"/>
    <w:rsid w:val="1C7865F4"/>
    <w:rsid w:val="1CB6536F"/>
    <w:rsid w:val="1D2624F4"/>
    <w:rsid w:val="1D5E3A3C"/>
    <w:rsid w:val="1DD71E52"/>
    <w:rsid w:val="1E6C03DB"/>
    <w:rsid w:val="1E7159F1"/>
    <w:rsid w:val="1E7E37DC"/>
    <w:rsid w:val="1E911BEF"/>
    <w:rsid w:val="1EB51D82"/>
    <w:rsid w:val="1F5F3A9B"/>
    <w:rsid w:val="1F937941"/>
    <w:rsid w:val="1FDA1374"/>
    <w:rsid w:val="1FF57F5C"/>
    <w:rsid w:val="203A06AF"/>
    <w:rsid w:val="219F0AC7"/>
    <w:rsid w:val="22456F79"/>
    <w:rsid w:val="228E4DC3"/>
    <w:rsid w:val="22E91FFA"/>
    <w:rsid w:val="23264FFC"/>
    <w:rsid w:val="23B24AE2"/>
    <w:rsid w:val="240F76C7"/>
    <w:rsid w:val="241F37F9"/>
    <w:rsid w:val="242332EA"/>
    <w:rsid w:val="24D92627"/>
    <w:rsid w:val="253D487F"/>
    <w:rsid w:val="257B0F03"/>
    <w:rsid w:val="25D32AED"/>
    <w:rsid w:val="25FA56E9"/>
    <w:rsid w:val="262275D1"/>
    <w:rsid w:val="26E2748C"/>
    <w:rsid w:val="27A42993"/>
    <w:rsid w:val="27BD1CA7"/>
    <w:rsid w:val="281F201A"/>
    <w:rsid w:val="28254993"/>
    <w:rsid w:val="289447B6"/>
    <w:rsid w:val="28AE7A00"/>
    <w:rsid w:val="28AF7842"/>
    <w:rsid w:val="2A273408"/>
    <w:rsid w:val="2B090C0F"/>
    <w:rsid w:val="2B4A5600"/>
    <w:rsid w:val="2B607E88"/>
    <w:rsid w:val="2B6A3EF4"/>
    <w:rsid w:val="2C520C10"/>
    <w:rsid w:val="2D0A773C"/>
    <w:rsid w:val="2D510EC7"/>
    <w:rsid w:val="2DC518B5"/>
    <w:rsid w:val="2DE87C74"/>
    <w:rsid w:val="2DED6B62"/>
    <w:rsid w:val="2E781B26"/>
    <w:rsid w:val="2E7A61FC"/>
    <w:rsid w:val="2EB03F9E"/>
    <w:rsid w:val="2ED56370"/>
    <w:rsid w:val="2EDE2C2F"/>
    <w:rsid w:val="2F2457F2"/>
    <w:rsid w:val="2F2B74F6"/>
    <w:rsid w:val="2F67728E"/>
    <w:rsid w:val="2F6C3AD9"/>
    <w:rsid w:val="2F8F3F29"/>
    <w:rsid w:val="30703D5A"/>
    <w:rsid w:val="307B625B"/>
    <w:rsid w:val="30CA215E"/>
    <w:rsid w:val="317F1D7B"/>
    <w:rsid w:val="32236BAB"/>
    <w:rsid w:val="322660CF"/>
    <w:rsid w:val="330B1B18"/>
    <w:rsid w:val="33262BA7"/>
    <w:rsid w:val="337A127F"/>
    <w:rsid w:val="33883169"/>
    <w:rsid w:val="33A15FD9"/>
    <w:rsid w:val="33C543BD"/>
    <w:rsid w:val="345557DE"/>
    <w:rsid w:val="346D235F"/>
    <w:rsid w:val="34831B82"/>
    <w:rsid w:val="351F5D4F"/>
    <w:rsid w:val="355157DD"/>
    <w:rsid w:val="357A0B4A"/>
    <w:rsid w:val="35B30245"/>
    <w:rsid w:val="35F5085E"/>
    <w:rsid w:val="36625EF3"/>
    <w:rsid w:val="36B64491"/>
    <w:rsid w:val="36EE59D9"/>
    <w:rsid w:val="36F154C9"/>
    <w:rsid w:val="36FE0D64"/>
    <w:rsid w:val="37C3246B"/>
    <w:rsid w:val="381A164E"/>
    <w:rsid w:val="38743CBC"/>
    <w:rsid w:val="38935966"/>
    <w:rsid w:val="39BD78E5"/>
    <w:rsid w:val="39D32C64"/>
    <w:rsid w:val="39E82BB3"/>
    <w:rsid w:val="39EC3D26"/>
    <w:rsid w:val="39EE5CF0"/>
    <w:rsid w:val="39EF3F42"/>
    <w:rsid w:val="3A045513"/>
    <w:rsid w:val="3A2A4F7A"/>
    <w:rsid w:val="3A2B0CF2"/>
    <w:rsid w:val="3A2C6A84"/>
    <w:rsid w:val="3A3F654C"/>
    <w:rsid w:val="3AD670ED"/>
    <w:rsid w:val="3AF80B2A"/>
    <w:rsid w:val="3B677B08"/>
    <w:rsid w:val="3BB014AF"/>
    <w:rsid w:val="3BD74C8E"/>
    <w:rsid w:val="3C08753D"/>
    <w:rsid w:val="3C4F3BDE"/>
    <w:rsid w:val="3C6A5B02"/>
    <w:rsid w:val="3C905550"/>
    <w:rsid w:val="3D3103CE"/>
    <w:rsid w:val="3DA46DF1"/>
    <w:rsid w:val="3E4405D4"/>
    <w:rsid w:val="3E6D18D9"/>
    <w:rsid w:val="3EC05EAD"/>
    <w:rsid w:val="3EEA117C"/>
    <w:rsid w:val="3FF46B48"/>
    <w:rsid w:val="40D20119"/>
    <w:rsid w:val="411E6EBB"/>
    <w:rsid w:val="421A3B26"/>
    <w:rsid w:val="4250579A"/>
    <w:rsid w:val="429A6A15"/>
    <w:rsid w:val="436E4771"/>
    <w:rsid w:val="438438A3"/>
    <w:rsid w:val="44E22150"/>
    <w:rsid w:val="451C1963"/>
    <w:rsid w:val="45246A6A"/>
    <w:rsid w:val="45625E73"/>
    <w:rsid w:val="4568543D"/>
    <w:rsid w:val="45D71D2E"/>
    <w:rsid w:val="463D4287"/>
    <w:rsid w:val="469F284C"/>
    <w:rsid w:val="46B1432D"/>
    <w:rsid w:val="46BA1434"/>
    <w:rsid w:val="46CE1383"/>
    <w:rsid w:val="46EF4D27"/>
    <w:rsid w:val="473531B0"/>
    <w:rsid w:val="478A34FC"/>
    <w:rsid w:val="47953C4F"/>
    <w:rsid w:val="47961EA1"/>
    <w:rsid w:val="48E22EC4"/>
    <w:rsid w:val="49470F79"/>
    <w:rsid w:val="49951C31"/>
    <w:rsid w:val="4A510301"/>
    <w:rsid w:val="4A8A3813"/>
    <w:rsid w:val="4A960F1F"/>
    <w:rsid w:val="4ABB463C"/>
    <w:rsid w:val="4B9E7576"/>
    <w:rsid w:val="4C211F55"/>
    <w:rsid w:val="4C6D519A"/>
    <w:rsid w:val="4C83051A"/>
    <w:rsid w:val="4D1D271C"/>
    <w:rsid w:val="4D3F6B37"/>
    <w:rsid w:val="4D626ED4"/>
    <w:rsid w:val="4E165AE9"/>
    <w:rsid w:val="4E1F4272"/>
    <w:rsid w:val="4E9904C8"/>
    <w:rsid w:val="4ED27537"/>
    <w:rsid w:val="4EF456FF"/>
    <w:rsid w:val="4F2953A8"/>
    <w:rsid w:val="4F4B17C3"/>
    <w:rsid w:val="4F5E3030"/>
    <w:rsid w:val="4F6A5955"/>
    <w:rsid w:val="4F730D1A"/>
    <w:rsid w:val="4F732AC8"/>
    <w:rsid w:val="4FA233AD"/>
    <w:rsid w:val="50C17863"/>
    <w:rsid w:val="50CC248F"/>
    <w:rsid w:val="51143E36"/>
    <w:rsid w:val="512247A5"/>
    <w:rsid w:val="516721B8"/>
    <w:rsid w:val="51A056CA"/>
    <w:rsid w:val="5296645B"/>
    <w:rsid w:val="545F12DA"/>
    <w:rsid w:val="5474356A"/>
    <w:rsid w:val="54E63D3C"/>
    <w:rsid w:val="5512068D"/>
    <w:rsid w:val="55457F4A"/>
    <w:rsid w:val="55837D4F"/>
    <w:rsid w:val="558E065B"/>
    <w:rsid w:val="562F0A7F"/>
    <w:rsid w:val="56414B0E"/>
    <w:rsid w:val="56586573"/>
    <w:rsid w:val="566B44F9"/>
    <w:rsid w:val="56DE116E"/>
    <w:rsid w:val="571E156B"/>
    <w:rsid w:val="579730CB"/>
    <w:rsid w:val="57BD6FD6"/>
    <w:rsid w:val="57E26993"/>
    <w:rsid w:val="58311772"/>
    <w:rsid w:val="58411B59"/>
    <w:rsid w:val="58E40592"/>
    <w:rsid w:val="592D3CE7"/>
    <w:rsid w:val="59AD6BD6"/>
    <w:rsid w:val="59B44408"/>
    <w:rsid w:val="5A56618B"/>
    <w:rsid w:val="5A6E45B7"/>
    <w:rsid w:val="5B525C87"/>
    <w:rsid w:val="5C2752F2"/>
    <w:rsid w:val="5C583771"/>
    <w:rsid w:val="5C6C4246"/>
    <w:rsid w:val="5D395350"/>
    <w:rsid w:val="5DE76B45"/>
    <w:rsid w:val="5E9465B6"/>
    <w:rsid w:val="5EA05D2E"/>
    <w:rsid w:val="5EBD78BB"/>
    <w:rsid w:val="610C2B17"/>
    <w:rsid w:val="618E3791"/>
    <w:rsid w:val="620178CE"/>
    <w:rsid w:val="62145A44"/>
    <w:rsid w:val="624236EE"/>
    <w:rsid w:val="6244481C"/>
    <w:rsid w:val="62916D12"/>
    <w:rsid w:val="63181564"/>
    <w:rsid w:val="63422A85"/>
    <w:rsid w:val="634265E1"/>
    <w:rsid w:val="63512CC8"/>
    <w:rsid w:val="642B176B"/>
    <w:rsid w:val="64B96D77"/>
    <w:rsid w:val="655A40B6"/>
    <w:rsid w:val="661001E2"/>
    <w:rsid w:val="662B4B98"/>
    <w:rsid w:val="66320B8F"/>
    <w:rsid w:val="66DC0AFB"/>
    <w:rsid w:val="67D04B25"/>
    <w:rsid w:val="682E182A"/>
    <w:rsid w:val="68E32614"/>
    <w:rsid w:val="68F4037D"/>
    <w:rsid w:val="69012A9A"/>
    <w:rsid w:val="6A42336B"/>
    <w:rsid w:val="6AD2309E"/>
    <w:rsid w:val="6AED2C53"/>
    <w:rsid w:val="6B9B0F84"/>
    <w:rsid w:val="6BDB3A77"/>
    <w:rsid w:val="6C3F5AA0"/>
    <w:rsid w:val="6C5D448C"/>
    <w:rsid w:val="6CB06CB1"/>
    <w:rsid w:val="6D8F4B19"/>
    <w:rsid w:val="6E7A30D3"/>
    <w:rsid w:val="6F742582"/>
    <w:rsid w:val="6F993A2D"/>
    <w:rsid w:val="6FCF744E"/>
    <w:rsid w:val="70A1703D"/>
    <w:rsid w:val="70F829D5"/>
    <w:rsid w:val="71022CB5"/>
    <w:rsid w:val="721056AE"/>
    <w:rsid w:val="721101F2"/>
    <w:rsid w:val="72B1108D"/>
    <w:rsid w:val="72E444E7"/>
    <w:rsid w:val="7309711B"/>
    <w:rsid w:val="73557ED4"/>
    <w:rsid w:val="73591E51"/>
    <w:rsid w:val="73E57241"/>
    <w:rsid w:val="74343D24"/>
    <w:rsid w:val="744D3038"/>
    <w:rsid w:val="7456238C"/>
    <w:rsid w:val="74744A68"/>
    <w:rsid w:val="74EE65C9"/>
    <w:rsid w:val="771A5453"/>
    <w:rsid w:val="77440722"/>
    <w:rsid w:val="77BE6726"/>
    <w:rsid w:val="77C17FC5"/>
    <w:rsid w:val="78A31478"/>
    <w:rsid w:val="78CC4E73"/>
    <w:rsid w:val="78DD2BDC"/>
    <w:rsid w:val="79142376"/>
    <w:rsid w:val="79264618"/>
    <w:rsid w:val="795D5ACB"/>
    <w:rsid w:val="79AD749A"/>
    <w:rsid w:val="79D044EF"/>
    <w:rsid w:val="79F44681"/>
    <w:rsid w:val="7A85352B"/>
    <w:rsid w:val="7ADB314B"/>
    <w:rsid w:val="7AE77D42"/>
    <w:rsid w:val="7BFB64B0"/>
    <w:rsid w:val="7C825254"/>
    <w:rsid w:val="7C9275E1"/>
    <w:rsid w:val="7D180687"/>
    <w:rsid w:val="7DCE7921"/>
    <w:rsid w:val="7DD50326"/>
    <w:rsid w:val="7E431733"/>
    <w:rsid w:val="7E6B6EDC"/>
    <w:rsid w:val="7EEA6053"/>
    <w:rsid w:val="7FCB608F"/>
    <w:rsid w:val="7FD85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12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4">
    <w:name w:val="table of authorities"/>
    <w:basedOn w:val="1"/>
    <w:next w:val="1"/>
    <w:autoRedefine/>
    <w:unhideWhenUsed/>
    <w:qFormat/>
    <w:uiPriority w:val="99"/>
    <w:pPr>
      <w:ind w:left="420" w:leftChars="200"/>
    </w:pPr>
  </w:style>
  <w:style w:type="paragraph" w:styleId="5">
    <w:name w:val="Plain Text"/>
    <w:basedOn w:val="1"/>
    <w:autoRedefine/>
    <w:qFormat/>
    <w:uiPriority w:val="0"/>
    <w:rPr>
      <w:rFonts w:ascii="宋体" w:hAnsi="Courier New"/>
    </w:r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autoRedefine/>
    <w:qFormat/>
    <w:uiPriority w:val="0"/>
  </w:style>
  <w:style w:type="paragraph" w:customStyle="1" w:styleId="12">
    <w:name w:val="_Style 1"/>
    <w:basedOn w:val="1"/>
    <w:autoRedefine/>
    <w:qFormat/>
    <w:uiPriority w:val="0"/>
    <w:pPr>
      <w:spacing w:line="481" w:lineRule="atLeast"/>
      <w:ind w:firstLine="623"/>
      <w:textAlignment w:val="baseline"/>
    </w:pPr>
    <w:rPr>
      <w:rFonts w:ascii="Times New Roman" w:hAnsi="Times New Roman" w:eastAsia="仿宋_GB2312"/>
      <w:color w:val="000000"/>
      <w:sz w:val="3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674</Words>
  <Characters>775</Characters>
  <Lines>0</Lines>
  <Paragraphs>0</Paragraphs>
  <TotalTime>42</TotalTime>
  <ScaleCrop>false</ScaleCrop>
  <LinksUpToDate>false</LinksUpToDate>
  <CharactersWithSpaces>789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cp:lastModifiedBy>
  <dcterms:modified xsi:type="dcterms:W3CDTF">2024-04-26T07:44:21Z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379328F4B0A6450790D5670E54EB03E3_13</vt:lpwstr>
  </property>
</Properties>
</file>