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djustRightInd w:val="0"/>
        <w:snapToGrid w:val="0"/>
        <w:rPr>
          <w:rFonts w:ascii="黑体" w:hAnsi="黑体" w:eastAsia="黑体"/>
          <w:color w:val="000000"/>
          <w:sz w:val="32"/>
        </w:rPr>
      </w:pPr>
      <w:r>
        <w:rPr>
          <w:rFonts w:hint="eastAsia" w:ascii="黑体" w:hAnsi="黑体" w:eastAsia="黑体"/>
          <w:color w:val="000000"/>
          <w:sz w:val="32"/>
        </w:rPr>
        <w:t>附件</w:t>
      </w:r>
      <w:r>
        <w:rPr>
          <w:rFonts w:hint="eastAsia" w:ascii="黑体" w:hAnsi="黑体" w:eastAsia="黑体"/>
          <w:color w:val="000000"/>
          <w:sz w:val="32"/>
          <w:lang w:val="en-US" w:eastAsia="zh-CN"/>
        </w:rPr>
        <w:t>2</w:t>
      </w:r>
      <w:bookmarkStart w:id="72" w:name="_GoBack"/>
      <w:bookmarkEnd w:id="72"/>
    </w:p>
    <w:p>
      <w:pPr>
        <w:widowControl w:val="0"/>
        <w:spacing w:line="600" w:lineRule="exact"/>
        <w:jc w:val="center"/>
        <w:rPr>
          <w:rFonts w:ascii="Times New Roman" w:hAnsi="Times New Roman" w:eastAsia="宋体"/>
          <w:b/>
          <w:sz w:val="32"/>
          <w:szCs w:val="36"/>
        </w:rPr>
      </w:pPr>
    </w:p>
    <w:p>
      <w:pPr>
        <w:widowControl w:val="0"/>
        <w:spacing w:line="600" w:lineRule="exact"/>
        <w:jc w:val="center"/>
        <w:rPr>
          <w:rFonts w:ascii="Times New Roman" w:hAnsi="Times New Roman" w:eastAsia="宋体"/>
          <w:b/>
          <w:sz w:val="32"/>
          <w:szCs w:val="36"/>
        </w:rPr>
      </w:pPr>
    </w:p>
    <w:p>
      <w:pPr>
        <w:widowControl w:val="0"/>
        <w:tabs>
          <w:tab w:val="left" w:pos="12960"/>
        </w:tabs>
        <w:jc w:val="center"/>
        <w:rPr>
          <w:rFonts w:ascii="方正小标宋简体" w:hAnsi="宋体" w:eastAsia="方正小标宋简体"/>
          <w:sz w:val="52"/>
          <w:szCs w:val="52"/>
        </w:rPr>
      </w:pPr>
      <w:r>
        <w:rPr>
          <w:rFonts w:hint="eastAsia" w:ascii="方正小标宋简体" w:hAnsi="宋体" w:eastAsia="方正小标宋简体"/>
          <w:sz w:val="52"/>
          <w:szCs w:val="52"/>
        </w:rPr>
        <w:t>用水统计调查制度</w:t>
      </w:r>
    </w:p>
    <w:p>
      <w:pPr>
        <w:widowControl w:val="0"/>
        <w:tabs>
          <w:tab w:val="left" w:pos="12960"/>
        </w:tabs>
        <w:jc w:val="center"/>
        <w:rPr>
          <w:rFonts w:ascii="方正小标宋简体" w:hAnsi="宋体" w:eastAsia="方正小标宋简体"/>
          <w:sz w:val="52"/>
          <w:szCs w:val="52"/>
        </w:rPr>
      </w:pPr>
      <w:r>
        <w:rPr>
          <w:rFonts w:hint="eastAsia" w:ascii="方正小标宋简体" w:hAnsi="宋体" w:eastAsia="方正小标宋简体"/>
          <w:sz w:val="52"/>
          <w:szCs w:val="52"/>
        </w:rPr>
        <w:t>（试行）</w:t>
      </w:r>
    </w:p>
    <w:p>
      <w:pPr>
        <w:widowControl w:val="0"/>
        <w:spacing w:line="600" w:lineRule="exact"/>
        <w:jc w:val="center"/>
        <w:rPr>
          <w:rFonts w:ascii="Times New Roman" w:hAnsi="Times New Roman" w:eastAsia="宋体"/>
          <w:b/>
          <w:sz w:val="32"/>
          <w:szCs w:val="36"/>
        </w:rPr>
      </w:pPr>
    </w:p>
    <w:p>
      <w:pPr>
        <w:widowControl w:val="0"/>
        <w:spacing w:line="600" w:lineRule="exact"/>
        <w:jc w:val="center"/>
        <w:rPr>
          <w:rFonts w:ascii="Times New Roman" w:hAnsi="Times New Roman" w:eastAsia="宋体"/>
          <w:b/>
          <w:sz w:val="32"/>
          <w:szCs w:val="36"/>
        </w:rPr>
      </w:pPr>
    </w:p>
    <w:p>
      <w:pPr>
        <w:widowControl w:val="0"/>
        <w:spacing w:line="600" w:lineRule="exact"/>
        <w:jc w:val="center"/>
        <w:rPr>
          <w:rFonts w:ascii="Times New Roman" w:hAnsi="Times New Roman" w:eastAsia="宋体"/>
          <w:b/>
          <w:sz w:val="32"/>
          <w:szCs w:val="36"/>
        </w:rPr>
      </w:pPr>
    </w:p>
    <w:p>
      <w:pPr>
        <w:widowControl w:val="0"/>
        <w:spacing w:line="600" w:lineRule="exact"/>
        <w:jc w:val="center"/>
        <w:rPr>
          <w:rFonts w:ascii="Times New Roman" w:hAnsi="Times New Roman" w:eastAsia="宋体"/>
          <w:b/>
          <w:sz w:val="32"/>
          <w:szCs w:val="36"/>
        </w:rPr>
      </w:pPr>
    </w:p>
    <w:p>
      <w:pPr>
        <w:widowControl w:val="0"/>
        <w:spacing w:line="600" w:lineRule="exact"/>
        <w:jc w:val="center"/>
        <w:rPr>
          <w:rFonts w:ascii="Times New Roman" w:hAnsi="Times New Roman" w:eastAsia="宋体"/>
          <w:b/>
          <w:sz w:val="32"/>
          <w:szCs w:val="36"/>
        </w:rPr>
      </w:pPr>
    </w:p>
    <w:p>
      <w:pPr>
        <w:widowControl w:val="0"/>
        <w:spacing w:line="600" w:lineRule="exact"/>
        <w:jc w:val="center"/>
        <w:rPr>
          <w:rFonts w:ascii="Times New Roman" w:hAnsi="Times New Roman" w:eastAsia="宋体"/>
          <w:b/>
          <w:sz w:val="32"/>
          <w:szCs w:val="36"/>
        </w:rPr>
      </w:pPr>
    </w:p>
    <w:p>
      <w:pPr>
        <w:widowControl w:val="0"/>
        <w:spacing w:line="600" w:lineRule="exact"/>
        <w:jc w:val="center"/>
        <w:rPr>
          <w:rFonts w:ascii="Times New Roman" w:hAnsi="Times New Roman" w:eastAsia="宋体"/>
          <w:b/>
          <w:sz w:val="32"/>
          <w:szCs w:val="36"/>
        </w:rPr>
      </w:pPr>
    </w:p>
    <w:p>
      <w:pPr>
        <w:widowControl w:val="0"/>
        <w:spacing w:line="600" w:lineRule="exact"/>
        <w:jc w:val="center"/>
        <w:rPr>
          <w:rFonts w:ascii="Times New Roman" w:hAnsi="Times New Roman" w:eastAsia="宋体"/>
          <w:b/>
          <w:sz w:val="32"/>
          <w:szCs w:val="36"/>
        </w:rPr>
      </w:pPr>
    </w:p>
    <w:p>
      <w:pPr>
        <w:widowControl w:val="0"/>
        <w:spacing w:line="600" w:lineRule="exact"/>
        <w:jc w:val="center"/>
        <w:rPr>
          <w:rFonts w:ascii="Times New Roman" w:hAnsi="Times New Roman" w:eastAsia="宋体"/>
          <w:b/>
          <w:sz w:val="32"/>
          <w:szCs w:val="36"/>
        </w:rPr>
      </w:pPr>
    </w:p>
    <w:p>
      <w:pPr>
        <w:widowControl w:val="0"/>
        <w:spacing w:line="600" w:lineRule="exact"/>
        <w:jc w:val="center"/>
        <w:rPr>
          <w:rFonts w:ascii="Times New Roman" w:hAnsi="Times New Roman" w:eastAsia="宋体"/>
          <w:b/>
          <w:sz w:val="32"/>
          <w:szCs w:val="36"/>
        </w:rPr>
      </w:pPr>
    </w:p>
    <w:p>
      <w:pPr>
        <w:widowControl w:val="0"/>
        <w:spacing w:line="600" w:lineRule="exact"/>
        <w:jc w:val="center"/>
        <w:rPr>
          <w:rFonts w:ascii="Times New Roman" w:hAnsi="Times New Roman" w:eastAsia="宋体"/>
          <w:b/>
          <w:sz w:val="32"/>
          <w:szCs w:val="36"/>
        </w:rPr>
      </w:pPr>
    </w:p>
    <w:p>
      <w:pPr>
        <w:widowControl w:val="0"/>
        <w:spacing w:line="600" w:lineRule="exact"/>
        <w:jc w:val="center"/>
        <w:rPr>
          <w:rFonts w:ascii="Times New Roman" w:hAnsi="Times New Roman" w:eastAsia="宋体"/>
          <w:b/>
          <w:sz w:val="32"/>
          <w:szCs w:val="36"/>
        </w:rPr>
      </w:pPr>
    </w:p>
    <w:p>
      <w:pPr>
        <w:widowControl w:val="0"/>
        <w:spacing w:line="600" w:lineRule="exact"/>
        <w:jc w:val="center"/>
        <w:rPr>
          <w:rFonts w:ascii="楷体_GB2312" w:hAnsi="宋体" w:eastAsia="楷体_GB2312"/>
          <w:sz w:val="32"/>
          <w:szCs w:val="32"/>
        </w:rPr>
      </w:pPr>
      <w:r>
        <w:rPr>
          <w:rFonts w:hint="eastAsia" w:ascii="楷体_GB2312" w:hAnsi="宋体" w:eastAsia="楷体_GB2312"/>
          <w:sz w:val="32"/>
          <w:szCs w:val="32"/>
        </w:rPr>
        <w:t>中华人民共和国水利部制定</w:t>
      </w:r>
    </w:p>
    <w:p>
      <w:pPr>
        <w:widowControl w:val="0"/>
        <w:spacing w:line="600" w:lineRule="exact"/>
        <w:jc w:val="center"/>
        <w:rPr>
          <w:rFonts w:ascii="楷体_GB2312" w:hAnsi="宋体" w:eastAsia="楷体_GB2312"/>
          <w:sz w:val="32"/>
          <w:szCs w:val="32"/>
        </w:rPr>
      </w:pPr>
      <w:r>
        <w:rPr>
          <w:rFonts w:hint="eastAsia" w:ascii="楷体_GB2312" w:hAnsi="宋体" w:eastAsia="楷体_GB2312"/>
          <w:sz w:val="32"/>
          <w:szCs w:val="32"/>
        </w:rPr>
        <w:t>中华人民共和国国家统计局批准</w:t>
      </w:r>
    </w:p>
    <w:p>
      <w:pPr>
        <w:widowControl w:val="0"/>
        <w:spacing w:line="600" w:lineRule="exact"/>
        <w:jc w:val="center"/>
        <w:rPr>
          <w:rFonts w:ascii="楷体_GB2312" w:hAnsi="宋体" w:eastAsia="楷体_GB2312"/>
          <w:sz w:val="32"/>
          <w:szCs w:val="32"/>
        </w:rPr>
      </w:pPr>
      <w:r>
        <w:rPr>
          <w:rFonts w:ascii="楷体_GB2312" w:hAnsi="宋体" w:eastAsia="楷体_GB2312"/>
          <w:sz w:val="32"/>
          <w:szCs w:val="32"/>
        </w:rPr>
        <w:t>2020</w:t>
      </w:r>
      <w:r>
        <w:rPr>
          <w:rFonts w:hint="eastAsia" w:ascii="楷体_GB2312" w:hAnsi="宋体" w:eastAsia="楷体_GB2312"/>
          <w:sz w:val="32"/>
          <w:szCs w:val="32"/>
        </w:rPr>
        <w:t>年</w:t>
      </w:r>
      <w:r>
        <w:rPr>
          <w:rFonts w:ascii="楷体_GB2312" w:hAnsi="宋体" w:eastAsia="楷体_GB2312"/>
          <w:sz w:val="32"/>
          <w:szCs w:val="32"/>
        </w:rPr>
        <w:t>1</w:t>
      </w:r>
      <w:r>
        <w:rPr>
          <w:rFonts w:hint="eastAsia" w:ascii="楷体_GB2312" w:hAnsi="宋体" w:eastAsia="楷体_GB2312"/>
          <w:sz w:val="32"/>
          <w:szCs w:val="32"/>
        </w:rPr>
        <w:t>月</w:t>
      </w:r>
    </w:p>
    <w:p>
      <w:pPr>
        <w:widowControl w:val="0"/>
        <w:spacing w:line="600" w:lineRule="exact"/>
        <w:jc w:val="center"/>
        <w:rPr>
          <w:rFonts w:ascii="Times New Roman" w:hAnsi="Times New Roman" w:eastAsia="宋体"/>
          <w:b/>
          <w:sz w:val="32"/>
          <w:szCs w:val="36"/>
        </w:rPr>
      </w:pPr>
    </w:p>
    <w:p>
      <w:pPr>
        <w:widowControl w:val="0"/>
        <w:spacing w:line="600" w:lineRule="exact"/>
        <w:jc w:val="center"/>
        <w:rPr>
          <w:rFonts w:ascii="Times New Roman" w:hAnsi="Times New Roman" w:eastAsia="宋体"/>
          <w:b/>
          <w:sz w:val="32"/>
          <w:szCs w:val="36"/>
        </w:rPr>
      </w:pPr>
    </w:p>
    <w:p>
      <w:pPr>
        <w:widowControl w:val="0"/>
        <w:spacing w:line="600" w:lineRule="exact"/>
        <w:jc w:val="center"/>
        <w:rPr>
          <w:rFonts w:ascii="Times New Roman" w:hAnsi="Times New Roman" w:eastAsia="宋体"/>
          <w:b/>
          <w:sz w:val="36"/>
          <w:szCs w:val="36"/>
        </w:rPr>
        <w:sectPr>
          <w:footerReference r:id="rId4" w:type="default"/>
          <w:pgSz w:w="11906" w:h="16838"/>
          <w:pgMar w:top="1418" w:right="1247" w:bottom="1247" w:left="1247" w:header="851" w:footer="992" w:gutter="0"/>
          <w:pgNumType w:start="1"/>
          <w:cols w:space="720" w:num="1"/>
          <w:docGrid w:linePitch="312" w:charSpace="0"/>
        </w:sectPr>
      </w:pPr>
    </w:p>
    <w:p>
      <w:pPr>
        <w:widowControl w:val="0"/>
        <w:spacing w:line="600" w:lineRule="exact"/>
        <w:jc w:val="center"/>
        <w:rPr>
          <w:rFonts w:ascii="宋体" w:hAnsi="宋体"/>
          <w:color w:val="000000"/>
          <w:spacing w:val="-8"/>
          <w:sz w:val="32"/>
          <w:szCs w:val="32"/>
        </w:rPr>
      </w:pPr>
      <w:r>
        <w:rPr>
          <w:rFonts w:hint="eastAsia" w:ascii="宋体" w:hAnsi="宋体"/>
          <w:color w:val="000000"/>
          <w:spacing w:val="-8"/>
          <w:sz w:val="32"/>
          <w:szCs w:val="32"/>
        </w:rPr>
        <w:t>本报表制度根据《中华人民共和国统计法》的有关规定制定</w:t>
      </w:r>
    </w:p>
    <w:p>
      <w:pPr>
        <w:adjustRightInd w:val="0"/>
        <w:snapToGrid w:val="0"/>
        <w:spacing w:line="360" w:lineRule="auto"/>
        <w:jc w:val="center"/>
        <w:rPr>
          <w:rFonts w:ascii="Times New Roman" w:hAnsi="Times New Roman"/>
          <w:bCs/>
          <w:color w:val="000000"/>
          <w:sz w:val="32"/>
          <w:szCs w:val="48"/>
        </w:rPr>
      </w:pPr>
    </w:p>
    <w:p>
      <w:pPr>
        <w:widowControl w:val="0"/>
        <w:spacing w:line="600" w:lineRule="exact"/>
        <w:ind w:firstLine="560" w:firstLineChars="200"/>
        <w:jc w:val="both"/>
        <w:rPr>
          <w:rFonts w:ascii="Times New Roman" w:hAnsi="Times New Roman" w:eastAsia="仿宋_GB2312"/>
          <w:bCs/>
          <w:color w:val="000000"/>
          <w:sz w:val="28"/>
          <w:szCs w:val="24"/>
        </w:rPr>
      </w:pPr>
      <w:r>
        <w:rPr>
          <w:rFonts w:hint="eastAsia" w:ascii="Times New Roman" w:hAnsi="Times New Roman" w:eastAsia="仿宋_GB2312"/>
          <w:bCs/>
          <w:color w:val="000000"/>
          <w:sz w:val="28"/>
          <w:szCs w:val="24"/>
        </w:rPr>
        <w:t>《中华人民共和国统计法》第七条规定：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pPr>
        <w:widowControl w:val="0"/>
        <w:spacing w:line="600" w:lineRule="exact"/>
        <w:ind w:firstLine="560" w:firstLineChars="200"/>
        <w:jc w:val="both"/>
        <w:rPr>
          <w:rFonts w:ascii="Times New Roman" w:hAnsi="Times New Roman" w:eastAsia="仿宋_GB2312"/>
          <w:bCs/>
          <w:color w:val="000000"/>
          <w:sz w:val="28"/>
          <w:szCs w:val="24"/>
        </w:rPr>
      </w:pPr>
    </w:p>
    <w:p>
      <w:pPr>
        <w:widowControl w:val="0"/>
        <w:spacing w:line="600" w:lineRule="exact"/>
        <w:ind w:firstLine="560" w:firstLineChars="200"/>
        <w:jc w:val="both"/>
        <w:rPr>
          <w:rFonts w:ascii="Times New Roman" w:hAnsi="Times New Roman" w:eastAsia="仿宋_GB2312"/>
          <w:bCs/>
          <w:color w:val="000000"/>
          <w:sz w:val="28"/>
          <w:szCs w:val="24"/>
        </w:rPr>
      </w:pPr>
      <w:r>
        <w:rPr>
          <w:rFonts w:hint="eastAsia" w:ascii="Times New Roman" w:hAnsi="Times New Roman" w:eastAsia="仿宋_GB2312"/>
          <w:bCs/>
          <w:color w:val="000000"/>
          <w:sz w:val="28"/>
          <w:szCs w:val="24"/>
        </w:rPr>
        <w:t>《中华人民共和国统计法》第九条规定：统计机构和统计人员对在统计工作中知悉的国家秘密、商业秘密和个人信息，应当予以保密。</w:t>
      </w:r>
    </w:p>
    <w:p>
      <w:pPr>
        <w:widowControl w:val="0"/>
        <w:spacing w:line="600" w:lineRule="exact"/>
        <w:ind w:firstLine="560" w:firstLineChars="200"/>
        <w:jc w:val="both"/>
        <w:rPr>
          <w:rFonts w:ascii="Times New Roman" w:hAnsi="Times New Roman" w:eastAsia="仿宋_GB2312"/>
          <w:bCs/>
          <w:color w:val="000000"/>
          <w:sz w:val="28"/>
          <w:szCs w:val="24"/>
        </w:rPr>
      </w:pPr>
    </w:p>
    <w:p>
      <w:pPr>
        <w:widowControl w:val="0"/>
        <w:spacing w:line="600" w:lineRule="exact"/>
        <w:ind w:firstLine="560" w:firstLineChars="200"/>
        <w:jc w:val="both"/>
        <w:rPr>
          <w:rFonts w:ascii="Times New Roman" w:hAnsi="Times New Roman" w:eastAsia="仿宋_GB2312"/>
          <w:bCs/>
          <w:color w:val="000000"/>
          <w:sz w:val="28"/>
          <w:szCs w:val="48"/>
        </w:rPr>
      </w:pPr>
      <w:r>
        <w:rPr>
          <w:rFonts w:hint="eastAsia" w:ascii="Times New Roman" w:hAnsi="Times New Roman" w:eastAsia="仿宋_GB2312"/>
          <w:bCs/>
          <w:color w:val="000000"/>
          <w:sz w:val="28"/>
          <w:szCs w:val="24"/>
        </w:rPr>
        <w:t>《中华人民共和国统计法》第二十五条规定：统计调查中获得的能够识别或者推断单个统计调查对象身份的资料，任何单位和个人不得对外提供、泄露，不得用于统计以外的目的</w:t>
      </w:r>
      <w:r>
        <w:rPr>
          <w:rFonts w:hint="eastAsia" w:ascii="仿宋" w:hAnsi="仿宋" w:eastAsia="仿宋"/>
          <w:bCs/>
          <w:color w:val="000000"/>
          <w:sz w:val="28"/>
          <w:szCs w:val="48"/>
        </w:rPr>
        <w:t>。</w:t>
      </w:r>
    </w:p>
    <w:p>
      <w:pPr>
        <w:adjustRightInd w:val="0"/>
        <w:snapToGrid w:val="0"/>
        <w:spacing w:line="360" w:lineRule="auto"/>
        <w:ind w:firstLine="555"/>
        <w:rPr>
          <w:rFonts w:ascii="Times New Roman" w:hAnsi="Times New Roman" w:eastAsia="仿宋_GB2312"/>
          <w:bCs/>
          <w:color w:val="000000"/>
          <w:sz w:val="28"/>
          <w:szCs w:val="48"/>
        </w:rPr>
      </w:pPr>
    </w:p>
    <w:p>
      <w:pPr>
        <w:adjustRightInd w:val="0"/>
        <w:snapToGrid w:val="0"/>
        <w:spacing w:line="360" w:lineRule="auto"/>
        <w:ind w:firstLine="555"/>
        <w:rPr>
          <w:rFonts w:ascii="Times New Roman" w:hAnsi="Times New Roman" w:eastAsia="仿宋_GB2312"/>
          <w:bCs/>
          <w:color w:val="000000"/>
          <w:sz w:val="28"/>
          <w:szCs w:val="48"/>
        </w:rPr>
      </w:pPr>
    </w:p>
    <w:p>
      <w:pPr>
        <w:adjustRightInd w:val="0"/>
        <w:snapToGrid w:val="0"/>
        <w:spacing w:line="360" w:lineRule="auto"/>
        <w:ind w:firstLine="555"/>
        <w:rPr>
          <w:rFonts w:ascii="Times New Roman" w:hAnsi="Times New Roman" w:eastAsia="仿宋_GB2312"/>
          <w:bCs/>
          <w:color w:val="000000"/>
          <w:sz w:val="28"/>
          <w:szCs w:val="48"/>
        </w:rPr>
      </w:pPr>
    </w:p>
    <w:p>
      <w:pPr>
        <w:adjustRightInd w:val="0"/>
        <w:snapToGrid w:val="0"/>
        <w:spacing w:line="360" w:lineRule="auto"/>
        <w:ind w:firstLine="555"/>
        <w:rPr>
          <w:rFonts w:ascii="Times New Roman" w:hAnsi="Times New Roman" w:eastAsia="仿宋_GB2312"/>
          <w:bCs/>
          <w:color w:val="000000"/>
          <w:sz w:val="28"/>
          <w:szCs w:val="48"/>
        </w:rPr>
      </w:pPr>
    </w:p>
    <w:p>
      <w:pPr>
        <w:adjustRightInd w:val="0"/>
        <w:snapToGrid w:val="0"/>
        <w:spacing w:line="360" w:lineRule="auto"/>
        <w:ind w:firstLine="555"/>
        <w:rPr>
          <w:rFonts w:ascii="Times New Roman" w:hAnsi="Times New Roman" w:eastAsia="仿宋_GB2312"/>
          <w:bCs/>
          <w:color w:val="000000"/>
          <w:sz w:val="28"/>
          <w:szCs w:val="48"/>
        </w:rPr>
      </w:pPr>
    </w:p>
    <w:p>
      <w:pPr>
        <w:adjustRightInd w:val="0"/>
        <w:snapToGrid w:val="0"/>
        <w:spacing w:line="360" w:lineRule="auto"/>
        <w:ind w:firstLine="555"/>
        <w:rPr>
          <w:rFonts w:ascii="Times New Roman" w:hAnsi="Times New Roman" w:eastAsia="仿宋_GB2312"/>
          <w:bCs/>
          <w:color w:val="000000"/>
          <w:sz w:val="28"/>
          <w:szCs w:val="48"/>
        </w:rPr>
      </w:pPr>
    </w:p>
    <w:p>
      <w:pPr>
        <w:adjustRightInd w:val="0"/>
        <w:snapToGrid w:val="0"/>
        <w:spacing w:line="360" w:lineRule="auto"/>
        <w:ind w:firstLine="555"/>
        <w:rPr>
          <w:rFonts w:ascii="Times New Roman" w:hAnsi="Times New Roman" w:eastAsia="仿宋_GB2312"/>
          <w:bCs/>
          <w:color w:val="000000"/>
          <w:sz w:val="28"/>
          <w:szCs w:val="48"/>
        </w:rPr>
      </w:pPr>
    </w:p>
    <w:p>
      <w:pPr>
        <w:rPr>
          <w:rFonts w:ascii="仿宋_GB2312" w:eastAsia="仿宋_GB2312"/>
          <w:color w:val="000000"/>
          <w:sz w:val="28"/>
        </w:rPr>
      </w:pPr>
    </w:p>
    <w:p>
      <w:pPr>
        <w:adjustRightInd w:val="0"/>
        <w:snapToGrid w:val="0"/>
        <w:spacing w:line="360" w:lineRule="auto"/>
        <w:ind w:firstLine="555"/>
        <w:rPr>
          <w:rFonts w:ascii="Times New Roman" w:hAnsi="Times New Roman" w:eastAsia="仿宋_GB2312"/>
          <w:bCs/>
          <w:color w:val="000000"/>
          <w:sz w:val="28"/>
          <w:szCs w:val="48"/>
        </w:rPr>
        <w:sectPr>
          <w:pgSz w:w="11906" w:h="16838"/>
          <w:pgMar w:top="1418" w:right="1247" w:bottom="1247" w:left="1247" w:header="851" w:footer="992" w:gutter="0"/>
          <w:pgNumType w:start="1"/>
          <w:cols w:space="720" w:num="1"/>
          <w:docGrid w:linePitch="312" w:charSpace="0"/>
        </w:sectPr>
      </w:pPr>
    </w:p>
    <w:p>
      <w:pPr>
        <w:pStyle w:val="53"/>
        <w:jc w:val="center"/>
        <w:rPr>
          <w:rFonts w:ascii="Times New Roman" w:hAnsi="Times New Roman" w:eastAsia="黑体" w:cs="Times New Roman"/>
          <w:color w:val="000000"/>
          <w:sz w:val="32"/>
          <w:szCs w:val="32"/>
          <w:lang w:val="zh-CN"/>
        </w:rPr>
      </w:pPr>
      <w:bookmarkStart w:id="0" w:name="_Toc494353225"/>
      <w:bookmarkStart w:id="1" w:name="_Toc528995984"/>
      <w:r>
        <w:rPr>
          <w:rFonts w:hint="eastAsia" w:ascii="黑体" w:hAnsi="黑体" w:eastAsia="黑体" w:cs="Times New Roman"/>
          <w:b w:val="0"/>
          <w:color w:val="000000"/>
          <w:sz w:val="32"/>
          <w:szCs w:val="32"/>
          <w:lang w:val="zh-CN"/>
        </w:rPr>
        <w:t>目</w:t>
      </w:r>
      <w:r>
        <w:rPr>
          <w:rFonts w:ascii="黑体" w:hAnsi="黑体" w:eastAsia="黑体" w:cs="Times New Roman"/>
          <w:b w:val="0"/>
          <w:color w:val="000000"/>
          <w:sz w:val="32"/>
          <w:szCs w:val="32"/>
          <w:lang w:val="zh-CN"/>
        </w:rPr>
        <w:t xml:space="preserve">  </w:t>
      </w:r>
      <w:r>
        <w:rPr>
          <w:rFonts w:hint="eastAsia" w:ascii="黑体" w:hAnsi="黑体" w:eastAsia="黑体" w:cs="Times New Roman"/>
          <w:b w:val="0"/>
          <w:color w:val="000000"/>
          <w:sz w:val="32"/>
          <w:szCs w:val="32"/>
          <w:lang w:val="zh-CN"/>
        </w:rPr>
        <w:t>录</w:t>
      </w:r>
    </w:p>
    <w:p>
      <w:pPr>
        <w:rPr>
          <w:rFonts w:ascii="Times New Roman" w:hAnsi="Times New Roman"/>
          <w:color w:val="000000"/>
          <w:sz w:val="28"/>
          <w:szCs w:val="28"/>
          <w:lang w:val="zh-CN"/>
        </w:rPr>
      </w:pPr>
    </w:p>
    <w:p>
      <w:pPr>
        <w:pStyle w:val="25"/>
        <w:tabs>
          <w:tab w:val="right" w:leader="dot" w:pos="9402"/>
        </w:tabs>
        <w:spacing w:line="400" w:lineRule="exact"/>
        <w:rPr>
          <w:rFonts w:ascii="宋体" w:hAnsi="宋体" w:cs="黑体"/>
          <w:szCs w:val="21"/>
        </w:rPr>
      </w:pPr>
      <w:r>
        <w:rPr>
          <w:rFonts w:ascii="宋体" w:hAnsi="宋体"/>
          <w:color w:val="000000"/>
          <w:szCs w:val="21"/>
        </w:rPr>
        <w:fldChar w:fldCharType="begin"/>
      </w:r>
      <w:r>
        <w:rPr>
          <w:rFonts w:ascii="宋体" w:hAnsi="宋体"/>
          <w:color w:val="000000"/>
          <w:szCs w:val="21"/>
        </w:rPr>
        <w:instrText xml:space="preserve"> TOC \o "1-3" \h \z \u </w:instrText>
      </w:r>
      <w:r>
        <w:rPr>
          <w:rFonts w:ascii="宋体" w:hAnsi="宋体"/>
          <w:color w:val="000000"/>
          <w:szCs w:val="21"/>
        </w:rPr>
        <w:fldChar w:fldCharType="separate"/>
      </w:r>
      <w:r>
        <w:fldChar w:fldCharType="begin"/>
      </w:r>
      <w:r>
        <w:instrText xml:space="preserve">HYPERLINK  \l "_Toc26903804" </w:instrText>
      </w:r>
      <w:r>
        <w:fldChar w:fldCharType="separate"/>
      </w:r>
      <w:r>
        <w:rPr>
          <w:rStyle w:val="33"/>
          <w:rFonts w:ascii="宋体" w:hAnsi="宋体"/>
          <w:szCs w:val="21"/>
        </w:rPr>
        <w:t>一、总 说 明</w:t>
      </w:r>
      <w:r>
        <w:rPr>
          <w:rFonts w:ascii="宋体" w:hAnsi="宋体"/>
          <w:szCs w:val="21"/>
        </w:rPr>
        <w:tab/>
      </w:r>
      <w:r>
        <w:rPr>
          <w:rFonts w:ascii="宋体" w:hAnsi="宋体"/>
          <w:szCs w:val="21"/>
        </w:rPr>
        <w:fldChar w:fldCharType="begin"/>
      </w:r>
      <w:r>
        <w:rPr>
          <w:rFonts w:ascii="宋体" w:hAnsi="宋体"/>
          <w:szCs w:val="21"/>
        </w:rPr>
        <w:instrText xml:space="preserve"> PAGEREF _Toc26903804 \h </w:instrText>
      </w:r>
      <w:r>
        <w:rPr>
          <w:rFonts w:ascii="宋体" w:hAnsi="宋体"/>
          <w:szCs w:val="21"/>
        </w:rPr>
        <w:fldChar w:fldCharType="separate"/>
      </w:r>
      <w:r>
        <w:rPr>
          <w:rFonts w:ascii="宋体" w:hAnsi="宋体"/>
          <w:szCs w:val="21"/>
        </w:rPr>
        <w:t>1</w:t>
      </w:r>
      <w:r>
        <w:rPr>
          <w:rFonts w:ascii="宋体" w:hAnsi="宋体"/>
          <w:szCs w:val="21"/>
        </w:rPr>
        <w:fldChar w:fldCharType="end"/>
      </w:r>
      <w:r>
        <w:fldChar w:fldCharType="end"/>
      </w:r>
    </w:p>
    <w:p>
      <w:pPr>
        <w:pStyle w:val="25"/>
        <w:tabs>
          <w:tab w:val="right" w:leader="dot" w:pos="9402"/>
        </w:tabs>
        <w:spacing w:line="400" w:lineRule="exact"/>
        <w:rPr>
          <w:rFonts w:ascii="宋体" w:hAnsi="宋体" w:cs="黑体"/>
          <w:szCs w:val="21"/>
        </w:rPr>
      </w:pPr>
      <w:r>
        <w:fldChar w:fldCharType="begin"/>
      </w:r>
      <w:r>
        <w:instrText xml:space="preserve">HYPERLINK  \l "_Toc26903805" </w:instrText>
      </w:r>
      <w:r>
        <w:fldChar w:fldCharType="separate"/>
      </w:r>
      <w:r>
        <w:rPr>
          <w:rStyle w:val="33"/>
          <w:rFonts w:ascii="宋体" w:hAnsi="宋体"/>
          <w:szCs w:val="21"/>
        </w:rPr>
        <w:t>二、报 表 目 录</w:t>
      </w:r>
      <w:r>
        <w:rPr>
          <w:rFonts w:ascii="宋体" w:hAnsi="宋体"/>
          <w:szCs w:val="21"/>
        </w:rPr>
        <w:tab/>
      </w:r>
      <w:r>
        <w:rPr>
          <w:rFonts w:ascii="宋体" w:hAnsi="宋体"/>
          <w:szCs w:val="21"/>
        </w:rPr>
        <w:fldChar w:fldCharType="begin"/>
      </w:r>
      <w:r>
        <w:rPr>
          <w:rFonts w:ascii="宋体" w:hAnsi="宋体"/>
          <w:szCs w:val="21"/>
        </w:rPr>
        <w:instrText xml:space="preserve"> PAGEREF _Toc26903805 \h </w:instrText>
      </w:r>
      <w:r>
        <w:rPr>
          <w:rFonts w:ascii="宋体" w:hAnsi="宋体"/>
          <w:szCs w:val="21"/>
        </w:rPr>
        <w:fldChar w:fldCharType="separate"/>
      </w:r>
      <w:r>
        <w:rPr>
          <w:rFonts w:ascii="宋体" w:hAnsi="宋体"/>
          <w:szCs w:val="21"/>
        </w:rPr>
        <w:t>4</w:t>
      </w:r>
      <w:r>
        <w:rPr>
          <w:rFonts w:ascii="宋体" w:hAnsi="宋体"/>
          <w:szCs w:val="21"/>
        </w:rPr>
        <w:fldChar w:fldCharType="end"/>
      </w:r>
      <w:r>
        <w:fldChar w:fldCharType="end"/>
      </w:r>
    </w:p>
    <w:p>
      <w:pPr>
        <w:pStyle w:val="25"/>
        <w:tabs>
          <w:tab w:val="right" w:leader="dot" w:pos="9402"/>
        </w:tabs>
        <w:spacing w:line="400" w:lineRule="exact"/>
        <w:rPr>
          <w:rFonts w:ascii="宋体" w:hAnsi="宋体" w:cs="黑体"/>
          <w:szCs w:val="21"/>
        </w:rPr>
      </w:pPr>
      <w:r>
        <w:fldChar w:fldCharType="begin"/>
      </w:r>
      <w:r>
        <w:instrText xml:space="preserve">HYPERLINK  \l "_Toc26903806" </w:instrText>
      </w:r>
      <w:r>
        <w:fldChar w:fldCharType="separate"/>
      </w:r>
      <w:r>
        <w:rPr>
          <w:rStyle w:val="33"/>
          <w:rFonts w:ascii="宋体" w:hAnsi="宋体"/>
          <w:szCs w:val="21"/>
        </w:rPr>
        <w:t>三、调 查 表 式</w:t>
      </w:r>
      <w:r>
        <w:rPr>
          <w:rFonts w:ascii="宋体" w:hAnsi="宋体"/>
          <w:szCs w:val="21"/>
        </w:rPr>
        <w:tab/>
      </w:r>
      <w:r>
        <w:rPr>
          <w:rFonts w:ascii="宋体" w:hAnsi="宋体"/>
          <w:szCs w:val="21"/>
        </w:rPr>
        <w:fldChar w:fldCharType="begin"/>
      </w:r>
      <w:r>
        <w:rPr>
          <w:rFonts w:ascii="宋体" w:hAnsi="宋体"/>
          <w:szCs w:val="21"/>
        </w:rPr>
        <w:instrText xml:space="preserve"> PAGEREF _Toc26903806 \h </w:instrText>
      </w:r>
      <w:r>
        <w:rPr>
          <w:rFonts w:ascii="宋体" w:hAnsi="宋体"/>
          <w:szCs w:val="21"/>
        </w:rPr>
        <w:fldChar w:fldCharType="separate"/>
      </w:r>
      <w:r>
        <w:rPr>
          <w:rFonts w:ascii="宋体" w:hAnsi="宋体"/>
          <w:szCs w:val="21"/>
        </w:rPr>
        <w:t>5</w:t>
      </w:r>
      <w:r>
        <w:rPr>
          <w:rFonts w:ascii="宋体" w:hAnsi="宋体"/>
          <w:szCs w:val="21"/>
        </w:rPr>
        <w:fldChar w:fldCharType="end"/>
      </w:r>
      <w:r>
        <w:fldChar w:fldCharType="end"/>
      </w:r>
    </w:p>
    <w:p>
      <w:pPr>
        <w:pStyle w:val="28"/>
        <w:tabs>
          <w:tab w:val="right" w:leader="dot" w:pos="9402"/>
        </w:tabs>
        <w:spacing w:line="400" w:lineRule="exact"/>
        <w:rPr>
          <w:rFonts w:ascii="宋体" w:hAnsi="宋体" w:cs="黑体"/>
          <w:szCs w:val="21"/>
        </w:rPr>
      </w:pPr>
      <w:r>
        <w:fldChar w:fldCharType="begin"/>
      </w:r>
      <w:r>
        <w:instrText xml:space="preserve">HYPERLINK  \l "_Toc26903807" </w:instrText>
      </w:r>
      <w:r>
        <w:fldChar w:fldCharType="separate"/>
      </w:r>
      <w:r>
        <w:rPr>
          <w:rStyle w:val="33"/>
          <w:rFonts w:ascii="宋体" w:hAnsi="宋体"/>
          <w:szCs w:val="21"/>
        </w:rPr>
        <w:t>（一）基层定报表</w:t>
      </w:r>
      <w:r>
        <w:rPr>
          <w:rFonts w:ascii="宋体" w:hAnsi="宋体"/>
          <w:szCs w:val="21"/>
        </w:rPr>
        <w:tab/>
      </w:r>
      <w:r>
        <w:rPr>
          <w:rFonts w:ascii="宋体" w:hAnsi="宋体"/>
          <w:szCs w:val="21"/>
        </w:rPr>
        <w:fldChar w:fldCharType="begin"/>
      </w:r>
      <w:r>
        <w:rPr>
          <w:rFonts w:ascii="宋体" w:hAnsi="宋体"/>
          <w:szCs w:val="21"/>
        </w:rPr>
        <w:instrText xml:space="preserve"> PAGEREF _Toc26903807 \h </w:instrText>
      </w:r>
      <w:r>
        <w:rPr>
          <w:rFonts w:ascii="宋体" w:hAnsi="宋体"/>
          <w:szCs w:val="21"/>
        </w:rPr>
        <w:fldChar w:fldCharType="separate"/>
      </w:r>
      <w:r>
        <w:rPr>
          <w:rFonts w:ascii="宋体" w:hAnsi="宋体"/>
          <w:szCs w:val="21"/>
        </w:rPr>
        <w:t>5</w:t>
      </w:r>
      <w:r>
        <w:rPr>
          <w:rFonts w:ascii="宋体" w:hAnsi="宋体"/>
          <w:szCs w:val="21"/>
        </w:rPr>
        <w:fldChar w:fldCharType="end"/>
      </w:r>
      <w:r>
        <w:fldChar w:fldCharType="end"/>
      </w:r>
    </w:p>
    <w:p>
      <w:pPr>
        <w:pStyle w:val="18"/>
        <w:tabs>
          <w:tab w:val="right" w:leader="dot" w:pos="9402"/>
        </w:tabs>
        <w:spacing w:line="400" w:lineRule="exact"/>
        <w:rPr>
          <w:rFonts w:ascii="宋体" w:hAnsi="宋体" w:cs="黑体"/>
          <w:szCs w:val="21"/>
        </w:rPr>
      </w:pPr>
      <w:r>
        <w:fldChar w:fldCharType="begin"/>
      </w:r>
      <w:r>
        <w:instrText xml:space="preserve">HYPERLINK  \l "_Toc26903808" </w:instrText>
      </w:r>
      <w:r>
        <w:fldChar w:fldCharType="separate"/>
      </w:r>
      <w:r>
        <w:rPr>
          <w:rStyle w:val="33"/>
          <w:rFonts w:ascii="宋体" w:hAnsi="宋体"/>
          <w:szCs w:val="21"/>
        </w:rPr>
        <w:t>大中型灌区取用水调查表(101表)</w:t>
      </w:r>
      <w:r>
        <w:rPr>
          <w:rFonts w:ascii="宋体" w:hAnsi="宋体"/>
          <w:szCs w:val="21"/>
        </w:rPr>
        <w:tab/>
      </w:r>
      <w:r>
        <w:rPr>
          <w:rFonts w:ascii="宋体" w:hAnsi="宋体"/>
          <w:szCs w:val="21"/>
        </w:rPr>
        <w:fldChar w:fldCharType="begin"/>
      </w:r>
      <w:r>
        <w:rPr>
          <w:rFonts w:ascii="宋体" w:hAnsi="宋体"/>
          <w:szCs w:val="21"/>
        </w:rPr>
        <w:instrText xml:space="preserve"> PAGEREF _Toc26903808 \h </w:instrText>
      </w:r>
      <w:r>
        <w:rPr>
          <w:rFonts w:ascii="宋体" w:hAnsi="宋体"/>
          <w:szCs w:val="21"/>
        </w:rPr>
        <w:fldChar w:fldCharType="separate"/>
      </w:r>
      <w:r>
        <w:rPr>
          <w:rFonts w:ascii="宋体" w:hAnsi="宋体"/>
          <w:szCs w:val="21"/>
        </w:rPr>
        <w:t>5</w:t>
      </w:r>
      <w:r>
        <w:rPr>
          <w:rFonts w:ascii="宋体" w:hAnsi="宋体"/>
          <w:szCs w:val="21"/>
        </w:rPr>
        <w:fldChar w:fldCharType="end"/>
      </w:r>
      <w:r>
        <w:fldChar w:fldCharType="end"/>
      </w:r>
    </w:p>
    <w:p>
      <w:pPr>
        <w:pStyle w:val="18"/>
        <w:tabs>
          <w:tab w:val="right" w:leader="dot" w:pos="9402"/>
        </w:tabs>
        <w:spacing w:line="400" w:lineRule="exact"/>
        <w:rPr>
          <w:rFonts w:ascii="宋体" w:hAnsi="宋体" w:cs="黑体"/>
          <w:szCs w:val="21"/>
        </w:rPr>
      </w:pPr>
      <w:r>
        <w:fldChar w:fldCharType="begin"/>
      </w:r>
      <w:r>
        <w:instrText xml:space="preserve">HYPERLINK  \l "_Toc26903809" </w:instrText>
      </w:r>
      <w:r>
        <w:fldChar w:fldCharType="separate"/>
      </w:r>
      <w:r>
        <w:rPr>
          <w:rStyle w:val="33"/>
          <w:rFonts w:ascii="宋体" w:hAnsi="宋体"/>
          <w:szCs w:val="21"/>
        </w:rPr>
        <w:t>重点公共供水企业取用水调查表(102表)</w:t>
      </w:r>
      <w:r>
        <w:rPr>
          <w:rFonts w:ascii="宋体" w:hAnsi="宋体"/>
          <w:szCs w:val="21"/>
        </w:rPr>
        <w:tab/>
      </w:r>
      <w:r>
        <w:rPr>
          <w:rFonts w:ascii="宋体" w:hAnsi="宋体"/>
          <w:szCs w:val="21"/>
        </w:rPr>
        <w:fldChar w:fldCharType="begin"/>
      </w:r>
      <w:r>
        <w:rPr>
          <w:rFonts w:ascii="宋体" w:hAnsi="宋体"/>
          <w:szCs w:val="21"/>
        </w:rPr>
        <w:instrText xml:space="preserve"> PAGEREF _Toc26903809 \h </w:instrText>
      </w:r>
      <w:r>
        <w:rPr>
          <w:rFonts w:ascii="宋体" w:hAnsi="宋体"/>
          <w:szCs w:val="21"/>
        </w:rPr>
        <w:fldChar w:fldCharType="separate"/>
      </w:r>
      <w:r>
        <w:rPr>
          <w:rFonts w:ascii="宋体" w:hAnsi="宋体"/>
          <w:szCs w:val="21"/>
        </w:rPr>
        <w:t>7</w:t>
      </w:r>
      <w:r>
        <w:rPr>
          <w:rFonts w:ascii="宋体" w:hAnsi="宋体"/>
          <w:szCs w:val="21"/>
        </w:rPr>
        <w:fldChar w:fldCharType="end"/>
      </w:r>
      <w:r>
        <w:fldChar w:fldCharType="end"/>
      </w:r>
    </w:p>
    <w:p>
      <w:pPr>
        <w:pStyle w:val="18"/>
        <w:tabs>
          <w:tab w:val="right" w:leader="dot" w:pos="9402"/>
        </w:tabs>
        <w:spacing w:line="400" w:lineRule="exact"/>
        <w:rPr>
          <w:rFonts w:ascii="宋体" w:hAnsi="宋体" w:cs="黑体"/>
          <w:szCs w:val="21"/>
        </w:rPr>
      </w:pPr>
      <w:r>
        <w:fldChar w:fldCharType="begin"/>
      </w:r>
      <w:r>
        <w:instrText xml:space="preserve">HYPERLINK  \l "_Toc26903810" </w:instrText>
      </w:r>
      <w:r>
        <w:fldChar w:fldCharType="separate"/>
      </w:r>
      <w:r>
        <w:rPr>
          <w:rStyle w:val="33"/>
          <w:rFonts w:ascii="宋体" w:hAnsi="宋体"/>
          <w:szCs w:val="21"/>
        </w:rPr>
        <w:t>重点工业企业取用水调查表(103表)</w:t>
      </w:r>
      <w:r>
        <w:rPr>
          <w:rFonts w:ascii="宋体" w:hAnsi="宋体"/>
          <w:szCs w:val="21"/>
        </w:rPr>
        <w:tab/>
      </w:r>
      <w:r>
        <w:rPr>
          <w:rFonts w:ascii="宋体" w:hAnsi="宋体"/>
          <w:szCs w:val="21"/>
        </w:rPr>
        <w:fldChar w:fldCharType="begin"/>
      </w:r>
      <w:r>
        <w:rPr>
          <w:rFonts w:ascii="宋体" w:hAnsi="宋体"/>
          <w:szCs w:val="21"/>
        </w:rPr>
        <w:instrText xml:space="preserve"> PAGEREF _Toc26903810 \h </w:instrText>
      </w:r>
      <w:r>
        <w:rPr>
          <w:rFonts w:ascii="宋体" w:hAnsi="宋体"/>
          <w:szCs w:val="21"/>
        </w:rPr>
        <w:fldChar w:fldCharType="separate"/>
      </w:r>
      <w:r>
        <w:rPr>
          <w:rFonts w:ascii="宋体" w:hAnsi="宋体"/>
          <w:szCs w:val="21"/>
        </w:rPr>
        <w:t>8</w:t>
      </w:r>
      <w:r>
        <w:rPr>
          <w:rFonts w:ascii="宋体" w:hAnsi="宋体"/>
          <w:szCs w:val="21"/>
        </w:rPr>
        <w:fldChar w:fldCharType="end"/>
      </w:r>
      <w:r>
        <w:fldChar w:fldCharType="end"/>
      </w:r>
    </w:p>
    <w:p>
      <w:pPr>
        <w:pStyle w:val="18"/>
        <w:tabs>
          <w:tab w:val="right" w:leader="dot" w:pos="9402"/>
        </w:tabs>
        <w:spacing w:line="400" w:lineRule="exact"/>
        <w:rPr>
          <w:rFonts w:ascii="宋体" w:hAnsi="宋体" w:cs="黑体"/>
          <w:szCs w:val="21"/>
        </w:rPr>
      </w:pPr>
      <w:r>
        <w:fldChar w:fldCharType="begin"/>
      </w:r>
      <w:r>
        <w:instrText xml:space="preserve">HYPERLINK  \l "_Toc26903811" </w:instrText>
      </w:r>
      <w:r>
        <w:fldChar w:fldCharType="separate"/>
      </w:r>
      <w:r>
        <w:rPr>
          <w:rStyle w:val="33"/>
          <w:rFonts w:ascii="宋体" w:hAnsi="宋体"/>
          <w:szCs w:val="21"/>
        </w:rPr>
        <w:t>重点服务业单位取用水调查表(104表)</w:t>
      </w:r>
      <w:r>
        <w:rPr>
          <w:rFonts w:ascii="宋体" w:hAnsi="宋体"/>
          <w:szCs w:val="21"/>
        </w:rPr>
        <w:tab/>
      </w:r>
      <w:r>
        <w:rPr>
          <w:rFonts w:ascii="宋体" w:hAnsi="宋体"/>
          <w:szCs w:val="21"/>
        </w:rPr>
        <w:fldChar w:fldCharType="begin"/>
      </w:r>
      <w:r>
        <w:rPr>
          <w:rFonts w:ascii="宋体" w:hAnsi="宋体"/>
          <w:szCs w:val="21"/>
        </w:rPr>
        <w:instrText xml:space="preserve"> PAGEREF _Toc26903811 \h </w:instrText>
      </w:r>
      <w:r>
        <w:rPr>
          <w:rFonts w:ascii="宋体" w:hAnsi="宋体"/>
          <w:szCs w:val="21"/>
        </w:rPr>
        <w:fldChar w:fldCharType="separate"/>
      </w:r>
      <w:r>
        <w:rPr>
          <w:rFonts w:ascii="宋体" w:hAnsi="宋体"/>
          <w:szCs w:val="21"/>
        </w:rPr>
        <w:t>9</w:t>
      </w:r>
      <w:r>
        <w:rPr>
          <w:rFonts w:ascii="宋体" w:hAnsi="宋体"/>
          <w:szCs w:val="21"/>
        </w:rPr>
        <w:fldChar w:fldCharType="end"/>
      </w:r>
      <w:r>
        <w:fldChar w:fldCharType="end"/>
      </w:r>
    </w:p>
    <w:p>
      <w:pPr>
        <w:pStyle w:val="28"/>
        <w:tabs>
          <w:tab w:val="right" w:leader="dot" w:pos="9402"/>
        </w:tabs>
        <w:spacing w:line="400" w:lineRule="exact"/>
        <w:rPr>
          <w:rFonts w:ascii="宋体" w:hAnsi="宋体" w:cs="黑体"/>
          <w:szCs w:val="21"/>
        </w:rPr>
      </w:pPr>
      <w:r>
        <w:fldChar w:fldCharType="begin"/>
      </w:r>
      <w:r>
        <w:instrText xml:space="preserve">HYPERLINK  \l "_Toc26903812" </w:instrText>
      </w:r>
      <w:r>
        <w:fldChar w:fldCharType="separate"/>
      </w:r>
      <w:r>
        <w:rPr>
          <w:rStyle w:val="33"/>
          <w:rFonts w:ascii="宋体" w:hAnsi="宋体"/>
          <w:szCs w:val="21"/>
        </w:rPr>
        <w:t>（二）基层年报表</w:t>
      </w:r>
      <w:r>
        <w:rPr>
          <w:rFonts w:ascii="宋体" w:hAnsi="宋体"/>
          <w:szCs w:val="21"/>
        </w:rPr>
        <w:tab/>
      </w:r>
      <w:r>
        <w:rPr>
          <w:rFonts w:ascii="宋体" w:hAnsi="宋体"/>
          <w:szCs w:val="21"/>
        </w:rPr>
        <w:fldChar w:fldCharType="begin"/>
      </w:r>
      <w:r>
        <w:rPr>
          <w:rFonts w:ascii="宋体" w:hAnsi="宋体"/>
          <w:szCs w:val="21"/>
        </w:rPr>
        <w:instrText xml:space="preserve"> PAGEREF _Toc26903812 \h </w:instrText>
      </w:r>
      <w:r>
        <w:rPr>
          <w:rFonts w:ascii="宋体" w:hAnsi="宋体"/>
          <w:szCs w:val="21"/>
        </w:rPr>
        <w:fldChar w:fldCharType="separate"/>
      </w:r>
      <w:r>
        <w:rPr>
          <w:rFonts w:ascii="宋体" w:hAnsi="宋体"/>
          <w:szCs w:val="21"/>
        </w:rPr>
        <w:t>10</w:t>
      </w:r>
      <w:r>
        <w:rPr>
          <w:rFonts w:ascii="宋体" w:hAnsi="宋体"/>
          <w:szCs w:val="21"/>
        </w:rPr>
        <w:fldChar w:fldCharType="end"/>
      </w:r>
      <w:r>
        <w:fldChar w:fldCharType="end"/>
      </w:r>
    </w:p>
    <w:p>
      <w:pPr>
        <w:pStyle w:val="18"/>
        <w:tabs>
          <w:tab w:val="right" w:leader="dot" w:pos="9402"/>
        </w:tabs>
        <w:spacing w:line="400" w:lineRule="exact"/>
        <w:rPr>
          <w:rFonts w:ascii="宋体" w:hAnsi="宋体" w:cs="黑体"/>
          <w:szCs w:val="21"/>
        </w:rPr>
      </w:pPr>
      <w:r>
        <w:fldChar w:fldCharType="begin"/>
      </w:r>
      <w:r>
        <w:instrText xml:space="preserve">HYPERLINK  \l "_Toc26903813" </w:instrText>
      </w:r>
      <w:r>
        <w:fldChar w:fldCharType="separate"/>
      </w:r>
      <w:r>
        <w:rPr>
          <w:rStyle w:val="33"/>
          <w:rFonts w:ascii="宋体" w:hAnsi="宋体"/>
          <w:szCs w:val="21"/>
        </w:rPr>
        <w:t>典型小型灌区取用水调查表(201表)</w:t>
      </w:r>
      <w:r>
        <w:rPr>
          <w:rFonts w:ascii="宋体" w:hAnsi="宋体"/>
          <w:szCs w:val="21"/>
        </w:rPr>
        <w:tab/>
      </w:r>
      <w:r>
        <w:rPr>
          <w:rFonts w:ascii="宋体" w:hAnsi="宋体"/>
          <w:szCs w:val="21"/>
        </w:rPr>
        <w:fldChar w:fldCharType="begin"/>
      </w:r>
      <w:r>
        <w:rPr>
          <w:rFonts w:ascii="宋体" w:hAnsi="宋体"/>
          <w:szCs w:val="21"/>
        </w:rPr>
        <w:instrText xml:space="preserve"> PAGEREF _Toc26903813 \h </w:instrText>
      </w:r>
      <w:r>
        <w:rPr>
          <w:rFonts w:ascii="宋体" w:hAnsi="宋体"/>
          <w:szCs w:val="21"/>
        </w:rPr>
        <w:fldChar w:fldCharType="separate"/>
      </w:r>
      <w:r>
        <w:rPr>
          <w:rFonts w:ascii="宋体" w:hAnsi="宋体"/>
          <w:szCs w:val="21"/>
        </w:rPr>
        <w:t>10</w:t>
      </w:r>
      <w:r>
        <w:rPr>
          <w:rFonts w:ascii="宋体" w:hAnsi="宋体"/>
          <w:szCs w:val="21"/>
        </w:rPr>
        <w:fldChar w:fldCharType="end"/>
      </w:r>
      <w:r>
        <w:fldChar w:fldCharType="end"/>
      </w:r>
    </w:p>
    <w:p>
      <w:pPr>
        <w:pStyle w:val="18"/>
        <w:tabs>
          <w:tab w:val="right" w:leader="dot" w:pos="9402"/>
        </w:tabs>
        <w:spacing w:line="400" w:lineRule="exact"/>
        <w:rPr>
          <w:rFonts w:ascii="宋体" w:hAnsi="宋体" w:cs="黑体"/>
          <w:szCs w:val="21"/>
        </w:rPr>
      </w:pPr>
      <w:r>
        <w:fldChar w:fldCharType="begin"/>
      </w:r>
      <w:r>
        <w:instrText xml:space="preserve">HYPERLINK  \l "_Toc26903814" </w:instrText>
      </w:r>
      <w:r>
        <w:fldChar w:fldCharType="separate"/>
      </w:r>
      <w:r>
        <w:rPr>
          <w:rStyle w:val="33"/>
          <w:rFonts w:ascii="宋体" w:hAnsi="宋体"/>
          <w:szCs w:val="21"/>
        </w:rPr>
        <w:t>非重点工业企业取用水调查表(202表)</w:t>
      </w:r>
      <w:r>
        <w:rPr>
          <w:rFonts w:ascii="宋体" w:hAnsi="宋体"/>
          <w:szCs w:val="21"/>
        </w:rPr>
        <w:tab/>
      </w:r>
      <w:r>
        <w:rPr>
          <w:rFonts w:ascii="宋体" w:hAnsi="宋体"/>
          <w:szCs w:val="21"/>
        </w:rPr>
        <w:fldChar w:fldCharType="begin"/>
      </w:r>
      <w:r>
        <w:rPr>
          <w:rFonts w:ascii="宋体" w:hAnsi="宋体"/>
          <w:szCs w:val="21"/>
        </w:rPr>
        <w:instrText xml:space="preserve"> PAGEREF _Toc26903814 \h </w:instrText>
      </w:r>
      <w:r>
        <w:rPr>
          <w:rFonts w:ascii="宋体" w:hAnsi="宋体"/>
          <w:szCs w:val="21"/>
        </w:rPr>
        <w:fldChar w:fldCharType="separate"/>
      </w:r>
      <w:r>
        <w:rPr>
          <w:rFonts w:ascii="宋体" w:hAnsi="宋体"/>
          <w:szCs w:val="21"/>
        </w:rPr>
        <w:t>11</w:t>
      </w:r>
      <w:r>
        <w:rPr>
          <w:rFonts w:ascii="宋体" w:hAnsi="宋体"/>
          <w:szCs w:val="21"/>
        </w:rPr>
        <w:fldChar w:fldCharType="end"/>
      </w:r>
      <w:r>
        <w:fldChar w:fldCharType="end"/>
      </w:r>
    </w:p>
    <w:p>
      <w:pPr>
        <w:pStyle w:val="18"/>
        <w:tabs>
          <w:tab w:val="right" w:leader="dot" w:pos="9402"/>
        </w:tabs>
        <w:spacing w:line="400" w:lineRule="exact"/>
        <w:rPr>
          <w:rFonts w:ascii="宋体" w:hAnsi="宋体" w:cs="黑体"/>
          <w:szCs w:val="21"/>
        </w:rPr>
      </w:pPr>
      <w:r>
        <w:fldChar w:fldCharType="begin"/>
      </w:r>
      <w:r>
        <w:instrText xml:space="preserve">HYPERLINK  \l "_Toc26903815" </w:instrText>
      </w:r>
      <w:r>
        <w:fldChar w:fldCharType="separate"/>
      </w:r>
      <w:r>
        <w:rPr>
          <w:rStyle w:val="33"/>
          <w:rFonts w:ascii="宋体" w:hAnsi="宋体"/>
          <w:szCs w:val="21"/>
        </w:rPr>
        <w:t>非重点服务业单位取用水调查表(203表)</w:t>
      </w:r>
      <w:r>
        <w:rPr>
          <w:rFonts w:ascii="宋体" w:hAnsi="宋体"/>
          <w:szCs w:val="21"/>
        </w:rPr>
        <w:tab/>
      </w:r>
      <w:r>
        <w:rPr>
          <w:rFonts w:ascii="宋体" w:hAnsi="宋体"/>
          <w:szCs w:val="21"/>
        </w:rPr>
        <w:fldChar w:fldCharType="begin"/>
      </w:r>
      <w:r>
        <w:rPr>
          <w:rFonts w:ascii="宋体" w:hAnsi="宋体"/>
          <w:szCs w:val="21"/>
        </w:rPr>
        <w:instrText xml:space="preserve"> PAGEREF _Toc26903815 \h </w:instrText>
      </w:r>
      <w:r>
        <w:rPr>
          <w:rFonts w:ascii="宋体" w:hAnsi="宋体"/>
          <w:szCs w:val="21"/>
        </w:rPr>
        <w:fldChar w:fldCharType="separate"/>
      </w:r>
      <w:r>
        <w:rPr>
          <w:rFonts w:ascii="宋体" w:hAnsi="宋体"/>
          <w:szCs w:val="21"/>
        </w:rPr>
        <w:t>12</w:t>
      </w:r>
      <w:r>
        <w:rPr>
          <w:rFonts w:ascii="宋体" w:hAnsi="宋体"/>
          <w:szCs w:val="21"/>
        </w:rPr>
        <w:fldChar w:fldCharType="end"/>
      </w:r>
      <w:r>
        <w:fldChar w:fldCharType="end"/>
      </w:r>
    </w:p>
    <w:p>
      <w:pPr>
        <w:pStyle w:val="18"/>
        <w:tabs>
          <w:tab w:val="right" w:leader="dot" w:pos="9402"/>
        </w:tabs>
        <w:spacing w:line="400" w:lineRule="exact"/>
        <w:rPr>
          <w:rFonts w:ascii="宋体" w:hAnsi="宋体" w:cs="黑体"/>
          <w:szCs w:val="21"/>
        </w:rPr>
      </w:pPr>
      <w:r>
        <w:fldChar w:fldCharType="begin"/>
      </w:r>
      <w:r>
        <w:instrText xml:space="preserve">HYPERLINK  \l "_Toc26903816" </w:instrText>
      </w:r>
      <w:r>
        <w:fldChar w:fldCharType="separate"/>
      </w:r>
      <w:r>
        <w:rPr>
          <w:rStyle w:val="33"/>
          <w:rFonts w:ascii="宋体" w:hAnsi="宋体"/>
          <w:szCs w:val="21"/>
        </w:rPr>
        <w:t>河湖补水工程补水调查表(204表)</w:t>
      </w:r>
      <w:r>
        <w:rPr>
          <w:rFonts w:ascii="宋体" w:hAnsi="宋体"/>
          <w:szCs w:val="21"/>
        </w:rPr>
        <w:tab/>
      </w:r>
      <w:r>
        <w:rPr>
          <w:rFonts w:ascii="宋体" w:hAnsi="宋体"/>
          <w:szCs w:val="21"/>
        </w:rPr>
        <w:fldChar w:fldCharType="begin"/>
      </w:r>
      <w:r>
        <w:rPr>
          <w:rFonts w:ascii="宋体" w:hAnsi="宋体"/>
          <w:szCs w:val="21"/>
        </w:rPr>
        <w:instrText xml:space="preserve"> PAGEREF _Toc26903816 \h </w:instrText>
      </w:r>
      <w:r>
        <w:rPr>
          <w:rFonts w:ascii="宋体" w:hAnsi="宋体"/>
          <w:szCs w:val="21"/>
        </w:rPr>
        <w:fldChar w:fldCharType="separate"/>
      </w:r>
      <w:r>
        <w:rPr>
          <w:rFonts w:ascii="宋体" w:hAnsi="宋体"/>
          <w:szCs w:val="21"/>
        </w:rPr>
        <w:t>13</w:t>
      </w:r>
      <w:r>
        <w:rPr>
          <w:rFonts w:ascii="宋体" w:hAnsi="宋体"/>
          <w:szCs w:val="21"/>
        </w:rPr>
        <w:fldChar w:fldCharType="end"/>
      </w:r>
      <w:r>
        <w:fldChar w:fldCharType="end"/>
      </w:r>
    </w:p>
    <w:p>
      <w:pPr>
        <w:pStyle w:val="28"/>
        <w:tabs>
          <w:tab w:val="right" w:leader="dot" w:pos="9402"/>
        </w:tabs>
        <w:spacing w:line="400" w:lineRule="exact"/>
        <w:rPr>
          <w:rFonts w:ascii="宋体" w:hAnsi="宋体" w:cs="黑体"/>
          <w:szCs w:val="21"/>
        </w:rPr>
      </w:pPr>
      <w:r>
        <w:fldChar w:fldCharType="begin"/>
      </w:r>
      <w:r>
        <w:instrText xml:space="preserve">HYPERLINK  \l "_Toc26903817" </w:instrText>
      </w:r>
      <w:r>
        <w:fldChar w:fldCharType="separate"/>
      </w:r>
      <w:r>
        <w:rPr>
          <w:rStyle w:val="33"/>
          <w:rFonts w:ascii="宋体" w:hAnsi="宋体"/>
          <w:szCs w:val="21"/>
        </w:rPr>
        <w:t>（三）综合年报表</w:t>
      </w:r>
      <w:r>
        <w:rPr>
          <w:rFonts w:ascii="宋体" w:hAnsi="宋体"/>
          <w:szCs w:val="21"/>
        </w:rPr>
        <w:tab/>
      </w:r>
      <w:r>
        <w:rPr>
          <w:rFonts w:ascii="宋体" w:hAnsi="宋体"/>
          <w:szCs w:val="21"/>
        </w:rPr>
        <w:fldChar w:fldCharType="begin"/>
      </w:r>
      <w:r>
        <w:rPr>
          <w:rFonts w:ascii="宋体" w:hAnsi="宋体"/>
          <w:szCs w:val="21"/>
        </w:rPr>
        <w:instrText xml:space="preserve"> PAGEREF _Toc26903817 \h </w:instrText>
      </w:r>
      <w:r>
        <w:rPr>
          <w:rFonts w:ascii="宋体" w:hAnsi="宋体"/>
          <w:szCs w:val="21"/>
        </w:rPr>
        <w:fldChar w:fldCharType="separate"/>
      </w:r>
      <w:r>
        <w:rPr>
          <w:rFonts w:ascii="宋体" w:hAnsi="宋体"/>
          <w:szCs w:val="21"/>
        </w:rPr>
        <w:t>14</w:t>
      </w:r>
      <w:r>
        <w:rPr>
          <w:rFonts w:ascii="宋体" w:hAnsi="宋体"/>
          <w:szCs w:val="21"/>
        </w:rPr>
        <w:fldChar w:fldCharType="end"/>
      </w:r>
      <w:r>
        <w:fldChar w:fldCharType="end"/>
      </w:r>
    </w:p>
    <w:p>
      <w:pPr>
        <w:pStyle w:val="18"/>
        <w:tabs>
          <w:tab w:val="right" w:leader="dot" w:pos="9402"/>
        </w:tabs>
        <w:spacing w:line="400" w:lineRule="exact"/>
        <w:rPr>
          <w:rFonts w:ascii="宋体" w:hAnsi="宋体" w:cs="黑体"/>
          <w:szCs w:val="21"/>
        </w:rPr>
      </w:pPr>
      <w:r>
        <w:fldChar w:fldCharType="begin"/>
      </w:r>
      <w:r>
        <w:instrText xml:space="preserve">HYPERLINK  \l "_Toc26903818" </w:instrText>
      </w:r>
      <w:r>
        <w:fldChar w:fldCharType="separate"/>
      </w:r>
      <w:r>
        <w:rPr>
          <w:rStyle w:val="33"/>
          <w:rFonts w:ascii="宋体" w:hAnsi="宋体"/>
          <w:szCs w:val="21"/>
        </w:rPr>
        <w:t>小型灌区取用水综合表(301表)</w:t>
      </w:r>
      <w:r>
        <w:rPr>
          <w:rFonts w:ascii="宋体" w:hAnsi="宋体"/>
          <w:szCs w:val="21"/>
        </w:rPr>
        <w:tab/>
      </w:r>
      <w:r>
        <w:rPr>
          <w:rFonts w:ascii="宋体" w:hAnsi="宋体"/>
          <w:szCs w:val="21"/>
        </w:rPr>
        <w:fldChar w:fldCharType="begin"/>
      </w:r>
      <w:r>
        <w:rPr>
          <w:rFonts w:ascii="宋体" w:hAnsi="宋体"/>
          <w:szCs w:val="21"/>
        </w:rPr>
        <w:instrText xml:space="preserve"> PAGEREF _Toc26903818 \h </w:instrText>
      </w:r>
      <w:r>
        <w:rPr>
          <w:rFonts w:ascii="宋体" w:hAnsi="宋体"/>
          <w:szCs w:val="21"/>
        </w:rPr>
        <w:fldChar w:fldCharType="separate"/>
      </w:r>
      <w:r>
        <w:rPr>
          <w:rFonts w:ascii="宋体" w:hAnsi="宋体"/>
          <w:szCs w:val="21"/>
        </w:rPr>
        <w:t>14</w:t>
      </w:r>
      <w:r>
        <w:rPr>
          <w:rFonts w:ascii="宋体" w:hAnsi="宋体"/>
          <w:szCs w:val="21"/>
        </w:rPr>
        <w:fldChar w:fldCharType="end"/>
      </w:r>
      <w:r>
        <w:fldChar w:fldCharType="end"/>
      </w:r>
    </w:p>
    <w:p>
      <w:pPr>
        <w:pStyle w:val="18"/>
        <w:tabs>
          <w:tab w:val="right" w:leader="dot" w:pos="9402"/>
        </w:tabs>
        <w:spacing w:line="400" w:lineRule="exact"/>
        <w:rPr>
          <w:rFonts w:ascii="宋体" w:hAnsi="宋体" w:cs="黑体"/>
          <w:szCs w:val="21"/>
        </w:rPr>
      </w:pPr>
      <w:r>
        <w:fldChar w:fldCharType="begin"/>
      </w:r>
      <w:r>
        <w:instrText xml:space="preserve">HYPERLINK  \l "_Toc26903819" </w:instrText>
      </w:r>
      <w:r>
        <w:fldChar w:fldCharType="separate"/>
      </w:r>
      <w:r>
        <w:rPr>
          <w:rStyle w:val="33"/>
          <w:rFonts w:ascii="宋体" w:hAnsi="宋体"/>
          <w:szCs w:val="21"/>
        </w:rPr>
        <w:t>非重点公共供水企业取用水综合表(302表)</w:t>
      </w:r>
      <w:r>
        <w:rPr>
          <w:rFonts w:ascii="宋体" w:hAnsi="宋体"/>
          <w:szCs w:val="21"/>
        </w:rPr>
        <w:tab/>
      </w:r>
      <w:r>
        <w:rPr>
          <w:rFonts w:ascii="宋体" w:hAnsi="宋体"/>
          <w:szCs w:val="21"/>
        </w:rPr>
        <w:fldChar w:fldCharType="begin"/>
      </w:r>
      <w:r>
        <w:rPr>
          <w:rFonts w:ascii="宋体" w:hAnsi="宋体"/>
          <w:szCs w:val="21"/>
        </w:rPr>
        <w:instrText xml:space="preserve"> PAGEREF _Toc26903819 \h </w:instrText>
      </w:r>
      <w:r>
        <w:rPr>
          <w:rFonts w:ascii="宋体" w:hAnsi="宋体"/>
          <w:szCs w:val="21"/>
        </w:rPr>
        <w:fldChar w:fldCharType="separate"/>
      </w:r>
      <w:r>
        <w:rPr>
          <w:rFonts w:ascii="宋体" w:hAnsi="宋体"/>
          <w:szCs w:val="21"/>
        </w:rPr>
        <w:t>15</w:t>
      </w:r>
      <w:r>
        <w:rPr>
          <w:rFonts w:ascii="宋体" w:hAnsi="宋体"/>
          <w:szCs w:val="21"/>
        </w:rPr>
        <w:fldChar w:fldCharType="end"/>
      </w:r>
      <w:r>
        <w:fldChar w:fldCharType="end"/>
      </w:r>
    </w:p>
    <w:p>
      <w:pPr>
        <w:pStyle w:val="18"/>
        <w:tabs>
          <w:tab w:val="right" w:leader="dot" w:pos="9402"/>
        </w:tabs>
        <w:spacing w:line="400" w:lineRule="exact"/>
        <w:rPr>
          <w:rFonts w:ascii="宋体" w:hAnsi="宋体" w:cs="黑体"/>
          <w:szCs w:val="21"/>
        </w:rPr>
      </w:pPr>
      <w:r>
        <w:fldChar w:fldCharType="begin"/>
      </w:r>
      <w:r>
        <w:instrText xml:space="preserve">HYPERLINK  \l "_Toc26903820" </w:instrText>
      </w:r>
      <w:r>
        <w:fldChar w:fldCharType="separate"/>
      </w:r>
      <w:r>
        <w:rPr>
          <w:rStyle w:val="33"/>
          <w:rFonts w:ascii="宋体" w:hAnsi="宋体"/>
          <w:szCs w:val="21"/>
        </w:rPr>
        <w:t>取用水综合表(303表)</w:t>
      </w:r>
      <w:r>
        <w:rPr>
          <w:rFonts w:ascii="宋体" w:hAnsi="宋体"/>
          <w:szCs w:val="21"/>
        </w:rPr>
        <w:tab/>
      </w:r>
      <w:r>
        <w:rPr>
          <w:rFonts w:ascii="宋体" w:hAnsi="宋体"/>
          <w:szCs w:val="21"/>
        </w:rPr>
        <w:fldChar w:fldCharType="begin"/>
      </w:r>
      <w:r>
        <w:rPr>
          <w:rFonts w:ascii="宋体" w:hAnsi="宋体"/>
          <w:szCs w:val="21"/>
        </w:rPr>
        <w:instrText xml:space="preserve"> PAGEREF _Toc26903820 \h </w:instrText>
      </w:r>
      <w:r>
        <w:rPr>
          <w:rFonts w:ascii="宋体" w:hAnsi="宋体"/>
          <w:szCs w:val="21"/>
        </w:rPr>
        <w:fldChar w:fldCharType="separate"/>
      </w:r>
      <w:r>
        <w:rPr>
          <w:rFonts w:ascii="宋体" w:hAnsi="宋体"/>
          <w:szCs w:val="21"/>
        </w:rPr>
        <w:t>16</w:t>
      </w:r>
      <w:r>
        <w:rPr>
          <w:rFonts w:ascii="宋体" w:hAnsi="宋体"/>
          <w:szCs w:val="21"/>
        </w:rPr>
        <w:fldChar w:fldCharType="end"/>
      </w:r>
      <w:r>
        <w:fldChar w:fldCharType="end"/>
      </w:r>
    </w:p>
    <w:p>
      <w:pPr>
        <w:pStyle w:val="25"/>
        <w:tabs>
          <w:tab w:val="right" w:leader="dot" w:pos="9402"/>
        </w:tabs>
        <w:spacing w:line="400" w:lineRule="exact"/>
        <w:rPr>
          <w:rFonts w:ascii="宋体" w:hAnsi="宋体" w:cs="黑体"/>
          <w:szCs w:val="21"/>
        </w:rPr>
      </w:pPr>
      <w:r>
        <w:fldChar w:fldCharType="begin"/>
      </w:r>
      <w:r>
        <w:instrText xml:space="preserve">HYPERLINK  \l "_Toc26903821" </w:instrText>
      </w:r>
      <w:r>
        <w:fldChar w:fldCharType="separate"/>
      </w:r>
      <w:r>
        <w:rPr>
          <w:rStyle w:val="33"/>
          <w:rFonts w:ascii="宋体" w:hAnsi="宋体"/>
          <w:szCs w:val="21"/>
        </w:rPr>
        <w:t>四、主要指标解释</w:t>
      </w:r>
      <w:r>
        <w:rPr>
          <w:rFonts w:ascii="宋体" w:hAnsi="宋体"/>
          <w:szCs w:val="21"/>
        </w:rPr>
        <w:tab/>
      </w:r>
      <w:r>
        <w:rPr>
          <w:rFonts w:ascii="宋体" w:hAnsi="宋体"/>
          <w:szCs w:val="21"/>
        </w:rPr>
        <w:fldChar w:fldCharType="begin"/>
      </w:r>
      <w:r>
        <w:rPr>
          <w:rFonts w:ascii="宋体" w:hAnsi="宋体"/>
          <w:szCs w:val="21"/>
        </w:rPr>
        <w:instrText xml:space="preserve"> PAGEREF _Toc26903821 \h </w:instrText>
      </w:r>
      <w:r>
        <w:rPr>
          <w:rFonts w:ascii="宋体" w:hAnsi="宋体"/>
          <w:szCs w:val="21"/>
        </w:rPr>
        <w:fldChar w:fldCharType="separate"/>
      </w:r>
      <w:r>
        <w:rPr>
          <w:rFonts w:ascii="宋体" w:hAnsi="宋体"/>
          <w:szCs w:val="21"/>
        </w:rPr>
        <w:t>17</w:t>
      </w:r>
      <w:r>
        <w:rPr>
          <w:rFonts w:ascii="宋体" w:hAnsi="宋体"/>
          <w:szCs w:val="21"/>
        </w:rPr>
        <w:fldChar w:fldCharType="end"/>
      </w:r>
      <w:r>
        <w:fldChar w:fldCharType="end"/>
      </w:r>
    </w:p>
    <w:p>
      <w:pPr>
        <w:pStyle w:val="25"/>
        <w:tabs>
          <w:tab w:val="right" w:leader="dot" w:pos="9402"/>
        </w:tabs>
        <w:spacing w:line="400" w:lineRule="exact"/>
        <w:rPr>
          <w:rFonts w:ascii="宋体" w:hAnsi="宋体" w:cs="黑体"/>
          <w:szCs w:val="21"/>
        </w:rPr>
      </w:pPr>
      <w:r>
        <w:fldChar w:fldCharType="begin"/>
      </w:r>
      <w:r>
        <w:instrText xml:space="preserve">HYPERLINK  \l "_Toc26903822" </w:instrText>
      </w:r>
      <w:r>
        <w:fldChar w:fldCharType="separate"/>
      </w:r>
      <w:r>
        <w:rPr>
          <w:rStyle w:val="33"/>
          <w:rFonts w:ascii="宋体" w:hAnsi="宋体"/>
          <w:szCs w:val="21"/>
        </w:rPr>
        <w:t>五、附 录</w:t>
      </w:r>
      <w:r>
        <w:rPr>
          <w:rFonts w:ascii="宋体" w:hAnsi="宋体"/>
          <w:szCs w:val="21"/>
        </w:rPr>
        <w:tab/>
      </w:r>
      <w:r>
        <w:rPr>
          <w:rFonts w:ascii="宋体" w:hAnsi="宋体"/>
          <w:szCs w:val="21"/>
        </w:rPr>
        <w:fldChar w:fldCharType="begin"/>
      </w:r>
      <w:r>
        <w:rPr>
          <w:rFonts w:ascii="宋体" w:hAnsi="宋体"/>
          <w:szCs w:val="21"/>
        </w:rPr>
        <w:instrText xml:space="preserve"> PAGEREF _Toc26903822 \h </w:instrText>
      </w:r>
      <w:r>
        <w:rPr>
          <w:rFonts w:ascii="宋体" w:hAnsi="宋体"/>
          <w:szCs w:val="21"/>
        </w:rPr>
        <w:fldChar w:fldCharType="separate"/>
      </w:r>
      <w:r>
        <w:rPr>
          <w:rFonts w:ascii="宋体" w:hAnsi="宋体"/>
          <w:szCs w:val="21"/>
        </w:rPr>
        <w:t>24</w:t>
      </w:r>
      <w:r>
        <w:rPr>
          <w:rFonts w:ascii="宋体" w:hAnsi="宋体"/>
          <w:szCs w:val="21"/>
        </w:rPr>
        <w:fldChar w:fldCharType="end"/>
      </w:r>
      <w:r>
        <w:fldChar w:fldCharType="end"/>
      </w:r>
    </w:p>
    <w:p>
      <w:pPr>
        <w:pStyle w:val="18"/>
        <w:tabs>
          <w:tab w:val="right" w:leader="dot" w:pos="9402"/>
        </w:tabs>
        <w:spacing w:line="400" w:lineRule="exact"/>
        <w:rPr>
          <w:rFonts w:ascii="宋体" w:hAnsi="宋体" w:cs="黑体"/>
          <w:szCs w:val="21"/>
        </w:rPr>
      </w:pPr>
      <w:r>
        <w:fldChar w:fldCharType="begin"/>
      </w:r>
      <w:r>
        <w:instrText xml:space="preserve">HYPERLINK  \l "_Toc26903823" </w:instrText>
      </w:r>
      <w:r>
        <w:fldChar w:fldCharType="separate"/>
      </w:r>
      <w:r>
        <w:rPr>
          <w:rStyle w:val="33"/>
          <w:rFonts w:ascii="宋体" w:hAnsi="宋体"/>
          <w:szCs w:val="21"/>
        </w:rPr>
        <w:t>（一）统计分类</w:t>
      </w:r>
      <w:r>
        <w:rPr>
          <w:rFonts w:ascii="宋体" w:hAnsi="宋体"/>
          <w:szCs w:val="21"/>
        </w:rPr>
        <w:tab/>
      </w:r>
      <w:r>
        <w:rPr>
          <w:rFonts w:ascii="宋体" w:hAnsi="宋体"/>
          <w:szCs w:val="21"/>
        </w:rPr>
        <w:fldChar w:fldCharType="begin"/>
      </w:r>
      <w:r>
        <w:rPr>
          <w:rFonts w:ascii="宋体" w:hAnsi="宋体"/>
          <w:szCs w:val="21"/>
        </w:rPr>
        <w:instrText xml:space="preserve"> PAGEREF _Toc26903823 \h </w:instrText>
      </w:r>
      <w:r>
        <w:rPr>
          <w:rFonts w:ascii="宋体" w:hAnsi="宋体"/>
          <w:szCs w:val="21"/>
        </w:rPr>
        <w:fldChar w:fldCharType="separate"/>
      </w:r>
      <w:r>
        <w:rPr>
          <w:rFonts w:ascii="宋体" w:hAnsi="宋体"/>
          <w:szCs w:val="21"/>
        </w:rPr>
        <w:t>24</w:t>
      </w:r>
      <w:r>
        <w:rPr>
          <w:rFonts w:ascii="宋体" w:hAnsi="宋体"/>
          <w:szCs w:val="21"/>
        </w:rPr>
        <w:fldChar w:fldCharType="end"/>
      </w:r>
      <w:r>
        <w:fldChar w:fldCharType="end"/>
      </w:r>
    </w:p>
    <w:p>
      <w:pPr>
        <w:pStyle w:val="18"/>
        <w:tabs>
          <w:tab w:val="right" w:leader="dot" w:pos="9402"/>
        </w:tabs>
        <w:spacing w:line="400" w:lineRule="exact"/>
        <w:rPr>
          <w:rFonts w:ascii="宋体" w:hAnsi="宋体" w:cs="黑体"/>
          <w:szCs w:val="21"/>
        </w:rPr>
      </w:pPr>
      <w:r>
        <w:fldChar w:fldCharType="begin"/>
      </w:r>
      <w:r>
        <w:instrText xml:space="preserve">HYPERLINK  \l "_Toc26903824" </w:instrText>
      </w:r>
      <w:r>
        <w:fldChar w:fldCharType="separate"/>
      </w:r>
      <w:r>
        <w:rPr>
          <w:rStyle w:val="33"/>
          <w:rFonts w:ascii="宋体" w:hAnsi="宋体"/>
          <w:szCs w:val="21"/>
        </w:rPr>
        <w:t>（二）典型小型灌区调查方案</w:t>
      </w:r>
      <w:r>
        <w:rPr>
          <w:rFonts w:ascii="宋体" w:hAnsi="宋体"/>
          <w:szCs w:val="21"/>
        </w:rPr>
        <w:tab/>
      </w:r>
      <w:r>
        <w:rPr>
          <w:rFonts w:ascii="宋体" w:hAnsi="宋体"/>
          <w:szCs w:val="21"/>
        </w:rPr>
        <w:fldChar w:fldCharType="begin"/>
      </w:r>
      <w:r>
        <w:rPr>
          <w:rFonts w:ascii="宋体" w:hAnsi="宋体"/>
          <w:szCs w:val="21"/>
        </w:rPr>
        <w:instrText xml:space="preserve"> PAGEREF _Toc26903824 \h </w:instrText>
      </w:r>
      <w:r>
        <w:rPr>
          <w:rFonts w:ascii="宋体" w:hAnsi="宋体"/>
          <w:szCs w:val="21"/>
        </w:rPr>
        <w:fldChar w:fldCharType="separate"/>
      </w:r>
      <w:r>
        <w:rPr>
          <w:rFonts w:ascii="宋体" w:hAnsi="宋体"/>
          <w:szCs w:val="21"/>
        </w:rPr>
        <w:t>35</w:t>
      </w:r>
      <w:r>
        <w:rPr>
          <w:rFonts w:ascii="宋体" w:hAnsi="宋体"/>
          <w:szCs w:val="21"/>
        </w:rPr>
        <w:fldChar w:fldCharType="end"/>
      </w:r>
      <w:r>
        <w:fldChar w:fldCharType="end"/>
      </w:r>
    </w:p>
    <w:p>
      <w:pPr>
        <w:pStyle w:val="18"/>
        <w:tabs>
          <w:tab w:val="right" w:leader="dot" w:pos="9402"/>
        </w:tabs>
        <w:spacing w:line="400" w:lineRule="exact"/>
        <w:rPr>
          <w:rFonts w:ascii="宋体" w:hAnsi="宋体" w:cs="黑体"/>
          <w:szCs w:val="21"/>
        </w:rPr>
      </w:pPr>
      <w:r>
        <w:fldChar w:fldCharType="begin"/>
      </w:r>
      <w:r>
        <w:instrText xml:space="preserve">HYPERLINK  \l "_Toc26903825" </w:instrText>
      </w:r>
      <w:r>
        <w:fldChar w:fldCharType="separate"/>
      </w:r>
      <w:r>
        <w:rPr>
          <w:rStyle w:val="33"/>
          <w:rFonts w:ascii="宋体" w:hAnsi="宋体"/>
          <w:szCs w:val="21"/>
        </w:rPr>
        <w:t>（三）区域用水量推算方案</w:t>
      </w:r>
      <w:r>
        <w:rPr>
          <w:rFonts w:ascii="宋体" w:hAnsi="宋体"/>
          <w:szCs w:val="21"/>
        </w:rPr>
        <w:tab/>
      </w:r>
      <w:r>
        <w:rPr>
          <w:rFonts w:ascii="宋体" w:hAnsi="宋体"/>
          <w:szCs w:val="21"/>
        </w:rPr>
        <w:fldChar w:fldCharType="begin"/>
      </w:r>
      <w:r>
        <w:rPr>
          <w:rFonts w:ascii="宋体" w:hAnsi="宋体"/>
          <w:szCs w:val="21"/>
        </w:rPr>
        <w:instrText xml:space="preserve"> PAGEREF _Toc26903825 \h </w:instrText>
      </w:r>
      <w:r>
        <w:rPr>
          <w:rFonts w:ascii="宋体" w:hAnsi="宋体"/>
          <w:szCs w:val="21"/>
        </w:rPr>
        <w:fldChar w:fldCharType="separate"/>
      </w:r>
      <w:r>
        <w:rPr>
          <w:rFonts w:ascii="宋体" w:hAnsi="宋体"/>
          <w:szCs w:val="21"/>
        </w:rPr>
        <w:t>35</w:t>
      </w:r>
      <w:r>
        <w:rPr>
          <w:rFonts w:ascii="宋体" w:hAnsi="宋体"/>
          <w:szCs w:val="21"/>
        </w:rPr>
        <w:fldChar w:fldCharType="end"/>
      </w:r>
      <w:r>
        <w:fldChar w:fldCharType="end"/>
      </w:r>
    </w:p>
    <w:p>
      <w:pPr>
        <w:pStyle w:val="18"/>
        <w:tabs>
          <w:tab w:val="right" w:leader="dot" w:pos="9402"/>
        </w:tabs>
        <w:spacing w:line="400" w:lineRule="exact"/>
        <w:rPr>
          <w:rFonts w:ascii="宋体" w:hAnsi="宋体" w:cs="黑体"/>
          <w:szCs w:val="21"/>
        </w:rPr>
      </w:pPr>
      <w:r>
        <w:fldChar w:fldCharType="begin"/>
      </w:r>
      <w:r>
        <w:instrText xml:space="preserve">HYPERLINK  \l "_Toc26903826" </w:instrText>
      </w:r>
      <w:r>
        <w:fldChar w:fldCharType="separate"/>
      </w:r>
      <w:r>
        <w:rPr>
          <w:rStyle w:val="33"/>
          <w:rFonts w:ascii="宋体" w:hAnsi="宋体"/>
          <w:szCs w:val="21"/>
        </w:rPr>
        <w:t>（四）调查对象资料清单</w:t>
      </w:r>
      <w:r>
        <w:rPr>
          <w:rFonts w:ascii="宋体" w:hAnsi="宋体"/>
          <w:szCs w:val="21"/>
        </w:rPr>
        <w:tab/>
      </w:r>
      <w:r>
        <w:rPr>
          <w:rFonts w:ascii="宋体" w:hAnsi="宋体"/>
          <w:szCs w:val="21"/>
        </w:rPr>
        <w:fldChar w:fldCharType="begin"/>
      </w:r>
      <w:r>
        <w:rPr>
          <w:rFonts w:ascii="宋体" w:hAnsi="宋体"/>
          <w:szCs w:val="21"/>
        </w:rPr>
        <w:instrText xml:space="preserve"> PAGEREF _Toc26903826 \h </w:instrText>
      </w:r>
      <w:r>
        <w:rPr>
          <w:rFonts w:ascii="宋体" w:hAnsi="宋体"/>
          <w:szCs w:val="21"/>
        </w:rPr>
        <w:fldChar w:fldCharType="separate"/>
      </w:r>
      <w:r>
        <w:rPr>
          <w:rFonts w:ascii="宋体" w:hAnsi="宋体"/>
          <w:szCs w:val="21"/>
        </w:rPr>
        <w:t>36</w:t>
      </w:r>
      <w:r>
        <w:rPr>
          <w:rFonts w:ascii="宋体" w:hAnsi="宋体"/>
          <w:szCs w:val="21"/>
        </w:rPr>
        <w:fldChar w:fldCharType="end"/>
      </w:r>
      <w:r>
        <w:fldChar w:fldCharType="end"/>
      </w:r>
    </w:p>
    <w:p>
      <w:pPr>
        <w:pStyle w:val="18"/>
        <w:tabs>
          <w:tab w:val="right" w:leader="dot" w:pos="9402"/>
        </w:tabs>
        <w:spacing w:line="400" w:lineRule="exact"/>
        <w:rPr>
          <w:rFonts w:ascii="宋体" w:hAnsi="宋体" w:cs="黑体"/>
          <w:szCs w:val="21"/>
        </w:rPr>
      </w:pPr>
      <w:r>
        <w:fldChar w:fldCharType="begin"/>
      </w:r>
      <w:r>
        <w:instrText xml:space="preserve">HYPERLINK  \l "_Toc26903827" </w:instrText>
      </w:r>
      <w:r>
        <w:fldChar w:fldCharType="separate"/>
      </w:r>
      <w:r>
        <w:rPr>
          <w:rStyle w:val="33"/>
          <w:rFonts w:ascii="宋体" w:hAnsi="宋体"/>
          <w:szCs w:val="21"/>
        </w:rPr>
        <w:t>（五）共享数据资料清单</w:t>
      </w:r>
      <w:r>
        <w:rPr>
          <w:rFonts w:ascii="宋体" w:hAnsi="宋体"/>
          <w:szCs w:val="21"/>
        </w:rPr>
        <w:tab/>
      </w:r>
      <w:r>
        <w:rPr>
          <w:rFonts w:ascii="宋体" w:hAnsi="宋体"/>
          <w:szCs w:val="21"/>
        </w:rPr>
        <w:fldChar w:fldCharType="begin"/>
      </w:r>
      <w:r>
        <w:rPr>
          <w:rFonts w:ascii="宋体" w:hAnsi="宋体"/>
          <w:szCs w:val="21"/>
        </w:rPr>
        <w:instrText xml:space="preserve"> PAGEREF _Toc26903827 \h </w:instrText>
      </w:r>
      <w:r>
        <w:rPr>
          <w:rFonts w:ascii="宋体" w:hAnsi="宋体"/>
          <w:szCs w:val="21"/>
        </w:rPr>
        <w:fldChar w:fldCharType="separate"/>
      </w:r>
      <w:r>
        <w:rPr>
          <w:rFonts w:ascii="宋体" w:hAnsi="宋体"/>
          <w:szCs w:val="21"/>
        </w:rPr>
        <w:t>36</w:t>
      </w:r>
      <w:r>
        <w:rPr>
          <w:rFonts w:ascii="宋体" w:hAnsi="宋体"/>
          <w:szCs w:val="21"/>
        </w:rPr>
        <w:fldChar w:fldCharType="end"/>
      </w:r>
      <w:r>
        <w:fldChar w:fldCharType="end"/>
      </w:r>
    </w:p>
    <w:p>
      <w:pPr>
        <w:spacing w:line="400" w:lineRule="exact"/>
        <w:rPr>
          <w:rFonts w:ascii="Times New Roman" w:hAnsi="Times New Roman"/>
          <w:color w:val="000000"/>
        </w:rPr>
      </w:pPr>
      <w:r>
        <w:rPr>
          <w:rFonts w:ascii="宋体" w:hAnsi="宋体"/>
          <w:b/>
          <w:bCs/>
          <w:color w:val="000000"/>
          <w:szCs w:val="21"/>
          <w:lang w:val="zh-CN"/>
        </w:rPr>
        <w:fldChar w:fldCharType="end"/>
      </w:r>
    </w:p>
    <w:p>
      <w:pPr>
        <w:pStyle w:val="2"/>
        <w:jc w:val="left"/>
        <w:rPr>
          <w:rFonts w:ascii="Times New Roman" w:hAnsi="Times New Roman"/>
          <w:color w:val="000000"/>
        </w:rPr>
        <w:sectPr>
          <w:footerReference r:id="rId5" w:type="default"/>
          <w:pgSz w:w="11906" w:h="16838"/>
          <w:pgMar w:top="1418" w:right="1247" w:bottom="1247" w:left="1247" w:header="851" w:footer="992" w:gutter="0"/>
          <w:pgNumType w:start="1"/>
          <w:cols w:space="720" w:num="1"/>
          <w:docGrid w:linePitch="312" w:charSpace="0"/>
        </w:sectPr>
      </w:pPr>
    </w:p>
    <w:p>
      <w:pPr>
        <w:pStyle w:val="2"/>
        <w:rPr>
          <w:rFonts w:ascii="Times New Roman" w:hAnsi="Times New Roman"/>
          <w:color w:val="000000"/>
        </w:rPr>
      </w:pPr>
      <w:bookmarkStart w:id="2" w:name="_Toc26903804"/>
      <w:bookmarkStart w:id="3" w:name="_Toc3123645"/>
      <w:bookmarkStart w:id="4" w:name="_Toc3123754"/>
      <w:r>
        <w:rPr>
          <w:rFonts w:hint="eastAsia" w:ascii="Times New Roman" w:hAnsi="Times New Roman"/>
          <w:color w:val="000000"/>
        </w:rPr>
        <w:t>一、总 说 明</w:t>
      </w:r>
      <w:bookmarkEnd w:id="0"/>
      <w:bookmarkEnd w:id="1"/>
      <w:bookmarkEnd w:id="2"/>
      <w:bookmarkEnd w:id="3"/>
      <w:bookmarkEnd w:id="4"/>
    </w:p>
    <w:p>
      <w:pPr>
        <w:adjustRightInd w:val="0"/>
        <w:snapToGrid w:val="0"/>
        <w:spacing w:line="360" w:lineRule="auto"/>
        <w:ind w:firstLine="420" w:firstLineChars="200"/>
        <w:rPr>
          <w:rFonts w:ascii="Times New Roman" w:hAnsi="Times New Roman"/>
          <w:color w:val="000000"/>
          <w:kern w:val="0"/>
          <w:szCs w:val="21"/>
        </w:rPr>
      </w:pPr>
    </w:p>
    <w:p>
      <w:pPr>
        <w:spacing w:line="400" w:lineRule="exact"/>
        <w:ind w:left="420" w:leftChars="200" w:firstLine="420" w:firstLineChars="200"/>
        <w:jc w:val="both"/>
        <w:rPr>
          <w:rFonts w:ascii="Times New Roman" w:hAnsi="Times New Roman"/>
          <w:color w:val="000000"/>
          <w:szCs w:val="21"/>
        </w:rPr>
      </w:pPr>
      <w:r>
        <w:rPr>
          <w:rFonts w:hint="eastAsia" w:ascii="Times New Roman" w:hAnsi="Times New Roman"/>
          <w:color w:val="000000"/>
          <w:szCs w:val="21"/>
        </w:rPr>
        <w:t>（一）调查目的</w:t>
      </w:r>
    </w:p>
    <w:p>
      <w:pPr>
        <w:spacing w:line="400" w:lineRule="exact"/>
        <w:ind w:left="420" w:leftChars="200" w:firstLine="420" w:firstLineChars="200"/>
        <w:jc w:val="both"/>
        <w:rPr>
          <w:rFonts w:ascii="Times New Roman" w:hAnsi="Times New Roman"/>
          <w:color w:val="000000"/>
          <w:kern w:val="0"/>
          <w:szCs w:val="21"/>
        </w:rPr>
      </w:pPr>
      <w:bookmarkStart w:id="5" w:name="_Hlk28611154"/>
      <w:r>
        <w:rPr>
          <w:rFonts w:hint="eastAsia" w:ascii="Times New Roman" w:hAnsi="Times New Roman"/>
          <w:color w:val="000000"/>
          <w:kern w:val="0"/>
          <w:szCs w:val="21"/>
        </w:rPr>
        <w:t>为全面了解全国及地方水资源开发利用情况，为各级政府制定政策和规划、实施水资源管理和调控提供依据，依照《中华人民共和国统计法》《中华人民共和国水法》《取水许可和水资源费征收管理条例》等有关法律和制度规定，制定本制度。</w:t>
      </w:r>
      <w:bookmarkEnd w:id="5"/>
    </w:p>
    <w:p>
      <w:pPr>
        <w:spacing w:line="400" w:lineRule="exact"/>
        <w:ind w:left="420" w:leftChars="200" w:firstLine="420" w:firstLineChars="200"/>
        <w:jc w:val="both"/>
        <w:rPr>
          <w:rFonts w:ascii="Times New Roman" w:hAnsi="Times New Roman"/>
          <w:color w:val="000000"/>
          <w:szCs w:val="21"/>
        </w:rPr>
      </w:pPr>
      <w:r>
        <w:rPr>
          <w:rFonts w:hint="eastAsia" w:ascii="Times New Roman" w:hAnsi="Times New Roman"/>
          <w:color w:val="000000"/>
          <w:szCs w:val="21"/>
        </w:rPr>
        <w:t>（二）统计调查范围和对象</w:t>
      </w:r>
    </w:p>
    <w:p>
      <w:pPr>
        <w:spacing w:line="400" w:lineRule="exact"/>
        <w:ind w:left="420" w:leftChars="200" w:firstLine="420" w:firstLineChars="200"/>
        <w:jc w:val="both"/>
        <w:rPr>
          <w:rFonts w:ascii="Times New Roman" w:hAnsi="Times New Roman"/>
          <w:color w:val="000000"/>
          <w:kern w:val="0"/>
          <w:szCs w:val="21"/>
        </w:rPr>
      </w:pPr>
      <w:bookmarkStart w:id="6" w:name="_Hlk28611177"/>
      <w:r>
        <w:rPr>
          <w:rFonts w:hint="eastAsia" w:ascii="Times New Roman" w:hAnsi="Times New Roman"/>
          <w:color w:val="000000"/>
          <w:kern w:val="0"/>
          <w:szCs w:val="21"/>
        </w:rPr>
        <w:t>中华人民共和国境内（台湾省、香港特别行政区、澳门特别行政区除外），利用取水工程或者设施直接取用地表水源、地下水源以及其他水源（雨水利用、海水淡化、再生水等）的取用水单位（或个人）。</w:t>
      </w:r>
    </w:p>
    <w:p>
      <w:pPr>
        <w:spacing w:line="400" w:lineRule="exact"/>
        <w:ind w:left="420" w:leftChars="200" w:firstLine="420" w:firstLineChars="200"/>
        <w:jc w:val="both"/>
        <w:rPr>
          <w:rFonts w:ascii="Times New Roman" w:hAnsi="Times New Roman" w:eastAsia="新宋体"/>
          <w:szCs w:val="21"/>
        </w:rPr>
      </w:pPr>
      <w:r>
        <w:rPr>
          <w:rFonts w:hint="eastAsia" w:ascii="Times New Roman" w:hAnsi="Times New Roman"/>
          <w:color w:val="000000"/>
          <w:kern w:val="0"/>
          <w:szCs w:val="21"/>
        </w:rPr>
        <w:t>本制度仅包括河道外取用水户，不包括水力发电等河道内取用水户。</w:t>
      </w:r>
      <w:bookmarkEnd w:id="6"/>
    </w:p>
    <w:p>
      <w:pPr>
        <w:spacing w:line="400" w:lineRule="exact"/>
        <w:ind w:left="420" w:leftChars="200" w:firstLine="420" w:firstLineChars="200"/>
        <w:jc w:val="both"/>
        <w:rPr>
          <w:rFonts w:ascii="Times New Roman" w:hAnsi="Times New Roman"/>
          <w:color w:val="000000"/>
          <w:szCs w:val="21"/>
        </w:rPr>
      </w:pPr>
      <w:r>
        <w:rPr>
          <w:rFonts w:hint="eastAsia" w:ascii="Times New Roman" w:hAnsi="Times New Roman"/>
          <w:color w:val="000000"/>
          <w:szCs w:val="21"/>
        </w:rPr>
        <w:t>（三）调查内容</w:t>
      </w:r>
    </w:p>
    <w:p>
      <w:pPr>
        <w:spacing w:line="400" w:lineRule="exact"/>
        <w:ind w:left="420" w:leftChars="200" w:firstLine="420" w:firstLineChars="200"/>
        <w:jc w:val="both"/>
        <w:rPr>
          <w:rFonts w:ascii="Times New Roman" w:hAnsi="Times New Roman"/>
          <w:color w:val="000000"/>
          <w:kern w:val="0"/>
          <w:szCs w:val="21"/>
        </w:rPr>
      </w:pPr>
      <w:bookmarkStart w:id="7" w:name="_Hlk28611198"/>
      <w:r>
        <w:rPr>
          <w:rFonts w:hint="eastAsia" w:ascii="Times New Roman" w:hAnsi="Times New Roman"/>
          <w:color w:val="000000"/>
          <w:kern w:val="0"/>
          <w:szCs w:val="21"/>
        </w:rPr>
        <w:t>本制度主要由基层定报表、基层年报表和综合年报表构成，主要反映取用水单位（或个人）以及省、市、县三级行政区域及流域分区的取水、用水情况。</w:t>
      </w:r>
    </w:p>
    <w:p>
      <w:pPr>
        <w:spacing w:line="400" w:lineRule="exact"/>
        <w:ind w:left="420" w:leftChars="200" w:firstLine="420" w:firstLineChars="200"/>
        <w:jc w:val="both"/>
        <w:rPr>
          <w:rFonts w:ascii="Times New Roman" w:hAnsi="Times New Roman"/>
          <w:color w:val="000000"/>
          <w:kern w:val="0"/>
          <w:szCs w:val="21"/>
        </w:rPr>
      </w:pPr>
      <w:r>
        <w:rPr>
          <w:rFonts w:ascii="Times New Roman" w:hAnsi="Times New Roman"/>
          <w:color w:val="000000"/>
          <w:kern w:val="0"/>
          <w:szCs w:val="21"/>
        </w:rPr>
        <w:t xml:space="preserve">1. </w:t>
      </w:r>
      <w:r>
        <w:rPr>
          <w:rFonts w:hint="eastAsia" w:ascii="Times New Roman" w:hAnsi="Times New Roman"/>
          <w:color w:val="000000"/>
          <w:kern w:val="0"/>
          <w:szCs w:val="21"/>
        </w:rPr>
        <w:t>第一类为基层定报表，由取用水单位（或个人）填报，包括大中型灌区取用水调查表、重点公共供水企业取用水调查表、重点工业企业取用水调查表、重点服务业单位取用水调查表共</w:t>
      </w:r>
      <w:r>
        <w:rPr>
          <w:rFonts w:ascii="Times New Roman" w:hAnsi="Times New Roman"/>
          <w:color w:val="000000"/>
          <w:kern w:val="0"/>
          <w:szCs w:val="21"/>
        </w:rPr>
        <w:t>4</w:t>
      </w:r>
      <w:r>
        <w:rPr>
          <w:rFonts w:hint="eastAsia" w:ascii="Times New Roman" w:hAnsi="Times New Roman"/>
          <w:color w:val="000000"/>
          <w:kern w:val="0"/>
          <w:szCs w:val="21"/>
        </w:rPr>
        <w:t>张。</w:t>
      </w:r>
    </w:p>
    <w:p>
      <w:pPr>
        <w:spacing w:line="400" w:lineRule="exact"/>
        <w:ind w:left="420" w:leftChars="200" w:firstLine="420" w:firstLineChars="200"/>
        <w:jc w:val="both"/>
        <w:rPr>
          <w:rFonts w:ascii="Times New Roman" w:hAnsi="Times New Roman"/>
          <w:color w:val="000000"/>
          <w:kern w:val="0"/>
          <w:szCs w:val="21"/>
        </w:rPr>
      </w:pPr>
      <w:r>
        <w:rPr>
          <w:rFonts w:ascii="Times New Roman" w:hAnsi="Times New Roman"/>
          <w:color w:val="000000"/>
          <w:kern w:val="0"/>
          <w:szCs w:val="21"/>
        </w:rPr>
        <w:t>2.</w:t>
      </w:r>
      <w:r>
        <w:rPr>
          <w:rFonts w:hint="eastAsia" w:ascii="Times New Roman" w:hAnsi="Times New Roman"/>
          <w:color w:val="000000"/>
          <w:kern w:val="0"/>
          <w:szCs w:val="21"/>
        </w:rPr>
        <w:t xml:space="preserve"> 第二类为基层年报表，由取用水单位（或个人）填报，包括典型小型灌区取用水调查表、非重点工业企业取用水调查表、非重点服务业单位取用水调查表、河湖补水工程补水调查表共</w:t>
      </w:r>
      <w:r>
        <w:rPr>
          <w:rFonts w:ascii="Times New Roman" w:hAnsi="Times New Roman"/>
          <w:color w:val="000000"/>
          <w:kern w:val="0"/>
          <w:szCs w:val="21"/>
        </w:rPr>
        <w:t>4</w:t>
      </w:r>
      <w:r>
        <w:rPr>
          <w:rFonts w:hint="eastAsia" w:ascii="Times New Roman" w:hAnsi="Times New Roman"/>
          <w:color w:val="000000"/>
          <w:kern w:val="0"/>
          <w:szCs w:val="21"/>
        </w:rPr>
        <w:t>张。</w:t>
      </w:r>
    </w:p>
    <w:p>
      <w:pPr>
        <w:spacing w:line="400" w:lineRule="exact"/>
        <w:ind w:left="420" w:leftChars="200" w:firstLine="420" w:firstLineChars="200"/>
        <w:jc w:val="both"/>
        <w:rPr>
          <w:rFonts w:ascii="Times New Roman" w:hAnsi="Times New Roman"/>
          <w:color w:val="000000"/>
          <w:kern w:val="0"/>
          <w:szCs w:val="21"/>
        </w:rPr>
      </w:pPr>
      <w:r>
        <w:rPr>
          <w:rFonts w:hint="eastAsia" w:ascii="Times New Roman" w:hAnsi="Times New Roman"/>
          <w:color w:val="000000"/>
          <w:kern w:val="0"/>
          <w:szCs w:val="21"/>
        </w:rPr>
        <w:t>3</w:t>
      </w:r>
      <w:r>
        <w:rPr>
          <w:rFonts w:ascii="Times New Roman" w:hAnsi="Times New Roman"/>
          <w:color w:val="000000"/>
          <w:kern w:val="0"/>
          <w:szCs w:val="21"/>
        </w:rPr>
        <w:t xml:space="preserve">. </w:t>
      </w:r>
      <w:r>
        <w:rPr>
          <w:rFonts w:hint="eastAsia" w:ascii="Times New Roman" w:hAnsi="Times New Roman"/>
          <w:color w:val="000000"/>
          <w:kern w:val="0"/>
          <w:szCs w:val="21"/>
        </w:rPr>
        <w:t>第三类为综合年报表，由水行政主管部门填报，包括</w:t>
      </w:r>
      <w:r>
        <w:rPr>
          <w:rFonts w:ascii="Times New Roman" w:hAnsi="Times New Roman"/>
          <w:color w:val="000000"/>
          <w:kern w:val="0"/>
          <w:szCs w:val="21"/>
        </w:rPr>
        <w:t>小型灌区取用水</w:t>
      </w:r>
      <w:r>
        <w:rPr>
          <w:rFonts w:hint="eastAsia" w:ascii="Times New Roman" w:hAnsi="Times New Roman"/>
          <w:color w:val="000000"/>
          <w:kern w:val="0"/>
          <w:szCs w:val="21"/>
        </w:rPr>
        <w:t>综合</w:t>
      </w:r>
      <w:r>
        <w:rPr>
          <w:rFonts w:ascii="Times New Roman" w:hAnsi="Times New Roman"/>
          <w:color w:val="000000"/>
          <w:kern w:val="0"/>
          <w:szCs w:val="21"/>
        </w:rPr>
        <w:t>表</w:t>
      </w:r>
      <w:r>
        <w:rPr>
          <w:rFonts w:hint="eastAsia" w:ascii="Times New Roman" w:hAnsi="Times New Roman"/>
          <w:color w:val="000000"/>
          <w:kern w:val="0"/>
          <w:szCs w:val="21"/>
        </w:rPr>
        <w:t>、非重点公共供水企业取用水综合表、取用水综合表共3张。</w:t>
      </w:r>
    </w:p>
    <w:bookmarkEnd w:id="7"/>
    <w:p>
      <w:pPr>
        <w:spacing w:line="400" w:lineRule="exact"/>
        <w:ind w:left="420" w:leftChars="200" w:firstLine="420" w:firstLineChars="200"/>
        <w:jc w:val="both"/>
        <w:rPr>
          <w:rFonts w:ascii="Times New Roman" w:hAnsi="Times New Roman"/>
          <w:color w:val="000000"/>
          <w:szCs w:val="21"/>
        </w:rPr>
      </w:pPr>
      <w:r>
        <w:rPr>
          <w:rFonts w:hint="eastAsia" w:ascii="Times New Roman" w:hAnsi="Times New Roman"/>
          <w:color w:val="000000"/>
          <w:szCs w:val="21"/>
        </w:rPr>
        <w:t>（四）统计原则</w:t>
      </w:r>
    </w:p>
    <w:p>
      <w:pPr>
        <w:spacing w:line="400" w:lineRule="exact"/>
        <w:ind w:left="420" w:leftChars="200" w:firstLine="420" w:firstLineChars="200"/>
        <w:jc w:val="both"/>
        <w:rPr>
          <w:rFonts w:ascii="Times New Roman" w:hAnsi="Times New Roman"/>
          <w:color w:val="000000"/>
          <w:kern w:val="0"/>
          <w:szCs w:val="21"/>
        </w:rPr>
      </w:pPr>
      <w:r>
        <w:rPr>
          <w:rFonts w:hint="eastAsia" w:ascii="Times New Roman" w:hAnsi="Times New Roman"/>
          <w:color w:val="000000"/>
          <w:kern w:val="0"/>
          <w:szCs w:val="21"/>
        </w:rPr>
        <w:t>本制度遵循在地统计原则，取用水单位（或个人）按照受水所在地进行用水统计，由各级地方水行政主管部门组织辖区内取用水单位（或个人）向实际生产经营地（办公地）水行政主管部门报送调查数据。</w:t>
      </w:r>
    </w:p>
    <w:p>
      <w:pPr>
        <w:spacing w:line="400" w:lineRule="exact"/>
        <w:ind w:left="420" w:leftChars="200" w:firstLine="420" w:firstLineChars="200"/>
        <w:jc w:val="both"/>
        <w:rPr>
          <w:rFonts w:ascii="Times New Roman" w:hAnsi="Times New Roman"/>
          <w:color w:val="000000"/>
          <w:kern w:val="0"/>
          <w:szCs w:val="21"/>
        </w:rPr>
      </w:pPr>
      <w:r>
        <w:rPr>
          <w:rFonts w:hint="eastAsia" w:ascii="Times New Roman" w:hAnsi="Times New Roman"/>
          <w:color w:val="000000"/>
          <w:kern w:val="0"/>
          <w:szCs w:val="21"/>
        </w:rPr>
        <w:t>填报单位按照本制度规定的填报内容、统计口径、指标解释和计算方法进行统计，数据来源以符合国家用水计量标准的计量设施计量取水量（或地方水行政主管部门依法核定的取水量）、缴纳水资源费税的水量为准，做到有据可查。</w:t>
      </w:r>
    </w:p>
    <w:p>
      <w:pPr>
        <w:spacing w:line="400" w:lineRule="exact"/>
        <w:ind w:left="420" w:leftChars="200" w:firstLine="420" w:firstLineChars="200"/>
        <w:jc w:val="both"/>
        <w:rPr>
          <w:rFonts w:ascii="Times New Roman" w:hAnsi="Times New Roman"/>
          <w:color w:val="000000"/>
          <w:kern w:val="0"/>
          <w:szCs w:val="21"/>
        </w:rPr>
      </w:pPr>
      <w:r>
        <w:rPr>
          <w:rFonts w:hint="eastAsia" w:ascii="Times New Roman" w:hAnsi="Times New Roman"/>
          <w:color w:val="000000"/>
          <w:kern w:val="0"/>
          <w:szCs w:val="21"/>
        </w:rPr>
        <w:t>综合年报表应以县级行政区套水资源三级区为统计单元。</w:t>
      </w:r>
    </w:p>
    <w:p>
      <w:pPr>
        <w:spacing w:line="400" w:lineRule="exact"/>
        <w:ind w:left="420" w:leftChars="200" w:firstLine="420" w:firstLineChars="200"/>
        <w:jc w:val="both"/>
        <w:rPr>
          <w:rFonts w:ascii="Times New Roman" w:hAnsi="Times New Roman"/>
          <w:color w:val="000000"/>
          <w:szCs w:val="21"/>
        </w:rPr>
      </w:pPr>
      <w:r>
        <w:rPr>
          <w:rFonts w:hint="eastAsia" w:ascii="Times New Roman" w:hAnsi="Times New Roman"/>
          <w:color w:val="000000"/>
          <w:szCs w:val="21"/>
        </w:rPr>
        <w:t>（五）调查频率和时间</w:t>
      </w:r>
    </w:p>
    <w:p>
      <w:pPr>
        <w:spacing w:line="400" w:lineRule="exact"/>
        <w:ind w:left="420" w:leftChars="200" w:firstLine="420" w:firstLineChars="200"/>
        <w:jc w:val="both"/>
        <w:rPr>
          <w:rFonts w:ascii="Times New Roman" w:hAnsi="Times New Roman"/>
          <w:color w:val="000000"/>
          <w:kern w:val="0"/>
          <w:szCs w:val="21"/>
        </w:rPr>
      </w:pPr>
      <w:r>
        <w:rPr>
          <w:rFonts w:hint="eastAsia" w:ascii="Times New Roman" w:hAnsi="Times New Roman"/>
          <w:color w:val="000000"/>
          <w:kern w:val="0"/>
          <w:szCs w:val="21"/>
        </w:rPr>
        <w:t>本制度分季报表和年报表，各报表的填报时间具体要求见报表目录。季报表按累计数填写，第一季度填写1-3月数据，第二季度填写1-6月数据，第三季度填写1-9月数据，第四季度填写1-12月数据。</w:t>
      </w:r>
    </w:p>
    <w:p>
      <w:pPr>
        <w:spacing w:line="400" w:lineRule="exact"/>
        <w:ind w:left="420" w:leftChars="200" w:firstLine="420" w:firstLineChars="200"/>
        <w:jc w:val="both"/>
        <w:rPr>
          <w:rFonts w:ascii="Times New Roman" w:hAnsi="Times New Roman"/>
          <w:color w:val="000000"/>
          <w:szCs w:val="21"/>
        </w:rPr>
      </w:pPr>
      <w:r>
        <w:rPr>
          <w:rFonts w:hint="eastAsia" w:ascii="Times New Roman" w:hAnsi="Times New Roman"/>
          <w:color w:val="000000"/>
          <w:szCs w:val="21"/>
        </w:rPr>
        <w:t>（六）调查方法</w:t>
      </w:r>
    </w:p>
    <w:p>
      <w:pPr>
        <w:spacing w:line="400" w:lineRule="exact"/>
        <w:ind w:left="420" w:leftChars="200" w:firstLine="420" w:firstLineChars="200"/>
        <w:jc w:val="both"/>
        <w:rPr>
          <w:rFonts w:ascii="Times New Roman" w:hAnsi="Times New Roman"/>
          <w:color w:val="000000"/>
          <w:kern w:val="0"/>
          <w:szCs w:val="21"/>
        </w:rPr>
      </w:pPr>
      <w:bookmarkStart w:id="8" w:name="_Hlk28611232"/>
      <w:r>
        <w:rPr>
          <w:rFonts w:hint="eastAsia" w:ascii="Times New Roman" w:hAnsi="Times New Roman"/>
          <w:color w:val="000000"/>
          <w:kern w:val="0"/>
          <w:szCs w:val="21"/>
        </w:rPr>
        <w:t>本制度采用全面调查与典型调查相结合的方法。其中，大中型灌区及公共供水企业、工业企业、服务业单位和河湖补水工程采用全面调查方法，小型灌区及其他分散性取用水单位（或个人）采用典型调查方法。</w:t>
      </w:r>
    </w:p>
    <w:bookmarkEnd w:id="8"/>
    <w:p>
      <w:pPr>
        <w:spacing w:line="400" w:lineRule="exact"/>
        <w:ind w:left="420" w:leftChars="200" w:firstLine="420" w:firstLineChars="200"/>
        <w:jc w:val="both"/>
        <w:rPr>
          <w:rFonts w:ascii="Times New Roman" w:hAnsi="Times New Roman"/>
          <w:color w:val="000000"/>
          <w:kern w:val="0"/>
          <w:szCs w:val="21"/>
        </w:rPr>
      </w:pPr>
      <w:r>
        <w:rPr>
          <w:rFonts w:hint="eastAsia" w:ascii="Times New Roman" w:hAnsi="Times New Roman"/>
          <w:color w:val="000000"/>
          <w:kern w:val="0"/>
          <w:szCs w:val="21"/>
        </w:rPr>
        <w:t>（七）组织实施</w:t>
      </w:r>
    </w:p>
    <w:p>
      <w:pPr>
        <w:spacing w:line="400" w:lineRule="exact"/>
        <w:ind w:left="420" w:leftChars="200" w:firstLine="420" w:firstLineChars="200"/>
        <w:jc w:val="both"/>
        <w:rPr>
          <w:rFonts w:ascii="Times New Roman" w:hAnsi="Times New Roman"/>
          <w:color w:val="000000"/>
          <w:kern w:val="0"/>
          <w:szCs w:val="21"/>
        </w:rPr>
      </w:pPr>
      <w:bookmarkStart w:id="9" w:name="_Hlk28611253"/>
      <w:r>
        <w:rPr>
          <w:rFonts w:hint="eastAsia" w:ascii="Times New Roman" w:hAnsi="Times New Roman"/>
          <w:color w:val="000000"/>
          <w:kern w:val="0"/>
          <w:szCs w:val="21"/>
        </w:rPr>
        <w:t>根据《中华人民共和国统计法》和《取水许可和水资源费征收管理条例》规定，地方水行政主管部门按管理权限和本制度规定，组织取用水单位（或个人）填报用水统计报表。</w:t>
      </w:r>
    </w:p>
    <w:p>
      <w:pPr>
        <w:spacing w:line="400" w:lineRule="exact"/>
        <w:ind w:left="420" w:leftChars="200" w:firstLine="420" w:firstLineChars="200"/>
        <w:jc w:val="both"/>
        <w:rPr>
          <w:rFonts w:ascii="Times New Roman" w:hAnsi="Times New Roman"/>
          <w:color w:val="000000"/>
          <w:kern w:val="0"/>
          <w:szCs w:val="21"/>
        </w:rPr>
      </w:pPr>
      <w:r>
        <w:rPr>
          <w:rFonts w:hint="eastAsia" w:ascii="Times New Roman" w:hAnsi="Times New Roman"/>
          <w:color w:val="000000"/>
          <w:kern w:val="0"/>
          <w:szCs w:val="21"/>
        </w:rPr>
        <w:t>取用水单位（或个人）按照本制度规定，通过网上用水统计调查直报管理系统、电子邮件或邮寄等方式，向所在地县级水行政主管部门</w:t>
      </w:r>
      <w:r>
        <w:rPr>
          <w:rFonts w:hint="eastAsia" w:ascii="Times New Roman" w:hAnsi="Times New Roman"/>
          <w:color w:val="000000"/>
        </w:rPr>
        <w:t>报送</w:t>
      </w:r>
      <w:r>
        <w:rPr>
          <w:rFonts w:hint="eastAsia" w:ascii="Times New Roman" w:hAnsi="Times New Roman"/>
          <w:color w:val="000000"/>
          <w:kern w:val="0"/>
          <w:szCs w:val="21"/>
        </w:rPr>
        <w:t>。</w:t>
      </w:r>
    </w:p>
    <w:p>
      <w:pPr>
        <w:spacing w:line="400" w:lineRule="exact"/>
        <w:ind w:left="420" w:leftChars="200" w:firstLine="420" w:firstLineChars="200"/>
        <w:jc w:val="both"/>
        <w:rPr>
          <w:rFonts w:ascii="Times New Roman" w:hAnsi="Times New Roman"/>
          <w:color w:val="000000"/>
          <w:kern w:val="0"/>
          <w:szCs w:val="21"/>
        </w:rPr>
      </w:pPr>
      <w:r>
        <w:rPr>
          <w:rFonts w:hint="eastAsia" w:ascii="Times New Roman" w:hAnsi="Times New Roman"/>
          <w:color w:val="000000"/>
          <w:kern w:val="0"/>
          <w:szCs w:val="21"/>
        </w:rPr>
        <w:t>地方水行政主管部门负责做好本行政区域用水统计，并向上一级水行政主管部门报送本行政区域综合年报表。各省（自治区、直辖市）</w:t>
      </w:r>
      <w:r>
        <w:rPr>
          <w:rFonts w:hint="eastAsia" w:ascii="宋体" w:hAnsi="宋体"/>
          <w:szCs w:val="21"/>
        </w:rPr>
        <w:t>和新疆生产建设兵团</w:t>
      </w:r>
      <w:r>
        <w:rPr>
          <w:rFonts w:hint="eastAsia" w:ascii="Times New Roman" w:hAnsi="Times New Roman"/>
          <w:color w:val="000000"/>
          <w:kern w:val="0"/>
          <w:szCs w:val="21"/>
        </w:rPr>
        <w:t>水行政主管部门应组织市、县两级水行政主管部门做好市、县两级行政区域取用水数据的汇总、审核、核算、验收和报送工作。流域管理机构根据水利部的统一安排，配合水利部做好取用水数据的汇总、审核、验收工作。</w:t>
      </w:r>
    </w:p>
    <w:bookmarkEnd w:id="9"/>
    <w:p>
      <w:pPr>
        <w:spacing w:line="400" w:lineRule="exact"/>
        <w:ind w:left="420" w:leftChars="200" w:firstLine="420" w:firstLineChars="200"/>
        <w:jc w:val="both"/>
        <w:rPr>
          <w:rFonts w:ascii="Times New Roman" w:hAnsi="Times New Roman"/>
          <w:color w:val="000000"/>
          <w:kern w:val="0"/>
          <w:szCs w:val="21"/>
        </w:rPr>
      </w:pPr>
      <w:r>
        <w:rPr>
          <w:rFonts w:hint="eastAsia" w:ascii="Times New Roman" w:hAnsi="Times New Roman"/>
          <w:color w:val="000000"/>
          <w:kern w:val="0"/>
          <w:szCs w:val="21"/>
        </w:rPr>
        <w:t>（八）统计资料公布</w:t>
      </w:r>
    </w:p>
    <w:p>
      <w:pPr>
        <w:spacing w:line="400" w:lineRule="exact"/>
        <w:ind w:left="420" w:leftChars="200" w:firstLine="420" w:firstLineChars="200"/>
        <w:jc w:val="both"/>
        <w:rPr>
          <w:rFonts w:ascii="Times New Roman" w:hAnsi="Times New Roman"/>
          <w:color w:val="000000"/>
          <w:kern w:val="0"/>
          <w:szCs w:val="21"/>
        </w:rPr>
      </w:pPr>
      <w:bookmarkStart w:id="10" w:name="_Hlk28611270"/>
      <w:r>
        <w:rPr>
          <w:rFonts w:hint="eastAsia" w:ascii="Times New Roman" w:hAnsi="Times New Roman"/>
          <w:color w:val="000000"/>
          <w:kern w:val="0"/>
          <w:szCs w:val="21"/>
        </w:rPr>
        <w:t>本制度汇总的取用水量数据，按年度编印于《中国水资源公报》，作为政府信息公开出版并公布，同时在水利部网站上公开。</w:t>
      </w:r>
    </w:p>
    <w:bookmarkEnd w:id="10"/>
    <w:p>
      <w:pPr>
        <w:spacing w:line="400" w:lineRule="exact"/>
        <w:ind w:left="420" w:leftChars="200" w:firstLine="420" w:firstLineChars="200"/>
        <w:jc w:val="both"/>
        <w:rPr>
          <w:rFonts w:ascii="Times New Roman" w:hAnsi="Times New Roman"/>
          <w:color w:val="000000"/>
          <w:kern w:val="0"/>
          <w:szCs w:val="21"/>
        </w:rPr>
      </w:pPr>
      <w:r>
        <w:rPr>
          <w:rFonts w:hint="eastAsia" w:ascii="Times New Roman" w:hAnsi="Times New Roman"/>
          <w:color w:val="000000"/>
          <w:kern w:val="0"/>
          <w:szCs w:val="21"/>
        </w:rPr>
        <w:t>（九）使用名录库情况</w:t>
      </w:r>
    </w:p>
    <w:p>
      <w:pPr>
        <w:spacing w:line="400" w:lineRule="exact"/>
        <w:ind w:left="420" w:leftChars="200" w:firstLine="420" w:firstLineChars="200"/>
        <w:jc w:val="both"/>
        <w:rPr>
          <w:rFonts w:ascii="Times New Roman" w:hAnsi="Times New Roman"/>
          <w:color w:val="000000"/>
          <w:kern w:val="0"/>
          <w:szCs w:val="21"/>
        </w:rPr>
      </w:pPr>
      <w:r>
        <w:rPr>
          <w:rFonts w:hint="eastAsia" w:ascii="Times New Roman" w:hAnsi="Times New Roman"/>
          <w:color w:val="000000"/>
          <w:kern w:val="0"/>
          <w:szCs w:val="21"/>
        </w:rPr>
        <w:t>本调查项目使用部门基本单位名录库。</w:t>
      </w:r>
    </w:p>
    <w:p>
      <w:pPr>
        <w:spacing w:line="400" w:lineRule="exact"/>
        <w:ind w:left="420" w:leftChars="200" w:firstLine="420" w:firstLineChars="200"/>
        <w:jc w:val="both"/>
        <w:rPr>
          <w:rFonts w:ascii="Times New Roman" w:hAnsi="Times New Roman"/>
          <w:color w:val="000000"/>
          <w:szCs w:val="21"/>
        </w:rPr>
      </w:pPr>
      <w:r>
        <w:rPr>
          <w:rFonts w:hint="eastAsia" w:ascii="Times New Roman" w:hAnsi="Times New Roman"/>
          <w:color w:val="000000"/>
          <w:szCs w:val="21"/>
        </w:rPr>
        <w:t>（十）报送要求</w:t>
      </w:r>
    </w:p>
    <w:p>
      <w:pPr>
        <w:spacing w:line="400" w:lineRule="exact"/>
        <w:ind w:left="420" w:leftChars="200" w:firstLine="420" w:firstLineChars="200"/>
        <w:jc w:val="both"/>
        <w:rPr>
          <w:rFonts w:ascii="Times New Roman" w:hAnsi="Times New Roman"/>
          <w:color w:val="000000"/>
          <w:szCs w:val="21"/>
        </w:rPr>
      </w:pPr>
      <w:r>
        <w:rPr>
          <w:rFonts w:hint="eastAsia" w:ascii="Times New Roman" w:hAnsi="Times New Roman"/>
          <w:color w:val="000000"/>
          <w:szCs w:val="21"/>
        </w:rPr>
        <w:t>1. 地方水行政主管部门以及</w:t>
      </w:r>
      <w:r>
        <w:rPr>
          <w:rFonts w:hint="eastAsia" w:ascii="Times New Roman" w:hAnsi="Times New Roman"/>
          <w:color w:val="000000"/>
          <w:kern w:val="0"/>
          <w:szCs w:val="21"/>
        </w:rPr>
        <w:t>取用水单位（或个人）</w:t>
      </w:r>
      <w:r>
        <w:rPr>
          <w:rFonts w:hint="eastAsia" w:ascii="Times New Roman" w:hAnsi="Times New Roman"/>
          <w:color w:val="000000"/>
          <w:szCs w:val="21"/>
        </w:rPr>
        <w:t>应保存用水统计调查数据原始记录、建立统计台账，建立健全调查资料的审核、签署、交接和归档等管理制度。</w:t>
      </w:r>
    </w:p>
    <w:p>
      <w:pPr>
        <w:spacing w:line="400" w:lineRule="exact"/>
        <w:ind w:left="420" w:leftChars="200" w:firstLine="420" w:firstLineChars="200"/>
        <w:jc w:val="both"/>
        <w:rPr>
          <w:rFonts w:ascii="Times New Roman" w:hAnsi="Times New Roman"/>
          <w:color w:val="000000"/>
          <w:szCs w:val="21"/>
        </w:rPr>
      </w:pPr>
      <w:r>
        <w:rPr>
          <w:rFonts w:hint="eastAsia" w:ascii="Times New Roman" w:hAnsi="Times New Roman"/>
          <w:color w:val="000000"/>
          <w:szCs w:val="21"/>
        </w:rPr>
        <w:t>2</w:t>
      </w:r>
      <w:r>
        <w:rPr>
          <w:rFonts w:ascii="Times New Roman" w:hAnsi="Times New Roman"/>
          <w:color w:val="000000"/>
          <w:szCs w:val="21"/>
        </w:rPr>
        <w:t xml:space="preserve">. </w:t>
      </w:r>
      <w:r>
        <w:rPr>
          <w:rFonts w:hint="eastAsia" w:ascii="Times New Roman" w:hAnsi="Times New Roman"/>
          <w:color w:val="000000"/>
          <w:szCs w:val="21"/>
        </w:rPr>
        <w:t>在填写报表之前，填报人员应了解和熟悉本表所列指标的含义、口径和计算方法等。如有必要，报送单位可附一份填表说明，阐述填报指标情况、存在问题及建议。</w:t>
      </w:r>
    </w:p>
    <w:p>
      <w:pPr>
        <w:spacing w:line="400" w:lineRule="exact"/>
        <w:ind w:left="420" w:leftChars="200" w:firstLine="420" w:firstLineChars="200"/>
        <w:jc w:val="both"/>
        <w:rPr>
          <w:rFonts w:ascii="Times New Roman" w:hAnsi="Times New Roman"/>
          <w:color w:val="000000"/>
          <w:szCs w:val="21"/>
        </w:rPr>
      </w:pPr>
      <w:r>
        <w:rPr>
          <w:rFonts w:hint="eastAsia" w:ascii="Times New Roman" w:hAnsi="Times New Roman"/>
          <w:color w:val="000000"/>
          <w:szCs w:val="21"/>
        </w:rPr>
        <w:t>3</w:t>
      </w:r>
      <w:r>
        <w:rPr>
          <w:rFonts w:ascii="Times New Roman" w:hAnsi="Times New Roman"/>
          <w:color w:val="000000"/>
          <w:szCs w:val="21"/>
        </w:rPr>
        <w:t xml:space="preserve">. </w:t>
      </w:r>
      <w:r>
        <w:rPr>
          <w:rFonts w:hint="eastAsia" w:ascii="Times New Roman" w:hAnsi="Times New Roman"/>
          <w:color w:val="000000"/>
          <w:szCs w:val="21"/>
        </w:rPr>
        <w:t>本表所列指标应如实填写，不得漏填或多填。</w:t>
      </w:r>
    </w:p>
    <w:p>
      <w:pPr>
        <w:spacing w:line="400" w:lineRule="exact"/>
        <w:ind w:left="420" w:leftChars="200" w:firstLine="420" w:firstLineChars="200"/>
        <w:jc w:val="both"/>
        <w:rPr>
          <w:rFonts w:ascii="Times New Roman" w:hAnsi="Times New Roman"/>
          <w:color w:val="000000"/>
          <w:szCs w:val="21"/>
        </w:rPr>
      </w:pPr>
      <w:r>
        <w:rPr>
          <w:rFonts w:hint="eastAsia" w:ascii="Times New Roman" w:hAnsi="Times New Roman"/>
          <w:color w:val="000000"/>
          <w:szCs w:val="21"/>
        </w:rPr>
        <w:t>4</w:t>
      </w:r>
      <w:r>
        <w:rPr>
          <w:rFonts w:ascii="Times New Roman" w:hAnsi="Times New Roman"/>
          <w:color w:val="000000"/>
          <w:szCs w:val="21"/>
        </w:rPr>
        <w:t>.</w:t>
      </w:r>
      <w:r>
        <w:rPr>
          <w:rFonts w:hint="eastAsia" w:ascii="Times New Roman" w:hAnsi="Times New Roman"/>
          <w:color w:val="000000"/>
          <w:szCs w:val="21"/>
        </w:rPr>
        <w:t xml:space="preserve"> 本表所列指标的计量单位应严格执行，不得修改。以“万立方米”“万亩”为计量单位的指标保留</w:t>
      </w:r>
      <w:r>
        <w:rPr>
          <w:rFonts w:ascii="Times New Roman" w:hAnsi="Times New Roman"/>
          <w:color w:val="000000"/>
          <w:szCs w:val="21"/>
        </w:rPr>
        <w:t>2</w:t>
      </w:r>
      <w:r>
        <w:rPr>
          <w:rFonts w:hint="eastAsia" w:ascii="Times New Roman" w:hAnsi="Times New Roman"/>
          <w:color w:val="000000"/>
          <w:szCs w:val="21"/>
        </w:rPr>
        <w:t>位小数；以“立方米”“个”“亩”为计量单位的指标不保留小数。</w:t>
      </w:r>
    </w:p>
    <w:p>
      <w:pPr>
        <w:spacing w:line="400" w:lineRule="exact"/>
        <w:ind w:left="420" w:leftChars="200" w:firstLine="420" w:firstLineChars="200"/>
        <w:jc w:val="both"/>
        <w:rPr>
          <w:rFonts w:ascii="Times New Roman" w:hAnsi="Times New Roman"/>
          <w:color w:val="000000"/>
          <w:szCs w:val="21"/>
        </w:rPr>
      </w:pPr>
      <w:r>
        <w:rPr>
          <w:rFonts w:hint="eastAsia" w:ascii="Times New Roman" w:hAnsi="Times New Roman"/>
          <w:color w:val="000000"/>
          <w:szCs w:val="21"/>
        </w:rPr>
        <w:t>5</w:t>
      </w:r>
      <w:r>
        <w:rPr>
          <w:rFonts w:ascii="Times New Roman" w:hAnsi="Times New Roman"/>
          <w:color w:val="000000"/>
          <w:szCs w:val="21"/>
        </w:rPr>
        <w:t xml:space="preserve">. </w:t>
      </w:r>
      <w:r>
        <w:rPr>
          <w:rFonts w:hint="eastAsia" w:ascii="Times New Roman" w:hAnsi="Times New Roman"/>
          <w:color w:val="000000"/>
          <w:szCs w:val="21"/>
        </w:rPr>
        <w:t>不得随意修改报表代码及填报有关要求，如有特殊情况需要调整的，应经水利部批准。</w:t>
      </w:r>
    </w:p>
    <w:p>
      <w:pPr>
        <w:spacing w:line="400" w:lineRule="exact"/>
        <w:ind w:left="420" w:leftChars="200" w:firstLine="420" w:firstLineChars="200"/>
        <w:jc w:val="both"/>
        <w:rPr>
          <w:rFonts w:ascii="Times New Roman" w:hAnsi="Times New Roman"/>
          <w:color w:val="000000"/>
          <w:szCs w:val="21"/>
        </w:rPr>
      </w:pPr>
      <w:r>
        <w:rPr>
          <w:rFonts w:hint="eastAsia" w:ascii="Times New Roman" w:hAnsi="Times New Roman"/>
          <w:color w:val="000000"/>
          <w:szCs w:val="21"/>
        </w:rPr>
        <w:t>6</w:t>
      </w:r>
      <w:r>
        <w:rPr>
          <w:rFonts w:ascii="Times New Roman" w:hAnsi="Times New Roman"/>
          <w:color w:val="000000"/>
          <w:szCs w:val="21"/>
        </w:rPr>
        <w:t xml:space="preserve">. </w:t>
      </w:r>
      <w:r>
        <w:rPr>
          <w:rFonts w:hint="eastAsia" w:ascii="Times New Roman" w:hAnsi="Times New Roman"/>
          <w:color w:val="000000"/>
          <w:szCs w:val="21"/>
        </w:rPr>
        <w:t>本制度报表中所有指标数据原则上按年（季）度日历天数统计上报，报送时间、方式、填报方法及有关注意事项等要求，按照报表目录说明和有关规定执行。</w:t>
      </w:r>
    </w:p>
    <w:p>
      <w:pPr>
        <w:spacing w:line="400" w:lineRule="exact"/>
        <w:ind w:left="420" w:leftChars="200" w:firstLine="420" w:firstLineChars="200"/>
        <w:jc w:val="both"/>
        <w:rPr>
          <w:rFonts w:ascii="Times New Roman" w:hAnsi="Times New Roman"/>
          <w:color w:val="000000"/>
          <w:szCs w:val="21"/>
        </w:rPr>
      </w:pPr>
      <w:r>
        <w:rPr>
          <w:rFonts w:hint="eastAsia" w:ascii="Times New Roman" w:hAnsi="Times New Roman"/>
          <w:color w:val="000000"/>
          <w:szCs w:val="21"/>
        </w:rPr>
        <w:t>7</w:t>
      </w:r>
      <w:r>
        <w:rPr>
          <w:rFonts w:ascii="Times New Roman" w:hAnsi="Times New Roman"/>
          <w:color w:val="000000"/>
          <w:szCs w:val="21"/>
        </w:rPr>
        <w:t xml:space="preserve">. </w:t>
      </w:r>
      <w:r>
        <w:rPr>
          <w:rFonts w:hint="eastAsia" w:ascii="Times New Roman" w:hAnsi="Times New Roman"/>
          <w:color w:val="000000"/>
          <w:szCs w:val="21"/>
        </w:rPr>
        <w:t>地方水行政主管部门不得代填取水单位的统计报表，不得改动取水单位或下级水行政主管部门的统计报表。</w:t>
      </w:r>
    </w:p>
    <w:p>
      <w:pPr>
        <w:spacing w:line="400" w:lineRule="exact"/>
        <w:ind w:left="420" w:leftChars="200" w:firstLine="420" w:firstLineChars="200"/>
        <w:jc w:val="both"/>
        <w:rPr>
          <w:rFonts w:ascii="Times New Roman" w:hAnsi="Times New Roman"/>
          <w:color w:val="000000"/>
          <w:szCs w:val="21"/>
        </w:rPr>
      </w:pPr>
      <w:r>
        <w:rPr>
          <w:rFonts w:ascii="Times New Roman" w:hAnsi="Times New Roman"/>
          <w:color w:val="000000"/>
          <w:szCs w:val="21"/>
        </w:rPr>
        <w:t>8</w:t>
      </w:r>
      <w:r>
        <w:rPr>
          <w:rFonts w:hint="eastAsia" w:ascii="Times New Roman" w:hAnsi="Times New Roman"/>
          <w:color w:val="000000"/>
          <w:szCs w:val="21"/>
        </w:rPr>
        <w:t>.</w:t>
      </w:r>
      <w:r>
        <w:rPr>
          <w:rFonts w:ascii="Times New Roman" w:hAnsi="Times New Roman"/>
          <w:color w:val="000000"/>
          <w:szCs w:val="21"/>
        </w:rPr>
        <w:t xml:space="preserve"> </w:t>
      </w:r>
      <w:r>
        <w:rPr>
          <w:rFonts w:hint="eastAsia" w:ascii="Times New Roman" w:hAnsi="Times New Roman"/>
          <w:color w:val="000000"/>
          <w:szCs w:val="21"/>
        </w:rPr>
        <w:t>由不同单位调查产生的同一统计数据或高度相关的统计数据，应在区域综合年报表上报前进行会审会商。填表单位应向参与会审会商的各方说明统计数据产生过程和依据，审核后方可上报。</w:t>
      </w:r>
    </w:p>
    <w:p>
      <w:pPr>
        <w:spacing w:line="400" w:lineRule="exact"/>
        <w:ind w:left="420" w:leftChars="200" w:firstLine="420" w:firstLineChars="200"/>
        <w:jc w:val="both"/>
        <w:rPr>
          <w:rFonts w:ascii="Times New Roman" w:hAnsi="Times New Roman"/>
          <w:color w:val="000000"/>
          <w:szCs w:val="21"/>
        </w:rPr>
      </w:pPr>
      <w:r>
        <w:rPr>
          <w:rFonts w:hint="eastAsia" w:ascii="Times New Roman" w:hAnsi="Times New Roman"/>
          <w:color w:val="000000"/>
          <w:szCs w:val="21"/>
        </w:rPr>
        <w:t>（十一）质量控制</w:t>
      </w:r>
    </w:p>
    <w:p>
      <w:pPr>
        <w:spacing w:line="400" w:lineRule="exact"/>
        <w:ind w:left="420" w:leftChars="200" w:firstLine="420" w:firstLineChars="200"/>
        <w:jc w:val="both"/>
        <w:rPr>
          <w:rFonts w:ascii="Times New Roman" w:hAnsi="Times New Roman"/>
          <w:color w:val="000000"/>
          <w:szCs w:val="21"/>
        </w:rPr>
      </w:pPr>
      <w:r>
        <w:rPr>
          <w:rFonts w:hint="eastAsia" w:ascii="Times New Roman" w:hAnsi="Times New Roman"/>
          <w:color w:val="000000"/>
          <w:szCs w:val="21"/>
        </w:rPr>
        <w:t>地方水行政主管部门应按照本调查制度、相关标准规范和水利部有关规定，细化工作流程，明确每一个统计指标的数据来源、收集渠道、采集方式、计算方法及审核汇总要求，做好培训布置、检查指导、抽查核实和质量分析评估，确保数出有据。</w:t>
      </w:r>
    </w:p>
    <w:p>
      <w:pPr>
        <w:spacing w:line="400" w:lineRule="exact"/>
        <w:ind w:left="420" w:leftChars="200" w:firstLine="420" w:firstLineChars="200"/>
        <w:jc w:val="both"/>
        <w:rPr>
          <w:rFonts w:ascii="Times New Roman" w:hAnsi="Times New Roman"/>
          <w:color w:val="000000"/>
          <w:szCs w:val="21"/>
        </w:rPr>
      </w:pPr>
      <w:r>
        <w:rPr>
          <w:rFonts w:hint="eastAsia" w:ascii="Times New Roman" w:hAnsi="Times New Roman"/>
          <w:color w:val="000000"/>
          <w:szCs w:val="21"/>
        </w:rPr>
        <w:t>上级水行政主管部门负责对下级水行政主管部门上报的用水统计调查数据进行审查，审查的主要内容包括形式审查及数据真实性、准确性和数据质量审查，通过</w:t>
      </w:r>
      <w:r>
        <w:rPr>
          <w:rFonts w:hint="eastAsia" w:ascii="Times New Roman" w:hAnsi="Times New Roman"/>
          <w:color w:val="000000"/>
        </w:rPr>
        <w:t>用水统计调查直报管理系统</w:t>
      </w:r>
      <w:r>
        <w:rPr>
          <w:rFonts w:hint="eastAsia" w:ascii="Times New Roman" w:hAnsi="Times New Roman"/>
          <w:color w:val="000000"/>
          <w:szCs w:val="21"/>
        </w:rPr>
        <w:t>设定指标间的逻辑关系、平衡关系进行审核；对逐级汇总的数据应进行审核把关，确保统计数据质量。</w:t>
      </w:r>
    </w:p>
    <w:p>
      <w:pPr>
        <w:spacing w:line="400" w:lineRule="exact"/>
        <w:ind w:left="420" w:leftChars="200" w:firstLine="420" w:firstLineChars="200"/>
        <w:jc w:val="both"/>
        <w:rPr>
          <w:rFonts w:ascii="Times New Roman" w:hAnsi="Times New Roman"/>
          <w:color w:val="000000"/>
          <w:szCs w:val="21"/>
        </w:rPr>
      </w:pPr>
      <w:r>
        <w:rPr>
          <w:rFonts w:hint="eastAsia" w:ascii="Times New Roman" w:hAnsi="Times New Roman"/>
          <w:color w:val="000000"/>
          <w:kern w:val="0"/>
          <w:szCs w:val="21"/>
        </w:rPr>
        <w:t>建立取用水量数据质量抽查与核查制度，地方水行政主管部门应组织技术支撑单</w:t>
      </w:r>
      <w:r>
        <w:rPr>
          <w:rFonts w:hint="eastAsia" w:ascii="Times New Roman" w:hAnsi="Times New Roman"/>
          <w:color w:val="000000"/>
        </w:rPr>
        <w:t>位</w:t>
      </w:r>
      <w:r>
        <w:rPr>
          <w:rFonts w:hint="eastAsia" w:ascii="Times New Roman" w:hAnsi="Times New Roman"/>
          <w:color w:val="000000"/>
          <w:kern w:val="0"/>
          <w:szCs w:val="21"/>
        </w:rPr>
        <w:t>按季度对取用水单位（或个人）数据的真实性、可靠性进行审核和抽查，并将审核成果报上一级水行政主管部门。流域管理机构负责对流域内省区市水行政主管部门上报的用水统计调查数据以及负责审批取水许可的取水单位取用水量数据进行抽查，并将检查结果上报水利部。</w:t>
      </w:r>
    </w:p>
    <w:p>
      <w:pPr>
        <w:spacing w:line="400" w:lineRule="exact"/>
        <w:ind w:left="420" w:leftChars="200" w:firstLine="420" w:firstLineChars="200"/>
        <w:jc w:val="both"/>
        <w:rPr>
          <w:rFonts w:ascii="Times New Roman" w:hAnsi="Times New Roman"/>
          <w:color w:val="000000"/>
          <w:szCs w:val="21"/>
        </w:rPr>
      </w:pPr>
      <w:r>
        <w:rPr>
          <w:rFonts w:hint="eastAsia" w:ascii="Times New Roman" w:hAnsi="Times New Roman"/>
          <w:color w:val="000000"/>
          <w:szCs w:val="21"/>
        </w:rPr>
        <w:t>建立用水统计数据核算会审会商制度。水利部、省级水行政主管部门牵头建立用水总量统计核算机制。各省、自治区和直辖市的用水总量核算数据，最终经水利部组织核算审定。</w:t>
      </w:r>
    </w:p>
    <w:p>
      <w:pPr>
        <w:spacing w:line="400" w:lineRule="exact"/>
        <w:ind w:left="420" w:leftChars="200" w:firstLine="420" w:firstLineChars="200"/>
        <w:jc w:val="both"/>
        <w:rPr>
          <w:rFonts w:ascii="Times New Roman" w:hAnsi="Times New Roman"/>
          <w:color w:val="000000"/>
          <w:szCs w:val="21"/>
        </w:rPr>
      </w:pPr>
      <w:r>
        <w:rPr>
          <w:rFonts w:hint="eastAsia" w:ascii="Times New Roman" w:hAnsi="Times New Roman"/>
          <w:color w:val="000000"/>
          <w:szCs w:val="21"/>
        </w:rPr>
        <w:t>（十二）信息共享</w:t>
      </w:r>
    </w:p>
    <w:p>
      <w:pPr>
        <w:spacing w:line="400" w:lineRule="exact"/>
        <w:ind w:left="420" w:leftChars="200" w:firstLine="420" w:firstLineChars="200"/>
        <w:jc w:val="both"/>
        <w:rPr>
          <w:rFonts w:ascii="Times New Roman" w:hAnsi="Times New Roman"/>
          <w:color w:val="000000"/>
          <w:szCs w:val="21"/>
        </w:rPr>
      </w:pPr>
      <w:r>
        <w:rPr>
          <w:rFonts w:hint="eastAsia" w:ascii="Times New Roman" w:hAnsi="Times New Roman"/>
          <w:color w:val="000000"/>
          <w:szCs w:val="21"/>
        </w:rPr>
        <w:t>统计信息共享内容包括年度数据（内容见附录），按照国家统计主管部门要求的方式和渠道上传，时间与水利部数据公布时间一致。责任单位为水利部水资源管理司，责任人为水资源管理司负责人。</w:t>
      </w:r>
    </w:p>
    <w:p>
      <w:pPr>
        <w:spacing w:line="360" w:lineRule="auto"/>
        <w:ind w:left="420" w:leftChars="200" w:firstLine="420" w:firstLineChars="200"/>
        <w:jc w:val="both"/>
        <w:rPr>
          <w:rFonts w:ascii="Times New Roman" w:hAnsi="Times New Roman"/>
          <w:color w:val="000000"/>
          <w:szCs w:val="21"/>
        </w:rPr>
      </w:pPr>
    </w:p>
    <w:p>
      <w:pPr>
        <w:spacing w:line="360" w:lineRule="auto"/>
        <w:ind w:left="420" w:leftChars="200" w:firstLine="420" w:firstLineChars="200"/>
        <w:jc w:val="both"/>
        <w:rPr>
          <w:rFonts w:ascii="Times New Roman" w:hAnsi="Times New Roman"/>
          <w:color w:val="000000"/>
          <w:szCs w:val="21"/>
        </w:rPr>
        <w:sectPr>
          <w:footerReference r:id="rId6" w:type="default"/>
          <w:pgSz w:w="11906" w:h="16838"/>
          <w:pgMar w:top="1418" w:right="1247" w:bottom="1304" w:left="1247" w:header="851" w:footer="992" w:gutter="0"/>
          <w:pgNumType w:start="1"/>
          <w:cols w:space="720" w:num="1"/>
          <w:docGrid w:linePitch="312" w:charSpace="0"/>
        </w:sectPr>
      </w:pPr>
    </w:p>
    <w:p>
      <w:pPr>
        <w:pStyle w:val="2"/>
        <w:rPr>
          <w:rFonts w:ascii="Times New Roman" w:hAnsi="Times New Roman"/>
          <w:color w:val="000000"/>
        </w:rPr>
      </w:pPr>
      <w:bookmarkStart w:id="11" w:name="_Toc494353226"/>
      <w:bookmarkStart w:id="12" w:name="_Toc528995985"/>
      <w:bookmarkStart w:id="13" w:name="_Toc3123646"/>
      <w:bookmarkStart w:id="14" w:name="_Toc3123755"/>
      <w:bookmarkStart w:id="15" w:name="_Toc26903805"/>
      <w:r>
        <w:rPr>
          <w:rFonts w:hint="eastAsia" w:ascii="Times New Roman" w:hAnsi="Times New Roman"/>
          <w:color w:val="000000"/>
        </w:rPr>
        <w:t>二、报 表 目 录</w:t>
      </w:r>
      <w:bookmarkEnd w:id="11"/>
      <w:bookmarkEnd w:id="12"/>
      <w:bookmarkEnd w:id="13"/>
      <w:bookmarkEnd w:id="14"/>
      <w:bookmarkEnd w:id="15"/>
    </w:p>
    <w:tbl>
      <w:tblPr>
        <w:tblStyle w:val="35"/>
        <w:tblW w:w="100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
      <w:tblGrid>
        <w:gridCol w:w="869"/>
        <w:gridCol w:w="1134"/>
        <w:gridCol w:w="567"/>
        <w:gridCol w:w="1919"/>
        <w:gridCol w:w="46"/>
        <w:gridCol w:w="1277"/>
        <w:gridCol w:w="3826"/>
        <w:gridCol w:w="352"/>
        <w:gridCol w:w="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705" w:hRule="atLeast"/>
          <w:tblHeader/>
          <w:jc w:val="center"/>
        </w:trPr>
        <w:tc>
          <w:tcPr>
            <w:tcW w:w="869" w:type="dxa"/>
            <w:tcBorders>
              <w:top w:val="single" w:color="auto" w:sz="8" w:space="0"/>
              <w:bottom w:val="single" w:color="auto" w:sz="4" w:space="0"/>
              <w:right w:val="single" w:color="auto" w:sz="4" w:space="0"/>
            </w:tcBorders>
            <w:tcMar>
              <w:top w:w="13" w:type="dxa"/>
              <w:left w:w="13" w:type="dxa"/>
              <w:bottom w:w="0" w:type="dxa"/>
              <w:right w:w="13" w:type="dxa"/>
            </w:tcMar>
            <w:vAlign w:val="center"/>
          </w:tcPr>
          <w:p>
            <w:pPr>
              <w:adjustRightInd w:val="0"/>
              <w:snapToGrid w:val="0"/>
              <w:jc w:val="center"/>
              <w:rPr>
                <w:rFonts w:ascii="Times New Roman" w:hAnsi="Times New Roman"/>
                <w:bCs/>
                <w:color w:val="000000"/>
                <w:sz w:val="18"/>
                <w:szCs w:val="18"/>
              </w:rPr>
            </w:pPr>
            <w:r>
              <w:rPr>
                <w:rFonts w:ascii="Times New Roman" w:hAnsi="Times New Roman"/>
                <w:bCs/>
                <w:color w:val="000000"/>
                <w:sz w:val="18"/>
                <w:szCs w:val="18"/>
              </w:rPr>
              <w:t>表  号</w:t>
            </w:r>
          </w:p>
        </w:tc>
        <w:tc>
          <w:tcPr>
            <w:tcW w:w="1134" w:type="dxa"/>
            <w:tcBorders>
              <w:top w:val="single" w:color="auto" w:sz="8"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jc w:val="center"/>
              <w:rPr>
                <w:rFonts w:ascii="Times New Roman" w:hAnsi="Times New Roman"/>
                <w:bCs/>
                <w:color w:val="000000"/>
                <w:sz w:val="18"/>
                <w:szCs w:val="18"/>
              </w:rPr>
            </w:pPr>
            <w:r>
              <w:rPr>
                <w:rFonts w:ascii="Times New Roman" w:hAnsi="Times New Roman"/>
                <w:bCs/>
                <w:color w:val="000000"/>
                <w:sz w:val="18"/>
                <w:szCs w:val="18"/>
              </w:rPr>
              <w:t>表   名</w:t>
            </w:r>
          </w:p>
        </w:tc>
        <w:tc>
          <w:tcPr>
            <w:tcW w:w="567" w:type="dxa"/>
            <w:tcBorders>
              <w:top w:val="single" w:color="auto" w:sz="8"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jc w:val="center"/>
              <w:rPr>
                <w:rFonts w:ascii="Times New Roman" w:hAnsi="Times New Roman"/>
                <w:bCs/>
                <w:color w:val="000000"/>
                <w:sz w:val="18"/>
                <w:szCs w:val="18"/>
              </w:rPr>
            </w:pPr>
            <w:r>
              <w:rPr>
                <w:rFonts w:ascii="Times New Roman" w:hAnsi="Times New Roman"/>
                <w:bCs/>
                <w:color w:val="000000"/>
                <w:sz w:val="18"/>
                <w:szCs w:val="18"/>
              </w:rPr>
              <w:t>报告</w:t>
            </w:r>
          </w:p>
          <w:p>
            <w:pPr>
              <w:adjustRightInd w:val="0"/>
              <w:snapToGrid w:val="0"/>
              <w:jc w:val="center"/>
              <w:rPr>
                <w:rFonts w:ascii="Times New Roman" w:hAnsi="Times New Roman"/>
                <w:bCs/>
                <w:color w:val="000000"/>
                <w:sz w:val="18"/>
                <w:szCs w:val="18"/>
              </w:rPr>
            </w:pPr>
            <w:r>
              <w:rPr>
                <w:rFonts w:ascii="Times New Roman" w:hAnsi="Times New Roman"/>
                <w:bCs/>
                <w:color w:val="000000"/>
                <w:sz w:val="18"/>
                <w:szCs w:val="18"/>
              </w:rPr>
              <w:t>期别</w:t>
            </w:r>
          </w:p>
        </w:tc>
        <w:tc>
          <w:tcPr>
            <w:tcW w:w="1919" w:type="dxa"/>
            <w:tcBorders>
              <w:top w:val="single" w:color="auto" w:sz="8"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jc w:val="center"/>
              <w:rPr>
                <w:rFonts w:ascii="Times New Roman" w:hAnsi="Times New Roman"/>
                <w:bCs/>
                <w:color w:val="000000"/>
                <w:sz w:val="18"/>
                <w:szCs w:val="18"/>
              </w:rPr>
            </w:pPr>
            <w:r>
              <w:rPr>
                <w:rFonts w:ascii="Times New Roman" w:hAnsi="Times New Roman"/>
                <w:bCs/>
                <w:color w:val="000000"/>
                <w:sz w:val="18"/>
                <w:szCs w:val="18"/>
              </w:rPr>
              <w:t>统计范围</w:t>
            </w:r>
          </w:p>
        </w:tc>
        <w:tc>
          <w:tcPr>
            <w:tcW w:w="46" w:type="dxa"/>
            <w:tcBorders>
              <w:top w:val="single" w:color="auto" w:sz="8" w:space="0"/>
              <w:left w:val="nil"/>
              <w:bottom w:val="single" w:color="auto" w:sz="4" w:space="0"/>
            </w:tcBorders>
            <w:tcMar>
              <w:top w:w="13" w:type="dxa"/>
              <w:left w:w="13" w:type="dxa"/>
              <w:bottom w:w="0" w:type="dxa"/>
              <w:right w:w="13" w:type="dxa"/>
            </w:tcMar>
            <w:vAlign w:val="center"/>
          </w:tcPr>
          <w:p>
            <w:pPr>
              <w:adjustRightInd w:val="0"/>
              <w:snapToGrid w:val="0"/>
              <w:jc w:val="center"/>
              <w:rPr>
                <w:rFonts w:ascii="Times New Roman" w:hAnsi="Times New Roman"/>
                <w:bCs/>
                <w:color w:val="000000"/>
                <w:sz w:val="18"/>
                <w:szCs w:val="18"/>
              </w:rPr>
            </w:pPr>
          </w:p>
        </w:tc>
        <w:tc>
          <w:tcPr>
            <w:tcW w:w="1277" w:type="dxa"/>
            <w:tcBorders>
              <w:top w:val="single" w:color="auto" w:sz="8" w:space="0"/>
              <w:bottom w:val="single" w:color="auto" w:sz="4" w:space="0"/>
              <w:right w:val="single" w:color="auto" w:sz="2" w:space="0"/>
            </w:tcBorders>
            <w:tcMar>
              <w:top w:w="13" w:type="dxa"/>
              <w:left w:w="13" w:type="dxa"/>
              <w:bottom w:w="0" w:type="dxa"/>
              <w:right w:w="13" w:type="dxa"/>
            </w:tcMar>
            <w:vAlign w:val="center"/>
          </w:tcPr>
          <w:p>
            <w:pPr>
              <w:adjustRightInd w:val="0"/>
              <w:snapToGrid w:val="0"/>
              <w:jc w:val="center"/>
              <w:rPr>
                <w:rFonts w:ascii="Times New Roman" w:hAnsi="Times New Roman"/>
                <w:bCs/>
                <w:color w:val="000000"/>
                <w:sz w:val="18"/>
                <w:szCs w:val="18"/>
              </w:rPr>
            </w:pPr>
            <w:r>
              <w:rPr>
                <w:rFonts w:ascii="Times New Roman" w:hAnsi="Times New Roman"/>
                <w:bCs/>
                <w:color w:val="000000"/>
                <w:sz w:val="18"/>
                <w:szCs w:val="18"/>
              </w:rPr>
              <w:t>报送单位</w:t>
            </w:r>
          </w:p>
        </w:tc>
        <w:tc>
          <w:tcPr>
            <w:tcW w:w="3826" w:type="dxa"/>
            <w:tcBorders>
              <w:top w:val="single" w:color="auto" w:sz="8" w:space="0"/>
              <w:left w:val="single" w:color="auto" w:sz="2" w:space="0"/>
              <w:bottom w:val="single" w:color="auto" w:sz="4" w:space="0"/>
              <w:right w:val="single" w:color="auto" w:sz="4" w:space="0"/>
            </w:tcBorders>
            <w:vAlign w:val="center"/>
          </w:tcPr>
          <w:p>
            <w:pPr>
              <w:adjustRightInd w:val="0"/>
              <w:snapToGrid w:val="0"/>
              <w:jc w:val="center"/>
              <w:rPr>
                <w:rFonts w:ascii="Times New Roman" w:hAnsi="Times New Roman"/>
                <w:bCs/>
                <w:color w:val="000000"/>
                <w:sz w:val="18"/>
                <w:szCs w:val="18"/>
              </w:rPr>
            </w:pPr>
            <w:r>
              <w:rPr>
                <w:rFonts w:ascii="Times New Roman" w:hAnsi="Times New Roman"/>
                <w:bCs/>
                <w:color w:val="000000"/>
                <w:sz w:val="18"/>
                <w:szCs w:val="18"/>
              </w:rPr>
              <w:t>报送日期</w:t>
            </w:r>
          </w:p>
          <w:p>
            <w:pPr>
              <w:adjustRightInd w:val="0"/>
              <w:snapToGrid w:val="0"/>
              <w:jc w:val="center"/>
              <w:rPr>
                <w:rFonts w:ascii="Times New Roman" w:hAnsi="Times New Roman"/>
                <w:bCs/>
                <w:color w:val="000000"/>
                <w:sz w:val="18"/>
                <w:szCs w:val="18"/>
              </w:rPr>
            </w:pPr>
            <w:r>
              <w:rPr>
                <w:rFonts w:ascii="Times New Roman" w:hAnsi="Times New Roman"/>
                <w:bCs/>
                <w:color w:val="000000"/>
                <w:sz w:val="18"/>
                <w:szCs w:val="18"/>
              </w:rPr>
              <w:t>及方式</w:t>
            </w:r>
          </w:p>
        </w:tc>
        <w:tc>
          <w:tcPr>
            <w:tcW w:w="378" w:type="dxa"/>
            <w:gridSpan w:val="2"/>
            <w:tcBorders>
              <w:top w:val="single" w:color="auto" w:sz="8" w:space="0"/>
              <w:left w:val="nil"/>
              <w:bottom w:val="single" w:color="auto" w:sz="4" w:space="0"/>
            </w:tcBorders>
            <w:tcMar>
              <w:top w:w="13" w:type="dxa"/>
              <w:left w:w="13" w:type="dxa"/>
              <w:bottom w:w="0" w:type="dxa"/>
              <w:right w:w="13" w:type="dxa"/>
            </w:tcMar>
            <w:vAlign w:val="center"/>
          </w:tcPr>
          <w:p>
            <w:pPr>
              <w:adjustRightInd w:val="0"/>
              <w:snapToGrid w:val="0"/>
              <w:jc w:val="center"/>
              <w:rPr>
                <w:rFonts w:ascii="Times New Roman" w:hAnsi="Times New Roman"/>
                <w:bCs/>
                <w:color w:val="000000"/>
                <w:sz w:val="18"/>
                <w:szCs w:val="18"/>
              </w:rPr>
            </w:pPr>
            <w:r>
              <w:rPr>
                <w:rFonts w:ascii="Times New Roman" w:hAnsi="Times New Roman"/>
                <w:bCs/>
                <w:color w:val="000000"/>
                <w:sz w:val="18"/>
                <w:szCs w:val="18"/>
              </w:rPr>
              <w:t>页码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gridAfter w:val="1"/>
          <w:wAfter w:w="26" w:type="dxa"/>
          <w:trHeight w:val="478" w:hRule="atLeast"/>
          <w:jc w:val="center"/>
        </w:trPr>
        <w:tc>
          <w:tcPr>
            <w:tcW w:w="9990" w:type="dxa"/>
            <w:gridSpan w:val="8"/>
            <w:tcBorders>
              <w:top w:val="single" w:color="auto" w:sz="4" w:space="0"/>
              <w:bottom w:val="single" w:color="auto" w:sz="4" w:space="0"/>
            </w:tcBorders>
            <w:tcMar>
              <w:top w:w="13" w:type="dxa"/>
              <w:left w:w="13" w:type="dxa"/>
              <w:bottom w:w="0" w:type="dxa"/>
              <w:right w:w="13" w:type="dxa"/>
            </w:tcMar>
            <w:vAlign w:val="center"/>
          </w:tcPr>
          <w:p>
            <w:pPr>
              <w:rPr>
                <w:rFonts w:ascii="Times New Roman" w:hAnsi="Times New Roman"/>
                <w:b/>
                <w:bCs/>
                <w:color w:val="000000"/>
                <w:sz w:val="18"/>
                <w:szCs w:val="18"/>
              </w:rPr>
            </w:pPr>
            <w:r>
              <w:rPr>
                <w:rFonts w:ascii="Times New Roman" w:hAnsi="Times New Roman"/>
                <w:color w:val="000000"/>
                <w:sz w:val="18"/>
                <w:szCs w:val="18"/>
              </w:rPr>
              <w:t>（一）基</w:t>
            </w:r>
            <w:r>
              <w:rPr>
                <w:rFonts w:hint="eastAsia" w:ascii="Times New Roman" w:hAnsi="Times New Roman"/>
                <w:color w:val="000000"/>
                <w:sz w:val="18"/>
                <w:szCs w:val="18"/>
              </w:rPr>
              <w:t>层定</w:t>
            </w:r>
            <w:r>
              <w:rPr>
                <w:rFonts w:ascii="Times New Roman" w:hAnsi="Times New Roman"/>
                <w:color w:val="000000"/>
                <w:sz w:val="18"/>
                <w:szCs w:val="18"/>
              </w:rPr>
              <w:t>报表式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705" w:hRule="atLeast"/>
          <w:jc w:val="center"/>
        </w:trPr>
        <w:tc>
          <w:tcPr>
            <w:tcW w:w="869" w:type="dxa"/>
            <w:tcBorders>
              <w:top w:val="nil"/>
              <w:bottom w:val="single" w:color="auto" w:sz="4" w:space="0"/>
              <w:right w:val="single" w:color="auto" w:sz="4" w:space="0"/>
            </w:tcBorders>
            <w:tcMar>
              <w:top w:w="13" w:type="dxa"/>
              <w:left w:w="13" w:type="dxa"/>
              <w:bottom w:w="0" w:type="dxa"/>
              <w:right w:w="13" w:type="dxa"/>
            </w:tcMar>
            <w:vAlign w:val="center"/>
          </w:tcPr>
          <w:p>
            <w:pPr>
              <w:adjustRightInd w:val="0"/>
              <w:snapToGrid w:val="0"/>
              <w:jc w:val="center"/>
              <w:rPr>
                <w:rFonts w:ascii="Times New Roman" w:hAnsi="Times New Roman"/>
                <w:color w:val="000000"/>
                <w:sz w:val="18"/>
                <w:szCs w:val="18"/>
              </w:rPr>
            </w:pPr>
            <w:r>
              <w:rPr>
                <w:rFonts w:ascii="Times New Roman" w:hAnsi="Times New Roman"/>
                <w:color w:val="000000"/>
                <w:sz w:val="18"/>
                <w:szCs w:val="18"/>
              </w:rPr>
              <w:t>101表</w:t>
            </w:r>
          </w:p>
        </w:tc>
        <w:tc>
          <w:tcPr>
            <w:tcW w:w="1134" w:type="dxa"/>
            <w:tcBorders>
              <w:top w:val="nil"/>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rPr>
                <w:rFonts w:ascii="Times New Roman" w:hAnsi="Times New Roman"/>
                <w:color w:val="000000"/>
                <w:sz w:val="18"/>
                <w:szCs w:val="18"/>
                <w:lang w:val="zh-CN"/>
              </w:rPr>
            </w:pPr>
            <w:r>
              <w:rPr>
                <w:rFonts w:ascii="Times New Roman" w:hAnsi="Times New Roman"/>
                <w:color w:val="000000"/>
                <w:sz w:val="18"/>
                <w:szCs w:val="18"/>
              </w:rPr>
              <w:t>大中型灌区取用水</w:t>
            </w:r>
            <w:r>
              <w:rPr>
                <w:rFonts w:hint="eastAsia" w:ascii="Times New Roman" w:hAnsi="Times New Roman"/>
                <w:color w:val="000000"/>
                <w:sz w:val="18"/>
                <w:szCs w:val="18"/>
              </w:rPr>
              <w:t>调查</w:t>
            </w:r>
            <w:r>
              <w:rPr>
                <w:rFonts w:ascii="Times New Roman" w:hAnsi="Times New Roman"/>
                <w:color w:val="000000"/>
                <w:sz w:val="18"/>
                <w:szCs w:val="18"/>
              </w:rPr>
              <w:t>表</w:t>
            </w:r>
          </w:p>
        </w:tc>
        <w:tc>
          <w:tcPr>
            <w:tcW w:w="567" w:type="dxa"/>
            <w:tcBorders>
              <w:top w:val="nil"/>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jc w:val="center"/>
              <w:rPr>
                <w:rFonts w:ascii="Times New Roman" w:hAnsi="Times New Roman"/>
                <w:color w:val="000000"/>
                <w:sz w:val="18"/>
                <w:szCs w:val="18"/>
              </w:rPr>
            </w:pPr>
            <w:r>
              <w:rPr>
                <w:rFonts w:ascii="Times New Roman" w:hAnsi="Times New Roman"/>
                <w:color w:val="000000"/>
                <w:sz w:val="18"/>
                <w:szCs w:val="18"/>
              </w:rPr>
              <w:t>季报</w:t>
            </w:r>
          </w:p>
        </w:tc>
        <w:tc>
          <w:tcPr>
            <w:tcW w:w="1919" w:type="dxa"/>
            <w:tcBorders>
              <w:top w:val="nil"/>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jc w:val="both"/>
              <w:rPr>
                <w:rFonts w:ascii="Times New Roman" w:hAnsi="Times New Roman"/>
                <w:color w:val="000000"/>
                <w:sz w:val="18"/>
                <w:szCs w:val="18"/>
              </w:rPr>
            </w:pPr>
            <w:r>
              <w:rPr>
                <w:rFonts w:ascii="Times New Roman" w:hAnsi="Times New Roman"/>
                <w:color w:val="000000"/>
                <w:sz w:val="18"/>
                <w:szCs w:val="18"/>
              </w:rPr>
              <w:t>大中型灌区</w:t>
            </w:r>
          </w:p>
        </w:tc>
        <w:tc>
          <w:tcPr>
            <w:tcW w:w="46" w:type="dxa"/>
            <w:tcBorders>
              <w:top w:val="nil"/>
              <w:left w:val="nil"/>
              <w:bottom w:val="single" w:color="auto" w:sz="4" w:space="0"/>
            </w:tcBorders>
            <w:tcMar>
              <w:top w:w="13" w:type="dxa"/>
              <w:left w:w="13" w:type="dxa"/>
              <w:bottom w:w="0" w:type="dxa"/>
              <w:right w:w="13" w:type="dxa"/>
            </w:tcMar>
            <w:vAlign w:val="center"/>
          </w:tcPr>
          <w:p>
            <w:pPr>
              <w:adjustRightInd w:val="0"/>
              <w:snapToGrid w:val="0"/>
              <w:jc w:val="both"/>
              <w:rPr>
                <w:rFonts w:ascii="Times New Roman" w:hAnsi="Times New Roman"/>
                <w:color w:val="000000"/>
                <w:sz w:val="18"/>
                <w:szCs w:val="18"/>
              </w:rPr>
            </w:pPr>
          </w:p>
        </w:tc>
        <w:tc>
          <w:tcPr>
            <w:tcW w:w="1277" w:type="dxa"/>
            <w:tcBorders>
              <w:top w:val="nil"/>
              <w:bottom w:val="single" w:color="auto" w:sz="4" w:space="0"/>
              <w:right w:val="single" w:color="auto" w:sz="2" w:space="0"/>
            </w:tcBorders>
            <w:tcMar>
              <w:top w:w="13" w:type="dxa"/>
              <w:left w:w="13" w:type="dxa"/>
              <w:bottom w:w="0" w:type="dxa"/>
              <w:right w:w="13" w:type="dxa"/>
            </w:tcMar>
            <w:vAlign w:val="center"/>
          </w:tcPr>
          <w:p>
            <w:pPr>
              <w:adjustRightInd w:val="0"/>
              <w:snapToGrid w:val="0"/>
              <w:jc w:val="both"/>
              <w:rPr>
                <w:rFonts w:ascii="Times New Roman" w:hAnsi="Times New Roman"/>
                <w:color w:val="000000"/>
                <w:sz w:val="18"/>
                <w:szCs w:val="18"/>
              </w:rPr>
            </w:pPr>
            <w:r>
              <w:rPr>
                <w:rFonts w:ascii="Times New Roman" w:hAnsi="Times New Roman"/>
                <w:color w:val="000000"/>
                <w:sz w:val="18"/>
                <w:szCs w:val="18"/>
              </w:rPr>
              <w:t>灌区管理单位</w:t>
            </w:r>
          </w:p>
        </w:tc>
        <w:tc>
          <w:tcPr>
            <w:tcW w:w="3826" w:type="dxa"/>
            <w:tcBorders>
              <w:top w:val="nil"/>
              <w:left w:val="single" w:color="auto" w:sz="2" w:space="0"/>
              <w:bottom w:val="single" w:color="auto" w:sz="4" w:space="0"/>
              <w:right w:val="single" w:color="auto" w:sz="4" w:space="0"/>
            </w:tcBorders>
            <w:vAlign w:val="center"/>
          </w:tcPr>
          <w:p>
            <w:pPr>
              <w:jc w:val="both"/>
              <w:rPr>
                <w:rFonts w:ascii="Times New Roman" w:hAnsi="Times New Roman"/>
                <w:color w:val="000000"/>
              </w:rPr>
            </w:pPr>
            <w:r>
              <w:rPr>
                <w:rFonts w:ascii="Times New Roman" w:hAnsi="Times New Roman"/>
                <w:color w:val="000000"/>
                <w:kern w:val="0"/>
                <w:sz w:val="18"/>
                <w:szCs w:val="18"/>
                <w:lang w:val="zh-CN"/>
              </w:rPr>
              <w:t>统计调查对象每季度季后15日</w:t>
            </w:r>
            <w:r>
              <w:rPr>
                <w:rFonts w:hint="eastAsia" w:ascii="Times New Roman" w:hAnsi="Times New Roman"/>
                <w:color w:val="000000"/>
                <w:kern w:val="0"/>
                <w:sz w:val="18"/>
                <w:szCs w:val="18"/>
                <w:lang w:val="zh-CN"/>
              </w:rPr>
              <w:t>前，按规定</w:t>
            </w:r>
            <w:r>
              <w:rPr>
                <w:rFonts w:ascii="Times New Roman" w:hAnsi="Times New Roman"/>
                <w:color w:val="000000"/>
                <w:kern w:val="0"/>
                <w:sz w:val="18"/>
                <w:szCs w:val="18"/>
                <w:lang w:val="zh-CN"/>
              </w:rPr>
              <w:t>通过网上用水统计调查直报管理系统、电子邮件或邮寄等方式上报；水行政主管部门每季度季后30日</w:t>
            </w:r>
            <w:r>
              <w:rPr>
                <w:rFonts w:hint="eastAsia" w:ascii="Times New Roman" w:hAnsi="Times New Roman"/>
                <w:color w:val="000000"/>
                <w:kern w:val="0"/>
                <w:sz w:val="18"/>
                <w:szCs w:val="18"/>
                <w:lang w:val="zh-CN"/>
              </w:rPr>
              <w:t>前</w:t>
            </w:r>
            <w:r>
              <w:rPr>
                <w:rFonts w:ascii="Times New Roman" w:hAnsi="Times New Roman"/>
                <w:color w:val="000000"/>
                <w:kern w:val="0"/>
                <w:sz w:val="18"/>
                <w:szCs w:val="18"/>
                <w:lang w:val="zh-CN"/>
              </w:rPr>
              <w:t>完成审核</w:t>
            </w:r>
          </w:p>
        </w:tc>
        <w:tc>
          <w:tcPr>
            <w:tcW w:w="378" w:type="dxa"/>
            <w:gridSpan w:val="2"/>
            <w:tcBorders>
              <w:top w:val="nil"/>
              <w:left w:val="nil"/>
              <w:bottom w:val="single" w:color="auto" w:sz="4" w:space="0"/>
            </w:tcBorders>
            <w:tcMar>
              <w:top w:w="13" w:type="dxa"/>
              <w:left w:w="13" w:type="dxa"/>
              <w:bottom w:w="0" w:type="dxa"/>
              <w:right w:w="13"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705" w:hRule="atLeast"/>
          <w:jc w:val="center"/>
        </w:trPr>
        <w:tc>
          <w:tcPr>
            <w:tcW w:w="869" w:type="dxa"/>
            <w:tcBorders>
              <w:top w:val="nil"/>
              <w:bottom w:val="single" w:color="auto" w:sz="4" w:space="0"/>
              <w:right w:val="single" w:color="auto" w:sz="4" w:space="0"/>
            </w:tcBorders>
            <w:tcMar>
              <w:top w:w="13" w:type="dxa"/>
              <w:left w:w="13" w:type="dxa"/>
              <w:bottom w:w="0" w:type="dxa"/>
              <w:right w:w="13" w:type="dxa"/>
            </w:tcMar>
            <w:vAlign w:val="center"/>
          </w:tcPr>
          <w:p>
            <w:pPr>
              <w:adjustRightInd w:val="0"/>
              <w:snapToGrid w:val="0"/>
              <w:jc w:val="center"/>
              <w:rPr>
                <w:rFonts w:ascii="Times New Roman" w:hAnsi="Times New Roman"/>
                <w:color w:val="000000"/>
                <w:sz w:val="18"/>
                <w:szCs w:val="18"/>
              </w:rPr>
            </w:pPr>
            <w:r>
              <w:rPr>
                <w:rFonts w:ascii="Times New Roman" w:hAnsi="Times New Roman"/>
                <w:color w:val="000000"/>
                <w:sz w:val="18"/>
                <w:szCs w:val="18"/>
              </w:rPr>
              <w:t>102表</w:t>
            </w:r>
          </w:p>
        </w:tc>
        <w:tc>
          <w:tcPr>
            <w:tcW w:w="1134" w:type="dxa"/>
            <w:tcBorders>
              <w:top w:val="nil"/>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rPr>
                <w:rFonts w:ascii="Times New Roman" w:hAnsi="Times New Roman"/>
                <w:color w:val="000000"/>
                <w:sz w:val="18"/>
                <w:szCs w:val="18"/>
              </w:rPr>
            </w:pPr>
            <w:r>
              <w:rPr>
                <w:rFonts w:hint="eastAsia" w:ascii="Times New Roman" w:hAnsi="Times New Roman"/>
                <w:color w:val="000000"/>
                <w:sz w:val="18"/>
                <w:szCs w:val="18"/>
              </w:rPr>
              <w:t>重点</w:t>
            </w:r>
            <w:r>
              <w:rPr>
                <w:rFonts w:ascii="Times New Roman" w:hAnsi="Times New Roman"/>
                <w:color w:val="000000"/>
                <w:sz w:val="18"/>
                <w:szCs w:val="18"/>
              </w:rPr>
              <w:t>公共供水</w:t>
            </w:r>
            <w:r>
              <w:rPr>
                <w:rFonts w:hint="eastAsia" w:ascii="Times New Roman" w:hAnsi="Times New Roman"/>
                <w:color w:val="000000"/>
                <w:sz w:val="18"/>
                <w:szCs w:val="18"/>
              </w:rPr>
              <w:t>企业</w:t>
            </w:r>
            <w:r>
              <w:rPr>
                <w:rFonts w:ascii="Times New Roman" w:hAnsi="Times New Roman"/>
                <w:color w:val="000000"/>
                <w:sz w:val="18"/>
                <w:szCs w:val="18"/>
              </w:rPr>
              <w:t>取用水</w:t>
            </w:r>
            <w:r>
              <w:rPr>
                <w:rFonts w:hint="eastAsia" w:ascii="Times New Roman" w:hAnsi="Times New Roman"/>
                <w:color w:val="000000"/>
                <w:sz w:val="18"/>
                <w:szCs w:val="18"/>
              </w:rPr>
              <w:t>调查</w:t>
            </w:r>
            <w:r>
              <w:rPr>
                <w:rFonts w:ascii="Times New Roman" w:hAnsi="Times New Roman"/>
                <w:color w:val="000000"/>
                <w:sz w:val="18"/>
                <w:szCs w:val="18"/>
              </w:rPr>
              <w:t>表</w:t>
            </w:r>
          </w:p>
        </w:tc>
        <w:tc>
          <w:tcPr>
            <w:tcW w:w="567" w:type="dxa"/>
            <w:tcBorders>
              <w:top w:val="nil"/>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jc w:val="center"/>
              <w:rPr>
                <w:rFonts w:ascii="Times New Roman" w:hAnsi="Times New Roman"/>
                <w:color w:val="000000"/>
                <w:sz w:val="18"/>
                <w:szCs w:val="18"/>
              </w:rPr>
            </w:pPr>
            <w:r>
              <w:rPr>
                <w:rFonts w:ascii="Times New Roman" w:hAnsi="Times New Roman"/>
                <w:color w:val="000000"/>
                <w:sz w:val="18"/>
                <w:szCs w:val="18"/>
              </w:rPr>
              <w:t>季报</w:t>
            </w:r>
          </w:p>
        </w:tc>
        <w:tc>
          <w:tcPr>
            <w:tcW w:w="1919" w:type="dxa"/>
            <w:tcBorders>
              <w:top w:val="nil"/>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jc w:val="both"/>
              <w:rPr>
                <w:rFonts w:ascii="Times New Roman" w:hAnsi="Times New Roman"/>
                <w:color w:val="000000"/>
                <w:sz w:val="18"/>
                <w:szCs w:val="18"/>
              </w:rPr>
            </w:pPr>
            <w:r>
              <w:rPr>
                <w:rFonts w:ascii="Times New Roman" w:hAnsi="Times New Roman"/>
                <w:color w:val="000000"/>
                <w:sz w:val="18"/>
                <w:szCs w:val="18"/>
              </w:rPr>
              <w:t>城镇范围内所有公共供水</w:t>
            </w:r>
            <w:r>
              <w:rPr>
                <w:rFonts w:hint="eastAsia" w:ascii="Times New Roman" w:hAnsi="Times New Roman"/>
                <w:color w:val="000000"/>
                <w:sz w:val="18"/>
                <w:szCs w:val="18"/>
              </w:rPr>
              <w:t>企业、乡村</w:t>
            </w:r>
            <w:r>
              <w:rPr>
                <w:rFonts w:ascii="Times New Roman" w:hAnsi="Times New Roman"/>
                <w:color w:val="000000"/>
                <w:sz w:val="18"/>
                <w:szCs w:val="18"/>
              </w:rPr>
              <w:t>日供水量1000吨及以上</w:t>
            </w:r>
            <w:r>
              <w:rPr>
                <w:rFonts w:hint="eastAsia" w:ascii="Times New Roman" w:hAnsi="Times New Roman"/>
                <w:color w:val="000000"/>
                <w:sz w:val="18"/>
                <w:szCs w:val="18"/>
              </w:rPr>
              <w:t>（</w:t>
            </w:r>
            <w:r>
              <w:rPr>
                <w:rFonts w:ascii="Times New Roman" w:hAnsi="Times New Roman"/>
                <w:color w:val="000000"/>
                <w:sz w:val="18"/>
                <w:szCs w:val="18"/>
              </w:rPr>
              <w:t>或供水人口10000人及以上</w:t>
            </w:r>
            <w:r>
              <w:rPr>
                <w:rFonts w:hint="eastAsia" w:ascii="Times New Roman" w:hAnsi="Times New Roman"/>
                <w:color w:val="000000"/>
                <w:sz w:val="18"/>
                <w:szCs w:val="18"/>
              </w:rPr>
              <w:t>）</w:t>
            </w:r>
            <w:r>
              <w:rPr>
                <w:rFonts w:ascii="Times New Roman" w:hAnsi="Times New Roman"/>
                <w:color w:val="000000"/>
                <w:sz w:val="18"/>
                <w:szCs w:val="18"/>
              </w:rPr>
              <w:t>供水户</w:t>
            </w:r>
          </w:p>
        </w:tc>
        <w:tc>
          <w:tcPr>
            <w:tcW w:w="46" w:type="dxa"/>
            <w:tcBorders>
              <w:top w:val="nil"/>
              <w:left w:val="nil"/>
              <w:bottom w:val="single" w:color="auto" w:sz="4" w:space="0"/>
            </w:tcBorders>
            <w:tcMar>
              <w:top w:w="13" w:type="dxa"/>
              <w:left w:w="13" w:type="dxa"/>
              <w:bottom w:w="0" w:type="dxa"/>
              <w:right w:w="13" w:type="dxa"/>
            </w:tcMar>
            <w:vAlign w:val="center"/>
          </w:tcPr>
          <w:p>
            <w:pPr>
              <w:adjustRightInd w:val="0"/>
              <w:snapToGrid w:val="0"/>
              <w:jc w:val="both"/>
              <w:rPr>
                <w:rFonts w:ascii="Times New Roman" w:hAnsi="Times New Roman"/>
                <w:color w:val="000000"/>
                <w:sz w:val="18"/>
                <w:szCs w:val="18"/>
              </w:rPr>
            </w:pPr>
          </w:p>
        </w:tc>
        <w:tc>
          <w:tcPr>
            <w:tcW w:w="1277" w:type="dxa"/>
            <w:tcBorders>
              <w:top w:val="nil"/>
              <w:bottom w:val="single" w:color="auto" w:sz="4" w:space="0"/>
              <w:right w:val="single" w:color="auto" w:sz="2" w:space="0"/>
            </w:tcBorders>
            <w:tcMar>
              <w:top w:w="13" w:type="dxa"/>
              <w:left w:w="13" w:type="dxa"/>
              <w:bottom w:w="0" w:type="dxa"/>
              <w:right w:w="13" w:type="dxa"/>
            </w:tcMar>
            <w:vAlign w:val="center"/>
          </w:tcPr>
          <w:p>
            <w:pPr>
              <w:adjustRightInd w:val="0"/>
              <w:snapToGrid w:val="0"/>
              <w:jc w:val="center"/>
              <w:rPr>
                <w:rFonts w:ascii="Times New Roman" w:hAnsi="Times New Roman"/>
                <w:color w:val="000000"/>
                <w:sz w:val="18"/>
                <w:szCs w:val="18"/>
              </w:rPr>
            </w:pPr>
            <w:r>
              <w:rPr>
                <w:rFonts w:ascii="Times New Roman" w:hAnsi="Times New Roman"/>
                <w:color w:val="000000"/>
                <w:sz w:val="18"/>
                <w:szCs w:val="18"/>
              </w:rPr>
              <w:t>产业活动单位</w:t>
            </w:r>
          </w:p>
        </w:tc>
        <w:tc>
          <w:tcPr>
            <w:tcW w:w="3826" w:type="dxa"/>
            <w:tcBorders>
              <w:top w:val="nil"/>
              <w:left w:val="single" w:color="auto" w:sz="2" w:space="0"/>
              <w:bottom w:val="single" w:color="auto" w:sz="4" w:space="0"/>
              <w:right w:val="single" w:color="auto" w:sz="4" w:space="0"/>
            </w:tcBorders>
            <w:vAlign w:val="center"/>
          </w:tcPr>
          <w:p>
            <w:pPr>
              <w:rPr>
                <w:rFonts w:ascii="Times New Roman" w:hAnsi="Times New Roman"/>
                <w:color w:val="000000"/>
                <w:sz w:val="18"/>
                <w:szCs w:val="18"/>
              </w:rPr>
            </w:pPr>
            <w:r>
              <w:rPr>
                <w:rFonts w:ascii="Times New Roman" w:hAnsi="Times New Roman"/>
                <w:color w:val="000000"/>
                <w:kern w:val="0"/>
                <w:sz w:val="18"/>
                <w:szCs w:val="18"/>
                <w:lang w:val="zh-CN"/>
              </w:rPr>
              <w:t>统计调查对象每季度季后15日</w:t>
            </w:r>
            <w:r>
              <w:rPr>
                <w:rFonts w:hint="eastAsia" w:ascii="Times New Roman" w:hAnsi="Times New Roman"/>
                <w:color w:val="000000"/>
                <w:kern w:val="0"/>
                <w:sz w:val="18"/>
                <w:szCs w:val="18"/>
                <w:lang w:val="zh-CN"/>
              </w:rPr>
              <w:t>前，按规定</w:t>
            </w:r>
            <w:r>
              <w:rPr>
                <w:rFonts w:ascii="Times New Roman" w:hAnsi="Times New Roman"/>
                <w:color w:val="000000"/>
                <w:kern w:val="0"/>
                <w:sz w:val="18"/>
                <w:szCs w:val="18"/>
                <w:lang w:val="zh-CN"/>
              </w:rPr>
              <w:t>通过网上用水统计调查直报管理系统、电子邮件或邮寄等方式上报；</w:t>
            </w:r>
            <w:r>
              <w:rPr>
                <w:rFonts w:hint="eastAsia" w:ascii="Times New Roman" w:hAnsi="Times New Roman"/>
                <w:color w:val="000000"/>
                <w:kern w:val="0"/>
                <w:sz w:val="18"/>
                <w:szCs w:val="18"/>
                <w:lang w:val="zh-CN"/>
              </w:rPr>
              <w:t>水行政主管部门按取水许可监管权限</w:t>
            </w:r>
            <w:r>
              <w:rPr>
                <w:rFonts w:ascii="Times New Roman" w:hAnsi="Times New Roman"/>
                <w:color w:val="000000"/>
                <w:kern w:val="0"/>
                <w:sz w:val="18"/>
                <w:szCs w:val="18"/>
                <w:lang w:val="zh-CN"/>
              </w:rPr>
              <w:t>每季度季后30日</w:t>
            </w:r>
            <w:r>
              <w:rPr>
                <w:rFonts w:hint="eastAsia" w:ascii="Times New Roman" w:hAnsi="Times New Roman"/>
                <w:color w:val="000000"/>
                <w:kern w:val="0"/>
                <w:sz w:val="18"/>
                <w:szCs w:val="18"/>
                <w:lang w:val="zh-CN"/>
              </w:rPr>
              <w:t>前</w:t>
            </w:r>
            <w:r>
              <w:rPr>
                <w:rFonts w:ascii="Times New Roman" w:hAnsi="Times New Roman"/>
                <w:color w:val="000000"/>
                <w:kern w:val="0"/>
                <w:sz w:val="18"/>
                <w:szCs w:val="18"/>
                <w:lang w:val="zh-CN"/>
              </w:rPr>
              <w:t>完成审核</w:t>
            </w:r>
          </w:p>
        </w:tc>
        <w:tc>
          <w:tcPr>
            <w:tcW w:w="378" w:type="dxa"/>
            <w:gridSpan w:val="2"/>
            <w:tcBorders>
              <w:top w:val="nil"/>
              <w:left w:val="nil"/>
              <w:bottom w:val="single" w:color="auto" w:sz="4" w:space="0"/>
            </w:tcBorders>
            <w:tcMar>
              <w:top w:w="13" w:type="dxa"/>
              <w:left w:w="13" w:type="dxa"/>
              <w:bottom w:w="0" w:type="dxa"/>
              <w:right w:w="13"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705" w:hRule="atLeast"/>
          <w:jc w:val="center"/>
        </w:trPr>
        <w:tc>
          <w:tcPr>
            <w:tcW w:w="869" w:type="dxa"/>
            <w:tcBorders>
              <w:top w:val="nil"/>
              <w:bottom w:val="single" w:color="auto" w:sz="4" w:space="0"/>
              <w:right w:val="single" w:color="auto" w:sz="4" w:space="0"/>
            </w:tcBorders>
            <w:tcMar>
              <w:top w:w="13" w:type="dxa"/>
              <w:left w:w="13" w:type="dxa"/>
              <w:bottom w:w="0" w:type="dxa"/>
              <w:right w:w="13" w:type="dxa"/>
            </w:tcMar>
            <w:vAlign w:val="center"/>
          </w:tcPr>
          <w:p>
            <w:pPr>
              <w:adjustRightInd w:val="0"/>
              <w:snapToGrid w:val="0"/>
              <w:jc w:val="center"/>
              <w:rPr>
                <w:rFonts w:ascii="Times New Roman" w:hAnsi="Times New Roman"/>
                <w:color w:val="000000"/>
                <w:sz w:val="18"/>
                <w:szCs w:val="18"/>
              </w:rPr>
            </w:pPr>
            <w:r>
              <w:rPr>
                <w:rFonts w:ascii="Times New Roman" w:hAnsi="Times New Roman"/>
                <w:color w:val="000000"/>
                <w:sz w:val="18"/>
                <w:szCs w:val="18"/>
              </w:rPr>
              <w:t>103表</w:t>
            </w:r>
          </w:p>
        </w:tc>
        <w:tc>
          <w:tcPr>
            <w:tcW w:w="1134" w:type="dxa"/>
            <w:tcBorders>
              <w:top w:val="nil"/>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rPr>
                <w:rFonts w:ascii="Times New Roman" w:hAnsi="Times New Roman"/>
                <w:color w:val="000000"/>
                <w:sz w:val="18"/>
                <w:szCs w:val="18"/>
              </w:rPr>
            </w:pPr>
            <w:r>
              <w:rPr>
                <w:rFonts w:hint="eastAsia" w:ascii="Times New Roman" w:hAnsi="Times New Roman"/>
                <w:color w:val="000000"/>
                <w:sz w:val="18"/>
                <w:szCs w:val="18"/>
              </w:rPr>
              <w:t>重点</w:t>
            </w:r>
            <w:r>
              <w:rPr>
                <w:rFonts w:ascii="Times New Roman" w:hAnsi="Times New Roman"/>
                <w:color w:val="000000"/>
                <w:sz w:val="18"/>
                <w:szCs w:val="18"/>
                <w:lang w:val="zh-CN"/>
              </w:rPr>
              <w:t>工业</w:t>
            </w:r>
            <w:r>
              <w:rPr>
                <w:rFonts w:hint="eastAsia" w:ascii="Times New Roman" w:hAnsi="Times New Roman"/>
                <w:color w:val="000000"/>
                <w:sz w:val="18"/>
                <w:szCs w:val="18"/>
                <w:lang w:val="zh-CN"/>
              </w:rPr>
              <w:t>企业</w:t>
            </w:r>
            <w:r>
              <w:rPr>
                <w:rFonts w:ascii="Times New Roman" w:hAnsi="Times New Roman"/>
                <w:color w:val="000000"/>
                <w:sz w:val="18"/>
                <w:szCs w:val="18"/>
                <w:lang w:val="zh-CN"/>
              </w:rPr>
              <w:t>取用水</w:t>
            </w:r>
            <w:r>
              <w:rPr>
                <w:rFonts w:hint="eastAsia" w:ascii="Times New Roman" w:hAnsi="Times New Roman"/>
                <w:color w:val="000000"/>
                <w:sz w:val="18"/>
                <w:szCs w:val="18"/>
              </w:rPr>
              <w:t>调查</w:t>
            </w:r>
            <w:r>
              <w:rPr>
                <w:rFonts w:ascii="Times New Roman" w:hAnsi="Times New Roman"/>
                <w:color w:val="000000"/>
                <w:sz w:val="18"/>
                <w:szCs w:val="18"/>
                <w:lang w:val="zh-CN"/>
              </w:rPr>
              <w:t>表</w:t>
            </w:r>
          </w:p>
        </w:tc>
        <w:tc>
          <w:tcPr>
            <w:tcW w:w="567" w:type="dxa"/>
            <w:tcBorders>
              <w:top w:val="nil"/>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jc w:val="center"/>
              <w:rPr>
                <w:rFonts w:ascii="Times New Roman" w:hAnsi="Times New Roman"/>
                <w:color w:val="000000"/>
                <w:sz w:val="18"/>
                <w:szCs w:val="18"/>
              </w:rPr>
            </w:pPr>
            <w:r>
              <w:rPr>
                <w:rFonts w:ascii="Times New Roman" w:hAnsi="Times New Roman"/>
                <w:color w:val="000000"/>
                <w:sz w:val="18"/>
                <w:szCs w:val="18"/>
              </w:rPr>
              <w:t>季报</w:t>
            </w:r>
          </w:p>
        </w:tc>
        <w:tc>
          <w:tcPr>
            <w:tcW w:w="1919" w:type="dxa"/>
            <w:tcBorders>
              <w:top w:val="nil"/>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jc w:val="both"/>
              <w:rPr>
                <w:rFonts w:ascii="Times New Roman" w:hAnsi="Times New Roman"/>
                <w:color w:val="000000"/>
                <w:sz w:val="18"/>
                <w:szCs w:val="18"/>
              </w:rPr>
            </w:pPr>
            <w:r>
              <w:rPr>
                <w:rFonts w:ascii="Times New Roman" w:hAnsi="Times New Roman"/>
                <w:color w:val="000000"/>
                <w:sz w:val="18"/>
                <w:szCs w:val="18"/>
              </w:rPr>
              <w:t>年取水许可水量5万吨及以上的工业企业（供水企业除外）</w:t>
            </w:r>
          </w:p>
        </w:tc>
        <w:tc>
          <w:tcPr>
            <w:tcW w:w="46" w:type="dxa"/>
            <w:tcBorders>
              <w:top w:val="nil"/>
              <w:left w:val="nil"/>
              <w:bottom w:val="single" w:color="auto" w:sz="4" w:space="0"/>
            </w:tcBorders>
            <w:tcMar>
              <w:top w:w="13" w:type="dxa"/>
              <w:left w:w="13" w:type="dxa"/>
              <w:bottom w:w="0" w:type="dxa"/>
              <w:right w:w="13" w:type="dxa"/>
            </w:tcMar>
            <w:vAlign w:val="center"/>
          </w:tcPr>
          <w:p>
            <w:pPr>
              <w:adjustRightInd w:val="0"/>
              <w:snapToGrid w:val="0"/>
              <w:jc w:val="both"/>
              <w:rPr>
                <w:rFonts w:ascii="Times New Roman" w:hAnsi="Times New Roman"/>
                <w:color w:val="000000"/>
                <w:kern w:val="0"/>
                <w:sz w:val="18"/>
                <w:szCs w:val="18"/>
              </w:rPr>
            </w:pPr>
          </w:p>
        </w:tc>
        <w:tc>
          <w:tcPr>
            <w:tcW w:w="1277" w:type="dxa"/>
            <w:tcBorders>
              <w:top w:val="nil"/>
              <w:bottom w:val="single" w:color="auto" w:sz="4" w:space="0"/>
              <w:right w:val="single" w:color="auto" w:sz="2" w:space="0"/>
            </w:tcBorders>
            <w:tcMar>
              <w:top w:w="13" w:type="dxa"/>
              <w:left w:w="13" w:type="dxa"/>
              <w:bottom w:w="0" w:type="dxa"/>
              <w:right w:w="13" w:type="dxa"/>
            </w:tcMar>
            <w:vAlign w:val="center"/>
          </w:tcPr>
          <w:p>
            <w:pPr>
              <w:adjustRightInd w:val="0"/>
              <w:snapToGrid w:val="0"/>
              <w:jc w:val="center"/>
              <w:rPr>
                <w:rFonts w:ascii="Times New Roman" w:hAnsi="Times New Roman"/>
                <w:color w:val="000000"/>
                <w:sz w:val="18"/>
                <w:szCs w:val="18"/>
              </w:rPr>
            </w:pPr>
            <w:r>
              <w:rPr>
                <w:rFonts w:ascii="Times New Roman" w:hAnsi="Times New Roman"/>
                <w:color w:val="000000"/>
                <w:sz w:val="18"/>
                <w:szCs w:val="18"/>
              </w:rPr>
              <w:t>产业活动单位</w:t>
            </w:r>
          </w:p>
        </w:tc>
        <w:tc>
          <w:tcPr>
            <w:tcW w:w="3826" w:type="dxa"/>
            <w:tcBorders>
              <w:top w:val="nil"/>
              <w:left w:val="single" w:color="auto" w:sz="2" w:space="0"/>
              <w:bottom w:val="single" w:color="auto" w:sz="4" w:space="0"/>
              <w:right w:val="single" w:color="auto" w:sz="4" w:space="0"/>
            </w:tcBorders>
            <w:vAlign w:val="center"/>
          </w:tcPr>
          <w:p>
            <w:pPr>
              <w:jc w:val="center"/>
              <w:rPr>
                <w:rFonts w:ascii="Times New Roman" w:hAnsi="Times New Roman"/>
                <w:color w:val="000000"/>
                <w:kern w:val="0"/>
                <w:sz w:val="18"/>
                <w:szCs w:val="18"/>
              </w:rPr>
            </w:pPr>
            <w:r>
              <w:rPr>
                <w:rFonts w:ascii="Times New Roman" w:hAnsi="Times New Roman"/>
                <w:color w:val="000000"/>
                <w:kern w:val="0"/>
                <w:sz w:val="18"/>
                <w:szCs w:val="18"/>
              </w:rPr>
              <w:t>同上</w:t>
            </w:r>
          </w:p>
        </w:tc>
        <w:tc>
          <w:tcPr>
            <w:tcW w:w="378" w:type="dxa"/>
            <w:gridSpan w:val="2"/>
            <w:tcBorders>
              <w:top w:val="nil"/>
              <w:left w:val="nil"/>
              <w:bottom w:val="single" w:color="auto" w:sz="4" w:space="0"/>
            </w:tcBorders>
            <w:tcMar>
              <w:top w:w="13" w:type="dxa"/>
              <w:left w:w="13" w:type="dxa"/>
              <w:bottom w:w="0" w:type="dxa"/>
              <w:right w:w="13" w:type="dxa"/>
            </w:tcMar>
            <w:vAlign w:val="center"/>
          </w:tcPr>
          <w:p>
            <w:pPr>
              <w:jc w:val="center"/>
              <w:rPr>
                <w:rFonts w:ascii="Times New Roman" w:hAnsi="Times New Roman"/>
                <w:color w:val="000000"/>
                <w:sz w:val="18"/>
                <w:szCs w:val="18"/>
              </w:rPr>
            </w:pPr>
            <w:r>
              <w:rPr>
                <w:rFonts w:ascii="Times New Roman" w:hAnsi="Times New Roman"/>
                <w:color w:val="000000"/>
                <w:sz w:val="18"/>
                <w:szCs w:val="18"/>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705" w:hRule="atLeast"/>
          <w:jc w:val="center"/>
        </w:trPr>
        <w:tc>
          <w:tcPr>
            <w:tcW w:w="869" w:type="dxa"/>
            <w:tcBorders>
              <w:top w:val="nil"/>
              <w:bottom w:val="single" w:color="auto" w:sz="4" w:space="0"/>
              <w:right w:val="single" w:color="auto" w:sz="4" w:space="0"/>
            </w:tcBorders>
            <w:tcMar>
              <w:top w:w="13" w:type="dxa"/>
              <w:left w:w="13" w:type="dxa"/>
              <w:bottom w:w="0" w:type="dxa"/>
              <w:right w:w="13" w:type="dxa"/>
            </w:tcMar>
            <w:vAlign w:val="center"/>
          </w:tcPr>
          <w:p>
            <w:pPr>
              <w:adjustRightInd w:val="0"/>
              <w:snapToGrid w:val="0"/>
              <w:jc w:val="center"/>
              <w:rPr>
                <w:rFonts w:ascii="Times New Roman" w:hAnsi="Times New Roman"/>
                <w:color w:val="000000"/>
                <w:sz w:val="18"/>
                <w:szCs w:val="18"/>
              </w:rPr>
            </w:pPr>
            <w:r>
              <w:rPr>
                <w:rFonts w:ascii="Times New Roman" w:hAnsi="Times New Roman"/>
                <w:color w:val="000000"/>
                <w:sz w:val="18"/>
                <w:szCs w:val="18"/>
              </w:rPr>
              <w:t>104表</w:t>
            </w:r>
          </w:p>
        </w:tc>
        <w:tc>
          <w:tcPr>
            <w:tcW w:w="1134" w:type="dxa"/>
            <w:tcBorders>
              <w:top w:val="nil"/>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rPr>
                <w:rFonts w:ascii="Times New Roman" w:hAnsi="Times New Roman"/>
                <w:color w:val="000000"/>
                <w:sz w:val="18"/>
                <w:szCs w:val="18"/>
                <w:lang w:val="zh-CN"/>
              </w:rPr>
            </w:pPr>
            <w:r>
              <w:rPr>
                <w:rFonts w:hint="eastAsia" w:ascii="Times New Roman" w:hAnsi="Times New Roman"/>
                <w:color w:val="000000"/>
                <w:sz w:val="18"/>
                <w:szCs w:val="18"/>
              </w:rPr>
              <w:t>重点</w:t>
            </w:r>
            <w:r>
              <w:rPr>
                <w:rFonts w:ascii="Times New Roman" w:hAnsi="Times New Roman"/>
                <w:color w:val="000000"/>
                <w:sz w:val="18"/>
                <w:szCs w:val="18"/>
                <w:lang w:val="zh-CN"/>
              </w:rPr>
              <w:t>服务业</w:t>
            </w:r>
            <w:r>
              <w:rPr>
                <w:rFonts w:hint="eastAsia" w:ascii="Times New Roman" w:hAnsi="Times New Roman"/>
                <w:color w:val="000000"/>
                <w:sz w:val="18"/>
                <w:szCs w:val="18"/>
                <w:lang w:val="zh-CN"/>
              </w:rPr>
              <w:t>单位</w:t>
            </w:r>
            <w:r>
              <w:rPr>
                <w:rFonts w:ascii="Times New Roman" w:hAnsi="Times New Roman"/>
                <w:color w:val="000000"/>
                <w:sz w:val="18"/>
                <w:szCs w:val="18"/>
                <w:lang w:val="zh-CN"/>
              </w:rPr>
              <w:t>取用水</w:t>
            </w:r>
            <w:r>
              <w:rPr>
                <w:rFonts w:hint="eastAsia" w:ascii="Times New Roman" w:hAnsi="Times New Roman"/>
                <w:color w:val="000000"/>
                <w:sz w:val="18"/>
                <w:szCs w:val="18"/>
              </w:rPr>
              <w:t>调查</w:t>
            </w:r>
            <w:r>
              <w:rPr>
                <w:rFonts w:ascii="Times New Roman" w:hAnsi="Times New Roman"/>
                <w:color w:val="000000"/>
                <w:sz w:val="18"/>
                <w:szCs w:val="18"/>
                <w:lang w:val="zh-CN"/>
              </w:rPr>
              <w:t>表</w:t>
            </w:r>
          </w:p>
        </w:tc>
        <w:tc>
          <w:tcPr>
            <w:tcW w:w="567" w:type="dxa"/>
            <w:tcBorders>
              <w:top w:val="nil"/>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jc w:val="center"/>
              <w:rPr>
                <w:rFonts w:ascii="Times New Roman" w:hAnsi="Times New Roman"/>
                <w:color w:val="000000"/>
                <w:sz w:val="18"/>
                <w:szCs w:val="18"/>
              </w:rPr>
            </w:pPr>
            <w:r>
              <w:rPr>
                <w:rFonts w:ascii="Times New Roman" w:hAnsi="Times New Roman"/>
                <w:color w:val="000000"/>
                <w:sz w:val="18"/>
                <w:szCs w:val="18"/>
              </w:rPr>
              <w:t>季报</w:t>
            </w:r>
          </w:p>
        </w:tc>
        <w:tc>
          <w:tcPr>
            <w:tcW w:w="1919" w:type="dxa"/>
            <w:tcBorders>
              <w:top w:val="nil"/>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jc w:val="both"/>
              <w:rPr>
                <w:rFonts w:ascii="Times New Roman" w:hAnsi="Times New Roman"/>
                <w:color w:val="000000"/>
                <w:sz w:val="18"/>
                <w:szCs w:val="18"/>
              </w:rPr>
            </w:pPr>
            <w:r>
              <w:rPr>
                <w:rFonts w:ascii="Times New Roman" w:hAnsi="Times New Roman"/>
                <w:color w:val="000000"/>
                <w:sz w:val="18"/>
                <w:szCs w:val="18"/>
              </w:rPr>
              <w:t>年取水许可水量5万吨及以上的服务业</w:t>
            </w:r>
            <w:r>
              <w:rPr>
                <w:rFonts w:hint="eastAsia" w:ascii="Times New Roman" w:hAnsi="Times New Roman"/>
                <w:color w:val="000000"/>
                <w:sz w:val="18"/>
                <w:szCs w:val="18"/>
              </w:rPr>
              <w:t>单位</w:t>
            </w:r>
          </w:p>
        </w:tc>
        <w:tc>
          <w:tcPr>
            <w:tcW w:w="46" w:type="dxa"/>
            <w:tcBorders>
              <w:top w:val="nil"/>
              <w:left w:val="nil"/>
              <w:bottom w:val="single" w:color="auto" w:sz="4" w:space="0"/>
            </w:tcBorders>
            <w:tcMar>
              <w:top w:w="13" w:type="dxa"/>
              <w:left w:w="13" w:type="dxa"/>
              <w:bottom w:w="0" w:type="dxa"/>
              <w:right w:w="13" w:type="dxa"/>
            </w:tcMar>
            <w:vAlign w:val="center"/>
          </w:tcPr>
          <w:p>
            <w:pPr>
              <w:adjustRightInd w:val="0"/>
              <w:snapToGrid w:val="0"/>
              <w:jc w:val="both"/>
              <w:rPr>
                <w:rFonts w:ascii="Times New Roman" w:hAnsi="Times New Roman"/>
                <w:color w:val="000000"/>
                <w:sz w:val="18"/>
                <w:szCs w:val="18"/>
              </w:rPr>
            </w:pPr>
          </w:p>
        </w:tc>
        <w:tc>
          <w:tcPr>
            <w:tcW w:w="1277" w:type="dxa"/>
            <w:tcBorders>
              <w:top w:val="nil"/>
              <w:bottom w:val="single" w:color="auto" w:sz="4" w:space="0"/>
              <w:right w:val="single" w:color="auto" w:sz="2" w:space="0"/>
            </w:tcBorders>
            <w:tcMar>
              <w:top w:w="13" w:type="dxa"/>
              <w:left w:w="13" w:type="dxa"/>
              <w:bottom w:w="0" w:type="dxa"/>
              <w:right w:w="13" w:type="dxa"/>
            </w:tcMar>
            <w:vAlign w:val="center"/>
          </w:tcPr>
          <w:p>
            <w:pPr>
              <w:adjustRightInd w:val="0"/>
              <w:snapToGrid w:val="0"/>
              <w:jc w:val="center"/>
              <w:rPr>
                <w:rFonts w:ascii="Times New Roman" w:hAnsi="Times New Roman"/>
                <w:color w:val="000000"/>
                <w:sz w:val="18"/>
                <w:szCs w:val="18"/>
              </w:rPr>
            </w:pPr>
            <w:r>
              <w:rPr>
                <w:rFonts w:ascii="Times New Roman" w:hAnsi="Times New Roman"/>
                <w:color w:val="000000"/>
                <w:sz w:val="18"/>
                <w:szCs w:val="18"/>
              </w:rPr>
              <w:t>产业活动单位</w:t>
            </w:r>
          </w:p>
        </w:tc>
        <w:tc>
          <w:tcPr>
            <w:tcW w:w="3826" w:type="dxa"/>
            <w:tcBorders>
              <w:top w:val="nil"/>
              <w:left w:val="single" w:color="auto" w:sz="2" w:space="0"/>
              <w:bottom w:val="single" w:color="auto" w:sz="4" w:space="0"/>
              <w:right w:val="single" w:color="auto" w:sz="4" w:space="0"/>
            </w:tcBorders>
            <w:vAlign w:val="center"/>
          </w:tcPr>
          <w:p>
            <w:pPr>
              <w:jc w:val="center"/>
              <w:rPr>
                <w:rFonts w:ascii="Times New Roman" w:hAnsi="Times New Roman"/>
                <w:color w:val="000000"/>
                <w:kern w:val="0"/>
                <w:sz w:val="18"/>
                <w:szCs w:val="18"/>
              </w:rPr>
            </w:pPr>
            <w:r>
              <w:rPr>
                <w:rFonts w:ascii="Times New Roman" w:hAnsi="Times New Roman"/>
                <w:color w:val="000000"/>
                <w:kern w:val="0"/>
                <w:sz w:val="18"/>
                <w:szCs w:val="18"/>
              </w:rPr>
              <w:t>同上</w:t>
            </w:r>
          </w:p>
        </w:tc>
        <w:tc>
          <w:tcPr>
            <w:tcW w:w="378" w:type="dxa"/>
            <w:gridSpan w:val="2"/>
            <w:tcBorders>
              <w:top w:val="nil"/>
              <w:left w:val="nil"/>
              <w:bottom w:val="single" w:color="auto" w:sz="4" w:space="0"/>
            </w:tcBorders>
            <w:tcMar>
              <w:top w:w="13" w:type="dxa"/>
              <w:left w:w="13" w:type="dxa"/>
              <w:bottom w:w="0" w:type="dxa"/>
              <w:right w:w="13" w:type="dxa"/>
            </w:tcMar>
            <w:vAlign w:val="center"/>
          </w:tcPr>
          <w:p>
            <w:pPr>
              <w:adjustRightInd w:val="0"/>
              <w:snapToGrid w:val="0"/>
              <w:jc w:val="center"/>
              <w:rPr>
                <w:rFonts w:ascii="Times New Roman" w:hAnsi="Times New Roman"/>
                <w:color w:val="000000"/>
                <w:sz w:val="18"/>
                <w:szCs w:val="18"/>
              </w:rPr>
            </w:pPr>
            <w:r>
              <w:rPr>
                <w:rFonts w:ascii="Times New Roman" w:hAnsi="Times New Roman"/>
                <w:color w:val="000000"/>
                <w:sz w:val="18"/>
                <w:szCs w:val="18"/>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705" w:hRule="atLeast"/>
          <w:jc w:val="center"/>
        </w:trPr>
        <w:tc>
          <w:tcPr>
            <w:tcW w:w="10016" w:type="dxa"/>
            <w:gridSpan w:val="9"/>
            <w:tcBorders>
              <w:top w:val="nil"/>
              <w:bottom w:val="single" w:color="auto" w:sz="4" w:space="0"/>
            </w:tcBorders>
            <w:tcMar>
              <w:top w:w="13" w:type="dxa"/>
              <w:left w:w="13" w:type="dxa"/>
              <w:bottom w:w="0" w:type="dxa"/>
              <w:right w:w="13" w:type="dxa"/>
            </w:tcMar>
            <w:vAlign w:val="center"/>
          </w:tcPr>
          <w:p>
            <w:pPr>
              <w:rPr>
                <w:rFonts w:ascii="Times New Roman" w:hAnsi="Times New Roman"/>
                <w:color w:val="000000"/>
                <w:sz w:val="18"/>
                <w:szCs w:val="18"/>
              </w:rPr>
            </w:pPr>
            <w:r>
              <w:rPr>
                <w:rFonts w:ascii="Times New Roman" w:hAnsi="Times New Roman"/>
                <w:color w:val="000000"/>
                <w:sz w:val="18"/>
                <w:szCs w:val="18"/>
              </w:rPr>
              <w:t>（二）基</w:t>
            </w:r>
            <w:r>
              <w:rPr>
                <w:rFonts w:hint="eastAsia" w:ascii="Times New Roman" w:hAnsi="Times New Roman"/>
                <w:color w:val="000000"/>
                <w:sz w:val="18"/>
                <w:szCs w:val="18"/>
              </w:rPr>
              <w:t>层</w:t>
            </w:r>
            <w:r>
              <w:rPr>
                <w:rFonts w:ascii="Times New Roman" w:hAnsi="Times New Roman"/>
                <w:color w:val="000000"/>
                <w:sz w:val="18"/>
                <w:szCs w:val="18"/>
              </w:rPr>
              <w:t>年报表式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705" w:hRule="atLeast"/>
          <w:jc w:val="center"/>
        </w:trPr>
        <w:tc>
          <w:tcPr>
            <w:tcW w:w="869" w:type="dxa"/>
            <w:tcBorders>
              <w:top w:val="nil"/>
              <w:bottom w:val="single" w:color="auto" w:sz="4" w:space="0"/>
              <w:right w:val="single" w:color="auto" w:sz="4" w:space="0"/>
            </w:tcBorders>
            <w:tcMar>
              <w:top w:w="13" w:type="dxa"/>
              <w:left w:w="13" w:type="dxa"/>
              <w:bottom w:w="0" w:type="dxa"/>
              <w:right w:w="13" w:type="dxa"/>
            </w:tcMar>
            <w:vAlign w:val="center"/>
          </w:tcPr>
          <w:p>
            <w:pPr>
              <w:adjustRightInd w:val="0"/>
              <w:snapToGrid w:val="0"/>
              <w:jc w:val="center"/>
              <w:rPr>
                <w:rFonts w:ascii="Times New Roman" w:hAnsi="Times New Roman"/>
                <w:color w:val="000000"/>
                <w:sz w:val="18"/>
                <w:szCs w:val="18"/>
              </w:rPr>
            </w:pPr>
            <w:r>
              <w:rPr>
                <w:rFonts w:ascii="Times New Roman" w:hAnsi="Times New Roman"/>
                <w:color w:val="000000"/>
                <w:sz w:val="18"/>
                <w:szCs w:val="18"/>
              </w:rPr>
              <w:t>201表</w:t>
            </w:r>
          </w:p>
        </w:tc>
        <w:tc>
          <w:tcPr>
            <w:tcW w:w="1134" w:type="dxa"/>
            <w:tcBorders>
              <w:top w:val="nil"/>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rPr>
                <w:rFonts w:ascii="Times New Roman" w:hAnsi="Times New Roman"/>
                <w:color w:val="000000"/>
                <w:sz w:val="18"/>
                <w:szCs w:val="18"/>
              </w:rPr>
            </w:pPr>
            <w:r>
              <w:rPr>
                <w:rFonts w:ascii="Times New Roman" w:hAnsi="Times New Roman"/>
                <w:color w:val="000000"/>
                <w:sz w:val="18"/>
                <w:szCs w:val="18"/>
              </w:rPr>
              <w:t>典型</w:t>
            </w:r>
            <w:r>
              <w:rPr>
                <w:rFonts w:hint="eastAsia" w:ascii="Times New Roman" w:hAnsi="Times New Roman"/>
                <w:color w:val="000000"/>
                <w:sz w:val="18"/>
                <w:szCs w:val="18"/>
              </w:rPr>
              <w:t>小型</w:t>
            </w:r>
            <w:r>
              <w:rPr>
                <w:rFonts w:ascii="Times New Roman" w:hAnsi="Times New Roman"/>
                <w:color w:val="000000"/>
                <w:sz w:val="18"/>
                <w:szCs w:val="18"/>
              </w:rPr>
              <w:t>灌区取用水</w:t>
            </w:r>
            <w:r>
              <w:rPr>
                <w:rFonts w:hint="eastAsia" w:ascii="Times New Roman" w:hAnsi="Times New Roman"/>
                <w:color w:val="000000"/>
                <w:sz w:val="18"/>
                <w:szCs w:val="18"/>
              </w:rPr>
              <w:t>调查</w:t>
            </w:r>
            <w:r>
              <w:rPr>
                <w:rFonts w:ascii="Times New Roman" w:hAnsi="Times New Roman"/>
                <w:color w:val="000000"/>
                <w:sz w:val="18"/>
                <w:szCs w:val="18"/>
              </w:rPr>
              <w:t>表</w:t>
            </w:r>
          </w:p>
        </w:tc>
        <w:tc>
          <w:tcPr>
            <w:tcW w:w="567" w:type="dxa"/>
            <w:tcBorders>
              <w:top w:val="nil"/>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jc w:val="center"/>
              <w:rPr>
                <w:rFonts w:ascii="Times New Roman" w:hAnsi="Times New Roman"/>
                <w:color w:val="000000"/>
                <w:sz w:val="18"/>
                <w:szCs w:val="18"/>
              </w:rPr>
            </w:pPr>
            <w:r>
              <w:rPr>
                <w:rFonts w:ascii="Times New Roman" w:hAnsi="Times New Roman"/>
                <w:color w:val="000000"/>
                <w:sz w:val="18"/>
                <w:szCs w:val="18"/>
              </w:rPr>
              <w:t>年报</w:t>
            </w:r>
          </w:p>
        </w:tc>
        <w:tc>
          <w:tcPr>
            <w:tcW w:w="1919" w:type="dxa"/>
            <w:tcBorders>
              <w:top w:val="nil"/>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jc w:val="both"/>
              <w:rPr>
                <w:rFonts w:ascii="Times New Roman" w:hAnsi="Times New Roman"/>
                <w:color w:val="000000"/>
                <w:sz w:val="18"/>
                <w:szCs w:val="18"/>
              </w:rPr>
            </w:pPr>
            <w:r>
              <w:rPr>
                <w:rFonts w:ascii="Times New Roman" w:hAnsi="Times New Roman"/>
                <w:color w:val="000000"/>
                <w:sz w:val="18"/>
                <w:szCs w:val="18"/>
              </w:rPr>
              <w:t>典型</w:t>
            </w:r>
            <w:r>
              <w:rPr>
                <w:rFonts w:hint="eastAsia" w:ascii="Times New Roman" w:hAnsi="Times New Roman"/>
                <w:color w:val="000000"/>
                <w:sz w:val="18"/>
                <w:szCs w:val="18"/>
              </w:rPr>
              <w:t>小型</w:t>
            </w:r>
            <w:r>
              <w:rPr>
                <w:rFonts w:ascii="Times New Roman" w:hAnsi="Times New Roman"/>
                <w:color w:val="000000"/>
                <w:sz w:val="18"/>
                <w:szCs w:val="18"/>
              </w:rPr>
              <w:t>灌区</w:t>
            </w:r>
          </w:p>
        </w:tc>
        <w:tc>
          <w:tcPr>
            <w:tcW w:w="46" w:type="dxa"/>
            <w:tcBorders>
              <w:top w:val="nil"/>
              <w:left w:val="nil"/>
              <w:bottom w:val="single" w:color="auto" w:sz="4" w:space="0"/>
            </w:tcBorders>
            <w:tcMar>
              <w:top w:w="13" w:type="dxa"/>
              <w:left w:w="13" w:type="dxa"/>
              <w:bottom w:w="0" w:type="dxa"/>
              <w:right w:w="13" w:type="dxa"/>
            </w:tcMar>
            <w:vAlign w:val="center"/>
          </w:tcPr>
          <w:p>
            <w:pPr>
              <w:adjustRightInd w:val="0"/>
              <w:snapToGrid w:val="0"/>
              <w:jc w:val="both"/>
              <w:rPr>
                <w:rFonts w:ascii="Times New Roman" w:hAnsi="Times New Roman"/>
                <w:color w:val="000000"/>
                <w:sz w:val="18"/>
                <w:szCs w:val="18"/>
              </w:rPr>
            </w:pPr>
          </w:p>
        </w:tc>
        <w:tc>
          <w:tcPr>
            <w:tcW w:w="1277" w:type="dxa"/>
            <w:tcBorders>
              <w:top w:val="nil"/>
              <w:bottom w:val="single" w:color="auto" w:sz="4" w:space="0"/>
              <w:right w:val="single" w:color="auto" w:sz="2" w:space="0"/>
            </w:tcBorders>
            <w:tcMar>
              <w:top w:w="13" w:type="dxa"/>
              <w:left w:w="13" w:type="dxa"/>
              <w:bottom w:w="0" w:type="dxa"/>
              <w:right w:w="13" w:type="dxa"/>
            </w:tcMar>
            <w:vAlign w:val="center"/>
          </w:tcPr>
          <w:p>
            <w:pPr>
              <w:adjustRightInd w:val="0"/>
              <w:snapToGrid w:val="0"/>
              <w:jc w:val="both"/>
              <w:rPr>
                <w:rFonts w:ascii="Times New Roman" w:hAnsi="Times New Roman"/>
                <w:color w:val="000000"/>
                <w:sz w:val="18"/>
                <w:szCs w:val="18"/>
              </w:rPr>
            </w:pPr>
            <w:r>
              <w:rPr>
                <w:rFonts w:hint="eastAsia" w:ascii="Times New Roman" w:hAnsi="Times New Roman"/>
                <w:color w:val="000000"/>
                <w:sz w:val="18"/>
                <w:szCs w:val="18"/>
              </w:rPr>
              <w:t>小型</w:t>
            </w:r>
            <w:r>
              <w:rPr>
                <w:rFonts w:ascii="Times New Roman" w:hAnsi="Times New Roman"/>
                <w:color w:val="000000"/>
                <w:sz w:val="18"/>
                <w:szCs w:val="18"/>
              </w:rPr>
              <w:t>灌区管理单位、乡镇水管站或村委会</w:t>
            </w:r>
          </w:p>
        </w:tc>
        <w:tc>
          <w:tcPr>
            <w:tcW w:w="3826" w:type="dxa"/>
            <w:tcBorders>
              <w:top w:val="nil"/>
              <w:left w:val="single" w:color="auto" w:sz="2" w:space="0"/>
              <w:bottom w:val="single" w:color="auto" w:sz="4" w:space="0"/>
              <w:right w:val="single" w:color="auto" w:sz="4" w:space="0"/>
            </w:tcBorders>
            <w:vAlign w:val="center"/>
          </w:tcPr>
          <w:p>
            <w:pPr>
              <w:rPr>
                <w:rFonts w:ascii="Times New Roman" w:hAnsi="Times New Roman"/>
                <w:color w:val="000000"/>
                <w:kern w:val="0"/>
                <w:sz w:val="18"/>
                <w:szCs w:val="18"/>
              </w:rPr>
            </w:pPr>
            <w:r>
              <w:rPr>
                <w:rFonts w:ascii="Times New Roman" w:hAnsi="Times New Roman"/>
                <w:color w:val="000000"/>
                <w:kern w:val="0"/>
                <w:sz w:val="18"/>
                <w:szCs w:val="18"/>
              </w:rPr>
              <w:t>统计调查对象次年</w:t>
            </w:r>
            <w:r>
              <w:rPr>
                <w:rFonts w:hint="eastAsia" w:ascii="Times New Roman" w:hAnsi="Times New Roman"/>
                <w:color w:val="000000"/>
                <w:kern w:val="0"/>
                <w:sz w:val="18"/>
                <w:szCs w:val="18"/>
              </w:rPr>
              <w:t>1月1</w:t>
            </w:r>
            <w:r>
              <w:rPr>
                <w:rFonts w:ascii="Times New Roman" w:hAnsi="Times New Roman"/>
                <w:color w:val="000000"/>
                <w:kern w:val="0"/>
                <w:sz w:val="18"/>
                <w:szCs w:val="18"/>
              </w:rPr>
              <w:t>5</w:t>
            </w:r>
            <w:r>
              <w:rPr>
                <w:rFonts w:hint="eastAsia" w:ascii="Times New Roman" w:hAnsi="Times New Roman"/>
                <w:color w:val="000000"/>
                <w:kern w:val="0"/>
                <w:sz w:val="18"/>
                <w:szCs w:val="18"/>
              </w:rPr>
              <w:t>日前，按规定</w:t>
            </w:r>
            <w:r>
              <w:rPr>
                <w:rFonts w:ascii="Times New Roman" w:hAnsi="Times New Roman"/>
                <w:color w:val="000000"/>
                <w:kern w:val="0"/>
                <w:sz w:val="18"/>
                <w:szCs w:val="18"/>
              </w:rPr>
              <w:t>通过网上用水统计调查直报管理系统、电子邮件或邮寄等方式上报</w:t>
            </w:r>
            <w:r>
              <w:rPr>
                <w:rFonts w:hint="eastAsia" w:ascii="Times New Roman" w:hAnsi="Times New Roman"/>
                <w:color w:val="000000"/>
                <w:kern w:val="0"/>
                <w:sz w:val="18"/>
                <w:szCs w:val="18"/>
              </w:rPr>
              <w:t>上一级水行政主管部门</w:t>
            </w:r>
            <w:r>
              <w:rPr>
                <w:rFonts w:ascii="Times New Roman" w:hAnsi="Times New Roman"/>
                <w:color w:val="000000"/>
                <w:kern w:val="0"/>
                <w:sz w:val="18"/>
                <w:szCs w:val="18"/>
              </w:rPr>
              <w:t>；上</w:t>
            </w:r>
            <w:r>
              <w:rPr>
                <w:rFonts w:hint="eastAsia" w:ascii="Times New Roman" w:hAnsi="Times New Roman"/>
                <w:color w:val="000000"/>
                <w:kern w:val="0"/>
                <w:sz w:val="18"/>
                <w:szCs w:val="18"/>
              </w:rPr>
              <w:t>一</w:t>
            </w:r>
            <w:r>
              <w:rPr>
                <w:rFonts w:ascii="Times New Roman" w:hAnsi="Times New Roman"/>
                <w:color w:val="000000"/>
                <w:kern w:val="0"/>
                <w:sz w:val="18"/>
                <w:szCs w:val="18"/>
              </w:rPr>
              <w:t>级水行政主管部门次年</w:t>
            </w:r>
            <w:r>
              <w:rPr>
                <w:rFonts w:ascii="Times New Roman" w:hAnsi="Times New Roman"/>
                <w:color w:val="000000"/>
                <w:sz w:val="18"/>
                <w:szCs w:val="18"/>
              </w:rPr>
              <w:t>1月</w:t>
            </w:r>
            <w:r>
              <w:rPr>
                <w:rFonts w:hint="eastAsia" w:ascii="Times New Roman" w:hAnsi="Times New Roman"/>
                <w:color w:val="000000"/>
                <w:sz w:val="18"/>
                <w:szCs w:val="18"/>
              </w:rPr>
              <w:t>3</w:t>
            </w:r>
            <w:r>
              <w:rPr>
                <w:rFonts w:ascii="Times New Roman" w:hAnsi="Times New Roman"/>
                <w:color w:val="000000"/>
                <w:sz w:val="18"/>
                <w:szCs w:val="18"/>
              </w:rPr>
              <w:t>1日</w:t>
            </w:r>
            <w:r>
              <w:rPr>
                <w:rFonts w:hint="eastAsia" w:ascii="Times New Roman" w:hAnsi="Times New Roman"/>
                <w:color w:val="000000"/>
                <w:kern w:val="0"/>
                <w:sz w:val="18"/>
                <w:szCs w:val="18"/>
              </w:rPr>
              <w:t>前</w:t>
            </w:r>
            <w:r>
              <w:rPr>
                <w:rFonts w:ascii="Times New Roman" w:hAnsi="Times New Roman"/>
                <w:color w:val="000000"/>
                <w:kern w:val="0"/>
                <w:sz w:val="18"/>
                <w:szCs w:val="18"/>
              </w:rPr>
              <w:t>完成审核</w:t>
            </w:r>
          </w:p>
        </w:tc>
        <w:tc>
          <w:tcPr>
            <w:tcW w:w="378" w:type="dxa"/>
            <w:gridSpan w:val="2"/>
            <w:tcBorders>
              <w:top w:val="nil"/>
              <w:left w:val="nil"/>
              <w:bottom w:val="single" w:color="auto" w:sz="4" w:space="0"/>
            </w:tcBorders>
            <w:tcMar>
              <w:top w:w="13" w:type="dxa"/>
              <w:left w:w="13" w:type="dxa"/>
              <w:bottom w:w="0" w:type="dxa"/>
              <w:right w:w="13" w:type="dxa"/>
            </w:tcMar>
            <w:vAlign w:val="center"/>
          </w:tcPr>
          <w:p>
            <w:pPr>
              <w:jc w:val="center"/>
              <w:rPr>
                <w:rFonts w:ascii="Times New Roman" w:hAnsi="Times New Roman"/>
                <w:color w:val="000000"/>
                <w:sz w:val="18"/>
                <w:szCs w:val="18"/>
              </w:rPr>
            </w:pPr>
            <w:r>
              <w:rPr>
                <w:rFonts w:hint="eastAsia" w:ascii="Times New Roman" w:hAnsi="Times New Roman"/>
                <w:color w:val="000000"/>
                <w:sz w:val="18"/>
                <w:szCs w:val="18"/>
              </w:rPr>
              <w:t>1</w:t>
            </w:r>
            <w:r>
              <w:rPr>
                <w:rFonts w:ascii="Times New Roman" w:hAnsi="Times New Roman"/>
                <w:color w:val="000000"/>
                <w:sz w:val="18"/>
                <w:szCs w:val="18"/>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705" w:hRule="atLeast"/>
          <w:jc w:val="center"/>
        </w:trPr>
        <w:tc>
          <w:tcPr>
            <w:tcW w:w="869" w:type="dxa"/>
            <w:tcBorders>
              <w:top w:val="nil"/>
              <w:bottom w:val="single" w:color="auto" w:sz="4" w:space="0"/>
              <w:right w:val="single" w:color="auto" w:sz="4" w:space="0"/>
            </w:tcBorders>
            <w:tcMar>
              <w:top w:w="13" w:type="dxa"/>
              <w:left w:w="13" w:type="dxa"/>
              <w:bottom w:w="0" w:type="dxa"/>
              <w:right w:w="13" w:type="dxa"/>
            </w:tcMar>
            <w:vAlign w:val="center"/>
          </w:tcPr>
          <w:p>
            <w:pPr>
              <w:adjustRightInd w:val="0"/>
              <w:snapToGrid w:val="0"/>
              <w:jc w:val="center"/>
              <w:rPr>
                <w:rFonts w:ascii="Times New Roman" w:hAnsi="Times New Roman"/>
                <w:color w:val="000000"/>
                <w:sz w:val="18"/>
                <w:szCs w:val="18"/>
              </w:rPr>
            </w:pPr>
            <w:r>
              <w:rPr>
                <w:rFonts w:ascii="Times New Roman" w:hAnsi="Times New Roman"/>
                <w:color w:val="000000"/>
                <w:sz w:val="18"/>
                <w:szCs w:val="18"/>
              </w:rPr>
              <w:t>202表</w:t>
            </w:r>
          </w:p>
        </w:tc>
        <w:tc>
          <w:tcPr>
            <w:tcW w:w="1134" w:type="dxa"/>
            <w:tcBorders>
              <w:top w:val="nil"/>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rPr>
                <w:rFonts w:ascii="Times New Roman" w:hAnsi="Times New Roman"/>
                <w:color w:val="000000"/>
                <w:sz w:val="18"/>
                <w:szCs w:val="18"/>
                <w:lang w:val="zh-CN"/>
              </w:rPr>
            </w:pPr>
            <w:r>
              <w:rPr>
                <w:rFonts w:hint="eastAsia" w:ascii="Times New Roman" w:hAnsi="Times New Roman"/>
                <w:color w:val="000000"/>
                <w:sz w:val="18"/>
                <w:szCs w:val="18"/>
              </w:rPr>
              <w:t>非重点</w:t>
            </w:r>
            <w:r>
              <w:rPr>
                <w:rFonts w:ascii="Times New Roman" w:hAnsi="Times New Roman"/>
                <w:color w:val="000000"/>
                <w:sz w:val="18"/>
                <w:szCs w:val="18"/>
                <w:lang w:val="zh-CN"/>
              </w:rPr>
              <w:t>工业</w:t>
            </w:r>
            <w:r>
              <w:rPr>
                <w:rFonts w:hint="eastAsia" w:ascii="Times New Roman" w:hAnsi="Times New Roman"/>
                <w:color w:val="000000"/>
                <w:sz w:val="18"/>
                <w:szCs w:val="18"/>
                <w:lang w:val="zh-CN"/>
              </w:rPr>
              <w:t>企业</w:t>
            </w:r>
            <w:r>
              <w:rPr>
                <w:rFonts w:ascii="Times New Roman" w:hAnsi="Times New Roman"/>
                <w:color w:val="000000"/>
                <w:sz w:val="18"/>
                <w:szCs w:val="18"/>
                <w:lang w:val="zh-CN"/>
              </w:rPr>
              <w:t>取用水</w:t>
            </w:r>
            <w:r>
              <w:rPr>
                <w:rFonts w:hint="eastAsia" w:ascii="Times New Roman" w:hAnsi="Times New Roman"/>
                <w:color w:val="000000"/>
                <w:sz w:val="18"/>
                <w:szCs w:val="18"/>
              </w:rPr>
              <w:t>调查</w:t>
            </w:r>
            <w:r>
              <w:rPr>
                <w:rFonts w:ascii="Times New Roman" w:hAnsi="Times New Roman"/>
                <w:color w:val="000000"/>
                <w:sz w:val="18"/>
                <w:szCs w:val="18"/>
                <w:lang w:val="zh-CN"/>
              </w:rPr>
              <w:t>表</w:t>
            </w:r>
          </w:p>
        </w:tc>
        <w:tc>
          <w:tcPr>
            <w:tcW w:w="567" w:type="dxa"/>
            <w:tcBorders>
              <w:top w:val="nil"/>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jc w:val="center"/>
              <w:rPr>
                <w:rFonts w:ascii="Times New Roman" w:hAnsi="Times New Roman"/>
                <w:color w:val="000000"/>
                <w:sz w:val="18"/>
                <w:szCs w:val="18"/>
              </w:rPr>
            </w:pPr>
            <w:r>
              <w:rPr>
                <w:rFonts w:ascii="Times New Roman" w:hAnsi="Times New Roman"/>
                <w:color w:val="000000"/>
                <w:sz w:val="18"/>
                <w:szCs w:val="18"/>
              </w:rPr>
              <w:t>年报</w:t>
            </w:r>
          </w:p>
        </w:tc>
        <w:tc>
          <w:tcPr>
            <w:tcW w:w="1919" w:type="dxa"/>
            <w:tcBorders>
              <w:top w:val="nil"/>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jc w:val="both"/>
              <w:rPr>
                <w:rFonts w:ascii="Times New Roman" w:hAnsi="Times New Roman"/>
                <w:color w:val="000000"/>
                <w:sz w:val="18"/>
                <w:szCs w:val="18"/>
              </w:rPr>
            </w:pPr>
            <w:r>
              <w:rPr>
                <w:rFonts w:ascii="Times New Roman" w:hAnsi="Times New Roman"/>
                <w:color w:val="000000"/>
                <w:sz w:val="18"/>
                <w:szCs w:val="18"/>
              </w:rPr>
              <w:t>年取水许可水量5万吨以下的工业企业（供水企业除外）</w:t>
            </w:r>
          </w:p>
        </w:tc>
        <w:tc>
          <w:tcPr>
            <w:tcW w:w="46" w:type="dxa"/>
            <w:tcBorders>
              <w:top w:val="nil"/>
              <w:left w:val="nil"/>
              <w:bottom w:val="single" w:color="auto" w:sz="4" w:space="0"/>
            </w:tcBorders>
            <w:tcMar>
              <w:top w:w="13" w:type="dxa"/>
              <w:left w:w="13" w:type="dxa"/>
              <w:bottom w:w="0" w:type="dxa"/>
              <w:right w:w="13" w:type="dxa"/>
            </w:tcMar>
            <w:vAlign w:val="center"/>
          </w:tcPr>
          <w:p>
            <w:pPr>
              <w:adjustRightInd w:val="0"/>
              <w:snapToGrid w:val="0"/>
              <w:jc w:val="both"/>
              <w:rPr>
                <w:rFonts w:ascii="Times New Roman" w:hAnsi="Times New Roman"/>
                <w:color w:val="000000"/>
                <w:sz w:val="18"/>
                <w:szCs w:val="18"/>
              </w:rPr>
            </w:pPr>
          </w:p>
        </w:tc>
        <w:tc>
          <w:tcPr>
            <w:tcW w:w="1277" w:type="dxa"/>
            <w:tcBorders>
              <w:top w:val="nil"/>
              <w:bottom w:val="single" w:color="auto" w:sz="4" w:space="0"/>
              <w:right w:val="single" w:color="auto" w:sz="2" w:space="0"/>
            </w:tcBorders>
            <w:tcMar>
              <w:top w:w="13" w:type="dxa"/>
              <w:left w:w="13" w:type="dxa"/>
              <w:bottom w:w="0" w:type="dxa"/>
              <w:right w:w="13" w:type="dxa"/>
            </w:tcMar>
            <w:vAlign w:val="center"/>
          </w:tcPr>
          <w:p>
            <w:pPr>
              <w:adjustRightInd w:val="0"/>
              <w:snapToGrid w:val="0"/>
              <w:jc w:val="center"/>
              <w:rPr>
                <w:rFonts w:ascii="Times New Roman" w:hAnsi="Times New Roman"/>
                <w:color w:val="000000"/>
                <w:sz w:val="18"/>
                <w:szCs w:val="18"/>
              </w:rPr>
            </w:pPr>
            <w:r>
              <w:rPr>
                <w:rFonts w:ascii="Times New Roman" w:hAnsi="Times New Roman"/>
                <w:color w:val="000000"/>
                <w:sz w:val="18"/>
                <w:szCs w:val="18"/>
              </w:rPr>
              <w:t>产业活动单位</w:t>
            </w:r>
          </w:p>
        </w:tc>
        <w:tc>
          <w:tcPr>
            <w:tcW w:w="3826" w:type="dxa"/>
            <w:tcBorders>
              <w:top w:val="nil"/>
              <w:left w:val="single" w:color="auto" w:sz="2" w:space="0"/>
              <w:bottom w:val="single" w:color="auto" w:sz="4" w:space="0"/>
              <w:right w:val="single" w:color="auto" w:sz="4" w:space="0"/>
            </w:tcBorders>
            <w:vAlign w:val="center"/>
          </w:tcPr>
          <w:p>
            <w:pPr>
              <w:rPr>
                <w:rFonts w:ascii="Times New Roman" w:hAnsi="Times New Roman"/>
                <w:color w:val="000000"/>
              </w:rPr>
            </w:pPr>
            <w:r>
              <w:rPr>
                <w:rFonts w:ascii="Times New Roman" w:hAnsi="Times New Roman"/>
                <w:color w:val="000000"/>
                <w:kern w:val="0"/>
                <w:sz w:val="18"/>
                <w:szCs w:val="18"/>
              </w:rPr>
              <w:t>统计调查对象次年</w:t>
            </w:r>
            <w:r>
              <w:rPr>
                <w:rFonts w:hint="eastAsia" w:ascii="Times New Roman" w:hAnsi="Times New Roman"/>
                <w:color w:val="000000"/>
                <w:kern w:val="0"/>
                <w:sz w:val="18"/>
                <w:szCs w:val="18"/>
              </w:rPr>
              <w:t>1月1</w:t>
            </w:r>
            <w:r>
              <w:rPr>
                <w:rFonts w:ascii="Times New Roman" w:hAnsi="Times New Roman"/>
                <w:color w:val="000000"/>
                <w:kern w:val="0"/>
                <w:sz w:val="18"/>
                <w:szCs w:val="18"/>
              </w:rPr>
              <w:t>5日</w:t>
            </w:r>
            <w:r>
              <w:rPr>
                <w:rFonts w:hint="eastAsia" w:ascii="Times New Roman" w:hAnsi="Times New Roman"/>
                <w:color w:val="000000"/>
                <w:kern w:val="0"/>
                <w:sz w:val="18"/>
                <w:szCs w:val="18"/>
              </w:rPr>
              <w:t>前，按规定</w:t>
            </w:r>
            <w:r>
              <w:rPr>
                <w:rFonts w:ascii="Times New Roman" w:hAnsi="Times New Roman"/>
                <w:color w:val="000000"/>
                <w:kern w:val="0"/>
                <w:sz w:val="18"/>
                <w:szCs w:val="18"/>
              </w:rPr>
              <w:t>通过网上用水统计调查直报管理系统、电子邮件或邮寄等方式上报；统计调查对象取水许可证核发单位次年</w:t>
            </w:r>
            <w:r>
              <w:rPr>
                <w:rFonts w:ascii="Times New Roman" w:hAnsi="Times New Roman"/>
                <w:color w:val="000000"/>
                <w:sz w:val="18"/>
                <w:szCs w:val="18"/>
              </w:rPr>
              <w:t>1月</w:t>
            </w:r>
            <w:r>
              <w:rPr>
                <w:rFonts w:hint="eastAsia" w:ascii="Times New Roman" w:hAnsi="Times New Roman"/>
                <w:color w:val="000000"/>
                <w:sz w:val="18"/>
                <w:szCs w:val="18"/>
              </w:rPr>
              <w:t>3</w:t>
            </w:r>
            <w:r>
              <w:rPr>
                <w:rFonts w:ascii="Times New Roman" w:hAnsi="Times New Roman"/>
                <w:color w:val="000000"/>
                <w:sz w:val="18"/>
                <w:szCs w:val="18"/>
              </w:rPr>
              <w:t>1日</w:t>
            </w:r>
            <w:r>
              <w:rPr>
                <w:rFonts w:hint="eastAsia" w:ascii="Times New Roman" w:hAnsi="Times New Roman"/>
                <w:color w:val="000000"/>
                <w:kern w:val="0"/>
                <w:sz w:val="18"/>
                <w:szCs w:val="18"/>
              </w:rPr>
              <w:t>前</w:t>
            </w:r>
            <w:r>
              <w:rPr>
                <w:rFonts w:ascii="Times New Roman" w:hAnsi="Times New Roman"/>
                <w:color w:val="000000"/>
                <w:kern w:val="0"/>
                <w:sz w:val="18"/>
                <w:szCs w:val="18"/>
              </w:rPr>
              <w:t>完成审核</w:t>
            </w:r>
          </w:p>
        </w:tc>
        <w:tc>
          <w:tcPr>
            <w:tcW w:w="378" w:type="dxa"/>
            <w:gridSpan w:val="2"/>
            <w:tcBorders>
              <w:top w:val="nil"/>
              <w:left w:val="nil"/>
              <w:bottom w:val="single" w:color="auto" w:sz="4" w:space="0"/>
            </w:tcBorders>
            <w:tcMar>
              <w:top w:w="13" w:type="dxa"/>
              <w:left w:w="13" w:type="dxa"/>
              <w:bottom w:w="0" w:type="dxa"/>
              <w:right w:w="13" w:type="dxa"/>
            </w:tcMar>
            <w:vAlign w:val="center"/>
          </w:tcPr>
          <w:p>
            <w:pPr>
              <w:adjustRightInd w:val="0"/>
              <w:snapToGrid w:val="0"/>
              <w:jc w:val="center"/>
              <w:rPr>
                <w:rFonts w:ascii="Times New Roman" w:hAnsi="Times New Roman"/>
                <w:color w:val="000000"/>
                <w:sz w:val="18"/>
                <w:szCs w:val="18"/>
              </w:rPr>
            </w:pPr>
            <w:r>
              <w:rPr>
                <w:rFonts w:hint="eastAsia" w:ascii="Times New Roman" w:hAnsi="Times New Roman"/>
                <w:color w:val="000000"/>
                <w:sz w:val="18"/>
                <w:szCs w:val="18"/>
              </w:rPr>
              <w:t>1</w:t>
            </w:r>
            <w:r>
              <w:rPr>
                <w:rFonts w:ascii="Times New Roman" w:hAnsi="Times New Roman"/>
                <w:color w:val="000000"/>
                <w:sz w:val="18"/>
                <w:szCs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705" w:hRule="atLeast"/>
          <w:jc w:val="center"/>
        </w:trPr>
        <w:tc>
          <w:tcPr>
            <w:tcW w:w="869" w:type="dxa"/>
            <w:tcBorders>
              <w:top w:val="nil"/>
              <w:bottom w:val="single" w:color="auto" w:sz="4" w:space="0"/>
              <w:right w:val="single" w:color="auto" w:sz="4" w:space="0"/>
            </w:tcBorders>
            <w:tcMar>
              <w:top w:w="13" w:type="dxa"/>
              <w:left w:w="13" w:type="dxa"/>
              <w:bottom w:w="0" w:type="dxa"/>
              <w:right w:w="13" w:type="dxa"/>
            </w:tcMar>
            <w:vAlign w:val="center"/>
          </w:tcPr>
          <w:p>
            <w:pPr>
              <w:adjustRightInd w:val="0"/>
              <w:snapToGrid w:val="0"/>
              <w:jc w:val="center"/>
              <w:rPr>
                <w:rFonts w:ascii="Times New Roman" w:hAnsi="Times New Roman"/>
                <w:color w:val="000000"/>
                <w:sz w:val="18"/>
                <w:szCs w:val="18"/>
              </w:rPr>
            </w:pPr>
            <w:r>
              <w:rPr>
                <w:rFonts w:ascii="Times New Roman" w:hAnsi="Times New Roman"/>
                <w:color w:val="000000"/>
                <w:sz w:val="18"/>
                <w:szCs w:val="18"/>
              </w:rPr>
              <w:t>203表</w:t>
            </w:r>
          </w:p>
        </w:tc>
        <w:tc>
          <w:tcPr>
            <w:tcW w:w="1134" w:type="dxa"/>
            <w:tcBorders>
              <w:top w:val="nil"/>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rPr>
                <w:rFonts w:ascii="Times New Roman" w:hAnsi="Times New Roman"/>
                <w:color w:val="000000"/>
                <w:sz w:val="18"/>
                <w:szCs w:val="18"/>
                <w:lang w:val="zh-CN"/>
              </w:rPr>
            </w:pPr>
            <w:r>
              <w:rPr>
                <w:rFonts w:hint="eastAsia" w:ascii="Times New Roman" w:hAnsi="Times New Roman"/>
                <w:color w:val="000000"/>
                <w:sz w:val="18"/>
                <w:szCs w:val="18"/>
              </w:rPr>
              <w:t>非重点</w:t>
            </w:r>
            <w:r>
              <w:rPr>
                <w:rFonts w:ascii="Times New Roman" w:hAnsi="Times New Roman"/>
                <w:color w:val="000000"/>
                <w:sz w:val="18"/>
                <w:szCs w:val="18"/>
                <w:lang w:val="zh-CN"/>
              </w:rPr>
              <w:t>服务业</w:t>
            </w:r>
            <w:r>
              <w:rPr>
                <w:rFonts w:hint="eastAsia" w:ascii="Times New Roman" w:hAnsi="Times New Roman"/>
                <w:color w:val="000000"/>
                <w:sz w:val="18"/>
                <w:szCs w:val="18"/>
                <w:lang w:val="zh-CN"/>
              </w:rPr>
              <w:t>单位</w:t>
            </w:r>
            <w:r>
              <w:rPr>
                <w:rFonts w:ascii="Times New Roman" w:hAnsi="Times New Roman"/>
                <w:color w:val="000000"/>
                <w:sz w:val="18"/>
                <w:szCs w:val="18"/>
                <w:lang w:val="zh-CN"/>
              </w:rPr>
              <w:t>取用水</w:t>
            </w:r>
            <w:r>
              <w:rPr>
                <w:rFonts w:hint="eastAsia" w:ascii="Times New Roman" w:hAnsi="Times New Roman"/>
                <w:color w:val="000000"/>
                <w:sz w:val="18"/>
                <w:szCs w:val="18"/>
              </w:rPr>
              <w:t>调查</w:t>
            </w:r>
            <w:r>
              <w:rPr>
                <w:rFonts w:ascii="Times New Roman" w:hAnsi="Times New Roman"/>
                <w:color w:val="000000"/>
                <w:sz w:val="18"/>
                <w:szCs w:val="18"/>
                <w:lang w:val="zh-CN"/>
              </w:rPr>
              <w:t>表</w:t>
            </w:r>
          </w:p>
        </w:tc>
        <w:tc>
          <w:tcPr>
            <w:tcW w:w="567" w:type="dxa"/>
            <w:tcBorders>
              <w:top w:val="nil"/>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jc w:val="center"/>
              <w:rPr>
                <w:rFonts w:ascii="Times New Roman" w:hAnsi="Times New Roman"/>
                <w:color w:val="000000"/>
                <w:sz w:val="18"/>
                <w:szCs w:val="18"/>
              </w:rPr>
            </w:pPr>
            <w:r>
              <w:rPr>
                <w:rFonts w:ascii="Times New Roman" w:hAnsi="Times New Roman"/>
                <w:color w:val="000000"/>
                <w:sz w:val="18"/>
                <w:szCs w:val="18"/>
              </w:rPr>
              <w:t>年报</w:t>
            </w:r>
          </w:p>
        </w:tc>
        <w:tc>
          <w:tcPr>
            <w:tcW w:w="1919" w:type="dxa"/>
            <w:tcBorders>
              <w:top w:val="nil"/>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jc w:val="both"/>
              <w:rPr>
                <w:rFonts w:ascii="Times New Roman" w:hAnsi="Times New Roman"/>
                <w:color w:val="000000"/>
                <w:sz w:val="18"/>
                <w:szCs w:val="18"/>
              </w:rPr>
            </w:pPr>
            <w:r>
              <w:rPr>
                <w:rFonts w:ascii="Times New Roman" w:hAnsi="Times New Roman"/>
                <w:color w:val="000000"/>
                <w:sz w:val="18"/>
                <w:szCs w:val="18"/>
              </w:rPr>
              <w:t>年取水许可水量5万吨以下的服务业</w:t>
            </w:r>
            <w:r>
              <w:rPr>
                <w:rFonts w:hint="eastAsia" w:ascii="Times New Roman" w:hAnsi="Times New Roman"/>
                <w:color w:val="000000"/>
                <w:sz w:val="18"/>
                <w:szCs w:val="18"/>
              </w:rPr>
              <w:t>单位</w:t>
            </w:r>
          </w:p>
        </w:tc>
        <w:tc>
          <w:tcPr>
            <w:tcW w:w="46" w:type="dxa"/>
            <w:tcBorders>
              <w:top w:val="nil"/>
              <w:left w:val="nil"/>
              <w:bottom w:val="single" w:color="auto" w:sz="4" w:space="0"/>
            </w:tcBorders>
            <w:tcMar>
              <w:top w:w="13" w:type="dxa"/>
              <w:left w:w="13" w:type="dxa"/>
              <w:bottom w:w="0" w:type="dxa"/>
              <w:right w:w="13" w:type="dxa"/>
            </w:tcMar>
            <w:vAlign w:val="center"/>
          </w:tcPr>
          <w:p>
            <w:pPr>
              <w:adjustRightInd w:val="0"/>
              <w:snapToGrid w:val="0"/>
              <w:jc w:val="both"/>
              <w:rPr>
                <w:rFonts w:ascii="Times New Roman" w:hAnsi="Times New Roman"/>
                <w:color w:val="000000"/>
                <w:sz w:val="18"/>
                <w:szCs w:val="18"/>
              </w:rPr>
            </w:pPr>
          </w:p>
        </w:tc>
        <w:tc>
          <w:tcPr>
            <w:tcW w:w="1277" w:type="dxa"/>
            <w:tcBorders>
              <w:top w:val="nil"/>
              <w:bottom w:val="single" w:color="auto" w:sz="4" w:space="0"/>
              <w:right w:val="single" w:color="auto" w:sz="2" w:space="0"/>
            </w:tcBorders>
            <w:tcMar>
              <w:top w:w="13" w:type="dxa"/>
              <w:left w:w="13" w:type="dxa"/>
              <w:bottom w:w="0" w:type="dxa"/>
              <w:right w:w="13" w:type="dxa"/>
            </w:tcMar>
            <w:vAlign w:val="center"/>
          </w:tcPr>
          <w:p>
            <w:pPr>
              <w:adjustRightInd w:val="0"/>
              <w:snapToGrid w:val="0"/>
              <w:jc w:val="center"/>
              <w:rPr>
                <w:rFonts w:ascii="Times New Roman" w:hAnsi="Times New Roman"/>
                <w:color w:val="000000"/>
                <w:sz w:val="18"/>
                <w:szCs w:val="18"/>
              </w:rPr>
            </w:pPr>
            <w:r>
              <w:rPr>
                <w:rFonts w:ascii="Times New Roman" w:hAnsi="Times New Roman"/>
                <w:color w:val="000000"/>
                <w:sz w:val="18"/>
                <w:szCs w:val="18"/>
              </w:rPr>
              <w:t>产业活动单位</w:t>
            </w:r>
          </w:p>
        </w:tc>
        <w:tc>
          <w:tcPr>
            <w:tcW w:w="3826" w:type="dxa"/>
            <w:tcBorders>
              <w:top w:val="nil"/>
              <w:left w:val="single" w:color="auto" w:sz="2" w:space="0"/>
              <w:bottom w:val="single" w:color="auto" w:sz="4" w:space="0"/>
              <w:right w:val="single" w:color="auto" w:sz="4" w:space="0"/>
            </w:tcBorders>
            <w:vAlign w:val="center"/>
          </w:tcPr>
          <w:p>
            <w:pPr>
              <w:jc w:val="center"/>
              <w:rPr>
                <w:rFonts w:ascii="Times New Roman" w:hAnsi="Times New Roman"/>
                <w:color w:val="000000"/>
                <w:sz w:val="18"/>
                <w:szCs w:val="18"/>
              </w:rPr>
            </w:pPr>
            <w:r>
              <w:rPr>
                <w:rFonts w:ascii="Times New Roman" w:hAnsi="Times New Roman"/>
                <w:color w:val="000000"/>
                <w:kern w:val="0"/>
                <w:sz w:val="18"/>
                <w:szCs w:val="18"/>
              </w:rPr>
              <w:t>同上</w:t>
            </w:r>
          </w:p>
        </w:tc>
        <w:tc>
          <w:tcPr>
            <w:tcW w:w="378" w:type="dxa"/>
            <w:gridSpan w:val="2"/>
            <w:tcBorders>
              <w:top w:val="nil"/>
              <w:left w:val="nil"/>
              <w:bottom w:val="single" w:color="auto" w:sz="4" w:space="0"/>
            </w:tcBorders>
            <w:tcMar>
              <w:top w:w="13" w:type="dxa"/>
              <w:left w:w="13" w:type="dxa"/>
              <w:bottom w:w="0" w:type="dxa"/>
              <w:right w:w="13" w:type="dxa"/>
            </w:tcMar>
            <w:vAlign w:val="center"/>
          </w:tcPr>
          <w:p>
            <w:pPr>
              <w:adjustRightInd w:val="0"/>
              <w:snapToGrid w:val="0"/>
              <w:jc w:val="center"/>
              <w:rPr>
                <w:rFonts w:ascii="Times New Roman" w:hAnsi="Times New Roman"/>
                <w:color w:val="000000"/>
                <w:sz w:val="18"/>
                <w:szCs w:val="18"/>
              </w:rPr>
            </w:pPr>
            <w:r>
              <w:rPr>
                <w:rFonts w:hint="eastAsia" w:ascii="Times New Roman" w:hAnsi="Times New Roman"/>
                <w:color w:val="000000"/>
                <w:sz w:val="18"/>
                <w:szCs w:val="18"/>
              </w:rPr>
              <w:t>1</w:t>
            </w:r>
            <w:r>
              <w:rPr>
                <w:rFonts w:ascii="Times New Roman" w:hAnsi="Times New Roman"/>
                <w:color w:val="000000"/>
                <w:sz w:val="18"/>
                <w:szCs w:val="18"/>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705" w:hRule="atLeast"/>
          <w:jc w:val="center"/>
        </w:trPr>
        <w:tc>
          <w:tcPr>
            <w:tcW w:w="869" w:type="dxa"/>
            <w:tcBorders>
              <w:top w:val="single" w:color="auto" w:sz="4" w:space="0"/>
              <w:bottom w:val="single" w:color="auto" w:sz="4" w:space="0"/>
              <w:right w:val="single" w:color="auto" w:sz="4" w:space="0"/>
            </w:tcBorders>
            <w:tcMar>
              <w:top w:w="13" w:type="dxa"/>
              <w:left w:w="13" w:type="dxa"/>
              <w:bottom w:w="0" w:type="dxa"/>
              <w:right w:w="13" w:type="dxa"/>
            </w:tcMar>
            <w:vAlign w:val="center"/>
          </w:tcPr>
          <w:p>
            <w:pPr>
              <w:adjustRightInd w:val="0"/>
              <w:snapToGrid w:val="0"/>
              <w:jc w:val="center"/>
              <w:rPr>
                <w:rFonts w:ascii="Times New Roman" w:hAnsi="Times New Roman"/>
                <w:color w:val="000000"/>
                <w:sz w:val="18"/>
                <w:szCs w:val="18"/>
              </w:rPr>
            </w:pPr>
            <w:r>
              <w:rPr>
                <w:rFonts w:ascii="Times New Roman" w:hAnsi="Times New Roman"/>
                <w:color w:val="000000"/>
                <w:sz w:val="18"/>
                <w:szCs w:val="18"/>
              </w:rPr>
              <w:t>204表</w:t>
            </w:r>
          </w:p>
        </w:tc>
        <w:tc>
          <w:tcPr>
            <w:tcW w:w="1134"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rPr>
                <w:rFonts w:ascii="Times New Roman" w:hAnsi="Times New Roman"/>
                <w:color w:val="000000"/>
                <w:sz w:val="18"/>
                <w:szCs w:val="18"/>
                <w:lang w:val="zh-CN"/>
              </w:rPr>
            </w:pPr>
            <w:r>
              <w:rPr>
                <w:rFonts w:ascii="Times New Roman" w:hAnsi="Times New Roman"/>
                <w:color w:val="000000"/>
                <w:sz w:val="18"/>
                <w:szCs w:val="18"/>
                <w:lang w:val="zh-CN"/>
              </w:rPr>
              <w:t>河湖补水工程补水</w:t>
            </w:r>
            <w:r>
              <w:rPr>
                <w:rFonts w:hint="eastAsia" w:ascii="Times New Roman" w:hAnsi="Times New Roman"/>
                <w:color w:val="000000"/>
                <w:sz w:val="18"/>
                <w:szCs w:val="18"/>
              </w:rPr>
              <w:t>调查</w:t>
            </w:r>
            <w:r>
              <w:rPr>
                <w:rFonts w:ascii="Times New Roman" w:hAnsi="Times New Roman"/>
                <w:color w:val="000000"/>
                <w:sz w:val="18"/>
                <w:szCs w:val="18"/>
                <w:lang w:val="zh-CN"/>
              </w:rPr>
              <w:t>表</w:t>
            </w:r>
          </w:p>
        </w:tc>
        <w:tc>
          <w:tcPr>
            <w:tcW w:w="567"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jc w:val="center"/>
              <w:rPr>
                <w:rFonts w:ascii="Times New Roman" w:hAnsi="Times New Roman"/>
                <w:color w:val="000000"/>
                <w:sz w:val="18"/>
                <w:szCs w:val="18"/>
              </w:rPr>
            </w:pPr>
            <w:r>
              <w:rPr>
                <w:rFonts w:ascii="Times New Roman" w:hAnsi="Times New Roman"/>
                <w:color w:val="000000"/>
                <w:sz w:val="18"/>
                <w:szCs w:val="18"/>
              </w:rPr>
              <w:t>年报</w:t>
            </w:r>
          </w:p>
        </w:tc>
        <w:tc>
          <w:tcPr>
            <w:tcW w:w="1919"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jc w:val="both"/>
              <w:rPr>
                <w:rFonts w:ascii="Times New Roman" w:hAnsi="Times New Roman"/>
                <w:color w:val="000000"/>
                <w:sz w:val="18"/>
                <w:szCs w:val="18"/>
              </w:rPr>
            </w:pPr>
            <w:r>
              <w:rPr>
                <w:rFonts w:ascii="Times New Roman" w:hAnsi="Times New Roman"/>
                <w:color w:val="000000"/>
                <w:sz w:val="18"/>
                <w:szCs w:val="18"/>
              </w:rPr>
              <w:t>河湖补水工程</w:t>
            </w:r>
          </w:p>
        </w:tc>
        <w:tc>
          <w:tcPr>
            <w:tcW w:w="46" w:type="dxa"/>
            <w:tcBorders>
              <w:top w:val="single" w:color="auto" w:sz="4" w:space="0"/>
              <w:left w:val="nil"/>
              <w:bottom w:val="single" w:color="auto" w:sz="4" w:space="0"/>
            </w:tcBorders>
            <w:tcMar>
              <w:top w:w="13" w:type="dxa"/>
              <w:left w:w="13" w:type="dxa"/>
              <w:bottom w:w="0" w:type="dxa"/>
              <w:right w:w="13" w:type="dxa"/>
            </w:tcMar>
            <w:vAlign w:val="center"/>
          </w:tcPr>
          <w:p>
            <w:pPr>
              <w:adjustRightInd w:val="0"/>
              <w:snapToGrid w:val="0"/>
              <w:jc w:val="both"/>
              <w:rPr>
                <w:rFonts w:ascii="Times New Roman" w:hAnsi="Times New Roman"/>
                <w:color w:val="000000"/>
                <w:sz w:val="18"/>
                <w:szCs w:val="18"/>
              </w:rPr>
            </w:pPr>
          </w:p>
        </w:tc>
        <w:tc>
          <w:tcPr>
            <w:tcW w:w="1277" w:type="dxa"/>
            <w:tcBorders>
              <w:top w:val="single" w:color="auto" w:sz="4" w:space="0"/>
              <w:bottom w:val="single" w:color="auto" w:sz="4" w:space="0"/>
              <w:right w:val="single" w:color="auto" w:sz="2" w:space="0"/>
            </w:tcBorders>
            <w:tcMar>
              <w:top w:w="13" w:type="dxa"/>
              <w:left w:w="13" w:type="dxa"/>
              <w:bottom w:w="0" w:type="dxa"/>
              <w:right w:w="13" w:type="dxa"/>
            </w:tcMar>
            <w:vAlign w:val="center"/>
          </w:tcPr>
          <w:p>
            <w:pPr>
              <w:adjustRightInd w:val="0"/>
              <w:snapToGrid w:val="0"/>
              <w:jc w:val="both"/>
              <w:rPr>
                <w:rFonts w:ascii="Times New Roman" w:hAnsi="Times New Roman"/>
                <w:color w:val="000000"/>
                <w:sz w:val="18"/>
                <w:szCs w:val="18"/>
              </w:rPr>
            </w:pPr>
            <w:r>
              <w:rPr>
                <w:rFonts w:hint="eastAsia" w:ascii="Times New Roman" w:hAnsi="Times New Roman"/>
                <w:color w:val="000000"/>
                <w:sz w:val="18"/>
                <w:szCs w:val="18"/>
              </w:rPr>
              <w:t>组织实施河湖补水的水行政主管部门</w:t>
            </w:r>
          </w:p>
        </w:tc>
        <w:tc>
          <w:tcPr>
            <w:tcW w:w="3826" w:type="dxa"/>
            <w:tcBorders>
              <w:top w:val="single" w:color="auto" w:sz="4" w:space="0"/>
              <w:left w:val="single" w:color="auto" w:sz="2" w:space="0"/>
              <w:bottom w:val="single" w:color="auto" w:sz="4" w:space="0"/>
              <w:right w:val="single" w:color="auto" w:sz="4" w:space="0"/>
            </w:tcBorders>
            <w:vAlign w:val="center"/>
          </w:tcPr>
          <w:p>
            <w:pPr>
              <w:rPr>
                <w:rFonts w:ascii="Times New Roman" w:hAnsi="Times New Roman"/>
                <w:color w:val="000000"/>
                <w:sz w:val="18"/>
                <w:szCs w:val="18"/>
              </w:rPr>
            </w:pPr>
            <w:r>
              <w:rPr>
                <w:rFonts w:ascii="Times New Roman" w:hAnsi="Times New Roman"/>
                <w:color w:val="000000"/>
                <w:kern w:val="0"/>
                <w:sz w:val="18"/>
                <w:szCs w:val="18"/>
              </w:rPr>
              <w:t>统计调查对象次年</w:t>
            </w:r>
            <w:r>
              <w:rPr>
                <w:rFonts w:hint="eastAsia" w:ascii="Times New Roman" w:hAnsi="Times New Roman"/>
                <w:color w:val="000000"/>
                <w:kern w:val="0"/>
                <w:sz w:val="18"/>
                <w:szCs w:val="18"/>
              </w:rPr>
              <w:t>1月1</w:t>
            </w:r>
            <w:r>
              <w:rPr>
                <w:rFonts w:ascii="Times New Roman" w:hAnsi="Times New Roman"/>
                <w:color w:val="000000"/>
                <w:kern w:val="0"/>
                <w:sz w:val="18"/>
                <w:szCs w:val="18"/>
              </w:rPr>
              <w:t>5日</w:t>
            </w:r>
            <w:r>
              <w:rPr>
                <w:rFonts w:hint="eastAsia" w:ascii="Times New Roman" w:hAnsi="Times New Roman"/>
                <w:color w:val="000000"/>
                <w:kern w:val="0"/>
                <w:sz w:val="18"/>
                <w:szCs w:val="18"/>
              </w:rPr>
              <w:t>前，</w:t>
            </w:r>
            <w:r>
              <w:rPr>
                <w:rFonts w:ascii="Times New Roman" w:hAnsi="Times New Roman"/>
                <w:color w:val="000000"/>
                <w:kern w:val="0"/>
                <w:sz w:val="18"/>
                <w:szCs w:val="18"/>
              </w:rPr>
              <w:t>按规定通过网上用水统计调查直报管理系统、电子邮件或邮寄等方式上报；</w:t>
            </w:r>
            <w:r>
              <w:rPr>
                <w:rFonts w:hint="eastAsia" w:ascii="Times New Roman" w:hAnsi="Times New Roman"/>
                <w:color w:val="000000"/>
                <w:kern w:val="0"/>
                <w:sz w:val="18"/>
                <w:szCs w:val="18"/>
              </w:rPr>
              <w:t>水</w:t>
            </w:r>
            <w:r>
              <w:rPr>
                <w:rFonts w:ascii="Times New Roman" w:hAnsi="Times New Roman"/>
                <w:color w:val="000000"/>
                <w:kern w:val="0"/>
                <w:sz w:val="18"/>
                <w:szCs w:val="18"/>
              </w:rPr>
              <w:t>行政主管部门</w:t>
            </w:r>
            <w:r>
              <w:rPr>
                <w:rFonts w:hint="eastAsia" w:ascii="Times New Roman" w:hAnsi="Times New Roman"/>
                <w:color w:val="000000"/>
                <w:kern w:val="0"/>
                <w:sz w:val="18"/>
                <w:szCs w:val="18"/>
              </w:rPr>
              <w:t>按取水许可监管权限</w:t>
            </w:r>
            <w:r>
              <w:rPr>
                <w:rFonts w:ascii="Times New Roman" w:hAnsi="Times New Roman"/>
                <w:color w:val="000000"/>
                <w:kern w:val="0"/>
                <w:sz w:val="18"/>
                <w:szCs w:val="18"/>
              </w:rPr>
              <w:t>次年</w:t>
            </w:r>
            <w:r>
              <w:rPr>
                <w:rFonts w:ascii="Times New Roman" w:hAnsi="Times New Roman"/>
                <w:color w:val="000000"/>
                <w:sz w:val="18"/>
                <w:szCs w:val="18"/>
              </w:rPr>
              <w:t>1月</w:t>
            </w:r>
            <w:r>
              <w:rPr>
                <w:rFonts w:hint="eastAsia" w:ascii="Times New Roman" w:hAnsi="Times New Roman"/>
                <w:color w:val="000000"/>
                <w:sz w:val="18"/>
                <w:szCs w:val="18"/>
              </w:rPr>
              <w:t>3</w:t>
            </w:r>
            <w:r>
              <w:rPr>
                <w:rFonts w:ascii="Times New Roman" w:hAnsi="Times New Roman"/>
                <w:color w:val="000000"/>
                <w:sz w:val="18"/>
                <w:szCs w:val="18"/>
              </w:rPr>
              <w:t>1日</w:t>
            </w:r>
            <w:r>
              <w:rPr>
                <w:rFonts w:hint="eastAsia" w:ascii="Times New Roman" w:hAnsi="Times New Roman"/>
                <w:color w:val="000000"/>
                <w:kern w:val="0"/>
                <w:sz w:val="18"/>
                <w:szCs w:val="18"/>
              </w:rPr>
              <w:t>前</w:t>
            </w:r>
            <w:r>
              <w:rPr>
                <w:rFonts w:ascii="Times New Roman" w:hAnsi="Times New Roman"/>
                <w:color w:val="000000"/>
                <w:kern w:val="0"/>
                <w:sz w:val="18"/>
                <w:szCs w:val="18"/>
              </w:rPr>
              <w:t>完成审核</w:t>
            </w:r>
          </w:p>
        </w:tc>
        <w:tc>
          <w:tcPr>
            <w:tcW w:w="378" w:type="dxa"/>
            <w:gridSpan w:val="2"/>
            <w:tcBorders>
              <w:top w:val="single" w:color="auto" w:sz="4" w:space="0"/>
              <w:left w:val="nil"/>
              <w:bottom w:val="single" w:color="auto" w:sz="4" w:space="0"/>
            </w:tcBorders>
            <w:tcMar>
              <w:top w:w="13" w:type="dxa"/>
              <w:left w:w="13" w:type="dxa"/>
              <w:bottom w:w="0" w:type="dxa"/>
              <w:right w:w="13" w:type="dxa"/>
            </w:tcMar>
            <w:vAlign w:val="center"/>
          </w:tcPr>
          <w:p>
            <w:pPr>
              <w:adjustRightInd w:val="0"/>
              <w:snapToGrid w:val="0"/>
              <w:jc w:val="center"/>
              <w:rPr>
                <w:rFonts w:ascii="Times New Roman" w:hAnsi="Times New Roman"/>
                <w:color w:val="000000"/>
                <w:sz w:val="18"/>
                <w:szCs w:val="18"/>
              </w:rPr>
            </w:pPr>
            <w:r>
              <w:rPr>
                <w:rFonts w:hint="eastAsia" w:ascii="Times New Roman" w:hAnsi="Times New Roman"/>
                <w:color w:val="000000"/>
                <w:sz w:val="18"/>
                <w:szCs w:val="18"/>
              </w:rPr>
              <w:t>1</w:t>
            </w:r>
            <w:r>
              <w:rPr>
                <w:rFonts w:ascii="Times New Roman" w:hAnsi="Times New Roman"/>
                <w:color w:val="000000"/>
                <w:sz w:val="18"/>
                <w:szCs w:val="18"/>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gridAfter w:val="1"/>
          <w:wAfter w:w="26" w:type="dxa"/>
          <w:trHeight w:val="523" w:hRule="atLeast"/>
          <w:jc w:val="center"/>
        </w:trPr>
        <w:tc>
          <w:tcPr>
            <w:tcW w:w="9990" w:type="dxa"/>
            <w:gridSpan w:val="8"/>
            <w:tcBorders>
              <w:top w:val="nil"/>
              <w:bottom w:val="single" w:color="auto" w:sz="4" w:space="0"/>
            </w:tcBorders>
            <w:tcMar>
              <w:top w:w="13" w:type="dxa"/>
              <w:left w:w="13" w:type="dxa"/>
              <w:bottom w:w="0" w:type="dxa"/>
              <w:right w:w="13" w:type="dxa"/>
            </w:tcMar>
            <w:vAlign w:val="center"/>
          </w:tcPr>
          <w:p>
            <w:pPr>
              <w:rPr>
                <w:rFonts w:ascii="Times New Roman" w:hAnsi="Times New Roman"/>
                <w:color w:val="000000"/>
                <w:sz w:val="18"/>
                <w:szCs w:val="18"/>
              </w:rPr>
            </w:pPr>
            <w:r>
              <w:rPr>
                <w:rFonts w:ascii="Times New Roman" w:hAnsi="Times New Roman"/>
                <w:color w:val="000000"/>
                <w:sz w:val="18"/>
                <w:szCs w:val="18"/>
              </w:rPr>
              <w:t>（三）综合年报表式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705" w:hRule="atLeast"/>
          <w:jc w:val="center"/>
        </w:trPr>
        <w:tc>
          <w:tcPr>
            <w:tcW w:w="869" w:type="dxa"/>
            <w:tcBorders>
              <w:top w:val="single" w:color="auto" w:sz="4" w:space="0"/>
              <w:bottom w:val="single" w:color="auto" w:sz="4" w:space="0"/>
              <w:right w:val="single" w:color="auto" w:sz="4" w:space="0"/>
            </w:tcBorders>
            <w:tcMar>
              <w:top w:w="13" w:type="dxa"/>
              <w:left w:w="13" w:type="dxa"/>
              <w:bottom w:w="0" w:type="dxa"/>
              <w:right w:w="13" w:type="dxa"/>
            </w:tcMar>
            <w:vAlign w:val="center"/>
          </w:tcPr>
          <w:p>
            <w:pPr>
              <w:adjustRightInd w:val="0"/>
              <w:snapToGrid w:val="0"/>
              <w:jc w:val="center"/>
              <w:rPr>
                <w:rFonts w:ascii="Times New Roman" w:hAnsi="Times New Roman"/>
                <w:color w:val="000000"/>
                <w:sz w:val="18"/>
                <w:szCs w:val="18"/>
              </w:rPr>
            </w:pPr>
            <w:r>
              <w:rPr>
                <w:rFonts w:ascii="Times New Roman" w:hAnsi="Times New Roman"/>
                <w:color w:val="000000"/>
                <w:sz w:val="18"/>
                <w:szCs w:val="18"/>
              </w:rPr>
              <w:t>301表</w:t>
            </w:r>
          </w:p>
        </w:tc>
        <w:tc>
          <w:tcPr>
            <w:tcW w:w="1134"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rPr>
                <w:rFonts w:ascii="Times New Roman" w:hAnsi="Times New Roman"/>
                <w:color w:val="000000"/>
                <w:sz w:val="18"/>
                <w:szCs w:val="18"/>
              </w:rPr>
            </w:pPr>
            <w:r>
              <w:rPr>
                <w:rFonts w:ascii="Times New Roman" w:hAnsi="Times New Roman"/>
                <w:color w:val="000000"/>
                <w:sz w:val="18"/>
                <w:szCs w:val="18"/>
              </w:rPr>
              <w:t>小型灌区取用水</w:t>
            </w:r>
            <w:r>
              <w:rPr>
                <w:rFonts w:hint="eastAsia" w:ascii="Times New Roman" w:hAnsi="Times New Roman"/>
                <w:color w:val="000000"/>
                <w:sz w:val="18"/>
                <w:szCs w:val="18"/>
              </w:rPr>
              <w:t>综合</w:t>
            </w:r>
            <w:r>
              <w:rPr>
                <w:rFonts w:ascii="Times New Roman" w:hAnsi="Times New Roman"/>
                <w:color w:val="000000"/>
                <w:sz w:val="18"/>
                <w:szCs w:val="18"/>
              </w:rPr>
              <w:t>表</w:t>
            </w:r>
          </w:p>
        </w:tc>
        <w:tc>
          <w:tcPr>
            <w:tcW w:w="567"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jc w:val="center"/>
              <w:rPr>
                <w:rFonts w:ascii="Times New Roman" w:hAnsi="Times New Roman"/>
                <w:color w:val="000000"/>
                <w:sz w:val="18"/>
                <w:szCs w:val="18"/>
              </w:rPr>
            </w:pPr>
            <w:r>
              <w:rPr>
                <w:rFonts w:ascii="Times New Roman" w:hAnsi="Times New Roman"/>
                <w:color w:val="000000"/>
                <w:sz w:val="18"/>
                <w:szCs w:val="18"/>
              </w:rPr>
              <w:t>年报</w:t>
            </w:r>
          </w:p>
        </w:tc>
        <w:tc>
          <w:tcPr>
            <w:tcW w:w="1919"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jc w:val="both"/>
              <w:rPr>
                <w:rFonts w:ascii="Times New Roman" w:hAnsi="Times New Roman"/>
                <w:color w:val="000000"/>
                <w:kern w:val="0"/>
                <w:sz w:val="18"/>
                <w:szCs w:val="18"/>
              </w:rPr>
            </w:pPr>
            <w:r>
              <w:rPr>
                <w:rFonts w:hint="eastAsia" w:ascii="Times New Roman" w:hAnsi="Times New Roman"/>
                <w:color w:val="000000"/>
                <w:sz w:val="18"/>
                <w:szCs w:val="18"/>
              </w:rPr>
              <w:t>辖区内</w:t>
            </w:r>
            <w:r>
              <w:rPr>
                <w:rFonts w:ascii="Times New Roman" w:hAnsi="Times New Roman"/>
                <w:color w:val="000000"/>
                <w:sz w:val="18"/>
                <w:szCs w:val="18"/>
              </w:rPr>
              <w:t>所有小型灌区</w:t>
            </w:r>
          </w:p>
        </w:tc>
        <w:tc>
          <w:tcPr>
            <w:tcW w:w="46" w:type="dxa"/>
            <w:tcBorders>
              <w:top w:val="single" w:color="auto" w:sz="4" w:space="0"/>
              <w:left w:val="nil"/>
              <w:bottom w:val="single" w:color="auto" w:sz="4" w:space="0"/>
            </w:tcBorders>
            <w:tcMar>
              <w:top w:w="13" w:type="dxa"/>
              <w:left w:w="13" w:type="dxa"/>
              <w:bottom w:w="0" w:type="dxa"/>
              <w:right w:w="13" w:type="dxa"/>
            </w:tcMar>
            <w:vAlign w:val="center"/>
          </w:tcPr>
          <w:p>
            <w:pPr>
              <w:adjustRightInd w:val="0"/>
              <w:snapToGrid w:val="0"/>
              <w:jc w:val="both"/>
              <w:rPr>
                <w:rFonts w:ascii="Times New Roman" w:hAnsi="Times New Roman"/>
                <w:color w:val="000000"/>
                <w:sz w:val="18"/>
                <w:szCs w:val="18"/>
              </w:rPr>
            </w:pPr>
          </w:p>
        </w:tc>
        <w:tc>
          <w:tcPr>
            <w:tcW w:w="1277" w:type="dxa"/>
            <w:tcBorders>
              <w:top w:val="single" w:color="auto" w:sz="4" w:space="0"/>
              <w:bottom w:val="single" w:color="auto" w:sz="4" w:space="0"/>
              <w:right w:val="single" w:color="auto" w:sz="2" w:space="0"/>
            </w:tcBorders>
            <w:tcMar>
              <w:top w:w="13" w:type="dxa"/>
              <w:left w:w="13" w:type="dxa"/>
              <w:bottom w:w="0" w:type="dxa"/>
              <w:right w:w="13" w:type="dxa"/>
            </w:tcMar>
            <w:vAlign w:val="center"/>
          </w:tcPr>
          <w:p>
            <w:pPr>
              <w:adjustRightInd w:val="0"/>
              <w:snapToGrid w:val="0"/>
              <w:jc w:val="both"/>
              <w:rPr>
                <w:rFonts w:ascii="Times New Roman" w:hAnsi="Times New Roman"/>
                <w:color w:val="000000"/>
                <w:sz w:val="18"/>
                <w:szCs w:val="18"/>
              </w:rPr>
            </w:pPr>
            <w:r>
              <w:rPr>
                <w:rFonts w:ascii="Times New Roman" w:hAnsi="Times New Roman"/>
                <w:color w:val="000000"/>
                <w:sz w:val="18"/>
                <w:szCs w:val="18"/>
              </w:rPr>
              <w:t>县级水行政主管部门</w:t>
            </w:r>
          </w:p>
        </w:tc>
        <w:tc>
          <w:tcPr>
            <w:tcW w:w="3826" w:type="dxa"/>
            <w:tcBorders>
              <w:top w:val="single" w:color="auto" w:sz="4" w:space="0"/>
              <w:left w:val="single" w:color="auto" w:sz="2" w:space="0"/>
              <w:bottom w:val="single" w:color="auto" w:sz="4" w:space="0"/>
              <w:right w:val="single" w:color="auto" w:sz="4" w:space="0"/>
            </w:tcBorders>
            <w:vAlign w:val="center"/>
          </w:tcPr>
          <w:p>
            <w:pPr>
              <w:rPr>
                <w:rFonts w:ascii="Times New Roman" w:hAnsi="Times New Roman"/>
                <w:color w:val="000000"/>
                <w:kern w:val="0"/>
                <w:sz w:val="18"/>
                <w:szCs w:val="18"/>
              </w:rPr>
            </w:pPr>
            <w:r>
              <w:rPr>
                <w:rFonts w:ascii="Times New Roman" w:hAnsi="Times New Roman"/>
                <w:color w:val="000000"/>
                <w:kern w:val="0"/>
                <w:sz w:val="18"/>
                <w:szCs w:val="18"/>
              </w:rPr>
              <w:t>县级水行政主管部门</w:t>
            </w:r>
            <w:r>
              <w:rPr>
                <w:rFonts w:ascii="Times New Roman" w:hAnsi="Times New Roman"/>
                <w:color w:val="000000"/>
                <w:sz w:val="18"/>
                <w:szCs w:val="18"/>
              </w:rPr>
              <w:t>次年1月31</w:t>
            </w:r>
            <w:r>
              <w:rPr>
                <w:rFonts w:hint="eastAsia" w:ascii="Times New Roman" w:hAnsi="Times New Roman"/>
                <w:color w:val="000000"/>
                <w:sz w:val="18"/>
                <w:szCs w:val="18"/>
              </w:rPr>
              <w:t>日</w:t>
            </w:r>
            <w:r>
              <w:rPr>
                <w:rFonts w:ascii="Times New Roman" w:hAnsi="Times New Roman"/>
                <w:color w:val="000000"/>
                <w:sz w:val="18"/>
                <w:szCs w:val="18"/>
              </w:rPr>
              <w:t>前</w:t>
            </w:r>
            <w:r>
              <w:rPr>
                <w:rFonts w:hint="eastAsia" w:ascii="Times New Roman" w:hAnsi="Times New Roman"/>
                <w:color w:val="000000"/>
                <w:sz w:val="18"/>
                <w:szCs w:val="18"/>
              </w:rPr>
              <w:t>，</w:t>
            </w:r>
            <w:r>
              <w:rPr>
                <w:rFonts w:ascii="Times New Roman" w:hAnsi="Times New Roman"/>
                <w:color w:val="000000"/>
                <w:sz w:val="18"/>
                <w:szCs w:val="18"/>
              </w:rPr>
              <w:t>按规定通过</w:t>
            </w:r>
            <w:r>
              <w:rPr>
                <w:rFonts w:ascii="Times New Roman" w:hAnsi="Times New Roman"/>
                <w:color w:val="000000"/>
                <w:kern w:val="0"/>
                <w:sz w:val="18"/>
                <w:szCs w:val="18"/>
                <w:lang w:val="zh-CN"/>
              </w:rPr>
              <w:t>网上用水统计调查直报管理系统、电子邮件或邮寄等方式</w:t>
            </w:r>
            <w:r>
              <w:rPr>
                <w:rFonts w:ascii="Times New Roman" w:hAnsi="Times New Roman"/>
                <w:color w:val="000000"/>
                <w:sz w:val="18"/>
                <w:szCs w:val="18"/>
              </w:rPr>
              <w:t>上报</w:t>
            </w:r>
            <w:r>
              <w:rPr>
                <w:rFonts w:hint="eastAsia" w:ascii="Times New Roman" w:hAnsi="Times New Roman"/>
                <w:color w:val="000000"/>
                <w:sz w:val="18"/>
                <w:szCs w:val="18"/>
              </w:rPr>
              <w:t>市级水行政主管部门</w:t>
            </w:r>
            <w:r>
              <w:rPr>
                <w:rFonts w:ascii="Times New Roman" w:hAnsi="Times New Roman"/>
                <w:color w:val="000000"/>
                <w:sz w:val="18"/>
                <w:szCs w:val="18"/>
              </w:rPr>
              <w:t>。</w:t>
            </w:r>
            <w:r>
              <w:rPr>
                <w:rFonts w:hint="eastAsia" w:ascii="Times New Roman" w:hAnsi="Times New Roman"/>
                <w:color w:val="000000"/>
                <w:kern w:val="0"/>
                <w:sz w:val="18"/>
                <w:szCs w:val="18"/>
              </w:rPr>
              <w:t>市级</w:t>
            </w:r>
            <w:r>
              <w:rPr>
                <w:rFonts w:ascii="Times New Roman" w:hAnsi="Times New Roman"/>
                <w:color w:val="000000"/>
                <w:kern w:val="0"/>
                <w:sz w:val="18"/>
                <w:szCs w:val="18"/>
              </w:rPr>
              <w:t>水行政主管部门</w:t>
            </w:r>
            <w:r>
              <w:rPr>
                <w:rFonts w:ascii="Times New Roman" w:hAnsi="Times New Roman"/>
                <w:color w:val="000000"/>
                <w:sz w:val="18"/>
                <w:szCs w:val="18"/>
              </w:rPr>
              <w:t>次年2月15日前完成汇总、审核、验收、上报；省级水行政主管部门次年2月</w:t>
            </w:r>
            <w:r>
              <w:rPr>
                <w:rFonts w:hint="eastAsia" w:ascii="Times New Roman" w:hAnsi="Times New Roman"/>
                <w:color w:val="000000"/>
                <w:sz w:val="18"/>
                <w:szCs w:val="18"/>
              </w:rPr>
              <w:t>底</w:t>
            </w:r>
            <w:r>
              <w:rPr>
                <w:rFonts w:ascii="Times New Roman" w:hAnsi="Times New Roman"/>
                <w:color w:val="000000"/>
                <w:sz w:val="18"/>
                <w:szCs w:val="18"/>
              </w:rPr>
              <w:t>前完成汇总、审核、</w:t>
            </w:r>
            <w:r>
              <w:rPr>
                <w:rFonts w:hint="eastAsia" w:ascii="Times New Roman" w:hAnsi="Times New Roman"/>
                <w:color w:val="000000"/>
                <w:sz w:val="18"/>
                <w:szCs w:val="18"/>
              </w:rPr>
              <w:t>核算、</w:t>
            </w:r>
            <w:r>
              <w:rPr>
                <w:rFonts w:ascii="Times New Roman" w:hAnsi="Times New Roman"/>
                <w:color w:val="000000"/>
                <w:sz w:val="18"/>
                <w:szCs w:val="18"/>
              </w:rPr>
              <w:t>验收、上报，并通过</w:t>
            </w:r>
            <w:r>
              <w:rPr>
                <w:rFonts w:ascii="Times New Roman" w:hAnsi="Times New Roman"/>
                <w:color w:val="000000"/>
                <w:kern w:val="0"/>
                <w:sz w:val="18"/>
                <w:szCs w:val="18"/>
                <w:lang w:val="zh-CN"/>
              </w:rPr>
              <w:t>网上用水统计调查直报管理系统、电子邮件或邮寄等方式</w:t>
            </w:r>
            <w:r>
              <w:rPr>
                <w:rFonts w:ascii="Times New Roman" w:hAnsi="Times New Roman"/>
                <w:color w:val="000000"/>
                <w:sz w:val="18"/>
                <w:szCs w:val="18"/>
              </w:rPr>
              <w:t>报送水利部和</w:t>
            </w:r>
            <w:r>
              <w:rPr>
                <w:rFonts w:hint="eastAsia" w:ascii="Times New Roman" w:hAnsi="Times New Roman"/>
                <w:color w:val="000000"/>
                <w:sz w:val="18"/>
                <w:szCs w:val="18"/>
              </w:rPr>
              <w:t>有关</w:t>
            </w:r>
            <w:r>
              <w:rPr>
                <w:rFonts w:ascii="Times New Roman" w:hAnsi="Times New Roman"/>
                <w:color w:val="000000"/>
                <w:sz w:val="18"/>
                <w:szCs w:val="18"/>
              </w:rPr>
              <w:t>流域管理机构</w:t>
            </w:r>
          </w:p>
        </w:tc>
        <w:tc>
          <w:tcPr>
            <w:tcW w:w="378" w:type="dxa"/>
            <w:gridSpan w:val="2"/>
            <w:tcBorders>
              <w:top w:val="single" w:color="auto" w:sz="4" w:space="0"/>
              <w:left w:val="nil"/>
              <w:bottom w:val="single" w:color="auto" w:sz="4" w:space="0"/>
            </w:tcBorders>
            <w:tcMar>
              <w:top w:w="13" w:type="dxa"/>
              <w:left w:w="13" w:type="dxa"/>
              <w:bottom w:w="0" w:type="dxa"/>
              <w:right w:w="13" w:type="dxa"/>
            </w:tcMar>
            <w:vAlign w:val="center"/>
          </w:tcPr>
          <w:p>
            <w:pPr>
              <w:adjustRightInd w:val="0"/>
              <w:snapToGrid w:val="0"/>
              <w:jc w:val="center"/>
              <w:rPr>
                <w:rFonts w:ascii="Times New Roman" w:hAnsi="Times New Roman"/>
                <w:color w:val="000000"/>
                <w:sz w:val="18"/>
                <w:szCs w:val="18"/>
              </w:rPr>
            </w:pPr>
            <w:r>
              <w:rPr>
                <w:rFonts w:hint="eastAsia" w:ascii="Times New Roman" w:hAnsi="Times New Roman"/>
                <w:color w:val="000000"/>
                <w:sz w:val="18"/>
                <w:szCs w:val="18"/>
              </w:rPr>
              <w:t>1</w:t>
            </w:r>
            <w:r>
              <w:rPr>
                <w:rFonts w:ascii="Times New Roman" w:hAnsi="Times New Roman"/>
                <w:color w:val="000000"/>
                <w:sz w:val="18"/>
                <w:szCs w:val="18"/>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705" w:hRule="atLeast"/>
          <w:jc w:val="center"/>
        </w:trPr>
        <w:tc>
          <w:tcPr>
            <w:tcW w:w="869" w:type="dxa"/>
            <w:tcBorders>
              <w:top w:val="single" w:color="auto" w:sz="4" w:space="0"/>
              <w:bottom w:val="single" w:color="auto" w:sz="4" w:space="0"/>
              <w:right w:val="single" w:color="auto" w:sz="4" w:space="0"/>
            </w:tcBorders>
            <w:tcMar>
              <w:top w:w="13" w:type="dxa"/>
              <w:left w:w="13" w:type="dxa"/>
              <w:bottom w:w="0" w:type="dxa"/>
              <w:right w:w="13" w:type="dxa"/>
            </w:tcMar>
            <w:vAlign w:val="center"/>
          </w:tcPr>
          <w:p>
            <w:pPr>
              <w:adjustRightInd w:val="0"/>
              <w:snapToGrid w:val="0"/>
              <w:jc w:val="center"/>
              <w:rPr>
                <w:rFonts w:ascii="Times New Roman" w:hAnsi="Times New Roman"/>
                <w:color w:val="000000"/>
                <w:sz w:val="18"/>
                <w:szCs w:val="18"/>
              </w:rPr>
            </w:pPr>
            <w:r>
              <w:rPr>
                <w:rFonts w:ascii="Times New Roman" w:hAnsi="Times New Roman"/>
                <w:color w:val="000000"/>
                <w:sz w:val="18"/>
                <w:szCs w:val="18"/>
              </w:rPr>
              <w:t>302表</w:t>
            </w:r>
          </w:p>
        </w:tc>
        <w:tc>
          <w:tcPr>
            <w:tcW w:w="1134"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rPr>
                <w:rFonts w:ascii="Times New Roman" w:hAnsi="Times New Roman"/>
                <w:color w:val="000000"/>
                <w:sz w:val="18"/>
                <w:szCs w:val="18"/>
                <w:lang w:val="zh-CN"/>
              </w:rPr>
            </w:pPr>
            <w:r>
              <w:rPr>
                <w:rFonts w:hint="eastAsia" w:ascii="Times New Roman" w:hAnsi="Times New Roman"/>
                <w:color w:val="000000"/>
                <w:sz w:val="18"/>
                <w:szCs w:val="18"/>
              </w:rPr>
              <w:t>非重点</w:t>
            </w:r>
            <w:r>
              <w:rPr>
                <w:rFonts w:ascii="Times New Roman" w:hAnsi="Times New Roman"/>
                <w:color w:val="000000"/>
                <w:sz w:val="18"/>
                <w:szCs w:val="18"/>
              </w:rPr>
              <w:t>公共供水</w:t>
            </w:r>
            <w:r>
              <w:rPr>
                <w:rFonts w:hint="eastAsia" w:ascii="Times New Roman" w:hAnsi="Times New Roman"/>
                <w:color w:val="000000"/>
                <w:sz w:val="18"/>
                <w:szCs w:val="18"/>
              </w:rPr>
              <w:t>企业</w:t>
            </w:r>
            <w:r>
              <w:rPr>
                <w:rFonts w:ascii="Times New Roman" w:hAnsi="Times New Roman"/>
                <w:color w:val="000000"/>
                <w:sz w:val="18"/>
                <w:szCs w:val="18"/>
              </w:rPr>
              <w:t>取用水</w:t>
            </w:r>
            <w:r>
              <w:rPr>
                <w:rFonts w:hint="eastAsia" w:ascii="Times New Roman" w:hAnsi="Times New Roman"/>
                <w:color w:val="000000"/>
                <w:sz w:val="18"/>
                <w:szCs w:val="18"/>
              </w:rPr>
              <w:t>综合</w:t>
            </w:r>
            <w:r>
              <w:rPr>
                <w:rFonts w:ascii="Times New Roman" w:hAnsi="Times New Roman"/>
                <w:color w:val="000000"/>
                <w:sz w:val="18"/>
                <w:szCs w:val="18"/>
              </w:rPr>
              <w:t>表</w:t>
            </w:r>
          </w:p>
        </w:tc>
        <w:tc>
          <w:tcPr>
            <w:tcW w:w="567"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jc w:val="center"/>
              <w:rPr>
                <w:rFonts w:ascii="Times New Roman" w:hAnsi="Times New Roman"/>
                <w:color w:val="000000"/>
                <w:sz w:val="18"/>
                <w:szCs w:val="18"/>
              </w:rPr>
            </w:pPr>
            <w:r>
              <w:rPr>
                <w:rFonts w:ascii="Times New Roman" w:hAnsi="Times New Roman"/>
                <w:color w:val="000000"/>
                <w:sz w:val="18"/>
                <w:szCs w:val="18"/>
              </w:rPr>
              <w:t>年报</w:t>
            </w:r>
          </w:p>
        </w:tc>
        <w:tc>
          <w:tcPr>
            <w:tcW w:w="1919"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adjustRightInd w:val="0"/>
              <w:snapToGrid w:val="0"/>
              <w:jc w:val="both"/>
              <w:rPr>
                <w:rFonts w:ascii="Times New Roman" w:hAnsi="Times New Roman"/>
                <w:color w:val="000000"/>
                <w:sz w:val="18"/>
                <w:szCs w:val="18"/>
              </w:rPr>
            </w:pPr>
            <w:r>
              <w:rPr>
                <w:rFonts w:hint="eastAsia" w:ascii="Times New Roman" w:hAnsi="Times New Roman"/>
                <w:color w:val="000000"/>
                <w:sz w:val="18"/>
                <w:szCs w:val="18"/>
              </w:rPr>
              <w:t>辖区内</w:t>
            </w:r>
            <w:r>
              <w:rPr>
                <w:rFonts w:ascii="Times New Roman" w:hAnsi="Times New Roman"/>
                <w:color w:val="000000"/>
                <w:sz w:val="18"/>
                <w:szCs w:val="18"/>
              </w:rPr>
              <w:t>所有</w:t>
            </w:r>
            <w:r>
              <w:rPr>
                <w:rFonts w:hint="eastAsia" w:ascii="Times New Roman" w:hAnsi="Times New Roman"/>
                <w:color w:val="000000"/>
                <w:sz w:val="18"/>
                <w:szCs w:val="18"/>
              </w:rPr>
              <w:t>非重点</w:t>
            </w:r>
            <w:r>
              <w:rPr>
                <w:rFonts w:ascii="Times New Roman" w:hAnsi="Times New Roman"/>
                <w:color w:val="000000"/>
                <w:sz w:val="18"/>
                <w:szCs w:val="18"/>
              </w:rPr>
              <w:t>公共供水</w:t>
            </w:r>
            <w:r>
              <w:rPr>
                <w:rFonts w:hint="eastAsia" w:ascii="Times New Roman" w:hAnsi="Times New Roman"/>
                <w:color w:val="000000"/>
                <w:sz w:val="18"/>
                <w:szCs w:val="18"/>
              </w:rPr>
              <w:t>企业</w:t>
            </w:r>
          </w:p>
        </w:tc>
        <w:tc>
          <w:tcPr>
            <w:tcW w:w="46" w:type="dxa"/>
            <w:tcBorders>
              <w:top w:val="single" w:color="auto" w:sz="4" w:space="0"/>
              <w:left w:val="nil"/>
              <w:bottom w:val="single" w:color="auto" w:sz="4" w:space="0"/>
            </w:tcBorders>
            <w:tcMar>
              <w:top w:w="13" w:type="dxa"/>
              <w:left w:w="13" w:type="dxa"/>
              <w:bottom w:w="0" w:type="dxa"/>
              <w:right w:w="13" w:type="dxa"/>
            </w:tcMar>
            <w:vAlign w:val="center"/>
          </w:tcPr>
          <w:p>
            <w:pPr>
              <w:adjustRightInd w:val="0"/>
              <w:snapToGrid w:val="0"/>
              <w:jc w:val="both"/>
              <w:rPr>
                <w:rFonts w:ascii="Times New Roman" w:hAnsi="Times New Roman"/>
                <w:color w:val="000000"/>
                <w:sz w:val="18"/>
                <w:szCs w:val="18"/>
              </w:rPr>
            </w:pPr>
          </w:p>
        </w:tc>
        <w:tc>
          <w:tcPr>
            <w:tcW w:w="1277" w:type="dxa"/>
            <w:tcBorders>
              <w:top w:val="single" w:color="auto" w:sz="4" w:space="0"/>
              <w:bottom w:val="single" w:color="auto" w:sz="4" w:space="0"/>
              <w:right w:val="single" w:color="auto" w:sz="2" w:space="0"/>
            </w:tcBorders>
            <w:tcMar>
              <w:top w:w="13" w:type="dxa"/>
              <w:left w:w="13" w:type="dxa"/>
              <w:bottom w:w="0" w:type="dxa"/>
              <w:right w:w="13" w:type="dxa"/>
            </w:tcMar>
            <w:vAlign w:val="center"/>
          </w:tcPr>
          <w:p>
            <w:pPr>
              <w:adjustRightInd w:val="0"/>
              <w:snapToGrid w:val="0"/>
              <w:jc w:val="both"/>
              <w:rPr>
                <w:rFonts w:ascii="Times New Roman" w:hAnsi="Times New Roman"/>
                <w:color w:val="000000"/>
                <w:sz w:val="18"/>
                <w:szCs w:val="18"/>
              </w:rPr>
            </w:pPr>
            <w:r>
              <w:rPr>
                <w:rFonts w:ascii="Times New Roman" w:hAnsi="Times New Roman"/>
                <w:color w:val="000000"/>
                <w:sz w:val="18"/>
                <w:szCs w:val="18"/>
              </w:rPr>
              <w:t>县级水行政主管部门</w:t>
            </w:r>
          </w:p>
        </w:tc>
        <w:tc>
          <w:tcPr>
            <w:tcW w:w="3826" w:type="dxa"/>
            <w:tcBorders>
              <w:top w:val="single" w:color="auto" w:sz="4" w:space="0"/>
              <w:left w:val="single" w:color="auto" w:sz="2" w:space="0"/>
              <w:bottom w:val="single" w:color="auto" w:sz="4" w:space="0"/>
              <w:right w:val="single" w:color="auto" w:sz="4" w:space="0"/>
            </w:tcBorders>
            <w:vAlign w:val="center"/>
          </w:tcPr>
          <w:p>
            <w:pPr>
              <w:jc w:val="center"/>
              <w:rPr>
                <w:rFonts w:ascii="Times New Roman" w:hAnsi="Times New Roman"/>
                <w:color w:val="000000"/>
                <w:kern w:val="0"/>
                <w:sz w:val="18"/>
                <w:szCs w:val="18"/>
              </w:rPr>
            </w:pPr>
            <w:r>
              <w:rPr>
                <w:rFonts w:ascii="Times New Roman" w:hAnsi="Times New Roman"/>
                <w:color w:val="000000"/>
                <w:kern w:val="0"/>
                <w:sz w:val="18"/>
                <w:szCs w:val="18"/>
              </w:rPr>
              <w:t>同上</w:t>
            </w:r>
          </w:p>
        </w:tc>
        <w:tc>
          <w:tcPr>
            <w:tcW w:w="378" w:type="dxa"/>
            <w:gridSpan w:val="2"/>
            <w:tcBorders>
              <w:top w:val="single" w:color="auto" w:sz="4" w:space="0"/>
              <w:left w:val="nil"/>
              <w:bottom w:val="single" w:color="auto" w:sz="4" w:space="0"/>
            </w:tcBorders>
            <w:tcMar>
              <w:top w:w="13" w:type="dxa"/>
              <w:left w:w="13" w:type="dxa"/>
              <w:bottom w:w="0" w:type="dxa"/>
              <w:right w:w="13" w:type="dxa"/>
            </w:tcMar>
            <w:vAlign w:val="center"/>
          </w:tcPr>
          <w:p>
            <w:pPr>
              <w:adjustRightInd w:val="0"/>
              <w:snapToGrid w:val="0"/>
              <w:jc w:val="center"/>
              <w:rPr>
                <w:rFonts w:ascii="Times New Roman" w:hAnsi="Times New Roman"/>
                <w:color w:val="000000"/>
                <w:sz w:val="18"/>
                <w:szCs w:val="18"/>
              </w:rPr>
            </w:pPr>
            <w:r>
              <w:rPr>
                <w:rFonts w:hint="eastAsia" w:ascii="Times New Roman" w:hAnsi="Times New Roman"/>
                <w:color w:val="000000"/>
                <w:sz w:val="18"/>
                <w:szCs w:val="18"/>
              </w:rPr>
              <w:t>1</w:t>
            </w:r>
            <w:r>
              <w:rPr>
                <w:rFonts w:ascii="Times New Roman" w:hAnsi="Times New Roman"/>
                <w:color w:val="000000"/>
                <w:sz w:val="18"/>
                <w:szCs w:val="18"/>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rHeight w:val="705" w:hRule="atLeast"/>
          <w:jc w:val="center"/>
        </w:trPr>
        <w:tc>
          <w:tcPr>
            <w:tcW w:w="869" w:type="dxa"/>
            <w:tcBorders>
              <w:top w:val="single" w:color="auto" w:sz="4" w:space="0"/>
              <w:bottom w:val="single" w:color="auto" w:sz="8" w:space="0"/>
              <w:right w:val="single" w:color="auto" w:sz="4" w:space="0"/>
            </w:tcBorders>
            <w:tcMar>
              <w:top w:w="13" w:type="dxa"/>
              <w:left w:w="13" w:type="dxa"/>
              <w:bottom w:w="0" w:type="dxa"/>
              <w:right w:w="13" w:type="dxa"/>
            </w:tcMar>
            <w:vAlign w:val="center"/>
          </w:tcPr>
          <w:p>
            <w:pPr>
              <w:adjustRightInd w:val="0"/>
              <w:snapToGrid w:val="0"/>
              <w:jc w:val="center"/>
              <w:rPr>
                <w:rFonts w:ascii="Times New Roman" w:hAnsi="Times New Roman"/>
                <w:color w:val="000000"/>
                <w:sz w:val="18"/>
                <w:szCs w:val="18"/>
              </w:rPr>
            </w:pPr>
            <w:r>
              <w:rPr>
                <w:rFonts w:ascii="Times New Roman" w:hAnsi="Times New Roman"/>
                <w:color w:val="000000"/>
                <w:sz w:val="18"/>
                <w:szCs w:val="18"/>
              </w:rPr>
              <w:t>303表</w:t>
            </w:r>
          </w:p>
        </w:tc>
        <w:tc>
          <w:tcPr>
            <w:tcW w:w="1134" w:type="dxa"/>
            <w:tcBorders>
              <w:top w:val="single" w:color="auto" w:sz="4" w:space="0"/>
              <w:left w:val="nil"/>
              <w:bottom w:val="single" w:color="auto" w:sz="8" w:space="0"/>
              <w:right w:val="single" w:color="auto" w:sz="4" w:space="0"/>
            </w:tcBorders>
            <w:tcMar>
              <w:top w:w="13" w:type="dxa"/>
              <w:left w:w="13" w:type="dxa"/>
              <w:bottom w:w="0" w:type="dxa"/>
              <w:right w:w="13" w:type="dxa"/>
            </w:tcMar>
            <w:vAlign w:val="center"/>
          </w:tcPr>
          <w:p>
            <w:pPr>
              <w:adjustRightInd w:val="0"/>
              <w:snapToGrid w:val="0"/>
              <w:rPr>
                <w:rFonts w:ascii="Times New Roman" w:hAnsi="Times New Roman"/>
                <w:color w:val="000000"/>
                <w:sz w:val="18"/>
                <w:szCs w:val="18"/>
              </w:rPr>
            </w:pPr>
            <w:r>
              <w:rPr>
                <w:rFonts w:ascii="Times New Roman" w:hAnsi="Times New Roman"/>
                <w:color w:val="000000"/>
                <w:sz w:val="18"/>
                <w:szCs w:val="18"/>
              </w:rPr>
              <w:t>取用水</w:t>
            </w:r>
            <w:r>
              <w:rPr>
                <w:rFonts w:hint="eastAsia" w:ascii="Times New Roman" w:hAnsi="Times New Roman"/>
                <w:color w:val="000000"/>
                <w:sz w:val="18"/>
                <w:szCs w:val="18"/>
              </w:rPr>
              <w:t>综合</w:t>
            </w:r>
            <w:r>
              <w:rPr>
                <w:rFonts w:ascii="Times New Roman" w:hAnsi="Times New Roman"/>
                <w:color w:val="000000"/>
                <w:sz w:val="18"/>
                <w:szCs w:val="18"/>
              </w:rPr>
              <w:t>表</w:t>
            </w:r>
          </w:p>
        </w:tc>
        <w:tc>
          <w:tcPr>
            <w:tcW w:w="567" w:type="dxa"/>
            <w:tcBorders>
              <w:top w:val="single" w:color="auto" w:sz="4" w:space="0"/>
              <w:left w:val="nil"/>
              <w:bottom w:val="single" w:color="auto" w:sz="8" w:space="0"/>
              <w:right w:val="single" w:color="auto" w:sz="4" w:space="0"/>
            </w:tcBorders>
            <w:tcMar>
              <w:top w:w="13" w:type="dxa"/>
              <w:left w:w="13" w:type="dxa"/>
              <w:bottom w:w="0" w:type="dxa"/>
              <w:right w:w="13" w:type="dxa"/>
            </w:tcMar>
            <w:vAlign w:val="center"/>
          </w:tcPr>
          <w:p>
            <w:pPr>
              <w:adjustRightInd w:val="0"/>
              <w:snapToGrid w:val="0"/>
              <w:jc w:val="center"/>
              <w:rPr>
                <w:rFonts w:ascii="Times New Roman" w:hAnsi="Times New Roman"/>
                <w:color w:val="000000"/>
                <w:sz w:val="18"/>
                <w:szCs w:val="18"/>
              </w:rPr>
            </w:pPr>
            <w:r>
              <w:rPr>
                <w:rFonts w:ascii="Times New Roman" w:hAnsi="Times New Roman"/>
                <w:color w:val="000000"/>
                <w:sz w:val="18"/>
                <w:szCs w:val="18"/>
              </w:rPr>
              <w:t>年报</w:t>
            </w:r>
          </w:p>
        </w:tc>
        <w:tc>
          <w:tcPr>
            <w:tcW w:w="1919" w:type="dxa"/>
            <w:tcBorders>
              <w:top w:val="single" w:color="auto" w:sz="4" w:space="0"/>
              <w:left w:val="nil"/>
              <w:bottom w:val="single" w:color="auto" w:sz="8" w:space="0"/>
              <w:right w:val="single" w:color="auto" w:sz="4" w:space="0"/>
            </w:tcBorders>
            <w:tcMar>
              <w:top w:w="13" w:type="dxa"/>
              <w:left w:w="13" w:type="dxa"/>
              <w:bottom w:w="0" w:type="dxa"/>
              <w:right w:w="13" w:type="dxa"/>
            </w:tcMar>
            <w:vAlign w:val="center"/>
          </w:tcPr>
          <w:p>
            <w:pPr>
              <w:adjustRightInd w:val="0"/>
              <w:snapToGrid w:val="0"/>
              <w:jc w:val="both"/>
              <w:rPr>
                <w:rFonts w:ascii="Times New Roman" w:hAnsi="Times New Roman"/>
                <w:color w:val="000000"/>
                <w:kern w:val="0"/>
                <w:sz w:val="18"/>
                <w:szCs w:val="18"/>
              </w:rPr>
            </w:pPr>
            <w:r>
              <w:rPr>
                <w:rFonts w:hint="eastAsia" w:ascii="Times New Roman" w:hAnsi="Times New Roman"/>
                <w:color w:val="000000"/>
                <w:sz w:val="18"/>
                <w:szCs w:val="18"/>
              </w:rPr>
              <w:t>辖区内</w:t>
            </w:r>
            <w:r>
              <w:rPr>
                <w:rFonts w:ascii="Times New Roman" w:hAnsi="Times New Roman"/>
                <w:color w:val="000000"/>
                <w:kern w:val="0"/>
                <w:sz w:val="18"/>
                <w:szCs w:val="18"/>
              </w:rPr>
              <w:t>所有取用水</w:t>
            </w:r>
            <w:r>
              <w:rPr>
                <w:rFonts w:hint="eastAsia" w:ascii="Times New Roman" w:hAnsi="Times New Roman"/>
                <w:color w:val="000000"/>
                <w:kern w:val="0"/>
                <w:sz w:val="18"/>
                <w:szCs w:val="18"/>
              </w:rPr>
              <w:t>单位</w:t>
            </w:r>
            <w:r>
              <w:rPr>
                <w:rFonts w:hint="eastAsia" w:ascii="Times New Roman" w:hAnsi="Times New Roman"/>
                <w:color w:val="000000"/>
                <w:sz w:val="18"/>
                <w:szCs w:val="18"/>
              </w:rPr>
              <w:t>（或个人）</w:t>
            </w:r>
          </w:p>
        </w:tc>
        <w:tc>
          <w:tcPr>
            <w:tcW w:w="46" w:type="dxa"/>
            <w:tcBorders>
              <w:top w:val="single" w:color="auto" w:sz="4" w:space="0"/>
              <w:left w:val="nil"/>
              <w:bottom w:val="single" w:color="auto" w:sz="8" w:space="0"/>
            </w:tcBorders>
            <w:tcMar>
              <w:top w:w="13" w:type="dxa"/>
              <w:left w:w="13" w:type="dxa"/>
              <w:bottom w:w="0" w:type="dxa"/>
              <w:right w:w="13" w:type="dxa"/>
            </w:tcMar>
            <w:vAlign w:val="center"/>
          </w:tcPr>
          <w:p>
            <w:pPr>
              <w:adjustRightInd w:val="0"/>
              <w:snapToGrid w:val="0"/>
              <w:jc w:val="both"/>
              <w:rPr>
                <w:rFonts w:ascii="Times New Roman" w:hAnsi="Times New Roman"/>
                <w:color w:val="000000"/>
                <w:sz w:val="18"/>
                <w:szCs w:val="18"/>
              </w:rPr>
            </w:pPr>
          </w:p>
        </w:tc>
        <w:tc>
          <w:tcPr>
            <w:tcW w:w="1277" w:type="dxa"/>
            <w:tcBorders>
              <w:top w:val="single" w:color="auto" w:sz="4" w:space="0"/>
              <w:bottom w:val="single" w:color="auto" w:sz="8" w:space="0"/>
              <w:right w:val="single" w:color="auto" w:sz="2" w:space="0"/>
            </w:tcBorders>
            <w:tcMar>
              <w:top w:w="13" w:type="dxa"/>
              <w:left w:w="13" w:type="dxa"/>
              <w:bottom w:w="0" w:type="dxa"/>
              <w:right w:w="13" w:type="dxa"/>
            </w:tcMar>
            <w:vAlign w:val="center"/>
          </w:tcPr>
          <w:p>
            <w:pPr>
              <w:adjustRightInd w:val="0"/>
              <w:snapToGrid w:val="0"/>
              <w:jc w:val="both"/>
              <w:rPr>
                <w:rFonts w:ascii="Times New Roman" w:hAnsi="Times New Roman"/>
                <w:color w:val="000000"/>
                <w:sz w:val="18"/>
                <w:szCs w:val="18"/>
              </w:rPr>
            </w:pPr>
            <w:r>
              <w:rPr>
                <w:rFonts w:ascii="Times New Roman" w:hAnsi="Times New Roman"/>
                <w:color w:val="000000"/>
                <w:sz w:val="18"/>
                <w:szCs w:val="18"/>
              </w:rPr>
              <w:t>县级水行政主管部门</w:t>
            </w:r>
          </w:p>
        </w:tc>
        <w:tc>
          <w:tcPr>
            <w:tcW w:w="3826" w:type="dxa"/>
            <w:tcBorders>
              <w:top w:val="single" w:color="auto" w:sz="4" w:space="0"/>
              <w:left w:val="single" w:color="auto" w:sz="2" w:space="0"/>
              <w:bottom w:val="single" w:color="auto" w:sz="8" w:space="0"/>
              <w:right w:val="single" w:color="auto" w:sz="4" w:space="0"/>
            </w:tcBorders>
            <w:vAlign w:val="center"/>
          </w:tcPr>
          <w:p>
            <w:pPr>
              <w:jc w:val="center"/>
              <w:rPr>
                <w:rFonts w:ascii="Times New Roman" w:hAnsi="Times New Roman"/>
                <w:color w:val="000000"/>
                <w:kern w:val="0"/>
                <w:sz w:val="18"/>
                <w:szCs w:val="18"/>
              </w:rPr>
            </w:pPr>
            <w:r>
              <w:rPr>
                <w:rFonts w:ascii="Times New Roman" w:hAnsi="Times New Roman"/>
                <w:color w:val="000000"/>
                <w:kern w:val="0"/>
                <w:sz w:val="18"/>
                <w:szCs w:val="18"/>
              </w:rPr>
              <w:t>同上</w:t>
            </w:r>
          </w:p>
        </w:tc>
        <w:tc>
          <w:tcPr>
            <w:tcW w:w="378" w:type="dxa"/>
            <w:gridSpan w:val="2"/>
            <w:tcBorders>
              <w:top w:val="single" w:color="auto" w:sz="4" w:space="0"/>
              <w:left w:val="nil"/>
              <w:bottom w:val="single" w:color="auto" w:sz="8" w:space="0"/>
            </w:tcBorders>
            <w:tcMar>
              <w:top w:w="13" w:type="dxa"/>
              <w:left w:w="13" w:type="dxa"/>
              <w:bottom w:w="0" w:type="dxa"/>
              <w:right w:w="13" w:type="dxa"/>
            </w:tcMar>
            <w:vAlign w:val="center"/>
          </w:tcPr>
          <w:p>
            <w:pPr>
              <w:adjustRightInd w:val="0"/>
              <w:snapToGrid w:val="0"/>
              <w:jc w:val="center"/>
              <w:rPr>
                <w:rFonts w:ascii="Times New Roman" w:hAnsi="Times New Roman"/>
                <w:color w:val="000000"/>
                <w:sz w:val="18"/>
                <w:szCs w:val="18"/>
              </w:rPr>
            </w:pPr>
            <w:r>
              <w:rPr>
                <w:rFonts w:hint="eastAsia" w:ascii="Times New Roman" w:hAnsi="Times New Roman"/>
                <w:color w:val="000000"/>
                <w:sz w:val="18"/>
                <w:szCs w:val="18"/>
              </w:rPr>
              <w:t>1</w:t>
            </w:r>
            <w:r>
              <w:rPr>
                <w:rFonts w:ascii="Times New Roman" w:hAnsi="Times New Roman"/>
                <w:color w:val="000000"/>
                <w:sz w:val="18"/>
                <w:szCs w:val="18"/>
              </w:rPr>
              <w:t>7</w:t>
            </w:r>
          </w:p>
        </w:tc>
      </w:tr>
    </w:tbl>
    <w:p>
      <w:pPr>
        <w:rPr>
          <w:rFonts w:ascii="Times New Roman" w:hAnsi="Times New Roman" w:eastAsia="黑体"/>
          <w:b/>
          <w:i/>
          <w:color w:val="000000"/>
        </w:rPr>
        <w:sectPr>
          <w:pgSz w:w="11906" w:h="16838"/>
          <w:pgMar w:top="1418" w:right="1247" w:bottom="1247" w:left="1247" w:header="851" w:footer="992" w:gutter="0"/>
          <w:cols w:space="425" w:num="1"/>
          <w:docGrid w:linePitch="312" w:charSpace="0"/>
        </w:sectPr>
      </w:pPr>
      <w:bookmarkStart w:id="16" w:name="_Toc429386267"/>
    </w:p>
    <w:p>
      <w:pPr>
        <w:pStyle w:val="2"/>
        <w:adjustRightInd w:val="0"/>
        <w:snapToGrid w:val="0"/>
        <w:spacing w:before="240" w:beforeLines="100" w:after="240" w:afterLines="100" w:line="240" w:lineRule="auto"/>
        <w:rPr>
          <w:rFonts w:ascii="Times New Roman" w:hAnsi="Times New Roman"/>
          <w:color w:val="000000"/>
        </w:rPr>
      </w:pPr>
      <w:bookmarkStart w:id="17" w:name="_Toc26903806"/>
      <w:bookmarkStart w:id="18" w:name="_Toc3123756"/>
      <w:bookmarkStart w:id="19" w:name="_Toc3123647"/>
      <w:bookmarkStart w:id="20" w:name="_Toc3138597"/>
      <w:r>
        <w:rPr>
          <w:rFonts w:hint="eastAsia" w:ascii="Times New Roman" w:hAnsi="Times New Roman"/>
          <w:color w:val="000000"/>
        </w:rPr>
        <w:t>三、调 查 表 式</w:t>
      </w:r>
      <w:bookmarkEnd w:id="17"/>
      <w:bookmarkEnd w:id="18"/>
      <w:bookmarkEnd w:id="19"/>
    </w:p>
    <w:p>
      <w:pPr>
        <w:pStyle w:val="3"/>
        <w:jc w:val="center"/>
        <w:rPr>
          <w:b/>
        </w:rPr>
      </w:pPr>
      <w:bookmarkStart w:id="21" w:name="_Toc26903807"/>
      <w:bookmarkStart w:id="22" w:name="_Toc9333465"/>
      <w:bookmarkStart w:id="23" w:name="_Toc9317777"/>
      <w:r>
        <w:rPr>
          <w:rFonts w:hint="eastAsia"/>
        </w:rPr>
        <w:t>（一）基层定报表</w:t>
      </w:r>
      <w:bookmarkEnd w:id="21"/>
    </w:p>
    <w:p>
      <w:pPr>
        <w:pStyle w:val="4"/>
        <w:spacing w:before="480" w:beforeLines="200" w:after="240" w:afterLines="100" w:line="240" w:lineRule="auto"/>
        <w:jc w:val="center"/>
        <w:rPr>
          <w:rFonts w:ascii="宋体" w:hAnsi="宋体" w:eastAsia="宋体"/>
          <w:b w:val="0"/>
          <w:color w:val="000000"/>
          <w:sz w:val="32"/>
        </w:rPr>
      </w:pPr>
      <w:bookmarkStart w:id="24" w:name="_Toc26903808"/>
      <w:r>
        <w:rPr>
          <w:rFonts w:hint="eastAsia" w:ascii="宋体" w:hAnsi="宋体" w:eastAsia="宋体"/>
          <w:b w:val="0"/>
          <w:color w:val="000000"/>
          <w:sz w:val="32"/>
        </w:rPr>
        <w:t>大中型灌区取用水调查表</w:t>
      </w:r>
      <w:bookmarkEnd w:id="20"/>
      <w:bookmarkEnd w:id="22"/>
      <w:bookmarkEnd w:id="23"/>
      <w:r>
        <w:rPr>
          <w:rFonts w:hint="eastAsia" w:ascii="宋体" w:hAnsi="宋体" w:eastAsia="宋体"/>
          <w:b w:val="0"/>
          <w:color w:val="000000"/>
          <w:sz w:val="32"/>
        </w:rPr>
        <w:t>(</w:t>
      </w:r>
      <w:r>
        <w:rPr>
          <w:rFonts w:ascii="宋体" w:hAnsi="宋体" w:eastAsia="宋体"/>
          <w:b w:val="0"/>
          <w:color w:val="000000"/>
          <w:sz w:val="32"/>
        </w:rPr>
        <w:t>101</w:t>
      </w:r>
      <w:r>
        <w:rPr>
          <w:rFonts w:hint="eastAsia" w:ascii="宋体" w:hAnsi="宋体" w:eastAsia="宋体"/>
          <w:b w:val="0"/>
          <w:color w:val="000000"/>
          <w:sz w:val="32"/>
        </w:rPr>
        <w:t>表</w:t>
      </w:r>
      <w:r>
        <w:rPr>
          <w:rFonts w:ascii="宋体" w:hAnsi="宋体" w:eastAsia="宋体"/>
          <w:b w:val="0"/>
          <w:color w:val="000000"/>
          <w:sz w:val="32"/>
        </w:rPr>
        <w:t>)</w:t>
      </w:r>
      <w:bookmarkEnd w:id="24"/>
    </w:p>
    <w:p>
      <w:pPr>
        <w:spacing w:line="240" w:lineRule="exact"/>
        <w:ind w:firstLine="7020" w:firstLineChars="3900"/>
        <w:rPr>
          <w:rFonts w:ascii="Times New Roman" w:hAnsi="Times New Roman"/>
          <w:color w:val="000000"/>
          <w:sz w:val="18"/>
          <w:szCs w:val="18"/>
        </w:rPr>
      </w:pPr>
      <w:r>
        <w:rPr>
          <w:rFonts w:hint="eastAsia" w:ascii="Times New Roman" w:hAnsi="Times New Roman"/>
          <w:color w:val="000000"/>
          <w:sz w:val="18"/>
          <w:szCs w:val="18"/>
        </w:rPr>
        <w:t>表</w:t>
      </w:r>
      <w:r>
        <w:rPr>
          <w:rFonts w:ascii="Times New Roman" w:hAnsi="Times New Roman"/>
          <w:color w:val="000000"/>
          <w:sz w:val="18"/>
          <w:szCs w:val="18"/>
        </w:rPr>
        <w:t xml:space="preserve">    </w:t>
      </w:r>
      <w:r>
        <w:rPr>
          <w:rFonts w:hint="eastAsia" w:ascii="Times New Roman" w:hAnsi="Times New Roman"/>
          <w:color w:val="000000"/>
          <w:sz w:val="18"/>
          <w:szCs w:val="18"/>
        </w:rPr>
        <w:t xml:space="preserve">号： </w:t>
      </w:r>
      <w:r>
        <w:rPr>
          <w:rFonts w:ascii="Times New Roman" w:hAnsi="Times New Roman"/>
          <w:color w:val="000000"/>
          <w:sz w:val="18"/>
          <w:szCs w:val="18"/>
        </w:rPr>
        <w:t xml:space="preserve">1  0  1    </w:t>
      </w:r>
      <w:r>
        <w:rPr>
          <w:rFonts w:hint="eastAsia" w:ascii="Times New Roman" w:hAnsi="Times New Roman"/>
          <w:color w:val="000000"/>
          <w:sz w:val="18"/>
          <w:szCs w:val="18"/>
        </w:rPr>
        <w:t>表</w:t>
      </w:r>
      <w:r>
        <w:rPr>
          <w:rFonts w:hint="eastAsia" w:ascii="Times New Roman" w:hAnsi="Times New Roman"/>
          <w:color w:val="000000"/>
          <w:kern w:val="0"/>
          <w:sz w:val="18"/>
          <w:szCs w:val="18"/>
        </w:rPr>
        <w:t xml:space="preserve"> </w:t>
      </w:r>
      <w:r>
        <w:rPr>
          <w:rFonts w:ascii="Times New Roman" w:hAnsi="Times New Roman"/>
          <w:color w:val="000000"/>
          <w:kern w:val="0"/>
          <w:sz w:val="18"/>
          <w:szCs w:val="18"/>
        </w:rPr>
        <w:t xml:space="preserve">    </w:t>
      </w:r>
    </w:p>
    <w:p>
      <w:pPr>
        <w:spacing w:line="240" w:lineRule="exact"/>
        <w:rPr>
          <w:rFonts w:ascii="Times New Roman" w:hAnsi="Times New Roman"/>
          <w:color w:val="000000"/>
          <w:sz w:val="18"/>
          <w:szCs w:val="18"/>
        </w:rPr>
      </w:pPr>
      <w:r>
        <w:rPr>
          <w:rFonts w:hint="eastAsia" w:ascii="Times New Roman" w:hAnsi="Times New Roman"/>
          <w:color w:val="000000"/>
          <w:kern w:val="0"/>
          <w:sz w:val="18"/>
          <w:szCs w:val="18"/>
        </w:rPr>
        <w:t xml:space="preserve">行政区名称： </w:t>
      </w:r>
      <w:r>
        <w:rPr>
          <w:rFonts w:ascii="Times New Roman" w:hAnsi="Times New Roman"/>
          <w:color w:val="000000"/>
          <w:kern w:val="0"/>
          <w:sz w:val="18"/>
          <w:szCs w:val="18"/>
        </w:rPr>
        <w:t xml:space="preserve">   </w:t>
      </w:r>
      <w:r>
        <w:rPr>
          <w:rFonts w:hint="eastAsia" w:ascii="Times New Roman" w:hAnsi="Times New Roman"/>
          <w:color w:val="000000"/>
          <w:kern w:val="0"/>
          <w:sz w:val="18"/>
          <w:szCs w:val="18"/>
        </w:rPr>
        <w:t>省</w:t>
      </w:r>
      <w:r>
        <w:rPr>
          <w:rFonts w:ascii="Times New Roman" w:hAnsi="Times New Roman"/>
          <w:color w:val="000000"/>
          <w:kern w:val="0"/>
          <w:sz w:val="18"/>
          <w:szCs w:val="18"/>
        </w:rPr>
        <w:t>(</w:t>
      </w:r>
      <w:r>
        <w:rPr>
          <w:rFonts w:hint="eastAsia" w:ascii="Times New Roman" w:hAnsi="Times New Roman"/>
          <w:color w:val="000000"/>
          <w:kern w:val="0"/>
          <w:sz w:val="18"/>
          <w:szCs w:val="18"/>
        </w:rPr>
        <w:t>自治区、直辖市</w:t>
      </w:r>
      <w:r>
        <w:rPr>
          <w:rFonts w:ascii="Times New Roman" w:hAnsi="Times New Roman"/>
          <w:color w:val="000000"/>
          <w:kern w:val="0"/>
          <w:sz w:val="18"/>
          <w:szCs w:val="18"/>
        </w:rPr>
        <w:t xml:space="preserve">)       </w:t>
      </w:r>
      <w:r>
        <w:rPr>
          <w:rFonts w:hint="eastAsia" w:ascii="Times New Roman" w:hAnsi="Times New Roman"/>
          <w:color w:val="000000"/>
          <w:kern w:val="0"/>
          <w:sz w:val="18"/>
          <w:szCs w:val="18"/>
        </w:rPr>
        <w:t>地</w:t>
      </w:r>
      <w:r>
        <w:rPr>
          <w:rFonts w:ascii="Times New Roman" w:hAnsi="Times New Roman"/>
          <w:color w:val="000000"/>
          <w:kern w:val="0"/>
          <w:sz w:val="18"/>
          <w:szCs w:val="18"/>
        </w:rPr>
        <w:t>(</w:t>
      </w:r>
      <w:r>
        <w:rPr>
          <w:rFonts w:hint="eastAsia" w:ascii="Times New Roman" w:hAnsi="Times New Roman"/>
          <w:color w:val="000000"/>
          <w:kern w:val="0"/>
          <w:sz w:val="18"/>
          <w:szCs w:val="18"/>
        </w:rPr>
        <w:t>区、市、州、盟</w:t>
      </w:r>
      <w:r>
        <w:rPr>
          <w:rFonts w:ascii="Times New Roman" w:hAnsi="Times New Roman"/>
          <w:color w:val="000000"/>
          <w:kern w:val="0"/>
          <w:sz w:val="18"/>
          <w:szCs w:val="18"/>
        </w:rPr>
        <w:t xml:space="preserve">)    </w:t>
      </w:r>
      <w:r>
        <w:rPr>
          <w:rFonts w:hint="eastAsia" w:ascii="Times New Roman" w:hAnsi="Times New Roman"/>
          <w:color w:val="000000"/>
          <w:kern w:val="0"/>
          <w:sz w:val="18"/>
          <w:szCs w:val="18"/>
        </w:rPr>
        <w:t>县</w:t>
      </w:r>
      <w:r>
        <w:rPr>
          <w:rFonts w:ascii="Times New Roman" w:hAnsi="Times New Roman"/>
          <w:color w:val="000000"/>
          <w:kern w:val="0"/>
          <w:sz w:val="18"/>
          <w:szCs w:val="18"/>
        </w:rPr>
        <w:t>(</w:t>
      </w:r>
      <w:r>
        <w:rPr>
          <w:rFonts w:hint="eastAsia" w:ascii="Times New Roman" w:hAnsi="Times New Roman"/>
          <w:color w:val="000000"/>
          <w:kern w:val="0"/>
          <w:sz w:val="18"/>
          <w:szCs w:val="18"/>
        </w:rPr>
        <w:t>区、市、旗</w:t>
      </w:r>
      <w:r>
        <w:rPr>
          <w:rFonts w:ascii="Times New Roman" w:hAnsi="Times New Roman"/>
          <w:color w:val="000000"/>
          <w:kern w:val="0"/>
          <w:sz w:val="18"/>
          <w:szCs w:val="18"/>
        </w:rPr>
        <w:t>)</w:t>
      </w:r>
      <w:r>
        <w:rPr>
          <w:rFonts w:ascii="Times New Roman" w:hAnsi="Times New Roman"/>
          <w:color w:val="000000"/>
          <w:sz w:val="18"/>
          <w:szCs w:val="18"/>
        </w:rPr>
        <w:t xml:space="preserve">   </w:t>
      </w:r>
      <w:r>
        <w:rPr>
          <w:rFonts w:hint="eastAsia" w:ascii="Times New Roman" w:hAnsi="Times New Roman"/>
          <w:color w:val="000000"/>
          <w:sz w:val="18"/>
          <w:szCs w:val="18"/>
        </w:rPr>
        <w:t xml:space="preserve">制定机关：水 </w:t>
      </w:r>
      <w:r>
        <w:rPr>
          <w:rFonts w:ascii="Times New Roman" w:hAnsi="Times New Roman"/>
          <w:color w:val="000000"/>
          <w:sz w:val="18"/>
          <w:szCs w:val="18"/>
        </w:rPr>
        <w:t xml:space="preserve">   </w:t>
      </w:r>
      <w:r>
        <w:rPr>
          <w:rFonts w:hint="eastAsia" w:ascii="Times New Roman" w:hAnsi="Times New Roman"/>
          <w:color w:val="000000"/>
          <w:sz w:val="18"/>
          <w:szCs w:val="18"/>
        </w:rPr>
        <w:t xml:space="preserve">利 </w:t>
      </w:r>
      <w:r>
        <w:rPr>
          <w:rFonts w:ascii="Times New Roman" w:hAnsi="Times New Roman"/>
          <w:color w:val="000000"/>
          <w:sz w:val="18"/>
          <w:szCs w:val="18"/>
        </w:rPr>
        <w:t xml:space="preserve">   </w:t>
      </w:r>
      <w:r>
        <w:rPr>
          <w:rFonts w:hint="eastAsia" w:ascii="Times New Roman" w:hAnsi="Times New Roman"/>
          <w:color w:val="000000"/>
          <w:sz w:val="18"/>
          <w:szCs w:val="18"/>
        </w:rPr>
        <w:t>部</w:t>
      </w:r>
      <w:r>
        <w:rPr>
          <w:rFonts w:ascii="Times New Roman" w:hAnsi="Times New Roman"/>
          <w:color w:val="000000"/>
          <w:sz w:val="18"/>
          <w:szCs w:val="18"/>
        </w:rPr>
        <w:t xml:space="preserve">                                                       </w:t>
      </w:r>
    </w:p>
    <w:p>
      <w:pPr>
        <w:spacing w:line="240" w:lineRule="exact"/>
        <w:rPr>
          <w:rFonts w:ascii="Times New Roman" w:hAnsi="Times New Roman"/>
          <w:color w:val="000000"/>
          <w:sz w:val="18"/>
          <w:szCs w:val="18"/>
        </w:rPr>
      </w:pPr>
      <w:r>
        <w:rPr>
          <w:rFonts w:hint="eastAsia" w:ascii="Times New Roman" w:hAnsi="Times New Roman"/>
          <w:color w:val="000000"/>
          <w:kern w:val="0"/>
          <w:sz w:val="18"/>
          <w:szCs w:val="18"/>
        </w:rPr>
        <w:t>灌区代码：</w:t>
      </w:r>
      <w:r>
        <w:rPr>
          <w:rFonts w:ascii="Times New Roman" w:hAnsi="Times New Roman"/>
          <w:color w:val="000000"/>
          <w:kern w:val="0"/>
          <w:sz w:val="18"/>
          <w:szCs w:val="18"/>
        </w:rPr>
        <w:t xml:space="preserve">             </w:t>
      </w:r>
      <w:r>
        <w:rPr>
          <w:rFonts w:ascii="Times New Roman" w:hAnsi="Times New Roman" w:eastAsia="Arial Unicode MS"/>
          <w:color w:val="000000"/>
          <w:kern w:val="0"/>
          <w:sz w:val="18"/>
          <w:szCs w:val="18"/>
        </w:rPr>
        <w:t xml:space="preserve"> </w:t>
      </w:r>
      <w:r>
        <w:rPr>
          <w:rFonts w:ascii="Times New Roman" w:hAnsi="Times New Roman"/>
          <w:color w:val="000000"/>
          <w:kern w:val="0"/>
          <w:sz w:val="18"/>
          <w:szCs w:val="18"/>
        </w:rPr>
        <w:t xml:space="preserve">                                            </w:t>
      </w:r>
      <w:r>
        <w:rPr>
          <w:rFonts w:hint="eastAsia" w:ascii="Times New Roman" w:hAnsi="Times New Roman"/>
          <w:color w:val="000000"/>
          <w:kern w:val="0"/>
          <w:sz w:val="18"/>
          <w:szCs w:val="18"/>
        </w:rPr>
        <w:t xml:space="preserve">      </w:t>
      </w:r>
      <w:r>
        <w:rPr>
          <w:rFonts w:ascii="Times New Roman" w:hAnsi="Times New Roman"/>
          <w:color w:val="000000"/>
          <w:kern w:val="0"/>
          <w:sz w:val="18"/>
          <w:szCs w:val="18"/>
        </w:rPr>
        <w:t xml:space="preserve">    </w:t>
      </w:r>
      <w:r>
        <w:rPr>
          <w:rFonts w:hint="eastAsia" w:ascii="Times New Roman" w:hAnsi="Times New Roman"/>
          <w:color w:val="000000"/>
          <w:kern w:val="0"/>
          <w:sz w:val="18"/>
          <w:szCs w:val="18"/>
        </w:rPr>
        <w:t>批准机关：国 家 统 计 局</w:t>
      </w:r>
    </w:p>
    <w:p>
      <w:pPr>
        <w:spacing w:line="240" w:lineRule="exact"/>
        <w:rPr>
          <w:rFonts w:ascii="Times New Roman" w:hAnsi="Times New Roman"/>
          <w:color w:val="000000"/>
          <w:sz w:val="18"/>
          <w:szCs w:val="18"/>
        </w:rPr>
      </w:pPr>
      <w:r>
        <w:rPr>
          <w:rFonts w:hint="eastAsia" w:ascii="Times New Roman" w:hAnsi="Times New Roman"/>
          <w:color w:val="000000"/>
          <w:sz w:val="18"/>
          <w:szCs w:val="18"/>
        </w:rPr>
        <w:t>灌区名称：</w:t>
      </w:r>
      <w:r>
        <w:rPr>
          <w:rFonts w:ascii="Times New Roman" w:hAnsi="Times New Roman"/>
          <w:color w:val="000000"/>
          <w:sz w:val="18"/>
          <w:szCs w:val="18"/>
        </w:rPr>
        <w:t xml:space="preserve">  </w:t>
      </w:r>
      <w:r>
        <w:rPr>
          <w:rFonts w:ascii="Times New Roman" w:hAnsi="Times New Roman"/>
          <w:color w:val="000000"/>
          <w:kern w:val="0"/>
          <w:sz w:val="18"/>
          <w:szCs w:val="18"/>
        </w:rPr>
        <w:t xml:space="preserve">                                                       </w:t>
      </w:r>
      <w:r>
        <w:rPr>
          <w:rFonts w:hint="eastAsia" w:ascii="Times New Roman" w:hAnsi="Times New Roman"/>
          <w:color w:val="000000"/>
          <w:kern w:val="0"/>
          <w:sz w:val="18"/>
          <w:szCs w:val="18"/>
        </w:rPr>
        <w:t xml:space="preserve">       </w:t>
      </w:r>
      <w:r>
        <w:rPr>
          <w:rFonts w:ascii="Times New Roman" w:hAnsi="Times New Roman"/>
          <w:color w:val="000000"/>
          <w:kern w:val="0"/>
          <w:sz w:val="18"/>
          <w:szCs w:val="18"/>
        </w:rPr>
        <w:t xml:space="preserve">    </w:t>
      </w:r>
      <w:r>
        <w:rPr>
          <w:rFonts w:hint="eastAsia" w:ascii="Times New Roman" w:hAnsi="Times New Roman"/>
          <w:color w:val="000000"/>
          <w:sz w:val="18"/>
          <w:szCs w:val="18"/>
        </w:rPr>
        <w:t>批准文号：国统制[</w:t>
      </w:r>
      <w:r>
        <w:rPr>
          <w:rFonts w:ascii="Times New Roman" w:hAnsi="Times New Roman"/>
          <w:color w:val="000000"/>
          <w:sz w:val="18"/>
          <w:szCs w:val="18"/>
        </w:rPr>
        <w:t>2020]9号</w:t>
      </w:r>
    </w:p>
    <w:p>
      <w:pPr>
        <w:spacing w:line="240" w:lineRule="exact"/>
        <w:rPr>
          <w:rFonts w:ascii="Times New Roman" w:hAnsi="Times New Roman"/>
          <w:color w:val="000000"/>
          <w:sz w:val="18"/>
          <w:szCs w:val="18"/>
        </w:rPr>
      </w:pPr>
      <w:r>
        <w:rPr>
          <w:rFonts w:hint="eastAsia" w:ascii="Times New Roman" w:hAnsi="Times New Roman"/>
          <w:color w:val="000000"/>
          <w:sz w:val="18"/>
          <w:szCs w:val="18"/>
        </w:rPr>
        <w:t>报送单位（盖章）</w:t>
      </w:r>
      <w:r>
        <w:rPr>
          <w:rFonts w:ascii="Times New Roman" w:hAnsi="Times New Roman"/>
          <w:color w:val="000000"/>
          <w:sz w:val="18"/>
          <w:szCs w:val="18"/>
        </w:rPr>
        <w:t xml:space="preserve"> </w:t>
      </w:r>
      <w:r>
        <w:rPr>
          <w:rFonts w:hint="eastAsia" w:ascii="Times New Roman" w:hAnsi="Times New Roman"/>
          <w:color w:val="000000"/>
          <w:sz w:val="18"/>
          <w:szCs w:val="18"/>
        </w:rPr>
        <w:t>：</w:t>
      </w:r>
      <w:r>
        <w:rPr>
          <w:rFonts w:ascii="Times New Roman" w:hAnsi="Times New Roman"/>
          <w:color w:val="000000"/>
          <w:sz w:val="18"/>
          <w:szCs w:val="18"/>
        </w:rPr>
        <w:t xml:space="preserve">                          20  </w:t>
      </w:r>
      <w:r>
        <w:rPr>
          <w:rFonts w:hint="eastAsia" w:ascii="Times New Roman" w:hAnsi="Times New Roman"/>
          <w:color w:val="000000"/>
          <w:sz w:val="18"/>
          <w:szCs w:val="18"/>
        </w:rPr>
        <w:t xml:space="preserve">年 </w:t>
      </w:r>
      <w:r>
        <w:rPr>
          <w:rFonts w:ascii="Times New Roman" w:hAnsi="Times New Roman"/>
          <w:color w:val="000000"/>
          <w:sz w:val="18"/>
          <w:szCs w:val="18"/>
        </w:rPr>
        <w:t xml:space="preserve">  </w:t>
      </w:r>
      <w:r>
        <w:rPr>
          <w:rFonts w:hint="eastAsia" w:ascii="Times New Roman" w:hAnsi="Times New Roman"/>
          <w:color w:val="000000"/>
          <w:sz w:val="18"/>
          <w:szCs w:val="18"/>
        </w:rPr>
        <w:t>季</w:t>
      </w:r>
      <w:r>
        <w:rPr>
          <w:rFonts w:ascii="Times New Roman" w:hAnsi="Times New Roman"/>
          <w:color w:val="000000"/>
          <w:sz w:val="18"/>
          <w:szCs w:val="18"/>
        </w:rPr>
        <w:t xml:space="preserve">   </w:t>
      </w:r>
      <w:r>
        <w:rPr>
          <w:rFonts w:hint="eastAsia" w:ascii="Times New Roman" w:hAnsi="Times New Roman"/>
          <w:color w:val="000000"/>
          <w:sz w:val="18"/>
          <w:szCs w:val="18"/>
        </w:rPr>
        <w:t xml:space="preserve"> </w:t>
      </w:r>
      <w:r>
        <w:rPr>
          <w:rFonts w:ascii="Times New Roman" w:hAnsi="Times New Roman"/>
          <w:color w:val="000000"/>
          <w:sz w:val="18"/>
          <w:szCs w:val="18"/>
        </w:rPr>
        <w:t xml:space="preserve">        </w:t>
      </w:r>
      <w:r>
        <w:rPr>
          <w:rFonts w:hint="eastAsia" w:ascii="Times New Roman" w:hAnsi="Times New Roman"/>
          <w:color w:val="000000"/>
          <w:sz w:val="18"/>
          <w:szCs w:val="18"/>
        </w:rPr>
        <w:t xml:space="preserve">      </w:t>
      </w:r>
      <w:r>
        <w:rPr>
          <w:rFonts w:ascii="Times New Roman" w:hAnsi="Times New Roman"/>
          <w:color w:val="000000"/>
          <w:sz w:val="18"/>
          <w:szCs w:val="18"/>
        </w:rPr>
        <w:t xml:space="preserve">    </w:t>
      </w:r>
      <w:r>
        <w:rPr>
          <w:rFonts w:hint="eastAsia" w:ascii="Times New Roman" w:hAnsi="Times New Roman"/>
          <w:color w:val="000000"/>
          <w:sz w:val="18"/>
          <w:szCs w:val="18"/>
        </w:rPr>
        <w:t>有效期至：2</w:t>
      </w:r>
      <w:r>
        <w:rPr>
          <w:rFonts w:ascii="Times New Roman" w:hAnsi="Times New Roman"/>
          <w:color w:val="000000"/>
          <w:sz w:val="18"/>
          <w:szCs w:val="18"/>
        </w:rPr>
        <w:t>023年</w:t>
      </w:r>
      <w:r>
        <w:rPr>
          <w:rFonts w:hint="eastAsia" w:ascii="Times New Roman" w:hAnsi="Times New Roman"/>
          <w:color w:val="000000"/>
          <w:sz w:val="18"/>
          <w:szCs w:val="18"/>
        </w:rPr>
        <w:t>1月</w:t>
      </w:r>
    </w:p>
    <w:tbl>
      <w:tblPr>
        <w:tblStyle w:val="35"/>
        <w:tblW w:w="941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57" w:type="dxa"/>
          <w:right w:w="57" w:type="dxa"/>
        </w:tblCellMar>
      </w:tblPr>
      <w:tblGrid>
        <w:gridCol w:w="3068"/>
        <w:gridCol w:w="968"/>
        <w:gridCol w:w="712"/>
        <w:gridCol w:w="1165"/>
        <w:gridCol w:w="1146"/>
        <w:gridCol w:w="1186"/>
        <w:gridCol w:w="190"/>
        <w:gridCol w:w="9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57" w:type="dxa"/>
            <w:right w:w="57" w:type="dxa"/>
          </w:tblCellMar>
        </w:tblPrEx>
        <w:trPr>
          <w:trHeight w:val="340" w:hRule="exact"/>
        </w:trPr>
        <w:tc>
          <w:tcPr>
            <w:tcW w:w="9412" w:type="dxa"/>
            <w:gridSpan w:val="8"/>
            <w:tcBorders>
              <w:top w:val="single" w:color="auto" w:sz="8" w:space="0"/>
              <w:left w:val="nil"/>
              <w:bottom w:val="nil"/>
              <w:right w:val="nil"/>
            </w:tcBorders>
            <w:vAlign w:val="center"/>
          </w:tcPr>
          <w:p>
            <w:pPr>
              <w:spacing w:line="276" w:lineRule="auto"/>
              <w:ind w:firstLine="180" w:firstLineChars="100"/>
              <w:rPr>
                <w:rFonts w:ascii="Times New Roman" w:hAnsi="Times New Roman"/>
                <w:bCs/>
                <w:color w:val="000000"/>
                <w:kern w:val="0"/>
                <w:sz w:val="18"/>
                <w:szCs w:val="18"/>
              </w:rPr>
            </w:pPr>
            <w:r>
              <w:rPr>
                <w:rFonts w:ascii="Times New Roman" w:hAnsi="Times New Roman" w:eastAsia="等线"/>
                <w:color w:val="000000"/>
                <w:kern w:val="0"/>
                <w:sz w:val="18"/>
                <w:szCs w:val="18"/>
              </w:rPr>
              <w:t>1.</w:t>
            </w:r>
            <w:r>
              <w:rPr>
                <w:rFonts w:hint="eastAsia" w:ascii="Times New Roman" w:hAnsi="Times New Roman"/>
                <w:color w:val="000000"/>
                <w:kern w:val="0"/>
                <w:sz w:val="18"/>
                <w:szCs w:val="18"/>
              </w:rPr>
              <w:t>经度：</w:t>
            </w:r>
            <w:r>
              <w:rPr>
                <w:rFonts w:ascii="Times New Roman" w:hAnsi="Times New Roman" w:eastAsia="等线"/>
                <w:color w:val="000000"/>
                <w:kern w:val="0"/>
                <w:sz w:val="18"/>
                <w:szCs w:val="18"/>
                <w:u w:val="single"/>
              </w:rPr>
              <w:t xml:space="preserve">      </w:t>
            </w:r>
            <w:r>
              <w:rPr>
                <w:rFonts w:ascii="Times New Roman" w:hAnsi="Times New Roman" w:eastAsia="等线"/>
                <w:color w:val="000000"/>
                <w:kern w:val="0"/>
                <w:sz w:val="18"/>
                <w:szCs w:val="18"/>
              </w:rPr>
              <w:t xml:space="preserve"> </w:t>
            </w:r>
            <w:r>
              <w:rPr>
                <w:rFonts w:hint="eastAsia" w:ascii="Times New Roman" w:hAnsi="Times New Roman"/>
                <w:color w:val="000000"/>
                <w:kern w:val="0"/>
                <w:sz w:val="18"/>
                <w:szCs w:val="18"/>
              </w:rPr>
              <w:t>纬度：</w:t>
            </w:r>
            <w:r>
              <w:rPr>
                <w:rFonts w:ascii="Times New Roman" w:hAnsi="Times New Roman" w:eastAsia="等线"/>
                <w:color w:val="000000"/>
                <w:kern w:val="0"/>
                <w:sz w:val="18"/>
                <w:szCs w:val="18"/>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57" w:type="dxa"/>
            <w:right w:w="57" w:type="dxa"/>
          </w:tblCellMar>
        </w:tblPrEx>
        <w:trPr>
          <w:trHeight w:val="340" w:hRule="exact"/>
        </w:trPr>
        <w:tc>
          <w:tcPr>
            <w:tcW w:w="9412" w:type="dxa"/>
            <w:gridSpan w:val="8"/>
            <w:tcBorders>
              <w:top w:val="nil"/>
              <w:left w:val="nil"/>
              <w:bottom w:val="nil"/>
              <w:right w:val="nil"/>
            </w:tcBorders>
            <w:vAlign w:val="center"/>
          </w:tcPr>
          <w:p>
            <w:pPr>
              <w:spacing w:line="276" w:lineRule="auto"/>
              <w:ind w:firstLine="180" w:firstLineChars="100"/>
              <w:rPr>
                <w:rFonts w:ascii="Times New Roman" w:hAnsi="Times New Roman" w:eastAsia="等线"/>
                <w:color w:val="000000"/>
                <w:kern w:val="0"/>
                <w:sz w:val="18"/>
                <w:szCs w:val="18"/>
              </w:rPr>
            </w:pPr>
            <w:r>
              <w:rPr>
                <w:rFonts w:ascii="Times New Roman" w:hAnsi="Times New Roman" w:eastAsia="等线"/>
                <w:color w:val="000000"/>
                <w:kern w:val="0"/>
                <w:sz w:val="18"/>
                <w:szCs w:val="18"/>
              </w:rPr>
              <w:t>2.</w:t>
            </w:r>
            <w:r>
              <w:rPr>
                <w:rFonts w:hint="eastAsia" w:ascii="Times New Roman" w:hAnsi="Times New Roman"/>
                <w:color w:val="000000"/>
                <w:kern w:val="0"/>
                <w:sz w:val="18"/>
                <w:szCs w:val="18"/>
              </w:rPr>
              <w:t>上级水行政主管部门：</w:t>
            </w:r>
            <w:r>
              <w:rPr>
                <w:rFonts w:ascii="Times New Roman" w:hAnsi="Times New Roman" w:eastAsia="等线"/>
                <w:color w:val="000000"/>
                <w:kern w:val="0"/>
                <w:sz w:val="18"/>
                <w:szCs w:val="18"/>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57" w:type="dxa"/>
            <w:right w:w="57" w:type="dxa"/>
          </w:tblCellMar>
        </w:tblPrEx>
        <w:trPr>
          <w:trHeight w:val="340" w:hRule="exact"/>
        </w:trPr>
        <w:tc>
          <w:tcPr>
            <w:tcW w:w="9412" w:type="dxa"/>
            <w:gridSpan w:val="8"/>
            <w:tcBorders>
              <w:top w:val="nil"/>
              <w:left w:val="nil"/>
              <w:bottom w:val="nil"/>
              <w:right w:val="nil"/>
            </w:tcBorders>
            <w:vAlign w:val="center"/>
          </w:tcPr>
          <w:p>
            <w:pPr>
              <w:spacing w:line="276" w:lineRule="auto"/>
              <w:ind w:firstLine="180" w:firstLineChars="100"/>
              <w:rPr>
                <w:rFonts w:ascii="Times New Roman" w:hAnsi="Times New Roman" w:eastAsia="等线"/>
                <w:color w:val="000000"/>
                <w:kern w:val="0"/>
                <w:sz w:val="18"/>
                <w:szCs w:val="18"/>
              </w:rPr>
            </w:pPr>
            <w:r>
              <w:rPr>
                <w:rFonts w:ascii="Times New Roman" w:hAnsi="Times New Roman" w:eastAsia="等线"/>
                <w:color w:val="000000"/>
                <w:kern w:val="0"/>
                <w:sz w:val="18"/>
                <w:szCs w:val="18"/>
              </w:rPr>
              <w:t>3.</w:t>
            </w:r>
            <w:r>
              <w:rPr>
                <w:rFonts w:hint="eastAsia" w:ascii="Times New Roman" w:hAnsi="Times New Roman"/>
                <w:color w:val="000000"/>
                <w:kern w:val="0"/>
                <w:sz w:val="18"/>
                <w:szCs w:val="18"/>
              </w:rPr>
              <w:t>所属水资源分区名称：</w:t>
            </w:r>
            <w:r>
              <w:rPr>
                <w:rFonts w:ascii="Times New Roman" w:hAnsi="Times New Roman" w:eastAsia="等线"/>
                <w:color w:val="000000"/>
                <w:kern w:val="0"/>
                <w:sz w:val="18"/>
                <w:szCs w:val="18"/>
                <w:u w:val="single"/>
              </w:rPr>
              <w:t xml:space="preserve">                </w:t>
            </w:r>
            <w:r>
              <w:rPr>
                <w:rFonts w:hint="eastAsia" w:ascii="Times New Roman" w:hAnsi="Times New Roman"/>
                <w:color w:val="000000"/>
                <w:kern w:val="0"/>
                <w:sz w:val="18"/>
                <w:szCs w:val="18"/>
              </w:rPr>
              <w:t>所属水资源分区编码：□□□□□□□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57" w:type="dxa"/>
            <w:right w:w="57" w:type="dxa"/>
          </w:tblCellMar>
        </w:tblPrEx>
        <w:trPr>
          <w:trHeight w:val="340" w:hRule="exact"/>
        </w:trPr>
        <w:tc>
          <w:tcPr>
            <w:tcW w:w="9412" w:type="dxa"/>
            <w:gridSpan w:val="8"/>
            <w:tcBorders>
              <w:top w:val="nil"/>
              <w:left w:val="nil"/>
              <w:bottom w:val="nil"/>
              <w:right w:val="nil"/>
            </w:tcBorders>
            <w:vAlign w:val="center"/>
          </w:tcPr>
          <w:p>
            <w:pPr>
              <w:spacing w:line="276" w:lineRule="auto"/>
              <w:ind w:firstLine="180" w:firstLineChars="100"/>
              <w:rPr>
                <w:rFonts w:ascii="Times New Roman" w:hAnsi="Times New Roman" w:eastAsia="等线"/>
                <w:color w:val="000000"/>
                <w:kern w:val="0"/>
                <w:sz w:val="18"/>
                <w:szCs w:val="18"/>
              </w:rPr>
            </w:pPr>
            <w:r>
              <w:rPr>
                <w:rFonts w:ascii="Times New Roman" w:hAnsi="Times New Roman" w:eastAsia="等线"/>
                <w:color w:val="000000"/>
                <w:kern w:val="0"/>
                <w:sz w:val="18"/>
                <w:szCs w:val="18"/>
              </w:rPr>
              <w:t>4.</w:t>
            </w:r>
            <w:r>
              <w:rPr>
                <w:rFonts w:hint="eastAsia" w:ascii="Times New Roman" w:hAnsi="Times New Roman"/>
                <w:color w:val="000000"/>
                <w:kern w:val="0"/>
                <w:sz w:val="18"/>
                <w:szCs w:val="18"/>
              </w:rPr>
              <w:t>所属农业灌溉分区：</w:t>
            </w:r>
            <w:r>
              <w:rPr>
                <w:rFonts w:ascii="Times New Roman" w:hAnsi="Times New Roman" w:eastAsia="等线"/>
                <w:color w:val="000000"/>
                <w:kern w:val="0"/>
                <w:sz w:val="18"/>
                <w:szCs w:val="18"/>
                <w:u w:val="single"/>
              </w:rPr>
              <w:t xml:space="preserve">         </w:t>
            </w:r>
            <w:r>
              <w:rPr>
                <w:rFonts w:ascii="Times New Roman" w:hAnsi="Times New Roman" w:eastAsia="等线"/>
                <w:color w:val="000000"/>
                <w:kern w:val="0"/>
                <w:sz w:val="18"/>
                <w:szCs w:val="18"/>
              </w:rPr>
              <w:t xml:space="preserve"> </w:t>
            </w:r>
            <w:r>
              <w:rPr>
                <w:rFonts w:hint="eastAsia" w:ascii="Times New Roman" w:hAnsi="Times New Roman"/>
                <w:color w:val="000000"/>
                <w:kern w:val="0"/>
                <w:sz w:val="18"/>
                <w:szCs w:val="18"/>
              </w:rPr>
              <w:t>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57" w:type="dxa"/>
            <w:right w:w="57" w:type="dxa"/>
          </w:tblCellMar>
        </w:tblPrEx>
        <w:trPr>
          <w:trHeight w:val="340" w:hRule="exact"/>
        </w:trPr>
        <w:tc>
          <w:tcPr>
            <w:tcW w:w="9412" w:type="dxa"/>
            <w:gridSpan w:val="8"/>
            <w:tcBorders>
              <w:top w:val="nil"/>
              <w:left w:val="nil"/>
              <w:bottom w:val="nil"/>
              <w:right w:val="nil"/>
            </w:tcBorders>
            <w:vAlign w:val="center"/>
          </w:tcPr>
          <w:p>
            <w:pPr>
              <w:adjustRightInd w:val="0"/>
              <w:snapToGrid w:val="0"/>
              <w:ind w:firstLine="180" w:firstLineChars="100"/>
              <w:rPr>
                <w:rFonts w:ascii="Times New Roman" w:hAnsi="Times New Roman" w:eastAsia="等线"/>
                <w:color w:val="000000"/>
                <w:kern w:val="0"/>
                <w:sz w:val="18"/>
                <w:szCs w:val="18"/>
              </w:rPr>
            </w:pPr>
            <w:r>
              <w:rPr>
                <w:rFonts w:ascii="Times New Roman" w:hAnsi="Times New Roman" w:eastAsia="等线"/>
                <w:color w:val="000000"/>
                <w:kern w:val="0"/>
                <w:sz w:val="18"/>
                <w:szCs w:val="18"/>
              </w:rPr>
              <w:t>5.</w:t>
            </w:r>
            <w:r>
              <w:rPr>
                <w:rFonts w:hint="eastAsia" w:ascii="Times New Roman" w:hAnsi="Times New Roman"/>
                <w:color w:val="000000"/>
                <w:kern w:val="0"/>
                <w:sz w:val="18"/>
                <w:szCs w:val="18"/>
              </w:rPr>
              <w:t>水源取水方式：</w:t>
            </w:r>
            <w:r>
              <w:rPr>
                <w:rFonts w:hint="eastAsia" w:ascii="Times New Roman" w:hAnsi="Times New Roman" w:eastAsia="等线"/>
                <w:color w:val="000000"/>
                <w:kern w:val="0"/>
                <w:sz w:val="18"/>
                <w:szCs w:val="18"/>
              </w:rPr>
              <w:t>□</w:t>
            </w:r>
            <w:r>
              <w:rPr>
                <w:rFonts w:hint="eastAsia" w:ascii="Times New Roman" w:hAnsi="Times New Roman"/>
                <w:color w:val="000000"/>
                <w:kern w:val="0"/>
                <w:sz w:val="18"/>
                <w:szCs w:val="18"/>
              </w:rPr>
              <w:t>自流</w:t>
            </w:r>
            <w:r>
              <w:rPr>
                <w:rFonts w:hint="eastAsia" w:ascii="Times New Roman" w:hAnsi="Times New Roman" w:eastAsia="等线"/>
                <w:color w:val="000000"/>
                <w:kern w:val="0"/>
                <w:sz w:val="18"/>
                <w:szCs w:val="18"/>
              </w:rPr>
              <w:t xml:space="preserve">   □</w:t>
            </w:r>
            <w:r>
              <w:rPr>
                <w:rFonts w:hint="eastAsia" w:ascii="Times New Roman" w:hAnsi="Times New Roman"/>
                <w:color w:val="000000"/>
                <w:kern w:val="0"/>
                <w:sz w:val="18"/>
                <w:szCs w:val="18"/>
              </w:rPr>
              <w:t>提水</w:t>
            </w:r>
            <w:r>
              <w:rPr>
                <w:rFonts w:hint="eastAsia" w:ascii="Times New Roman" w:hAnsi="Times New Roman" w:eastAsia="等线"/>
                <w:color w:val="000000"/>
                <w:kern w:val="0"/>
                <w:sz w:val="18"/>
                <w:szCs w:val="18"/>
              </w:rPr>
              <w:t xml:space="preserve">    □</w:t>
            </w:r>
            <w:r>
              <w:rPr>
                <w:rFonts w:hint="eastAsia" w:ascii="Times New Roman" w:hAnsi="Times New Roman"/>
                <w:color w:val="000000"/>
                <w:kern w:val="0"/>
                <w:sz w:val="18"/>
                <w:szCs w:val="18"/>
              </w:rPr>
              <w:t>自流与提水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57" w:type="dxa"/>
            <w:right w:w="57" w:type="dxa"/>
          </w:tblCellMar>
        </w:tblPrEx>
        <w:trPr>
          <w:trHeight w:val="340" w:hRule="exact"/>
        </w:trPr>
        <w:tc>
          <w:tcPr>
            <w:tcW w:w="8435" w:type="dxa"/>
            <w:gridSpan w:val="7"/>
            <w:tcBorders>
              <w:top w:val="nil"/>
              <w:left w:val="nil"/>
              <w:bottom w:val="nil"/>
              <w:right w:val="nil"/>
            </w:tcBorders>
            <w:vAlign w:val="center"/>
          </w:tcPr>
          <w:p>
            <w:pPr>
              <w:adjustRightInd w:val="0"/>
              <w:snapToGrid w:val="0"/>
              <w:ind w:firstLine="180" w:firstLineChars="100"/>
              <w:rPr>
                <w:rFonts w:ascii="Times New Roman" w:hAnsi="Times New Roman" w:eastAsia="等线"/>
                <w:color w:val="000000"/>
                <w:kern w:val="0"/>
                <w:sz w:val="18"/>
                <w:szCs w:val="18"/>
              </w:rPr>
            </w:pPr>
            <w:r>
              <w:rPr>
                <w:rFonts w:ascii="Times New Roman" w:hAnsi="Times New Roman" w:eastAsia="等线"/>
                <w:color w:val="000000"/>
                <w:kern w:val="0"/>
                <w:sz w:val="18"/>
                <w:szCs w:val="18"/>
              </w:rPr>
              <w:t>6.</w:t>
            </w:r>
            <w:r>
              <w:rPr>
                <w:rFonts w:hint="eastAsia" w:ascii="Times New Roman" w:hAnsi="Times New Roman"/>
                <w:color w:val="000000"/>
                <w:kern w:val="0"/>
                <w:sz w:val="18"/>
                <w:szCs w:val="18"/>
              </w:rPr>
              <w:t>灌区水源类型：</w:t>
            </w:r>
            <w:r>
              <w:rPr>
                <w:rFonts w:hint="eastAsia" w:ascii="Times New Roman" w:hAnsi="Times New Roman" w:eastAsia="等线"/>
                <w:color w:val="000000"/>
                <w:kern w:val="0"/>
                <w:sz w:val="18"/>
                <w:szCs w:val="18"/>
              </w:rPr>
              <w:t>□</w:t>
            </w:r>
            <w:r>
              <w:rPr>
                <w:rFonts w:hint="eastAsia" w:ascii="Times New Roman" w:hAnsi="Times New Roman"/>
                <w:color w:val="000000"/>
                <w:kern w:val="0"/>
                <w:sz w:val="18"/>
                <w:szCs w:val="18"/>
              </w:rPr>
              <w:t>地表水源</w:t>
            </w:r>
            <w:r>
              <w:rPr>
                <w:rFonts w:hint="eastAsia" w:ascii="Times New Roman" w:hAnsi="Times New Roman" w:eastAsia="等线"/>
                <w:color w:val="000000"/>
                <w:kern w:val="0"/>
                <w:sz w:val="18"/>
                <w:szCs w:val="18"/>
              </w:rPr>
              <w:t xml:space="preserve">   □</w:t>
            </w:r>
            <w:r>
              <w:rPr>
                <w:rFonts w:hint="eastAsia" w:ascii="Times New Roman" w:hAnsi="Times New Roman"/>
                <w:color w:val="000000"/>
                <w:kern w:val="0"/>
                <w:sz w:val="18"/>
                <w:szCs w:val="18"/>
              </w:rPr>
              <w:t>地下水源</w:t>
            </w:r>
            <w:r>
              <w:rPr>
                <w:rFonts w:hint="eastAsia" w:ascii="Times New Roman" w:hAnsi="Times New Roman" w:eastAsia="等线"/>
                <w:color w:val="000000"/>
                <w:kern w:val="0"/>
                <w:sz w:val="18"/>
                <w:szCs w:val="18"/>
              </w:rPr>
              <w:t xml:space="preserve">   □</w:t>
            </w:r>
            <w:r>
              <w:rPr>
                <w:rFonts w:hint="eastAsia" w:ascii="Times New Roman" w:hAnsi="Times New Roman"/>
                <w:color w:val="000000"/>
                <w:kern w:val="0"/>
                <w:sz w:val="18"/>
                <w:szCs w:val="18"/>
              </w:rPr>
              <w:t>地表水源</w:t>
            </w:r>
            <w:r>
              <w:rPr>
                <w:rFonts w:ascii="Times New Roman" w:hAnsi="Times New Roman"/>
                <w:color w:val="000000"/>
                <w:kern w:val="0"/>
                <w:sz w:val="18"/>
                <w:szCs w:val="18"/>
              </w:rPr>
              <w:t>地下水</w:t>
            </w:r>
            <w:r>
              <w:rPr>
                <w:rFonts w:hint="eastAsia" w:ascii="Times New Roman" w:hAnsi="Times New Roman"/>
                <w:color w:val="000000"/>
                <w:kern w:val="0"/>
                <w:sz w:val="18"/>
                <w:szCs w:val="18"/>
              </w:rPr>
              <w:t>源</w:t>
            </w:r>
            <w:r>
              <w:rPr>
                <w:rFonts w:ascii="Times New Roman" w:hAnsi="Times New Roman"/>
                <w:color w:val="000000"/>
                <w:kern w:val="0"/>
                <w:sz w:val="18"/>
                <w:szCs w:val="18"/>
              </w:rPr>
              <w:t>结合</w:t>
            </w:r>
          </w:p>
        </w:tc>
        <w:tc>
          <w:tcPr>
            <w:tcW w:w="977" w:type="dxa"/>
            <w:tcBorders>
              <w:top w:val="nil"/>
              <w:left w:val="nil"/>
              <w:bottom w:val="nil"/>
              <w:right w:val="nil"/>
            </w:tcBorders>
            <w:vAlign w:val="center"/>
          </w:tcPr>
          <w:p>
            <w:pPr>
              <w:adjustRightInd w:val="0"/>
              <w:snapToGrid w:val="0"/>
              <w:ind w:firstLine="100"/>
              <w:rPr>
                <w:rFonts w:ascii="Times New Roman" w:hAnsi="Times New Roman" w:eastAsia="等线"/>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57" w:type="dxa"/>
            <w:right w:w="57" w:type="dxa"/>
          </w:tblCellMar>
        </w:tblPrEx>
        <w:trPr>
          <w:trHeight w:val="340" w:hRule="exact"/>
        </w:trPr>
        <w:tc>
          <w:tcPr>
            <w:tcW w:w="9412" w:type="dxa"/>
            <w:gridSpan w:val="8"/>
            <w:tcBorders>
              <w:top w:val="nil"/>
              <w:left w:val="nil"/>
              <w:bottom w:val="nil"/>
              <w:right w:val="nil"/>
            </w:tcBorders>
            <w:vAlign w:val="center"/>
          </w:tcPr>
          <w:p>
            <w:pPr>
              <w:spacing w:line="276" w:lineRule="auto"/>
              <w:ind w:firstLine="180" w:firstLineChars="100"/>
              <w:rPr>
                <w:rFonts w:ascii="Times New Roman" w:hAnsi="Times New Roman" w:eastAsia="等线"/>
                <w:color w:val="000000"/>
                <w:kern w:val="0"/>
                <w:sz w:val="18"/>
                <w:szCs w:val="18"/>
              </w:rPr>
            </w:pPr>
            <w:r>
              <w:rPr>
                <w:rFonts w:ascii="Times New Roman" w:hAnsi="Times New Roman" w:eastAsia="等线"/>
                <w:color w:val="000000"/>
                <w:kern w:val="0"/>
                <w:sz w:val="18"/>
                <w:szCs w:val="18"/>
              </w:rPr>
              <w:t>7.</w:t>
            </w:r>
            <w:r>
              <w:rPr>
                <w:rFonts w:hint="eastAsia" w:ascii="Times New Roman" w:hAnsi="Times New Roman"/>
                <w:color w:val="000000"/>
                <w:kern w:val="0"/>
                <w:sz w:val="18"/>
                <w:szCs w:val="18"/>
              </w:rPr>
              <w:t>设计灌溉面积（亩）：</w:t>
            </w:r>
            <w:r>
              <w:rPr>
                <w:rFonts w:ascii="Times New Roman" w:hAnsi="Times New Roman" w:eastAsia="等线"/>
                <w:color w:val="000000"/>
                <w:kern w:val="0"/>
                <w:sz w:val="18"/>
                <w:szCs w:val="18"/>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57" w:type="dxa"/>
            <w:right w:w="57" w:type="dxa"/>
          </w:tblCellMar>
        </w:tblPrEx>
        <w:trPr>
          <w:trHeight w:val="340" w:hRule="exact"/>
        </w:trPr>
        <w:tc>
          <w:tcPr>
            <w:tcW w:w="9412" w:type="dxa"/>
            <w:gridSpan w:val="8"/>
            <w:tcBorders>
              <w:top w:val="nil"/>
              <w:left w:val="nil"/>
              <w:bottom w:val="nil"/>
              <w:right w:val="nil"/>
            </w:tcBorders>
            <w:vAlign w:val="center"/>
          </w:tcPr>
          <w:p>
            <w:pPr>
              <w:spacing w:line="276" w:lineRule="auto"/>
              <w:ind w:firstLine="180" w:firstLineChars="100"/>
              <w:rPr>
                <w:rFonts w:ascii="Times New Roman" w:hAnsi="Times New Roman" w:eastAsia="等线"/>
                <w:color w:val="000000"/>
                <w:kern w:val="0"/>
                <w:sz w:val="18"/>
                <w:szCs w:val="18"/>
              </w:rPr>
            </w:pPr>
            <w:r>
              <w:rPr>
                <w:rFonts w:ascii="Times New Roman" w:hAnsi="Times New Roman" w:eastAsia="等线"/>
                <w:color w:val="000000"/>
                <w:kern w:val="0"/>
                <w:sz w:val="18"/>
                <w:szCs w:val="18"/>
              </w:rPr>
              <w:t>8.</w:t>
            </w:r>
            <w:r>
              <w:rPr>
                <w:rFonts w:hint="eastAsia" w:ascii="Times New Roman" w:hAnsi="Times New Roman"/>
                <w:color w:val="000000"/>
                <w:kern w:val="0"/>
                <w:sz w:val="18"/>
                <w:szCs w:val="18"/>
              </w:rPr>
              <w:t>有效灌溉面积（亩）：</w:t>
            </w:r>
            <w:r>
              <w:rPr>
                <w:rFonts w:ascii="Times New Roman" w:hAnsi="Times New Roman" w:eastAsia="等线"/>
                <w:color w:val="000000"/>
                <w:kern w:val="0"/>
                <w:sz w:val="18"/>
                <w:szCs w:val="18"/>
                <w:u w:val="single"/>
              </w:rPr>
              <w:t xml:space="preserve">        </w:t>
            </w:r>
            <w:r>
              <w:rPr>
                <w:rFonts w:ascii="Times New Roman" w:hAnsi="Times New Roman" w:eastAsia="等线"/>
                <w:color w:val="000000"/>
                <w:kern w:val="0"/>
                <w:sz w:val="18"/>
                <w:szCs w:val="18"/>
              </w:rPr>
              <w:t xml:space="preserve"> </w:t>
            </w:r>
            <w:r>
              <w:rPr>
                <w:rFonts w:hint="eastAsia" w:ascii="Times New Roman" w:hAnsi="Times New Roman"/>
                <w:color w:val="000000"/>
                <w:kern w:val="0"/>
                <w:sz w:val="18"/>
                <w:szCs w:val="18"/>
              </w:rPr>
              <w:t>其中耕地</w:t>
            </w:r>
            <w:r>
              <w:rPr>
                <w:rFonts w:ascii="Times New Roman" w:hAnsi="Times New Roman" w:eastAsia="等线"/>
                <w:color w:val="000000"/>
                <w:kern w:val="0"/>
                <w:sz w:val="18"/>
                <w:szCs w:val="18"/>
                <w:u w:val="single"/>
              </w:rPr>
              <w:t xml:space="preserve">     </w:t>
            </w:r>
            <w:r>
              <w:rPr>
                <w:rFonts w:ascii="Times New Roman" w:hAnsi="Times New Roman" w:eastAsia="等线"/>
                <w:color w:val="000000"/>
                <w:kern w:val="0"/>
                <w:sz w:val="18"/>
                <w:szCs w:val="18"/>
              </w:rPr>
              <w:t xml:space="preserve"> </w:t>
            </w:r>
            <w:r>
              <w:rPr>
                <w:rFonts w:hint="eastAsia" w:ascii="Times New Roman" w:hAnsi="Times New Roman"/>
                <w:color w:val="000000"/>
                <w:kern w:val="0"/>
                <w:sz w:val="18"/>
                <w:szCs w:val="18"/>
              </w:rPr>
              <w:t>林地</w:t>
            </w:r>
            <w:r>
              <w:rPr>
                <w:rFonts w:ascii="Times New Roman" w:hAnsi="Times New Roman" w:eastAsia="等线"/>
                <w:color w:val="000000"/>
                <w:kern w:val="0"/>
                <w:sz w:val="18"/>
                <w:szCs w:val="18"/>
                <w:u w:val="single"/>
              </w:rPr>
              <w:t xml:space="preserve">     </w:t>
            </w:r>
            <w:r>
              <w:rPr>
                <w:rFonts w:ascii="Times New Roman" w:hAnsi="Times New Roman" w:eastAsia="等线"/>
                <w:color w:val="000000"/>
                <w:kern w:val="0"/>
                <w:sz w:val="18"/>
                <w:szCs w:val="18"/>
              </w:rPr>
              <w:t xml:space="preserve"> </w:t>
            </w:r>
            <w:r>
              <w:rPr>
                <w:rFonts w:hint="eastAsia" w:ascii="Times New Roman" w:hAnsi="Times New Roman"/>
                <w:color w:val="000000"/>
                <w:kern w:val="0"/>
                <w:sz w:val="18"/>
                <w:szCs w:val="18"/>
              </w:rPr>
              <w:t>园地</w:t>
            </w:r>
            <w:r>
              <w:rPr>
                <w:rFonts w:ascii="Times New Roman" w:hAnsi="Times New Roman" w:eastAsia="等线"/>
                <w:color w:val="000000"/>
                <w:kern w:val="0"/>
                <w:sz w:val="18"/>
                <w:szCs w:val="18"/>
                <w:u w:val="single"/>
              </w:rPr>
              <w:t xml:space="preserve">     </w:t>
            </w:r>
            <w:r>
              <w:rPr>
                <w:rFonts w:ascii="Times New Roman" w:hAnsi="Times New Roman"/>
                <w:color w:val="000000"/>
                <w:kern w:val="0"/>
                <w:sz w:val="18"/>
                <w:szCs w:val="18"/>
              </w:rPr>
              <w:t xml:space="preserve"> </w:t>
            </w:r>
            <w:r>
              <w:rPr>
                <w:rFonts w:hint="eastAsia" w:ascii="Times New Roman" w:hAnsi="Times New Roman"/>
                <w:color w:val="000000"/>
                <w:kern w:val="0"/>
                <w:sz w:val="18"/>
                <w:szCs w:val="18"/>
              </w:rPr>
              <w:t>牧草地</w:t>
            </w:r>
            <w:r>
              <w:rPr>
                <w:rFonts w:ascii="Times New Roman" w:hAnsi="Times New Roman" w:eastAsia="等线"/>
                <w:color w:val="000000"/>
                <w:kern w:val="0"/>
                <w:sz w:val="18"/>
                <w:szCs w:val="18"/>
                <w:u w:val="single"/>
              </w:rPr>
              <w:t xml:space="preserve">     </w:t>
            </w:r>
            <w:r>
              <w:rPr>
                <w:rFonts w:ascii="Times New Roman" w:hAnsi="Times New Roman" w:eastAsia="等线"/>
                <w:color w:val="000000"/>
                <w:kern w:val="0"/>
                <w:sz w:val="18"/>
                <w:szCs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57" w:type="dxa"/>
            <w:right w:w="57" w:type="dxa"/>
          </w:tblCellMar>
        </w:tblPrEx>
        <w:trPr>
          <w:trHeight w:val="340" w:hRule="exact"/>
        </w:trPr>
        <w:tc>
          <w:tcPr>
            <w:tcW w:w="9412" w:type="dxa"/>
            <w:gridSpan w:val="8"/>
            <w:tcBorders>
              <w:top w:val="nil"/>
              <w:left w:val="nil"/>
              <w:bottom w:val="nil"/>
              <w:right w:val="nil"/>
            </w:tcBorders>
            <w:vAlign w:val="center"/>
          </w:tcPr>
          <w:p>
            <w:pPr>
              <w:spacing w:line="276" w:lineRule="auto"/>
              <w:ind w:firstLine="180" w:firstLineChars="100"/>
              <w:rPr>
                <w:rFonts w:ascii="Times New Roman" w:hAnsi="Times New Roman" w:eastAsia="等线"/>
                <w:color w:val="000000"/>
                <w:kern w:val="0"/>
                <w:sz w:val="18"/>
                <w:szCs w:val="18"/>
              </w:rPr>
            </w:pPr>
            <w:r>
              <w:rPr>
                <w:rFonts w:ascii="Times New Roman" w:hAnsi="Times New Roman" w:eastAsia="等线"/>
                <w:color w:val="000000"/>
                <w:kern w:val="0"/>
                <w:sz w:val="18"/>
                <w:szCs w:val="18"/>
              </w:rPr>
              <w:t>9.</w:t>
            </w:r>
            <w:r>
              <w:rPr>
                <w:rFonts w:hint="eastAsia" w:ascii="Times New Roman" w:hAnsi="Times New Roman"/>
                <w:color w:val="000000"/>
                <w:kern w:val="0"/>
                <w:sz w:val="18"/>
                <w:szCs w:val="18"/>
              </w:rPr>
              <w:t>节水灌溉工程面积（亩）：</w:t>
            </w:r>
            <w:r>
              <w:rPr>
                <w:rFonts w:ascii="Times New Roman" w:hAnsi="Times New Roman" w:eastAsia="等线"/>
                <w:color w:val="000000"/>
                <w:kern w:val="0"/>
                <w:sz w:val="18"/>
                <w:szCs w:val="18"/>
                <w:u w:val="single"/>
              </w:rPr>
              <w:t xml:space="preserve">        </w:t>
            </w:r>
            <w:r>
              <w:rPr>
                <w:rFonts w:ascii="Times New Roman" w:hAnsi="Times New Roman" w:eastAsia="等线"/>
                <w:color w:val="000000"/>
                <w:kern w:val="0"/>
                <w:sz w:val="18"/>
                <w:szCs w:val="18"/>
              </w:rPr>
              <w:t xml:space="preserve"> </w:t>
            </w:r>
            <w:r>
              <w:rPr>
                <w:rFonts w:hint="eastAsia" w:ascii="Times New Roman" w:hAnsi="Times New Roman"/>
                <w:color w:val="000000"/>
                <w:kern w:val="0"/>
                <w:sz w:val="18"/>
                <w:szCs w:val="18"/>
              </w:rPr>
              <w:t>其中喷灌</w:t>
            </w:r>
            <w:r>
              <w:rPr>
                <w:rFonts w:ascii="Times New Roman" w:hAnsi="Times New Roman" w:eastAsia="等线"/>
                <w:color w:val="000000"/>
                <w:kern w:val="0"/>
                <w:sz w:val="18"/>
                <w:szCs w:val="18"/>
                <w:u w:val="single"/>
              </w:rPr>
              <w:t xml:space="preserve">     </w:t>
            </w:r>
            <w:r>
              <w:rPr>
                <w:rFonts w:ascii="Times New Roman" w:hAnsi="Times New Roman" w:eastAsia="等线"/>
                <w:color w:val="000000"/>
                <w:kern w:val="0"/>
                <w:sz w:val="18"/>
                <w:szCs w:val="18"/>
              </w:rPr>
              <w:t xml:space="preserve"> </w:t>
            </w:r>
            <w:r>
              <w:rPr>
                <w:rFonts w:hint="eastAsia" w:ascii="Times New Roman" w:hAnsi="Times New Roman"/>
                <w:color w:val="000000"/>
                <w:kern w:val="0"/>
                <w:sz w:val="18"/>
                <w:szCs w:val="18"/>
              </w:rPr>
              <w:t>微灌</w:t>
            </w:r>
            <w:r>
              <w:rPr>
                <w:rFonts w:ascii="Times New Roman" w:hAnsi="Times New Roman" w:eastAsia="等线"/>
                <w:color w:val="000000"/>
                <w:kern w:val="0"/>
                <w:sz w:val="18"/>
                <w:szCs w:val="18"/>
                <w:u w:val="single"/>
              </w:rPr>
              <w:t xml:space="preserve">     </w:t>
            </w:r>
            <w:r>
              <w:rPr>
                <w:rFonts w:ascii="Times New Roman" w:hAnsi="Times New Roman" w:eastAsia="等线"/>
                <w:color w:val="000000"/>
                <w:kern w:val="0"/>
                <w:sz w:val="18"/>
                <w:szCs w:val="18"/>
              </w:rPr>
              <w:t xml:space="preserve"> </w:t>
            </w:r>
            <w:r>
              <w:rPr>
                <w:rFonts w:hint="eastAsia" w:ascii="Times New Roman" w:hAnsi="Times New Roman"/>
                <w:color w:val="000000"/>
                <w:kern w:val="0"/>
                <w:sz w:val="18"/>
                <w:szCs w:val="18"/>
              </w:rPr>
              <w:t>管道输水</w:t>
            </w:r>
            <w:r>
              <w:rPr>
                <w:rFonts w:ascii="Times New Roman" w:hAnsi="Times New Roman" w:eastAsia="等线"/>
                <w:color w:val="000000"/>
                <w:kern w:val="0"/>
                <w:sz w:val="18"/>
                <w:szCs w:val="18"/>
                <w:u w:val="single"/>
              </w:rPr>
              <w:t xml:space="preserve">     </w:t>
            </w:r>
            <w:r>
              <w:rPr>
                <w:rFonts w:ascii="Times New Roman" w:hAnsi="Times New Roman" w:eastAsia="等线"/>
                <w:color w:val="000000"/>
                <w:kern w:val="0"/>
                <w:sz w:val="18"/>
                <w:szCs w:val="18"/>
              </w:rPr>
              <w:t xml:space="preserve"> </w:t>
            </w:r>
            <w:r>
              <w:rPr>
                <w:rFonts w:hint="eastAsia" w:ascii="Times New Roman" w:hAnsi="Times New Roman"/>
                <w:color w:val="000000"/>
                <w:kern w:val="0"/>
                <w:sz w:val="18"/>
                <w:szCs w:val="18"/>
              </w:rPr>
              <w:t>其他</w:t>
            </w:r>
            <w:r>
              <w:rPr>
                <w:rFonts w:ascii="Times New Roman" w:hAnsi="Times New Roman" w:eastAsia="等线"/>
                <w:color w:val="000000"/>
                <w:kern w:val="0"/>
                <w:sz w:val="18"/>
                <w:szCs w:val="18"/>
                <w:u w:val="single"/>
              </w:rPr>
              <w:t xml:space="preserve">     </w:t>
            </w:r>
            <w:r>
              <w:rPr>
                <w:rFonts w:ascii="Times New Roman" w:hAnsi="Times New Roman" w:eastAsia="等线"/>
                <w:color w:val="000000"/>
                <w:kern w:val="0"/>
                <w:sz w:val="18"/>
                <w:szCs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57" w:type="dxa"/>
            <w:right w:w="57" w:type="dxa"/>
          </w:tblCellMar>
        </w:tblPrEx>
        <w:trPr>
          <w:trHeight w:val="340" w:hRule="exact"/>
        </w:trPr>
        <w:tc>
          <w:tcPr>
            <w:tcW w:w="9412" w:type="dxa"/>
            <w:gridSpan w:val="8"/>
            <w:tcBorders>
              <w:top w:val="nil"/>
              <w:left w:val="nil"/>
              <w:bottom w:val="nil"/>
              <w:right w:val="nil"/>
            </w:tcBorders>
            <w:vAlign w:val="center"/>
          </w:tcPr>
          <w:p>
            <w:pPr>
              <w:spacing w:line="276" w:lineRule="auto"/>
              <w:ind w:firstLine="180" w:firstLineChars="100"/>
              <w:rPr>
                <w:rFonts w:ascii="Times New Roman" w:hAnsi="Times New Roman" w:eastAsia="等线"/>
                <w:color w:val="000000"/>
                <w:kern w:val="0"/>
                <w:sz w:val="18"/>
                <w:szCs w:val="18"/>
              </w:rPr>
            </w:pPr>
            <w:r>
              <w:rPr>
                <w:rFonts w:ascii="Times New Roman" w:hAnsi="Times New Roman" w:eastAsia="等线"/>
                <w:color w:val="000000"/>
                <w:kern w:val="0"/>
                <w:sz w:val="18"/>
                <w:szCs w:val="18"/>
              </w:rPr>
              <w:t>10.</w:t>
            </w:r>
            <w:r>
              <w:rPr>
                <w:rFonts w:hint="eastAsia" w:ascii="Times New Roman" w:hAnsi="Times New Roman"/>
                <w:color w:val="000000"/>
                <w:kern w:val="0"/>
                <w:sz w:val="18"/>
                <w:szCs w:val="18"/>
              </w:rPr>
              <w:t>作物播种面积（亩）：水稻</w:t>
            </w:r>
            <w:r>
              <w:rPr>
                <w:rFonts w:ascii="Times New Roman" w:hAnsi="Times New Roman" w:eastAsia="等线"/>
                <w:color w:val="000000"/>
                <w:kern w:val="0"/>
                <w:sz w:val="18"/>
                <w:szCs w:val="18"/>
                <w:u w:val="single"/>
              </w:rPr>
              <w:t xml:space="preserve">   </w:t>
            </w:r>
            <w:r>
              <w:rPr>
                <w:rFonts w:ascii="Times New Roman" w:hAnsi="Times New Roman" w:eastAsia="等线"/>
                <w:color w:val="000000"/>
                <w:kern w:val="0"/>
                <w:sz w:val="18"/>
                <w:szCs w:val="18"/>
              </w:rPr>
              <w:t xml:space="preserve">  </w:t>
            </w:r>
            <w:r>
              <w:rPr>
                <w:rFonts w:hint="eastAsia" w:ascii="Times New Roman" w:hAnsi="Times New Roman"/>
                <w:color w:val="000000"/>
                <w:kern w:val="0"/>
                <w:sz w:val="18"/>
                <w:szCs w:val="18"/>
              </w:rPr>
              <w:t>小麦</w:t>
            </w:r>
            <w:r>
              <w:rPr>
                <w:rFonts w:ascii="Times New Roman" w:hAnsi="Times New Roman" w:eastAsia="等线"/>
                <w:color w:val="000000"/>
                <w:kern w:val="0"/>
                <w:sz w:val="18"/>
                <w:szCs w:val="18"/>
                <w:u w:val="single"/>
              </w:rPr>
              <w:t xml:space="preserve">   </w:t>
            </w:r>
            <w:r>
              <w:rPr>
                <w:rFonts w:ascii="Times New Roman" w:hAnsi="Times New Roman" w:eastAsia="等线"/>
                <w:color w:val="000000"/>
                <w:kern w:val="0"/>
                <w:sz w:val="18"/>
                <w:szCs w:val="18"/>
              </w:rPr>
              <w:t xml:space="preserve">  </w:t>
            </w:r>
            <w:r>
              <w:rPr>
                <w:rFonts w:hint="eastAsia" w:ascii="Times New Roman" w:hAnsi="Times New Roman"/>
                <w:color w:val="000000"/>
                <w:kern w:val="0"/>
                <w:sz w:val="18"/>
                <w:szCs w:val="18"/>
              </w:rPr>
              <w:t>玉米</w:t>
            </w:r>
            <w:r>
              <w:rPr>
                <w:rFonts w:ascii="Times New Roman" w:hAnsi="Times New Roman" w:eastAsia="等线"/>
                <w:color w:val="000000"/>
                <w:kern w:val="0"/>
                <w:sz w:val="18"/>
                <w:szCs w:val="18"/>
                <w:u w:val="single"/>
              </w:rPr>
              <w:t xml:space="preserve">   </w:t>
            </w:r>
            <w:r>
              <w:rPr>
                <w:rFonts w:ascii="Times New Roman" w:hAnsi="Times New Roman" w:eastAsia="等线"/>
                <w:color w:val="000000"/>
                <w:kern w:val="0"/>
                <w:sz w:val="18"/>
                <w:szCs w:val="18"/>
              </w:rPr>
              <w:t xml:space="preserve">  </w:t>
            </w:r>
            <w:r>
              <w:rPr>
                <w:rFonts w:hint="eastAsia" w:ascii="Times New Roman" w:hAnsi="Times New Roman"/>
                <w:color w:val="000000"/>
                <w:kern w:val="0"/>
                <w:sz w:val="18"/>
                <w:szCs w:val="18"/>
              </w:rPr>
              <w:t>棉花</w:t>
            </w:r>
            <w:r>
              <w:rPr>
                <w:rFonts w:ascii="Times New Roman" w:hAnsi="Times New Roman" w:eastAsia="等线"/>
                <w:color w:val="000000"/>
                <w:kern w:val="0"/>
                <w:sz w:val="18"/>
                <w:szCs w:val="18"/>
                <w:u w:val="single"/>
              </w:rPr>
              <w:t xml:space="preserve">   </w:t>
            </w:r>
            <w:r>
              <w:rPr>
                <w:rFonts w:ascii="Times New Roman" w:hAnsi="Times New Roman" w:eastAsia="等线"/>
                <w:color w:val="000000"/>
                <w:kern w:val="0"/>
                <w:sz w:val="18"/>
                <w:szCs w:val="18"/>
              </w:rPr>
              <w:t xml:space="preserve"> </w:t>
            </w:r>
            <w:r>
              <w:rPr>
                <w:rFonts w:hint="eastAsia" w:ascii="Times New Roman" w:hAnsi="Times New Roman"/>
                <w:color w:val="000000"/>
                <w:kern w:val="0"/>
                <w:sz w:val="18"/>
                <w:szCs w:val="18"/>
              </w:rPr>
              <w:t>大豆</w:t>
            </w:r>
            <w:r>
              <w:rPr>
                <w:rFonts w:ascii="Times New Roman" w:hAnsi="Times New Roman" w:eastAsia="等线"/>
                <w:color w:val="000000"/>
                <w:kern w:val="0"/>
                <w:sz w:val="18"/>
                <w:szCs w:val="18"/>
                <w:u w:val="single"/>
              </w:rPr>
              <w:t xml:space="preserve">    </w:t>
            </w:r>
            <w:r>
              <w:rPr>
                <w:rFonts w:ascii="Times New Roman" w:hAnsi="Times New Roman" w:eastAsia="等线"/>
                <w:color w:val="000000"/>
                <w:kern w:val="0"/>
                <w:sz w:val="18"/>
                <w:szCs w:val="18"/>
              </w:rPr>
              <w:t xml:space="preserve"> </w:t>
            </w:r>
            <w:r>
              <w:rPr>
                <w:rFonts w:hint="eastAsia" w:ascii="Times New Roman" w:hAnsi="Times New Roman"/>
                <w:color w:val="000000"/>
                <w:kern w:val="0"/>
                <w:sz w:val="18"/>
                <w:szCs w:val="18"/>
              </w:rPr>
              <w:t>其他</w:t>
            </w:r>
            <w:r>
              <w:rPr>
                <w:rFonts w:ascii="Times New Roman" w:hAnsi="Times New Roman" w:eastAsia="等线"/>
                <w:color w:val="000000"/>
                <w:kern w:val="0"/>
                <w:sz w:val="18"/>
                <w:szCs w:val="18"/>
                <w:u w:val="single"/>
              </w:rPr>
              <w:t xml:space="preserve">    </w:t>
            </w:r>
            <w:r>
              <w:rPr>
                <w:rFonts w:ascii="Times New Roman" w:hAnsi="Times New Roman" w:eastAsia="等线"/>
                <w:color w:val="000000"/>
                <w:kern w:val="0"/>
                <w:sz w:val="18"/>
                <w:szCs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57" w:type="dxa"/>
            <w:right w:w="57" w:type="dxa"/>
          </w:tblCellMar>
        </w:tblPrEx>
        <w:trPr>
          <w:trHeight w:val="340" w:hRule="exact"/>
        </w:trPr>
        <w:tc>
          <w:tcPr>
            <w:tcW w:w="9412" w:type="dxa"/>
            <w:gridSpan w:val="8"/>
            <w:tcBorders>
              <w:top w:val="nil"/>
              <w:left w:val="nil"/>
              <w:bottom w:val="nil"/>
              <w:right w:val="nil"/>
            </w:tcBorders>
            <w:vAlign w:val="center"/>
          </w:tcPr>
          <w:p>
            <w:pPr>
              <w:spacing w:line="276" w:lineRule="auto"/>
              <w:ind w:firstLine="180" w:firstLineChars="100"/>
              <w:rPr>
                <w:rFonts w:ascii="Times New Roman" w:hAnsi="Times New Roman" w:eastAsia="等线"/>
                <w:color w:val="000000"/>
                <w:kern w:val="0"/>
                <w:sz w:val="18"/>
                <w:szCs w:val="18"/>
              </w:rPr>
            </w:pPr>
            <w:r>
              <w:rPr>
                <w:rFonts w:ascii="Times New Roman" w:hAnsi="Times New Roman"/>
                <w:sz w:val="18"/>
                <w:szCs w:val="18"/>
              </w:rPr>
              <w:t>11.</w:t>
            </w:r>
            <w:r>
              <w:rPr>
                <w:rFonts w:hint="eastAsia" w:ascii="Times New Roman" w:hAnsi="Times New Roman"/>
                <w:color w:val="000000"/>
                <w:kern w:val="0"/>
                <w:sz w:val="18"/>
                <w:szCs w:val="18"/>
              </w:rPr>
              <w:t>取水许可证</w:t>
            </w:r>
            <w:r>
              <w:rPr>
                <w:rFonts w:hint="eastAsia" w:ascii="Times New Roman" w:hAnsi="Times New Roman"/>
                <w:sz w:val="18"/>
                <w:szCs w:val="18"/>
              </w:rPr>
              <w:t>编号：</w:t>
            </w:r>
            <w:r>
              <w:rPr>
                <w:rFonts w:ascii="Times New Roman" w:hAnsi="Times New Roman" w:eastAsia="等线"/>
                <w:color w:val="000000"/>
                <w:kern w:val="0"/>
                <w:sz w:val="18"/>
                <w:szCs w:val="18"/>
                <w:u w:val="single"/>
              </w:rPr>
              <w:t xml:space="preserve">        </w:t>
            </w:r>
            <w:r>
              <w:rPr>
                <w:rFonts w:ascii="Times New Roman" w:hAnsi="Times New Roman"/>
                <w:color w:val="000000"/>
                <w:kern w:val="0"/>
                <w:sz w:val="18"/>
                <w:szCs w:val="18"/>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57" w:type="dxa"/>
            <w:right w:w="57" w:type="dxa"/>
          </w:tblCellMar>
        </w:tblPrEx>
        <w:trPr>
          <w:trHeight w:val="340" w:hRule="exact"/>
        </w:trPr>
        <w:tc>
          <w:tcPr>
            <w:tcW w:w="9412" w:type="dxa"/>
            <w:gridSpan w:val="8"/>
            <w:tcBorders>
              <w:top w:val="nil"/>
              <w:left w:val="nil"/>
              <w:bottom w:val="single" w:color="auto" w:sz="4" w:space="0"/>
              <w:right w:val="nil"/>
            </w:tcBorders>
            <w:vAlign w:val="center"/>
          </w:tcPr>
          <w:p>
            <w:pPr>
              <w:spacing w:line="276" w:lineRule="auto"/>
              <w:ind w:firstLine="180" w:firstLineChars="100"/>
              <w:rPr>
                <w:rFonts w:ascii="Times New Roman" w:hAnsi="Times New Roman" w:eastAsia="等线"/>
                <w:color w:val="000000"/>
                <w:kern w:val="0"/>
                <w:sz w:val="18"/>
                <w:szCs w:val="18"/>
              </w:rPr>
            </w:pPr>
            <w:r>
              <w:rPr>
                <w:rFonts w:ascii="Times New Roman" w:hAnsi="Times New Roman" w:eastAsia="等线"/>
                <w:color w:val="000000"/>
                <w:kern w:val="0"/>
                <w:sz w:val="18"/>
                <w:szCs w:val="18"/>
              </w:rPr>
              <w:t>12.</w:t>
            </w:r>
            <w:r>
              <w:rPr>
                <w:rFonts w:hint="eastAsia" w:ascii="Times New Roman" w:hAnsi="Times New Roman"/>
                <w:color w:val="000000"/>
                <w:kern w:val="0"/>
                <w:sz w:val="18"/>
                <w:szCs w:val="18"/>
              </w:rPr>
              <w:t>灌区涉及县区个数：</w:t>
            </w:r>
            <w:r>
              <w:rPr>
                <w:rFonts w:ascii="Times New Roman" w:hAnsi="Times New Roman" w:eastAsia="等线"/>
                <w:color w:val="000000"/>
                <w:kern w:val="0"/>
                <w:sz w:val="18"/>
                <w:szCs w:val="18"/>
                <w:u w:val="single"/>
              </w:rPr>
              <w:t xml:space="preserve">    </w:t>
            </w:r>
            <w:r>
              <w:rPr>
                <w:rFonts w:ascii="Times New Roman" w:hAnsi="Times New Roman" w:eastAsia="等线"/>
                <w:color w:val="000000"/>
                <w:kern w:val="0"/>
                <w:sz w:val="18"/>
                <w:szCs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57" w:type="dxa"/>
            <w:right w:w="57" w:type="dxa"/>
          </w:tblCellMar>
        </w:tblPrEx>
        <w:trPr>
          <w:trHeight w:val="538" w:hRule="exact"/>
        </w:trPr>
        <w:tc>
          <w:tcPr>
            <w:tcW w:w="3068" w:type="dxa"/>
            <w:vMerge w:val="restart"/>
            <w:tcBorders>
              <w:top w:val="single" w:color="auto" w:sz="8" w:space="0"/>
              <w:left w:val="nil"/>
              <w:right w:val="single" w:color="auto" w:sz="4" w:space="0"/>
            </w:tcBorders>
            <w:vAlign w:val="center"/>
          </w:tcPr>
          <w:p>
            <w:pPr>
              <w:spacing w:line="276"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指标名称</w:t>
            </w:r>
          </w:p>
        </w:tc>
        <w:tc>
          <w:tcPr>
            <w:tcW w:w="968" w:type="dxa"/>
            <w:vMerge w:val="restart"/>
            <w:tcBorders>
              <w:top w:val="single" w:color="auto" w:sz="8" w:space="0"/>
              <w:left w:val="nil"/>
              <w:right w:val="single" w:color="auto" w:sz="4" w:space="0"/>
            </w:tcBorders>
            <w:vAlign w:val="center"/>
          </w:tcPr>
          <w:p>
            <w:pPr>
              <w:spacing w:line="276"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计量单位</w:t>
            </w:r>
          </w:p>
        </w:tc>
        <w:tc>
          <w:tcPr>
            <w:tcW w:w="712" w:type="dxa"/>
            <w:vMerge w:val="restart"/>
            <w:tcBorders>
              <w:top w:val="single" w:color="auto" w:sz="8" w:space="0"/>
              <w:left w:val="nil"/>
              <w:right w:val="single" w:color="auto" w:sz="4" w:space="0"/>
            </w:tcBorders>
            <w:vAlign w:val="center"/>
          </w:tcPr>
          <w:p>
            <w:pPr>
              <w:spacing w:line="276"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代码</w:t>
            </w:r>
          </w:p>
        </w:tc>
        <w:tc>
          <w:tcPr>
            <w:tcW w:w="2311" w:type="dxa"/>
            <w:gridSpan w:val="2"/>
            <w:tcBorders>
              <w:top w:val="single" w:color="auto" w:sz="8" w:space="0"/>
              <w:left w:val="single" w:color="auto" w:sz="4" w:space="0"/>
              <w:bottom w:val="single" w:color="auto" w:sz="4" w:space="0"/>
              <w:right w:val="single" w:color="000000" w:sz="4" w:space="0"/>
            </w:tcBorders>
            <w:vAlign w:val="center"/>
          </w:tcPr>
          <w:p>
            <w:pPr>
              <w:spacing w:line="276"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1-本季</w:t>
            </w:r>
          </w:p>
        </w:tc>
        <w:tc>
          <w:tcPr>
            <w:tcW w:w="2353" w:type="dxa"/>
            <w:gridSpan w:val="3"/>
            <w:tcBorders>
              <w:top w:val="single" w:color="auto" w:sz="8" w:space="0"/>
              <w:left w:val="nil"/>
              <w:bottom w:val="single" w:color="auto" w:sz="4" w:space="0"/>
            </w:tcBorders>
            <w:vAlign w:val="center"/>
          </w:tcPr>
          <w:p>
            <w:pPr>
              <w:spacing w:line="276"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上年同期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57" w:type="dxa"/>
            <w:right w:w="57" w:type="dxa"/>
          </w:tblCellMar>
        </w:tblPrEx>
        <w:trPr>
          <w:trHeight w:val="432" w:hRule="exact"/>
        </w:trPr>
        <w:tc>
          <w:tcPr>
            <w:tcW w:w="3068" w:type="dxa"/>
            <w:vMerge w:val="continue"/>
            <w:tcBorders>
              <w:left w:val="nil"/>
              <w:bottom w:val="single" w:color="auto" w:sz="2" w:space="0"/>
              <w:right w:val="single" w:color="auto" w:sz="4" w:space="0"/>
            </w:tcBorders>
            <w:vAlign w:val="center"/>
          </w:tcPr>
          <w:p>
            <w:pPr>
              <w:spacing w:line="276" w:lineRule="auto"/>
              <w:jc w:val="center"/>
              <w:rPr>
                <w:rFonts w:ascii="Times New Roman" w:hAnsi="Times New Roman"/>
                <w:color w:val="000000"/>
                <w:kern w:val="0"/>
                <w:sz w:val="18"/>
                <w:szCs w:val="18"/>
              </w:rPr>
            </w:pPr>
          </w:p>
        </w:tc>
        <w:tc>
          <w:tcPr>
            <w:tcW w:w="968" w:type="dxa"/>
            <w:vMerge w:val="continue"/>
            <w:tcBorders>
              <w:left w:val="nil"/>
              <w:bottom w:val="single" w:color="auto" w:sz="2" w:space="0"/>
              <w:right w:val="single" w:color="auto" w:sz="4" w:space="0"/>
            </w:tcBorders>
            <w:vAlign w:val="center"/>
          </w:tcPr>
          <w:p>
            <w:pPr>
              <w:spacing w:line="276" w:lineRule="auto"/>
              <w:jc w:val="center"/>
              <w:rPr>
                <w:rFonts w:ascii="Times New Roman" w:hAnsi="Times New Roman"/>
                <w:color w:val="000000"/>
                <w:kern w:val="0"/>
                <w:sz w:val="18"/>
                <w:szCs w:val="18"/>
              </w:rPr>
            </w:pPr>
          </w:p>
        </w:tc>
        <w:tc>
          <w:tcPr>
            <w:tcW w:w="712" w:type="dxa"/>
            <w:vMerge w:val="continue"/>
            <w:tcBorders>
              <w:left w:val="nil"/>
              <w:bottom w:val="single" w:color="auto" w:sz="2" w:space="0"/>
              <w:right w:val="single" w:color="auto" w:sz="4" w:space="0"/>
            </w:tcBorders>
            <w:vAlign w:val="center"/>
          </w:tcPr>
          <w:p>
            <w:pPr>
              <w:spacing w:line="276" w:lineRule="auto"/>
              <w:jc w:val="center"/>
              <w:rPr>
                <w:rFonts w:ascii="Times New Roman" w:hAnsi="Times New Roman"/>
                <w:color w:val="000000"/>
                <w:kern w:val="0"/>
                <w:sz w:val="18"/>
                <w:szCs w:val="18"/>
              </w:rPr>
            </w:pPr>
          </w:p>
        </w:tc>
        <w:tc>
          <w:tcPr>
            <w:tcW w:w="1165" w:type="dxa"/>
            <w:tcBorders>
              <w:top w:val="single" w:color="auto" w:sz="4" w:space="0"/>
              <w:left w:val="single" w:color="auto" w:sz="4" w:space="0"/>
              <w:bottom w:val="single" w:color="auto" w:sz="2" w:space="0"/>
              <w:right w:val="single" w:color="auto" w:sz="4" w:space="0"/>
            </w:tcBorders>
            <w:vAlign w:val="center"/>
          </w:tcPr>
          <w:p>
            <w:pPr>
              <w:spacing w:line="276" w:lineRule="auto"/>
              <w:jc w:val="center"/>
              <w:rPr>
                <w:rFonts w:ascii="Times New Roman" w:hAnsi="Times New Roman"/>
                <w:color w:val="000000"/>
                <w:kern w:val="0"/>
                <w:sz w:val="15"/>
                <w:szCs w:val="15"/>
              </w:rPr>
            </w:pPr>
            <w:r>
              <w:rPr>
                <w:rFonts w:hint="eastAsia" w:ascii="Times New Roman" w:hAnsi="Times New Roman"/>
                <w:color w:val="000000"/>
                <w:kern w:val="0"/>
                <w:sz w:val="15"/>
                <w:szCs w:val="15"/>
              </w:rPr>
              <w:t>主水源</w:t>
            </w:r>
          </w:p>
        </w:tc>
        <w:tc>
          <w:tcPr>
            <w:tcW w:w="1146" w:type="dxa"/>
            <w:tcBorders>
              <w:top w:val="single" w:color="auto" w:sz="4" w:space="0"/>
              <w:left w:val="single" w:color="auto" w:sz="4" w:space="0"/>
              <w:bottom w:val="single" w:color="auto" w:sz="2" w:space="0"/>
              <w:right w:val="single" w:color="000000" w:sz="4" w:space="0"/>
            </w:tcBorders>
            <w:vAlign w:val="center"/>
          </w:tcPr>
          <w:p>
            <w:pPr>
              <w:spacing w:line="276" w:lineRule="auto"/>
              <w:jc w:val="center"/>
              <w:rPr>
                <w:rFonts w:ascii="Times New Roman" w:hAnsi="Times New Roman"/>
                <w:color w:val="000000"/>
                <w:kern w:val="0"/>
                <w:sz w:val="15"/>
                <w:szCs w:val="15"/>
              </w:rPr>
            </w:pPr>
            <w:r>
              <w:rPr>
                <w:rFonts w:hint="eastAsia" w:ascii="Times New Roman" w:hAnsi="Times New Roman"/>
                <w:color w:val="000000"/>
                <w:kern w:val="0"/>
                <w:sz w:val="15"/>
                <w:szCs w:val="15"/>
              </w:rPr>
              <w:t>辅助水源</w:t>
            </w:r>
          </w:p>
        </w:tc>
        <w:tc>
          <w:tcPr>
            <w:tcW w:w="1186" w:type="dxa"/>
            <w:tcBorders>
              <w:top w:val="single" w:color="auto" w:sz="4" w:space="0"/>
              <w:left w:val="nil"/>
              <w:bottom w:val="single" w:color="auto" w:sz="2" w:space="0"/>
              <w:right w:val="single" w:color="auto" w:sz="4" w:space="0"/>
            </w:tcBorders>
            <w:vAlign w:val="center"/>
          </w:tcPr>
          <w:p>
            <w:pPr>
              <w:spacing w:line="276" w:lineRule="auto"/>
              <w:jc w:val="center"/>
              <w:rPr>
                <w:rFonts w:ascii="Times New Roman" w:hAnsi="Times New Roman"/>
                <w:color w:val="000000"/>
                <w:kern w:val="0"/>
                <w:sz w:val="15"/>
                <w:szCs w:val="15"/>
              </w:rPr>
            </w:pPr>
            <w:r>
              <w:rPr>
                <w:rFonts w:hint="eastAsia" w:ascii="Times New Roman" w:hAnsi="Times New Roman"/>
                <w:color w:val="000000"/>
                <w:kern w:val="0"/>
                <w:sz w:val="15"/>
                <w:szCs w:val="15"/>
              </w:rPr>
              <w:t>主水源</w:t>
            </w:r>
          </w:p>
        </w:tc>
        <w:tc>
          <w:tcPr>
            <w:tcW w:w="1167" w:type="dxa"/>
            <w:gridSpan w:val="2"/>
            <w:tcBorders>
              <w:top w:val="single" w:color="auto" w:sz="4" w:space="0"/>
              <w:left w:val="nil"/>
              <w:bottom w:val="single" w:color="auto" w:sz="2" w:space="0"/>
            </w:tcBorders>
            <w:vAlign w:val="center"/>
          </w:tcPr>
          <w:p>
            <w:pPr>
              <w:spacing w:line="276" w:lineRule="auto"/>
              <w:jc w:val="center"/>
              <w:rPr>
                <w:rFonts w:ascii="Times New Roman" w:hAnsi="Times New Roman"/>
                <w:color w:val="000000"/>
                <w:kern w:val="0"/>
                <w:sz w:val="15"/>
                <w:szCs w:val="15"/>
              </w:rPr>
            </w:pPr>
            <w:r>
              <w:rPr>
                <w:rFonts w:hint="eastAsia" w:ascii="Times New Roman" w:hAnsi="Times New Roman"/>
                <w:color w:val="000000"/>
                <w:kern w:val="0"/>
                <w:sz w:val="15"/>
                <w:szCs w:val="15"/>
              </w:rPr>
              <w:t>辅助水源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57" w:type="dxa"/>
            <w:right w:w="57" w:type="dxa"/>
          </w:tblCellMar>
        </w:tblPrEx>
        <w:trPr>
          <w:trHeight w:val="340" w:hRule="exact"/>
        </w:trPr>
        <w:tc>
          <w:tcPr>
            <w:tcW w:w="3068" w:type="dxa"/>
            <w:tcBorders>
              <w:top w:val="single" w:color="auto" w:sz="2" w:space="0"/>
              <w:left w:val="nil"/>
              <w:bottom w:val="single" w:color="auto" w:sz="4" w:space="0"/>
              <w:right w:val="single" w:color="auto" w:sz="4" w:space="0"/>
            </w:tcBorders>
            <w:vAlign w:val="center"/>
          </w:tcPr>
          <w:p>
            <w:pPr>
              <w:spacing w:line="276"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甲</w:t>
            </w:r>
          </w:p>
        </w:tc>
        <w:tc>
          <w:tcPr>
            <w:tcW w:w="968" w:type="dxa"/>
            <w:tcBorders>
              <w:top w:val="single" w:color="auto" w:sz="2" w:space="0"/>
              <w:left w:val="nil"/>
              <w:bottom w:val="single" w:color="auto" w:sz="4" w:space="0"/>
              <w:right w:val="single" w:color="auto" w:sz="4" w:space="0"/>
            </w:tcBorders>
            <w:vAlign w:val="center"/>
          </w:tcPr>
          <w:p>
            <w:pPr>
              <w:spacing w:line="276"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乙</w:t>
            </w:r>
          </w:p>
        </w:tc>
        <w:tc>
          <w:tcPr>
            <w:tcW w:w="712" w:type="dxa"/>
            <w:tcBorders>
              <w:top w:val="single" w:color="auto" w:sz="2" w:space="0"/>
              <w:left w:val="nil"/>
              <w:bottom w:val="single" w:color="auto" w:sz="4" w:space="0"/>
              <w:right w:val="single" w:color="auto" w:sz="4" w:space="0"/>
            </w:tcBorders>
            <w:vAlign w:val="center"/>
          </w:tcPr>
          <w:p>
            <w:pPr>
              <w:spacing w:line="276"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丙</w:t>
            </w:r>
          </w:p>
        </w:tc>
        <w:tc>
          <w:tcPr>
            <w:tcW w:w="1165" w:type="dxa"/>
            <w:tcBorders>
              <w:top w:val="single" w:color="auto" w:sz="2" w:space="0"/>
              <w:left w:val="single" w:color="auto" w:sz="4" w:space="0"/>
              <w:bottom w:val="single" w:color="auto" w:sz="4" w:space="0"/>
              <w:right w:val="single" w:color="auto" w:sz="4" w:space="0"/>
            </w:tcBorders>
            <w:vAlign w:val="center"/>
          </w:tcPr>
          <w:p>
            <w:pPr>
              <w:spacing w:line="276" w:lineRule="auto"/>
              <w:jc w:val="center"/>
              <w:rPr>
                <w:rFonts w:ascii="Times New Roman" w:hAnsi="Times New Roman"/>
                <w:color w:val="000000"/>
                <w:kern w:val="0"/>
                <w:sz w:val="15"/>
                <w:szCs w:val="15"/>
              </w:rPr>
            </w:pPr>
            <w:r>
              <w:rPr>
                <w:rFonts w:ascii="Times New Roman" w:hAnsi="Times New Roman"/>
                <w:color w:val="000000"/>
                <w:kern w:val="0"/>
                <w:sz w:val="15"/>
                <w:szCs w:val="15"/>
              </w:rPr>
              <w:t>1</w:t>
            </w:r>
          </w:p>
        </w:tc>
        <w:tc>
          <w:tcPr>
            <w:tcW w:w="1146" w:type="dxa"/>
            <w:tcBorders>
              <w:top w:val="single" w:color="auto" w:sz="2" w:space="0"/>
              <w:left w:val="single" w:color="auto" w:sz="4" w:space="0"/>
              <w:bottom w:val="single" w:color="auto" w:sz="4" w:space="0"/>
              <w:right w:val="single" w:color="000000" w:sz="4" w:space="0"/>
            </w:tcBorders>
            <w:vAlign w:val="center"/>
          </w:tcPr>
          <w:p>
            <w:pPr>
              <w:spacing w:line="276" w:lineRule="auto"/>
              <w:jc w:val="center"/>
              <w:rPr>
                <w:rFonts w:ascii="Times New Roman" w:hAnsi="Times New Roman"/>
                <w:color w:val="000000"/>
                <w:kern w:val="0"/>
                <w:sz w:val="15"/>
                <w:szCs w:val="15"/>
              </w:rPr>
            </w:pPr>
            <w:r>
              <w:rPr>
                <w:rFonts w:ascii="Times New Roman" w:hAnsi="Times New Roman"/>
                <w:color w:val="000000"/>
                <w:kern w:val="0"/>
                <w:sz w:val="15"/>
                <w:szCs w:val="15"/>
              </w:rPr>
              <w:t>2</w:t>
            </w:r>
          </w:p>
        </w:tc>
        <w:tc>
          <w:tcPr>
            <w:tcW w:w="1186" w:type="dxa"/>
            <w:tcBorders>
              <w:top w:val="single" w:color="auto" w:sz="2" w:space="0"/>
              <w:left w:val="nil"/>
              <w:bottom w:val="single" w:color="auto" w:sz="4" w:space="0"/>
              <w:right w:val="single" w:color="auto" w:sz="4" w:space="0"/>
            </w:tcBorders>
            <w:vAlign w:val="center"/>
          </w:tcPr>
          <w:p>
            <w:pPr>
              <w:spacing w:line="276" w:lineRule="auto"/>
              <w:jc w:val="center"/>
              <w:rPr>
                <w:rFonts w:ascii="Times New Roman" w:hAnsi="Times New Roman"/>
                <w:color w:val="000000"/>
                <w:kern w:val="0"/>
                <w:sz w:val="15"/>
                <w:szCs w:val="15"/>
              </w:rPr>
            </w:pPr>
            <w:r>
              <w:rPr>
                <w:rFonts w:ascii="Times New Roman" w:hAnsi="Times New Roman"/>
                <w:color w:val="000000"/>
                <w:kern w:val="0"/>
                <w:sz w:val="15"/>
                <w:szCs w:val="15"/>
              </w:rPr>
              <w:t>3</w:t>
            </w:r>
          </w:p>
        </w:tc>
        <w:tc>
          <w:tcPr>
            <w:tcW w:w="1167" w:type="dxa"/>
            <w:gridSpan w:val="2"/>
            <w:tcBorders>
              <w:top w:val="single" w:color="auto" w:sz="2" w:space="0"/>
              <w:left w:val="nil"/>
              <w:bottom w:val="single" w:color="auto" w:sz="4" w:space="0"/>
            </w:tcBorders>
            <w:vAlign w:val="center"/>
          </w:tcPr>
          <w:p>
            <w:pPr>
              <w:spacing w:line="276" w:lineRule="auto"/>
              <w:jc w:val="center"/>
              <w:rPr>
                <w:rFonts w:ascii="Times New Roman" w:hAnsi="Times New Roman"/>
                <w:color w:val="000000"/>
                <w:kern w:val="0"/>
                <w:sz w:val="15"/>
                <w:szCs w:val="15"/>
              </w:rPr>
            </w:pPr>
            <w:r>
              <w:rPr>
                <w:rFonts w:ascii="Times New Roman" w:hAnsi="Times New Roman"/>
                <w:color w:val="000000"/>
                <w:kern w:val="0"/>
                <w:sz w:val="15"/>
                <w:szCs w:val="15"/>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57" w:type="dxa"/>
            <w:right w:w="57" w:type="dxa"/>
          </w:tblCellMar>
        </w:tblPrEx>
        <w:trPr>
          <w:trHeight w:val="340" w:hRule="exact"/>
        </w:trPr>
        <w:tc>
          <w:tcPr>
            <w:tcW w:w="3068" w:type="dxa"/>
            <w:tcBorders>
              <w:top w:val="nil"/>
              <w:left w:val="nil"/>
              <w:bottom w:val="nil"/>
              <w:right w:val="single" w:color="auto" w:sz="4" w:space="0"/>
            </w:tcBorders>
            <w:vAlign w:val="center"/>
          </w:tcPr>
          <w:p>
            <w:pPr>
              <w:spacing w:line="276" w:lineRule="auto"/>
              <w:ind w:firstLine="180" w:firstLineChars="100"/>
              <w:rPr>
                <w:rFonts w:ascii="宋体" w:hAnsi="宋体"/>
                <w:color w:val="000000"/>
                <w:kern w:val="0"/>
                <w:sz w:val="18"/>
                <w:szCs w:val="18"/>
              </w:rPr>
            </w:pPr>
            <w:r>
              <w:rPr>
                <w:rFonts w:hint="eastAsia" w:ascii="宋体" w:hAnsi="宋体"/>
                <w:color w:val="000000"/>
                <w:kern w:val="0"/>
                <w:sz w:val="18"/>
                <w:szCs w:val="18"/>
              </w:rPr>
              <w:t>一、取水量</w:t>
            </w:r>
          </w:p>
        </w:tc>
        <w:tc>
          <w:tcPr>
            <w:tcW w:w="968" w:type="dxa"/>
            <w:tcBorders>
              <w:top w:val="single" w:color="auto" w:sz="4" w:space="0"/>
              <w:left w:val="nil"/>
              <w:bottom w:val="nil"/>
              <w:right w:val="single" w:color="auto" w:sz="4" w:space="0"/>
            </w:tcBorders>
            <w:vAlign w:val="center"/>
          </w:tcPr>
          <w:p>
            <w:pPr>
              <w:spacing w:line="276" w:lineRule="auto"/>
              <w:jc w:val="center"/>
              <w:rPr>
                <w:rFonts w:ascii="Times New Roman" w:hAnsi="Times New Roman" w:eastAsia="等线"/>
                <w:color w:val="000000"/>
                <w:kern w:val="0"/>
                <w:sz w:val="18"/>
                <w:szCs w:val="18"/>
              </w:rPr>
            </w:pPr>
            <w:r>
              <w:rPr>
                <w:rFonts w:hint="eastAsia" w:ascii="Times New Roman" w:hAnsi="Times New Roman"/>
                <w:color w:val="000000"/>
                <w:kern w:val="0"/>
                <w:sz w:val="18"/>
                <w:szCs w:val="18"/>
              </w:rPr>
              <w:t>万立方米</w:t>
            </w:r>
          </w:p>
        </w:tc>
        <w:tc>
          <w:tcPr>
            <w:tcW w:w="712" w:type="dxa"/>
            <w:tcBorders>
              <w:top w:val="single" w:color="auto" w:sz="4" w:space="0"/>
              <w:left w:val="nil"/>
              <w:bottom w:val="nil"/>
              <w:right w:val="single" w:color="auto" w:sz="4" w:space="0"/>
            </w:tcBorders>
            <w:vAlign w:val="center"/>
          </w:tcPr>
          <w:p>
            <w:pPr>
              <w:spacing w:line="276"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1</w:t>
            </w:r>
          </w:p>
        </w:tc>
        <w:tc>
          <w:tcPr>
            <w:tcW w:w="1165" w:type="dxa"/>
            <w:tcBorders>
              <w:top w:val="single" w:color="auto" w:sz="4" w:space="0"/>
              <w:left w:val="single" w:color="auto" w:sz="4" w:space="0"/>
              <w:bottom w:val="nil"/>
              <w:right w:val="single" w:color="auto" w:sz="4" w:space="0"/>
            </w:tcBorders>
            <w:vAlign w:val="center"/>
          </w:tcPr>
          <w:p>
            <w:pPr>
              <w:spacing w:line="276" w:lineRule="auto"/>
              <w:jc w:val="center"/>
              <w:rPr>
                <w:rFonts w:ascii="Times New Roman" w:hAnsi="Times New Roman" w:eastAsia="等线"/>
                <w:color w:val="000000"/>
                <w:kern w:val="0"/>
                <w:sz w:val="18"/>
                <w:szCs w:val="18"/>
              </w:rPr>
            </w:pPr>
          </w:p>
        </w:tc>
        <w:tc>
          <w:tcPr>
            <w:tcW w:w="1146" w:type="dxa"/>
            <w:tcBorders>
              <w:top w:val="single" w:color="auto" w:sz="4" w:space="0"/>
              <w:left w:val="single" w:color="auto" w:sz="4" w:space="0"/>
              <w:bottom w:val="nil"/>
              <w:right w:val="single" w:color="000000" w:sz="4" w:space="0"/>
            </w:tcBorders>
            <w:vAlign w:val="center"/>
          </w:tcPr>
          <w:p>
            <w:pPr>
              <w:spacing w:line="276" w:lineRule="auto"/>
              <w:jc w:val="center"/>
              <w:rPr>
                <w:rFonts w:ascii="Times New Roman" w:hAnsi="Times New Roman" w:eastAsia="等线"/>
                <w:color w:val="000000"/>
                <w:kern w:val="0"/>
                <w:sz w:val="18"/>
                <w:szCs w:val="18"/>
              </w:rPr>
            </w:pPr>
          </w:p>
        </w:tc>
        <w:tc>
          <w:tcPr>
            <w:tcW w:w="1186" w:type="dxa"/>
            <w:tcBorders>
              <w:top w:val="single" w:color="auto" w:sz="4" w:space="0"/>
              <w:left w:val="nil"/>
              <w:bottom w:val="nil"/>
              <w:right w:val="single" w:color="auto" w:sz="4" w:space="0"/>
            </w:tcBorders>
            <w:vAlign w:val="center"/>
          </w:tcPr>
          <w:p>
            <w:pPr>
              <w:spacing w:line="276" w:lineRule="auto"/>
              <w:jc w:val="center"/>
              <w:rPr>
                <w:rFonts w:ascii="Times New Roman" w:hAnsi="Times New Roman" w:eastAsia="等线"/>
                <w:color w:val="000000"/>
                <w:kern w:val="0"/>
                <w:sz w:val="18"/>
                <w:szCs w:val="18"/>
              </w:rPr>
            </w:pPr>
          </w:p>
        </w:tc>
        <w:tc>
          <w:tcPr>
            <w:tcW w:w="1167" w:type="dxa"/>
            <w:gridSpan w:val="2"/>
            <w:tcBorders>
              <w:top w:val="single" w:color="auto" w:sz="4" w:space="0"/>
              <w:left w:val="nil"/>
              <w:bottom w:val="nil"/>
            </w:tcBorders>
            <w:vAlign w:val="center"/>
          </w:tcPr>
          <w:p>
            <w:pPr>
              <w:spacing w:line="276" w:lineRule="auto"/>
              <w:ind w:left="24"/>
              <w:jc w:val="center"/>
              <w:rPr>
                <w:rFonts w:ascii="Times New Roman" w:hAnsi="Times New Roman" w:eastAsia="等线"/>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57" w:type="dxa"/>
            <w:right w:w="57" w:type="dxa"/>
          </w:tblCellMar>
        </w:tblPrEx>
        <w:trPr>
          <w:trHeight w:val="340" w:hRule="exact"/>
        </w:trPr>
        <w:tc>
          <w:tcPr>
            <w:tcW w:w="3068" w:type="dxa"/>
            <w:tcBorders>
              <w:top w:val="nil"/>
              <w:left w:val="nil"/>
              <w:bottom w:val="nil"/>
              <w:right w:val="single" w:color="auto" w:sz="4" w:space="0"/>
            </w:tcBorders>
            <w:vAlign w:val="center"/>
          </w:tcPr>
          <w:p>
            <w:pPr>
              <w:spacing w:line="276" w:lineRule="auto"/>
              <w:ind w:firstLine="450" w:firstLineChars="250"/>
              <w:rPr>
                <w:rFonts w:ascii="Times New Roman" w:hAnsi="Times New Roman"/>
                <w:color w:val="000000"/>
                <w:kern w:val="0"/>
                <w:sz w:val="18"/>
                <w:szCs w:val="18"/>
              </w:rPr>
            </w:pPr>
            <w:r>
              <w:rPr>
                <w:rFonts w:hint="eastAsia" w:ascii="Times New Roman" w:hAnsi="Times New Roman"/>
                <w:color w:val="000000"/>
                <w:kern w:val="0"/>
                <w:sz w:val="18"/>
                <w:szCs w:val="18"/>
              </w:rPr>
              <w:t>（一）地表水源</w:t>
            </w:r>
          </w:p>
        </w:tc>
        <w:tc>
          <w:tcPr>
            <w:tcW w:w="968" w:type="dxa"/>
            <w:tcBorders>
              <w:top w:val="nil"/>
              <w:left w:val="nil"/>
              <w:bottom w:val="nil"/>
              <w:right w:val="single" w:color="auto" w:sz="4" w:space="0"/>
            </w:tcBorders>
            <w:vAlign w:val="center"/>
          </w:tcPr>
          <w:p>
            <w:pPr>
              <w:spacing w:line="276" w:lineRule="auto"/>
              <w:jc w:val="center"/>
              <w:rPr>
                <w:rFonts w:ascii="Times New Roman" w:hAnsi="Times New Roman" w:eastAsia="等线"/>
                <w:b/>
                <w:color w:val="000000"/>
                <w:kern w:val="0"/>
                <w:sz w:val="18"/>
                <w:szCs w:val="18"/>
              </w:rPr>
            </w:pPr>
            <w:r>
              <w:rPr>
                <w:rFonts w:hint="eastAsia" w:ascii="Times New Roman" w:hAnsi="Times New Roman"/>
                <w:color w:val="000000"/>
                <w:kern w:val="0"/>
                <w:sz w:val="18"/>
                <w:szCs w:val="18"/>
              </w:rPr>
              <w:t>万立方米</w:t>
            </w:r>
          </w:p>
        </w:tc>
        <w:tc>
          <w:tcPr>
            <w:tcW w:w="712" w:type="dxa"/>
            <w:tcBorders>
              <w:top w:val="nil"/>
              <w:left w:val="nil"/>
              <w:bottom w:val="nil"/>
              <w:right w:val="single" w:color="auto" w:sz="4" w:space="0"/>
            </w:tcBorders>
            <w:vAlign w:val="center"/>
          </w:tcPr>
          <w:p>
            <w:pPr>
              <w:spacing w:line="276"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2</w:t>
            </w:r>
          </w:p>
        </w:tc>
        <w:tc>
          <w:tcPr>
            <w:tcW w:w="1165" w:type="dxa"/>
            <w:tcBorders>
              <w:top w:val="nil"/>
              <w:left w:val="single" w:color="auto" w:sz="4" w:space="0"/>
              <w:bottom w:val="nil"/>
              <w:right w:val="single" w:color="auto" w:sz="4" w:space="0"/>
            </w:tcBorders>
            <w:vAlign w:val="center"/>
          </w:tcPr>
          <w:p>
            <w:pPr>
              <w:spacing w:line="276" w:lineRule="auto"/>
              <w:jc w:val="center"/>
              <w:rPr>
                <w:rFonts w:ascii="Times New Roman" w:hAnsi="Times New Roman" w:eastAsia="等线"/>
                <w:color w:val="000000"/>
                <w:kern w:val="0"/>
                <w:sz w:val="18"/>
                <w:szCs w:val="18"/>
              </w:rPr>
            </w:pPr>
          </w:p>
        </w:tc>
        <w:tc>
          <w:tcPr>
            <w:tcW w:w="1146" w:type="dxa"/>
            <w:tcBorders>
              <w:top w:val="nil"/>
              <w:left w:val="single" w:color="auto" w:sz="4" w:space="0"/>
              <w:bottom w:val="nil"/>
              <w:right w:val="single" w:color="000000" w:sz="4" w:space="0"/>
            </w:tcBorders>
            <w:vAlign w:val="center"/>
          </w:tcPr>
          <w:p>
            <w:pPr>
              <w:spacing w:line="276" w:lineRule="auto"/>
              <w:jc w:val="center"/>
              <w:rPr>
                <w:rFonts w:ascii="Times New Roman" w:hAnsi="Times New Roman" w:eastAsia="等线"/>
                <w:color w:val="000000"/>
                <w:kern w:val="0"/>
                <w:sz w:val="18"/>
                <w:szCs w:val="18"/>
              </w:rPr>
            </w:pPr>
          </w:p>
        </w:tc>
        <w:tc>
          <w:tcPr>
            <w:tcW w:w="1186" w:type="dxa"/>
            <w:tcBorders>
              <w:top w:val="nil"/>
              <w:left w:val="nil"/>
              <w:bottom w:val="nil"/>
              <w:right w:val="single" w:color="auto" w:sz="4" w:space="0"/>
            </w:tcBorders>
            <w:vAlign w:val="center"/>
          </w:tcPr>
          <w:p>
            <w:pPr>
              <w:spacing w:line="276" w:lineRule="auto"/>
              <w:jc w:val="center"/>
              <w:rPr>
                <w:rFonts w:ascii="Times New Roman" w:hAnsi="Times New Roman" w:eastAsia="等线"/>
                <w:color w:val="000000"/>
                <w:kern w:val="0"/>
                <w:sz w:val="18"/>
                <w:szCs w:val="18"/>
              </w:rPr>
            </w:pPr>
          </w:p>
        </w:tc>
        <w:tc>
          <w:tcPr>
            <w:tcW w:w="1167" w:type="dxa"/>
            <w:gridSpan w:val="2"/>
            <w:tcBorders>
              <w:top w:val="nil"/>
              <w:left w:val="nil"/>
              <w:bottom w:val="nil"/>
            </w:tcBorders>
            <w:vAlign w:val="center"/>
          </w:tcPr>
          <w:p>
            <w:pPr>
              <w:spacing w:line="276" w:lineRule="auto"/>
              <w:ind w:left="24"/>
              <w:jc w:val="center"/>
              <w:rPr>
                <w:rFonts w:ascii="Times New Roman" w:hAnsi="Times New Roman" w:eastAsia="等线"/>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57" w:type="dxa"/>
            <w:right w:w="57" w:type="dxa"/>
          </w:tblCellMar>
        </w:tblPrEx>
        <w:trPr>
          <w:trHeight w:val="340" w:hRule="exact"/>
        </w:trPr>
        <w:tc>
          <w:tcPr>
            <w:tcW w:w="3068" w:type="dxa"/>
            <w:tcBorders>
              <w:top w:val="nil"/>
              <w:left w:val="nil"/>
              <w:bottom w:val="nil"/>
              <w:right w:val="single" w:color="auto" w:sz="4" w:space="0"/>
            </w:tcBorders>
            <w:vAlign w:val="center"/>
          </w:tcPr>
          <w:p>
            <w:pPr>
              <w:spacing w:line="276" w:lineRule="auto"/>
              <w:ind w:firstLine="450" w:firstLineChars="250"/>
              <w:rPr>
                <w:rFonts w:ascii="Times New Roman" w:hAnsi="Times New Roman"/>
                <w:color w:val="000000"/>
                <w:kern w:val="0"/>
                <w:sz w:val="18"/>
                <w:szCs w:val="18"/>
              </w:rPr>
            </w:pPr>
            <w:r>
              <w:rPr>
                <w:rFonts w:hint="eastAsia" w:ascii="Times New Roman" w:hAnsi="Times New Roman"/>
                <w:color w:val="000000"/>
                <w:kern w:val="0"/>
                <w:sz w:val="18"/>
                <w:szCs w:val="18"/>
              </w:rPr>
              <w:t>（二）地下水源</w:t>
            </w:r>
          </w:p>
        </w:tc>
        <w:tc>
          <w:tcPr>
            <w:tcW w:w="968" w:type="dxa"/>
            <w:tcBorders>
              <w:top w:val="nil"/>
              <w:left w:val="nil"/>
              <w:bottom w:val="nil"/>
              <w:right w:val="single" w:color="auto" w:sz="4" w:space="0"/>
            </w:tcBorders>
            <w:vAlign w:val="center"/>
          </w:tcPr>
          <w:p>
            <w:pPr>
              <w:spacing w:line="276" w:lineRule="auto"/>
              <w:jc w:val="center"/>
              <w:rPr>
                <w:rFonts w:ascii="Times New Roman" w:hAnsi="Times New Roman" w:eastAsia="等线"/>
                <w:b/>
                <w:color w:val="000000"/>
                <w:kern w:val="0"/>
                <w:sz w:val="18"/>
                <w:szCs w:val="18"/>
              </w:rPr>
            </w:pPr>
            <w:r>
              <w:rPr>
                <w:rFonts w:hint="eastAsia" w:ascii="Times New Roman" w:hAnsi="Times New Roman"/>
                <w:color w:val="000000"/>
                <w:kern w:val="0"/>
                <w:sz w:val="18"/>
                <w:szCs w:val="18"/>
              </w:rPr>
              <w:t>万立方米</w:t>
            </w:r>
          </w:p>
        </w:tc>
        <w:tc>
          <w:tcPr>
            <w:tcW w:w="712" w:type="dxa"/>
            <w:tcBorders>
              <w:top w:val="nil"/>
              <w:left w:val="nil"/>
              <w:bottom w:val="nil"/>
              <w:right w:val="single" w:color="auto" w:sz="4" w:space="0"/>
            </w:tcBorders>
            <w:vAlign w:val="center"/>
          </w:tcPr>
          <w:p>
            <w:pPr>
              <w:spacing w:line="276" w:lineRule="auto"/>
              <w:jc w:val="center"/>
              <w:rPr>
                <w:rFonts w:ascii="Times New Roman" w:hAnsi="Times New Roman" w:eastAsia="等线"/>
                <w:color w:val="000000"/>
                <w:kern w:val="0"/>
                <w:sz w:val="18"/>
                <w:szCs w:val="18"/>
              </w:rPr>
            </w:pPr>
            <w:r>
              <w:rPr>
                <w:rFonts w:hint="eastAsia" w:ascii="Times New Roman" w:hAnsi="Times New Roman" w:eastAsia="等线"/>
                <w:color w:val="000000"/>
                <w:kern w:val="0"/>
                <w:sz w:val="18"/>
                <w:szCs w:val="18"/>
              </w:rPr>
              <w:t>3</w:t>
            </w:r>
          </w:p>
        </w:tc>
        <w:tc>
          <w:tcPr>
            <w:tcW w:w="1165" w:type="dxa"/>
            <w:tcBorders>
              <w:top w:val="nil"/>
              <w:left w:val="single" w:color="auto" w:sz="4" w:space="0"/>
              <w:bottom w:val="nil"/>
              <w:right w:val="single" w:color="auto" w:sz="4" w:space="0"/>
            </w:tcBorders>
            <w:vAlign w:val="center"/>
          </w:tcPr>
          <w:p>
            <w:pPr>
              <w:spacing w:line="276" w:lineRule="auto"/>
              <w:jc w:val="center"/>
              <w:rPr>
                <w:rFonts w:ascii="Times New Roman" w:hAnsi="Times New Roman" w:eastAsia="等线"/>
                <w:color w:val="000000"/>
                <w:kern w:val="0"/>
                <w:sz w:val="18"/>
                <w:szCs w:val="18"/>
              </w:rPr>
            </w:pPr>
          </w:p>
        </w:tc>
        <w:tc>
          <w:tcPr>
            <w:tcW w:w="1146" w:type="dxa"/>
            <w:tcBorders>
              <w:top w:val="nil"/>
              <w:left w:val="single" w:color="auto" w:sz="4" w:space="0"/>
              <w:bottom w:val="nil"/>
              <w:right w:val="single" w:color="000000" w:sz="4" w:space="0"/>
            </w:tcBorders>
            <w:vAlign w:val="center"/>
          </w:tcPr>
          <w:p>
            <w:pPr>
              <w:spacing w:line="276" w:lineRule="auto"/>
              <w:jc w:val="center"/>
              <w:rPr>
                <w:rFonts w:ascii="Times New Roman" w:hAnsi="Times New Roman" w:eastAsia="等线"/>
                <w:color w:val="000000"/>
                <w:kern w:val="0"/>
                <w:sz w:val="18"/>
                <w:szCs w:val="18"/>
              </w:rPr>
            </w:pPr>
          </w:p>
        </w:tc>
        <w:tc>
          <w:tcPr>
            <w:tcW w:w="1186" w:type="dxa"/>
            <w:tcBorders>
              <w:top w:val="nil"/>
              <w:left w:val="nil"/>
              <w:bottom w:val="nil"/>
              <w:right w:val="single" w:color="auto" w:sz="4" w:space="0"/>
            </w:tcBorders>
            <w:vAlign w:val="center"/>
          </w:tcPr>
          <w:p>
            <w:pPr>
              <w:spacing w:line="276" w:lineRule="auto"/>
              <w:jc w:val="center"/>
              <w:rPr>
                <w:rFonts w:ascii="Times New Roman" w:hAnsi="Times New Roman" w:eastAsia="等线"/>
                <w:color w:val="000000"/>
                <w:kern w:val="0"/>
                <w:sz w:val="18"/>
                <w:szCs w:val="18"/>
              </w:rPr>
            </w:pPr>
          </w:p>
        </w:tc>
        <w:tc>
          <w:tcPr>
            <w:tcW w:w="1167" w:type="dxa"/>
            <w:gridSpan w:val="2"/>
            <w:tcBorders>
              <w:top w:val="nil"/>
              <w:left w:val="nil"/>
              <w:bottom w:val="nil"/>
            </w:tcBorders>
            <w:vAlign w:val="center"/>
          </w:tcPr>
          <w:p>
            <w:pPr>
              <w:spacing w:line="276" w:lineRule="auto"/>
              <w:ind w:left="24"/>
              <w:jc w:val="center"/>
              <w:rPr>
                <w:rFonts w:ascii="Times New Roman" w:hAnsi="Times New Roman" w:eastAsia="等线"/>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57" w:type="dxa"/>
            <w:right w:w="57" w:type="dxa"/>
          </w:tblCellMar>
        </w:tblPrEx>
        <w:trPr>
          <w:trHeight w:val="340" w:hRule="exact"/>
        </w:trPr>
        <w:tc>
          <w:tcPr>
            <w:tcW w:w="3068" w:type="dxa"/>
            <w:tcBorders>
              <w:top w:val="nil"/>
              <w:left w:val="nil"/>
              <w:right w:val="single" w:color="auto" w:sz="4" w:space="0"/>
            </w:tcBorders>
            <w:vAlign w:val="center"/>
          </w:tcPr>
          <w:p>
            <w:pPr>
              <w:spacing w:line="276" w:lineRule="auto"/>
              <w:ind w:firstLine="450" w:firstLineChars="250"/>
              <w:rPr>
                <w:rFonts w:ascii="Times New Roman" w:hAnsi="Times New Roman"/>
                <w:color w:val="000000"/>
                <w:kern w:val="0"/>
                <w:sz w:val="18"/>
                <w:szCs w:val="18"/>
              </w:rPr>
            </w:pPr>
            <w:r>
              <w:rPr>
                <w:rFonts w:hint="eastAsia" w:ascii="Times New Roman" w:hAnsi="Times New Roman"/>
                <w:color w:val="000000"/>
                <w:kern w:val="0"/>
                <w:sz w:val="18"/>
                <w:szCs w:val="18"/>
              </w:rPr>
              <w:t>（三）其他水源</w:t>
            </w:r>
          </w:p>
        </w:tc>
        <w:tc>
          <w:tcPr>
            <w:tcW w:w="968" w:type="dxa"/>
            <w:tcBorders>
              <w:top w:val="nil"/>
              <w:left w:val="nil"/>
              <w:right w:val="single" w:color="auto" w:sz="4" w:space="0"/>
            </w:tcBorders>
            <w:vAlign w:val="center"/>
          </w:tcPr>
          <w:p>
            <w:pPr>
              <w:spacing w:line="276" w:lineRule="auto"/>
              <w:jc w:val="center"/>
              <w:rPr>
                <w:rFonts w:ascii="Times New Roman" w:hAnsi="Times New Roman" w:eastAsia="等线"/>
                <w:b/>
                <w:color w:val="000000"/>
                <w:kern w:val="0"/>
                <w:sz w:val="18"/>
                <w:szCs w:val="18"/>
              </w:rPr>
            </w:pPr>
            <w:r>
              <w:rPr>
                <w:rFonts w:hint="eastAsia" w:ascii="Times New Roman" w:hAnsi="Times New Roman"/>
                <w:color w:val="000000"/>
                <w:kern w:val="0"/>
                <w:sz w:val="18"/>
                <w:szCs w:val="18"/>
              </w:rPr>
              <w:t>万立方米</w:t>
            </w:r>
          </w:p>
        </w:tc>
        <w:tc>
          <w:tcPr>
            <w:tcW w:w="712" w:type="dxa"/>
            <w:tcBorders>
              <w:top w:val="nil"/>
              <w:left w:val="nil"/>
              <w:right w:val="single" w:color="auto" w:sz="4" w:space="0"/>
            </w:tcBorders>
            <w:vAlign w:val="center"/>
          </w:tcPr>
          <w:p>
            <w:pPr>
              <w:spacing w:line="276"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4</w:t>
            </w:r>
          </w:p>
        </w:tc>
        <w:tc>
          <w:tcPr>
            <w:tcW w:w="1165" w:type="dxa"/>
            <w:tcBorders>
              <w:top w:val="nil"/>
              <w:left w:val="single" w:color="auto" w:sz="4" w:space="0"/>
              <w:right w:val="single" w:color="auto" w:sz="4" w:space="0"/>
            </w:tcBorders>
            <w:vAlign w:val="center"/>
          </w:tcPr>
          <w:p>
            <w:pPr>
              <w:spacing w:line="276" w:lineRule="auto"/>
              <w:jc w:val="center"/>
              <w:rPr>
                <w:rFonts w:ascii="Times New Roman" w:hAnsi="Times New Roman" w:eastAsia="等线"/>
                <w:color w:val="000000"/>
                <w:kern w:val="0"/>
                <w:sz w:val="18"/>
                <w:szCs w:val="18"/>
              </w:rPr>
            </w:pPr>
          </w:p>
        </w:tc>
        <w:tc>
          <w:tcPr>
            <w:tcW w:w="1146" w:type="dxa"/>
            <w:tcBorders>
              <w:top w:val="nil"/>
              <w:left w:val="single" w:color="auto" w:sz="4" w:space="0"/>
              <w:right w:val="single" w:color="000000" w:sz="4" w:space="0"/>
            </w:tcBorders>
            <w:vAlign w:val="center"/>
          </w:tcPr>
          <w:p>
            <w:pPr>
              <w:spacing w:line="276" w:lineRule="auto"/>
              <w:jc w:val="center"/>
              <w:rPr>
                <w:rFonts w:ascii="Times New Roman" w:hAnsi="Times New Roman" w:eastAsia="等线"/>
                <w:color w:val="000000"/>
                <w:kern w:val="0"/>
                <w:sz w:val="18"/>
                <w:szCs w:val="18"/>
              </w:rPr>
            </w:pPr>
          </w:p>
        </w:tc>
        <w:tc>
          <w:tcPr>
            <w:tcW w:w="1186" w:type="dxa"/>
            <w:tcBorders>
              <w:top w:val="nil"/>
              <w:left w:val="nil"/>
              <w:right w:val="single" w:color="auto" w:sz="4" w:space="0"/>
            </w:tcBorders>
            <w:vAlign w:val="center"/>
          </w:tcPr>
          <w:p>
            <w:pPr>
              <w:spacing w:line="276" w:lineRule="auto"/>
              <w:jc w:val="center"/>
              <w:rPr>
                <w:rFonts w:ascii="Times New Roman" w:hAnsi="Times New Roman" w:eastAsia="等线"/>
                <w:color w:val="000000"/>
                <w:kern w:val="0"/>
                <w:sz w:val="18"/>
                <w:szCs w:val="18"/>
              </w:rPr>
            </w:pPr>
          </w:p>
        </w:tc>
        <w:tc>
          <w:tcPr>
            <w:tcW w:w="1167" w:type="dxa"/>
            <w:gridSpan w:val="2"/>
            <w:tcBorders>
              <w:top w:val="nil"/>
              <w:left w:val="nil"/>
            </w:tcBorders>
            <w:vAlign w:val="center"/>
          </w:tcPr>
          <w:p>
            <w:pPr>
              <w:spacing w:line="276" w:lineRule="auto"/>
              <w:ind w:left="24"/>
              <w:jc w:val="center"/>
              <w:rPr>
                <w:rFonts w:ascii="Times New Roman" w:hAnsi="Times New Roman" w:eastAsia="等线"/>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57" w:type="dxa"/>
            <w:right w:w="57" w:type="dxa"/>
          </w:tblCellMar>
        </w:tblPrEx>
        <w:trPr>
          <w:trHeight w:val="340" w:hRule="exact"/>
        </w:trPr>
        <w:tc>
          <w:tcPr>
            <w:tcW w:w="3068" w:type="dxa"/>
            <w:tcBorders>
              <w:left w:val="nil"/>
              <w:right w:val="single" w:color="auto" w:sz="4" w:space="0"/>
            </w:tcBorders>
            <w:vAlign w:val="center"/>
          </w:tcPr>
          <w:p>
            <w:pPr>
              <w:spacing w:line="276" w:lineRule="auto"/>
              <w:ind w:firstLine="180" w:firstLineChars="100"/>
              <w:rPr>
                <w:rFonts w:ascii="Times New Roman" w:hAnsi="Times New Roman" w:eastAsia="等线"/>
                <w:color w:val="000000"/>
                <w:kern w:val="0"/>
                <w:sz w:val="18"/>
                <w:szCs w:val="18"/>
              </w:rPr>
            </w:pPr>
            <w:r>
              <w:rPr>
                <w:rFonts w:hint="eastAsia" w:ascii="宋体" w:hAnsi="宋体"/>
                <w:color w:val="000000"/>
                <w:kern w:val="0"/>
                <w:sz w:val="18"/>
                <w:szCs w:val="18"/>
              </w:rPr>
              <w:t>二、农业灌</w:t>
            </w:r>
            <w:r>
              <w:rPr>
                <w:rFonts w:hint="eastAsia" w:ascii="Times New Roman" w:hAnsi="Times New Roman"/>
                <w:color w:val="000000"/>
                <w:kern w:val="0"/>
                <w:sz w:val="18"/>
                <w:szCs w:val="18"/>
              </w:rPr>
              <w:t>溉用水量</w:t>
            </w:r>
          </w:p>
        </w:tc>
        <w:tc>
          <w:tcPr>
            <w:tcW w:w="968" w:type="dxa"/>
            <w:tcBorders>
              <w:left w:val="nil"/>
              <w:right w:val="single" w:color="auto" w:sz="4" w:space="0"/>
            </w:tcBorders>
            <w:vAlign w:val="center"/>
          </w:tcPr>
          <w:p>
            <w:pPr>
              <w:spacing w:line="276" w:lineRule="auto"/>
              <w:jc w:val="center"/>
              <w:rPr>
                <w:rFonts w:ascii="Times New Roman" w:hAnsi="Times New Roman" w:eastAsia="等线"/>
                <w:b/>
                <w:color w:val="000000"/>
                <w:kern w:val="0"/>
                <w:sz w:val="18"/>
                <w:szCs w:val="18"/>
              </w:rPr>
            </w:pPr>
            <w:r>
              <w:rPr>
                <w:rFonts w:hint="eastAsia" w:ascii="Times New Roman" w:hAnsi="Times New Roman"/>
                <w:color w:val="000000"/>
                <w:kern w:val="0"/>
                <w:sz w:val="18"/>
                <w:szCs w:val="18"/>
              </w:rPr>
              <w:t>万立方米</w:t>
            </w:r>
          </w:p>
        </w:tc>
        <w:tc>
          <w:tcPr>
            <w:tcW w:w="712" w:type="dxa"/>
            <w:tcBorders>
              <w:left w:val="nil"/>
              <w:right w:val="single" w:color="auto" w:sz="4" w:space="0"/>
            </w:tcBorders>
            <w:vAlign w:val="center"/>
          </w:tcPr>
          <w:p>
            <w:pPr>
              <w:spacing w:line="276" w:lineRule="auto"/>
              <w:jc w:val="center"/>
              <w:rPr>
                <w:rFonts w:ascii="Times New Roman" w:hAnsi="Times New Roman" w:eastAsia="等线"/>
                <w:color w:val="000000"/>
                <w:kern w:val="0"/>
                <w:sz w:val="18"/>
                <w:szCs w:val="18"/>
              </w:rPr>
            </w:pPr>
            <w:r>
              <w:rPr>
                <w:rFonts w:ascii="Times New Roman" w:hAnsi="Times New Roman"/>
                <w:color w:val="000000"/>
                <w:kern w:val="0"/>
                <w:sz w:val="18"/>
                <w:szCs w:val="18"/>
              </w:rPr>
              <w:t>5</w:t>
            </w:r>
          </w:p>
        </w:tc>
        <w:tc>
          <w:tcPr>
            <w:tcW w:w="1165" w:type="dxa"/>
            <w:tcBorders>
              <w:left w:val="single" w:color="auto" w:sz="4" w:space="0"/>
              <w:right w:val="single" w:color="auto" w:sz="4" w:space="0"/>
            </w:tcBorders>
            <w:vAlign w:val="center"/>
          </w:tcPr>
          <w:p>
            <w:pPr>
              <w:spacing w:line="276" w:lineRule="auto"/>
              <w:jc w:val="center"/>
              <w:rPr>
                <w:rFonts w:ascii="Times New Roman" w:hAnsi="Times New Roman" w:eastAsia="等线"/>
                <w:color w:val="000000"/>
                <w:kern w:val="0"/>
                <w:sz w:val="18"/>
                <w:szCs w:val="18"/>
              </w:rPr>
            </w:pPr>
          </w:p>
        </w:tc>
        <w:tc>
          <w:tcPr>
            <w:tcW w:w="1146" w:type="dxa"/>
            <w:tcBorders>
              <w:left w:val="single" w:color="auto" w:sz="4" w:space="0"/>
              <w:right w:val="single" w:color="000000" w:sz="4" w:space="0"/>
            </w:tcBorders>
            <w:vAlign w:val="center"/>
          </w:tcPr>
          <w:p>
            <w:pPr>
              <w:spacing w:line="276" w:lineRule="auto"/>
              <w:jc w:val="center"/>
              <w:rPr>
                <w:rFonts w:ascii="Times New Roman" w:hAnsi="Times New Roman" w:eastAsia="等线"/>
                <w:color w:val="000000"/>
                <w:kern w:val="0"/>
                <w:sz w:val="18"/>
                <w:szCs w:val="18"/>
              </w:rPr>
            </w:pPr>
          </w:p>
        </w:tc>
        <w:tc>
          <w:tcPr>
            <w:tcW w:w="1186" w:type="dxa"/>
            <w:tcBorders>
              <w:left w:val="nil"/>
              <w:right w:val="single" w:color="auto" w:sz="4" w:space="0"/>
            </w:tcBorders>
            <w:vAlign w:val="center"/>
          </w:tcPr>
          <w:p>
            <w:pPr>
              <w:spacing w:line="276" w:lineRule="auto"/>
              <w:jc w:val="center"/>
              <w:rPr>
                <w:rFonts w:ascii="Times New Roman" w:hAnsi="Times New Roman" w:eastAsia="等线"/>
                <w:color w:val="000000"/>
                <w:kern w:val="0"/>
                <w:sz w:val="18"/>
                <w:szCs w:val="18"/>
              </w:rPr>
            </w:pPr>
          </w:p>
        </w:tc>
        <w:tc>
          <w:tcPr>
            <w:tcW w:w="1167" w:type="dxa"/>
            <w:gridSpan w:val="2"/>
            <w:tcBorders>
              <w:left w:val="nil"/>
            </w:tcBorders>
            <w:vAlign w:val="center"/>
          </w:tcPr>
          <w:p>
            <w:pPr>
              <w:spacing w:line="276" w:lineRule="auto"/>
              <w:ind w:left="24"/>
              <w:jc w:val="center"/>
              <w:rPr>
                <w:rFonts w:ascii="Times New Roman" w:hAnsi="Times New Roman" w:eastAsia="等线"/>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57" w:type="dxa"/>
            <w:right w:w="57" w:type="dxa"/>
          </w:tblCellMar>
        </w:tblPrEx>
        <w:trPr>
          <w:trHeight w:val="340" w:hRule="exact"/>
        </w:trPr>
        <w:tc>
          <w:tcPr>
            <w:tcW w:w="3068" w:type="dxa"/>
            <w:tcBorders>
              <w:left w:val="nil"/>
              <w:bottom w:val="nil"/>
              <w:right w:val="single" w:color="auto" w:sz="4" w:space="0"/>
            </w:tcBorders>
            <w:vAlign w:val="center"/>
          </w:tcPr>
          <w:p>
            <w:pPr>
              <w:spacing w:line="276" w:lineRule="auto"/>
              <w:ind w:firstLine="450" w:firstLineChars="250"/>
              <w:jc w:val="both"/>
              <w:rPr>
                <w:rFonts w:ascii="Times New Roman" w:hAnsi="Times New Roman"/>
                <w:color w:val="000000"/>
                <w:kern w:val="0"/>
                <w:sz w:val="18"/>
                <w:szCs w:val="18"/>
              </w:rPr>
            </w:pPr>
            <w:r>
              <w:rPr>
                <w:rFonts w:hint="eastAsia" w:ascii="Times New Roman" w:hAnsi="Times New Roman"/>
                <w:color w:val="000000"/>
                <w:kern w:val="0"/>
                <w:sz w:val="18"/>
                <w:szCs w:val="18"/>
              </w:rPr>
              <w:t>（一）耕地</w:t>
            </w:r>
          </w:p>
        </w:tc>
        <w:tc>
          <w:tcPr>
            <w:tcW w:w="968" w:type="dxa"/>
            <w:tcBorders>
              <w:left w:val="nil"/>
              <w:bottom w:val="nil"/>
              <w:right w:val="single" w:color="auto" w:sz="4" w:space="0"/>
            </w:tcBorders>
            <w:vAlign w:val="top"/>
          </w:tcPr>
          <w:p>
            <w:pPr>
              <w:spacing w:line="276" w:lineRule="auto"/>
              <w:jc w:val="center"/>
              <w:rPr>
                <w:rFonts w:ascii="Times New Roman" w:hAnsi="Times New Roman" w:eastAsia="等线"/>
                <w:b/>
                <w:color w:val="000000"/>
                <w:kern w:val="0"/>
                <w:sz w:val="18"/>
                <w:szCs w:val="18"/>
              </w:rPr>
            </w:pPr>
            <w:r>
              <w:rPr>
                <w:rFonts w:hint="eastAsia" w:ascii="Times New Roman" w:hAnsi="Times New Roman"/>
                <w:color w:val="000000"/>
                <w:kern w:val="0"/>
                <w:sz w:val="18"/>
                <w:szCs w:val="18"/>
              </w:rPr>
              <w:t>万立方米</w:t>
            </w:r>
          </w:p>
        </w:tc>
        <w:tc>
          <w:tcPr>
            <w:tcW w:w="712" w:type="dxa"/>
            <w:tcBorders>
              <w:left w:val="nil"/>
              <w:bottom w:val="nil"/>
              <w:right w:val="single" w:color="auto" w:sz="4" w:space="0"/>
            </w:tcBorders>
            <w:vAlign w:val="center"/>
          </w:tcPr>
          <w:p>
            <w:pPr>
              <w:spacing w:line="276" w:lineRule="auto"/>
              <w:jc w:val="center"/>
              <w:rPr>
                <w:rFonts w:ascii="Times New Roman" w:hAnsi="Times New Roman" w:eastAsia="等线"/>
                <w:color w:val="000000"/>
                <w:kern w:val="0"/>
                <w:sz w:val="18"/>
                <w:szCs w:val="18"/>
              </w:rPr>
            </w:pPr>
            <w:r>
              <w:rPr>
                <w:rFonts w:ascii="Times New Roman" w:hAnsi="Times New Roman"/>
                <w:color w:val="000000"/>
                <w:kern w:val="0"/>
                <w:sz w:val="18"/>
                <w:szCs w:val="18"/>
              </w:rPr>
              <w:t>6</w:t>
            </w:r>
          </w:p>
        </w:tc>
        <w:tc>
          <w:tcPr>
            <w:tcW w:w="1165" w:type="dxa"/>
            <w:tcBorders>
              <w:left w:val="single" w:color="auto" w:sz="4" w:space="0"/>
              <w:bottom w:val="nil"/>
              <w:right w:val="single" w:color="auto" w:sz="4" w:space="0"/>
            </w:tcBorders>
            <w:vAlign w:val="center"/>
          </w:tcPr>
          <w:p>
            <w:pPr>
              <w:spacing w:line="276" w:lineRule="auto"/>
              <w:jc w:val="center"/>
              <w:rPr>
                <w:rFonts w:ascii="Times New Roman" w:hAnsi="Times New Roman" w:eastAsia="等线"/>
                <w:color w:val="000000"/>
                <w:kern w:val="0"/>
                <w:sz w:val="18"/>
                <w:szCs w:val="18"/>
              </w:rPr>
            </w:pPr>
          </w:p>
        </w:tc>
        <w:tc>
          <w:tcPr>
            <w:tcW w:w="1146" w:type="dxa"/>
            <w:tcBorders>
              <w:left w:val="single" w:color="auto" w:sz="4" w:space="0"/>
              <w:bottom w:val="nil"/>
              <w:right w:val="single" w:color="000000" w:sz="4" w:space="0"/>
            </w:tcBorders>
            <w:vAlign w:val="center"/>
          </w:tcPr>
          <w:p>
            <w:pPr>
              <w:spacing w:line="276" w:lineRule="auto"/>
              <w:jc w:val="center"/>
              <w:rPr>
                <w:rFonts w:ascii="Times New Roman" w:hAnsi="Times New Roman" w:eastAsia="等线"/>
                <w:color w:val="000000"/>
                <w:kern w:val="0"/>
                <w:sz w:val="18"/>
                <w:szCs w:val="18"/>
              </w:rPr>
            </w:pPr>
          </w:p>
        </w:tc>
        <w:tc>
          <w:tcPr>
            <w:tcW w:w="1186" w:type="dxa"/>
            <w:tcBorders>
              <w:left w:val="nil"/>
              <w:bottom w:val="nil"/>
              <w:right w:val="single" w:color="auto" w:sz="4" w:space="0"/>
            </w:tcBorders>
            <w:vAlign w:val="center"/>
          </w:tcPr>
          <w:p>
            <w:pPr>
              <w:spacing w:line="276" w:lineRule="auto"/>
              <w:jc w:val="center"/>
              <w:rPr>
                <w:rFonts w:ascii="Times New Roman" w:hAnsi="Times New Roman" w:eastAsia="等线"/>
                <w:color w:val="000000"/>
                <w:kern w:val="0"/>
                <w:sz w:val="18"/>
                <w:szCs w:val="18"/>
              </w:rPr>
            </w:pPr>
          </w:p>
        </w:tc>
        <w:tc>
          <w:tcPr>
            <w:tcW w:w="1167" w:type="dxa"/>
            <w:gridSpan w:val="2"/>
            <w:tcBorders>
              <w:left w:val="nil"/>
              <w:bottom w:val="nil"/>
            </w:tcBorders>
            <w:vAlign w:val="center"/>
          </w:tcPr>
          <w:p>
            <w:pPr>
              <w:spacing w:line="276" w:lineRule="auto"/>
              <w:ind w:left="24"/>
              <w:jc w:val="center"/>
              <w:rPr>
                <w:rFonts w:ascii="Times New Roman" w:hAnsi="Times New Roman" w:eastAsia="等线"/>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57" w:type="dxa"/>
            <w:right w:w="57" w:type="dxa"/>
          </w:tblCellMar>
        </w:tblPrEx>
        <w:trPr>
          <w:trHeight w:val="340" w:hRule="exact"/>
        </w:trPr>
        <w:tc>
          <w:tcPr>
            <w:tcW w:w="3068" w:type="dxa"/>
            <w:tcBorders>
              <w:top w:val="nil"/>
              <w:left w:val="nil"/>
              <w:bottom w:val="nil"/>
              <w:right w:val="single" w:color="auto" w:sz="4" w:space="0"/>
            </w:tcBorders>
            <w:vAlign w:val="center"/>
          </w:tcPr>
          <w:p>
            <w:pPr>
              <w:spacing w:line="276" w:lineRule="auto"/>
              <w:ind w:firstLine="450" w:firstLineChars="250"/>
              <w:jc w:val="both"/>
              <w:rPr>
                <w:rFonts w:ascii="Times New Roman" w:hAnsi="Times New Roman"/>
                <w:color w:val="000000"/>
                <w:kern w:val="0"/>
                <w:sz w:val="18"/>
                <w:szCs w:val="18"/>
              </w:rPr>
            </w:pPr>
            <w:r>
              <w:rPr>
                <w:rFonts w:hint="eastAsia" w:ascii="Times New Roman" w:hAnsi="Times New Roman"/>
                <w:color w:val="000000"/>
                <w:kern w:val="0"/>
                <w:sz w:val="18"/>
                <w:szCs w:val="18"/>
              </w:rPr>
              <w:t>（二）林地</w:t>
            </w:r>
          </w:p>
        </w:tc>
        <w:tc>
          <w:tcPr>
            <w:tcW w:w="968" w:type="dxa"/>
            <w:tcBorders>
              <w:top w:val="nil"/>
              <w:left w:val="nil"/>
              <w:bottom w:val="nil"/>
              <w:right w:val="single" w:color="auto" w:sz="4" w:space="0"/>
            </w:tcBorders>
            <w:vAlign w:val="top"/>
          </w:tcPr>
          <w:p>
            <w:pPr>
              <w:spacing w:line="276" w:lineRule="auto"/>
              <w:jc w:val="center"/>
              <w:rPr>
                <w:rFonts w:ascii="Times New Roman" w:hAnsi="Times New Roman" w:eastAsia="等线"/>
                <w:b/>
                <w:color w:val="000000"/>
                <w:kern w:val="0"/>
                <w:sz w:val="18"/>
                <w:szCs w:val="18"/>
              </w:rPr>
            </w:pPr>
            <w:r>
              <w:rPr>
                <w:rFonts w:hint="eastAsia" w:ascii="Times New Roman" w:hAnsi="Times New Roman"/>
                <w:color w:val="000000"/>
                <w:kern w:val="0"/>
                <w:sz w:val="18"/>
                <w:szCs w:val="18"/>
              </w:rPr>
              <w:t>万立方米</w:t>
            </w:r>
          </w:p>
        </w:tc>
        <w:tc>
          <w:tcPr>
            <w:tcW w:w="712" w:type="dxa"/>
            <w:tcBorders>
              <w:top w:val="nil"/>
              <w:left w:val="nil"/>
              <w:bottom w:val="nil"/>
              <w:right w:val="single" w:color="auto" w:sz="4" w:space="0"/>
            </w:tcBorders>
            <w:vAlign w:val="center"/>
          </w:tcPr>
          <w:p>
            <w:pPr>
              <w:spacing w:line="276" w:lineRule="auto"/>
              <w:jc w:val="center"/>
              <w:rPr>
                <w:rFonts w:ascii="Times New Roman" w:hAnsi="Times New Roman" w:eastAsia="等线"/>
                <w:color w:val="000000"/>
                <w:kern w:val="0"/>
                <w:sz w:val="18"/>
                <w:szCs w:val="18"/>
              </w:rPr>
            </w:pPr>
            <w:r>
              <w:rPr>
                <w:rFonts w:ascii="Times New Roman" w:hAnsi="Times New Roman"/>
                <w:color w:val="000000"/>
                <w:kern w:val="0"/>
                <w:sz w:val="18"/>
                <w:szCs w:val="18"/>
              </w:rPr>
              <w:t>7</w:t>
            </w:r>
          </w:p>
        </w:tc>
        <w:tc>
          <w:tcPr>
            <w:tcW w:w="1165" w:type="dxa"/>
            <w:tcBorders>
              <w:top w:val="nil"/>
              <w:left w:val="single" w:color="auto" w:sz="4" w:space="0"/>
              <w:bottom w:val="nil"/>
              <w:right w:val="single" w:color="auto" w:sz="4" w:space="0"/>
            </w:tcBorders>
            <w:vAlign w:val="center"/>
          </w:tcPr>
          <w:p>
            <w:pPr>
              <w:spacing w:line="276" w:lineRule="auto"/>
              <w:jc w:val="center"/>
              <w:rPr>
                <w:rFonts w:ascii="Times New Roman" w:hAnsi="Times New Roman" w:eastAsia="等线"/>
                <w:color w:val="000000"/>
                <w:kern w:val="0"/>
                <w:sz w:val="18"/>
                <w:szCs w:val="18"/>
              </w:rPr>
            </w:pPr>
          </w:p>
        </w:tc>
        <w:tc>
          <w:tcPr>
            <w:tcW w:w="1146" w:type="dxa"/>
            <w:tcBorders>
              <w:top w:val="nil"/>
              <w:left w:val="single" w:color="auto" w:sz="4" w:space="0"/>
              <w:bottom w:val="nil"/>
              <w:right w:val="single" w:color="000000" w:sz="4" w:space="0"/>
            </w:tcBorders>
            <w:vAlign w:val="center"/>
          </w:tcPr>
          <w:p>
            <w:pPr>
              <w:spacing w:line="276" w:lineRule="auto"/>
              <w:jc w:val="center"/>
              <w:rPr>
                <w:rFonts w:ascii="Times New Roman" w:hAnsi="Times New Roman" w:eastAsia="等线"/>
                <w:color w:val="000000"/>
                <w:kern w:val="0"/>
                <w:sz w:val="18"/>
                <w:szCs w:val="18"/>
              </w:rPr>
            </w:pPr>
          </w:p>
        </w:tc>
        <w:tc>
          <w:tcPr>
            <w:tcW w:w="1186" w:type="dxa"/>
            <w:tcBorders>
              <w:top w:val="nil"/>
              <w:left w:val="nil"/>
              <w:bottom w:val="nil"/>
              <w:right w:val="single" w:color="auto" w:sz="4" w:space="0"/>
            </w:tcBorders>
            <w:vAlign w:val="center"/>
          </w:tcPr>
          <w:p>
            <w:pPr>
              <w:spacing w:line="276" w:lineRule="auto"/>
              <w:jc w:val="center"/>
              <w:rPr>
                <w:rFonts w:ascii="Times New Roman" w:hAnsi="Times New Roman" w:eastAsia="等线"/>
                <w:color w:val="000000"/>
                <w:kern w:val="0"/>
                <w:sz w:val="18"/>
                <w:szCs w:val="18"/>
              </w:rPr>
            </w:pPr>
          </w:p>
        </w:tc>
        <w:tc>
          <w:tcPr>
            <w:tcW w:w="1167" w:type="dxa"/>
            <w:gridSpan w:val="2"/>
            <w:tcBorders>
              <w:top w:val="nil"/>
              <w:left w:val="nil"/>
              <w:bottom w:val="nil"/>
            </w:tcBorders>
            <w:vAlign w:val="center"/>
          </w:tcPr>
          <w:p>
            <w:pPr>
              <w:spacing w:line="276" w:lineRule="auto"/>
              <w:ind w:left="24"/>
              <w:jc w:val="center"/>
              <w:rPr>
                <w:rFonts w:ascii="Times New Roman" w:hAnsi="Times New Roman" w:eastAsia="等线"/>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57" w:type="dxa"/>
            <w:right w:w="57" w:type="dxa"/>
          </w:tblCellMar>
        </w:tblPrEx>
        <w:trPr>
          <w:trHeight w:val="340" w:hRule="exact"/>
        </w:trPr>
        <w:tc>
          <w:tcPr>
            <w:tcW w:w="3068" w:type="dxa"/>
            <w:tcBorders>
              <w:top w:val="nil"/>
              <w:left w:val="nil"/>
              <w:right w:val="single" w:color="auto" w:sz="4" w:space="0"/>
            </w:tcBorders>
            <w:vAlign w:val="center"/>
          </w:tcPr>
          <w:p>
            <w:pPr>
              <w:spacing w:line="276" w:lineRule="auto"/>
              <w:ind w:firstLine="450" w:firstLineChars="250"/>
              <w:jc w:val="both"/>
              <w:rPr>
                <w:rFonts w:ascii="Times New Roman" w:hAnsi="Times New Roman"/>
                <w:color w:val="000000"/>
                <w:kern w:val="0"/>
                <w:sz w:val="18"/>
                <w:szCs w:val="18"/>
              </w:rPr>
            </w:pPr>
            <w:r>
              <w:rPr>
                <w:rFonts w:hint="eastAsia" w:ascii="Times New Roman" w:hAnsi="Times New Roman"/>
                <w:color w:val="000000"/>
                <w:kern w:val="0"/>
                <w:sz w:val="18"/>
                <w:szCs w:val="18"/>
              </w:rPr>
              <w:t>（三）园地</w:t>
            </w:r>
          </w:p>
        </w:tc>
        <w:tc>
          <w:tcPr>
            <w:tcW w:w="968" w:type="dxa"/>
            <w:tcBorders>
              <w:top w:val="nil"/>
              <w:left w:val="nil"/>
              <w:right w:val="single" w:color="auto" w:sz="4" w:space="0"/>
            </w:tcBorders>
            <w:vAlign w:val="top"/>
          </w:tcPr>
          <w:p>
            <w:pPr>
              <w:spacing w:line="276" w:lineRule="auto"/>
              <w:jc w:val="center"/>
              <w:rPr>
                <w:rFonts w:ascii="Times New Roman" w:hAnsi="Times New Roman" w:eastAsia="等线"/>
                <w:b/>
                <w:color w:val="000000"/>
                <w:kern w:val="0"/>
                <w:sz w:val="18"/>
                <w:szCs w:val="18"/>
              </w:rPr>
            </w:pPr>
            <w:r>
              <w:rPr>
                <w:rFonts w:hint="eastAsia" w:ascii="Times New Roman" w:hAnsi="Times New Roman"/>
                <w:color w:val="000000"/>
                <w:kern w:val="0"/>
                <w:sz w:val="18"/>
                <w:szCs w:val="18"/>
              </w:rPr>
              <w:t>万立方米</w:t>
            </w:r>
          </w:p>
        </w:tc>
        <w:tc>
          <w:tcPr>
            <w:tcW w:w="712" w:type="dxa"/>
            <w:tcBorders>
              <w:top w:val="nil"/>
              <w:left w:val="nil"/>
              <w:right w:val="single" w:color="auto" w:sz="4" w:space="0"/>
            </w:tcBorders>
            <w:vAlign w:val="center"/>
          </w:tcPr>
          <w:p>
            <w:pPr>
              <w:spacing w:line="276" w:lineRule="auto"/>
              <w:jc w:val="center"/>
              <w:rPr>
                <w:rFonts w:ascii="Times New Roman" w:hAnsi="Times New Roman" w:eastAsia="等线"/>
                <w:color w:val="000000"/>
                <w:kern w:val="0"/>
                <w:sz w:val="18"/>
                <w:szCs w:val="18"/>
              </w:rPr>
            </w:pPr>
            <w:r>
              <w:rPr>
                <w:rFonts w:ascii="Times New Roman" w:hAnsi="Times New Roman"/>
                <w:color w:val="000000"/>
                <w:kern w:val="0"/>
                <w:sz w:val="18"/>
                <w:szCs w:val="18"/>
              </w:rPr>
              <w:t>8</w:t>
            </w:r>
          </w:p>
        </w:tc>
        <w:tc>
          <w:tcPr>
            <w:tcW w:w="1165" w:type="dxa"/>
            <w:tcBorders>
              <w:top w:val="nil"/>
              <w:left w:val="single" w:color="auto" w:sz="4" w:space="0"/>
              <w:right w:val="single" w:color="auto" w:sz="4" w:space="0"/>
            </w:tcBorders>
            <w:vAlign w:val="center"/>
          </w:tcPr>
          <w:p>
            <w:pPr>
              <w:spacing w:line="276" w:lineRule="auto"/>
              <w:jc w:val="center"/>
              <w:rPr>
                <w:rFonts w:ascii="Times New Roman" w:hAnsi="Times New Roman" w:eastAsia="等线"/>
                <w:color w:val="000000"/>
                <w:kern w:val="0"/>
                <w:sz w:val="18"/>
                <w:szCs w:val="18"/>
              </w:rPr>
            </w:pPr>
          </w:p>
        </w:tc>
        <w:tc>
          <w:tcPr>
            <w:tcW w:w="1146" w:type="dxa"/>
            <w:tcBorders>
              <w:top w:val="nil"/>
              <w:left w:val="single" w:color="auto" w:sz="4" w:space="0"/>
              <w:right w:val="single" w:color="000000" w:sz="4" w:space="0"/>
            </w:tcBorders>
            <w:vAlign w:val="center"/>
          </w:tcPr>
          <w:p>
            <w:pPr>
              <w:spacing w:line="276" w:lineRule="auto"/>
              <w:jc w:val="center"/>
              <w:rPr>
                <w:rFonts w:ascii="Times New Roman" w:hAnsi="Times New Roman" w:eastAsia="等线"/>
                <w:color w:val="000000"/>
                <w:kern w:val="0"/>
                <w:sz w:val="18"/>
                <w:szCs w:val="18"/>
              </w:rPr>
            </w:pPr>
          </w:p>
        </w:tc>
        <w:tc>
          <w:tcPr>
            <w:tcW w:w="1186" w:type="dxa"/>
            <w:tcBorders>
              <w:top w:val="nil"/>
              <w:left w:val="nil"/>
              <w:right w:val="single" w:color="auto" w:sz="4" w:space="0"/>
            </w:tcBorders>
            <w:vAlign w:val="center"/>
          </w:tcPr>
          <w:p>
            <w:pPr>
              <w:spacing w:line="276" w:lineRule="auto"/>
              <w:jc w:val="center"/>
              <w:rPr>
                <w:rFonts w:ascii="Times New Roman" w:hAnsi="Times New Roman" w:eastAsia="等线"/>
                <w:color w:val="000000"/>
                <w:kern w:val="0"/>
                <w:sz w:val="18"/>
                <w:szCs w:val="18"/>
              </w:rPr>
            </w:pPr>
          </w:p>
        </w:tc>
        <w:tc>
          <w:tcPr>
            <w:tcW w:w="1167" w:type="dxa"/>
            <w:gridSpan w:val="2"/>
            <w:tcBorders>
              <w:top w:val="nil"/>
              <w:left w:val="nil"/>
            </w:tcBorders>
            <w:vAlign w:val="center"/>
          </w:tcPr>
          <w:p>
            <w:pPr>
              <w:spacing w:line="276" w:lineRule="auto"/>
              <w:ind w:left="24"/>
              <w:jc w:val="center"/>
              <w:rPr>
                <w:rFonts w:ascii="Times New Roman" w:hAnsi="Times New Roman" w:eastAsia="等线"/>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57" w:type="dxa"/>
            <w:right w:w="57" w:type="dxa"/>
          </w:tblCellMar>
        </w:tblPrEx>
        <w:trPr>
          <w:trHeight w:val="340" w:hRule="exact"/>
        </w:trPr>
        <w:tc>
          <w:tcPr>
            <w:tcW w:w="3068" w:type="dxa"/>
            <w:tcBorders>
              <w:top w:val="nil"/>
              <w:left w:val="nil"/>
              <w:right w:val="single" w:color="auto" w:sz="4" w:space="0"/>
            </w:tcBorders>
            <w:vAlign w:val="center"/>
          </w:tcPr>
          <w:p>
            <w:pPr>
              <w:spacing w:line="276" w:lineRule="auto"/>
              <w:ind w:firstLine="450" w:firstLineChars="250"/>
              <w:jc w:val="both"/>
              <w:rPr>
                <w:rFonts w:ascii="Times New Roman" w:hAnsi="Times New Roman"/>
                <w:color w:val="000000"/>
                <w:kern w:val="0"/>
                <w:sz w:val="18"/>
                <w:szCs w:val="18"/>
              </w:rPr>
            </w:pPr>
            <w:r>
              <w:rPr>
                <w:rFonts w:hint="eastAsia" w:ascii="Times New Roman" w:hAnsi="Times New Roman"/>
                <w:color w:val="000000"/>
                <w:kern w:val="0"/>
                <w:sz w:val="18"/>
                <w:szCs w:val="18"/>
              </w:rPr>
              <w:t>（四）牧草地</w:t>
            </w:r>
          </w:p>
        </w:tc>
        <w:tc>
          <w:tcPr>
            <w:tcW w:w="968" w:type="dxa"/>
            <w:tcBorders>
              <w:top w:val="nil"/>
              <w:left w:val="nil"/>
              <w:right w:val="single" w:color="auto" w:sz="4" w:space="0"/>
            </w:tcBorders>
            <w:vAlign w:val="top"/>
          </w:tcPr>
          <w:p>
            <w:pPr>
              <w:spacing w:line="276" w:lineRule="auto"/>
              <w:jc w:val="center"/>
              <w:rPr>
                <w:rFonts w:ascii="Times New Roman" w:hAnsi="Times New Roman" w:eastAsia="等线"/>
                <w:b/>
                <w:color w:val="000000"/>
                <w:kern w:val="0"/>
                <w:sz w:val="18"/>
                <w:szCs w:val="18"/>
              </w:rPr>
            </w:pPr>
            <w:r>
              <w:rPr>
                <w:rFonts w:hint="eastAsia" w:ascii="Times New Roman" w:hAnsi="Times New Roman"/>
                <w:color w:val="000000"/>
                <w:kern w:val="0"/>
                <w:sz w:val="18"/>
                <w:szCs w:val="18"/>
              </w:rPr>
              <w:t>万立方米</w:t>
            </w:r>
          </w:p>
        </w:tc>
        <w:tc>
          <w:tcPr>
            <w:tcW w:w="712" w:type="dxa"/>
            <w:tcBorders>
              <w:top w:val="nil"/>
              <w:left w:val="nil"/>
              <w:right w:val="single" w:color="auto" w:sz="4" w:space="0"/>
            </w:tcBorders>
            <w:vAlign w:val="center"/>
          </w:tcPr>
          <w:p>
            <w:pPr>
              <w:spacing w:line="276" w:lineRule="auto"/>
              <w:jc w:val="center"/>
              <w:rPr>
                <w:rFonts w:ascii="Times New Roman" w:hAnsi="Times New Roman" w:eastAsia="等线"/>
                <w:color w:val="000000"/>
                <w:kern w:val="0"/>
                <w:sz w:val="18"/>
                <w:szCs w:val="18"/>
              </w:rPr>
            </w:pPr>
            <w:r>
              <w:rPr>
                <w:rFonts w:ascii="Times New Roman" w:hAnsi="Times New Roman"/>
                <w:color w:val="000000"/>
                <w:kern w:val="0"/>
                <w:sz w:val="18"/>
                <w:szCs w:val="18"/>
              </w:rPr>
              <w:t>9</w:t>
            </w:r>
          </w:p>
        </w:tc>
        <w:tc>
          <w:tcPr>
            <w:tcW w:w="1165" w:type="dxa"/>
            <w:tcBorders>
              <w:top w:val="nil"/>
              <w:left w:val="single" w:color="auto" w:sz="4" w:space="0"/>
              <w:right w:val="single" w:color="auto" w:sz="4" w:space="0"/>
            </w:tcBorders>
            <w:vAlign w:val="center"/>
          </w:tcPr>
          <w:p>
            <w:pPr>
              <w:spacing w:line="276" w:lineRule="auto"/>
              <w:jc w:val="center"/>
              <w:rPr>
                <w:rFonts w:ascii="Times New Roman" w:hAnsi="Times New Roman" w:eastAsia="等线"/>
                <w:color w:val="000000"/>
                <w:kern w:val="0"/>
                <w:sz w:val="18"/>
                <w:szCs w:val="18"/>
              </w:rPr>
            </w:pPr>
          </w:p>
        </w:tc>
        <w:tc>
          <w:tcPr>
            <w:tcW w:w="1146" w:type="dxa"/>
            <w:tcBorders>
              <w:top w:val="nil"/>
              <w:left w:val="single" w:color="auto" w:sz="4" w:space="0"/>
              <w:right w:val="single" w:color="000000" w:sz="4" w:space="0"/>
            </w:tcBorders>
            <w:vAlign w:val="center"/>
          </w:tcPr>
          <w:p>
            <w:pPr>
              <w:spacing w:line="276" w:lineRule="auto"/>
              <w:jc w:val="center"/>
              <w:rPr>
                <w:rFonts w:ascii="Times New Roman" w:hAnsi="Times New Roman" w:eastAsia="等线"/>
                <w:color w:val="000000"/>
                <w:kern w:val="0"/>
                <w:sz w:val="18"/>
                <w:szCs w:val="18"/>
              </w:rPr>
            </w:pPr>
          </w:p>
        </w:tc>
        <w:tc>
          <w:tcPr>
            <w:tcW w:w="1186" w:type="dxa"/>
            <w:tcBorders>
              <w:top w:val="nil"/>
              <w:left w:val="nil"/>
              <w:right w:val="single" w:color="auto" w:sz="4" w:space="0"/>
            </w:tcBorders>
            <w:vAlign w:val="center"/>
          </w:tcPr>
          <w:p>
            <w:pPr>
              <w:spacing w:line="276" w:lineRule="auto"/>
              <w:jc w:val="center"/>
              <w:rPr>
                <w:rFonts w:ascii="Times New Roman" w:hAnsi="Times New Roman" w:eastAsia="等线"/>
                <w:color w:val="000000"/>
                <w:kern w:val="0"/>
                <w:sz w:val="18"/>
                <w:szCs w:val="18"/>
              </w:rPr>
            </w:pPr>
          </w:p>
        </w:tc>
        <w:tc>
          <w:tcPr>
            <w:tcW w:w="1167" w:type="dxa"/>
            <w:gridSpan w:val="2"/>
            <w:tcBorders>
              <w:top w:val="nil"/>
              <w:left w:val="nil"/>
            </w:tcBorders>
            <w:vAlign w:val="center"/>
          </w:tcPr>
          <w:p>
            <w:pPr>
              <w:spacing w:line="276" w:lineRule="auto"/>
              <w:ind w:left="24"/>
              <w:jc w:val="center"/>
              <w:rPr>
                <w:rFonts w:ascii="Times New Roman" w:hAnsi="Times New Roman" w:eastAsia="等线"/>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57" w:type="dxa"/>
            <w:right w:w="57" w:type="dxa"/>
          </w:tblCellMar>
        </w:tblPrEx>
        <w:trPr>
          <w:trHeight w:val="340" w:hRule="exact"/>
        </w:trPr>
        <w:tc>
          <w:tcPr>
            <w:tcW w:w="3068" w:type="dxa"/>
            <w:tcBorders>
              <w:left w:val="nil"/>
              <w:right w:val="single" w:color="auto" w:sz="4" w:space="0"/>
            </w:tcBorders>
            <w:vAlign w:val="center"/>
          </w:tcPr>
          <w:p>
            <w:pPr>
              <w:spacing w:line="276" w:lineRule="auto"/>
              <w:ind w:firstLine="180" w:firstLineChars="100"/>
              <w:rPr>
                <w:rFonts w:ascii="宋体" w:hAnsi="宋体"/>
                <w:color w:val="000000"/>
                <w:kern w:val="0"/>
                <w:sz w:val="18"/>
                <w:szCs w:val="18"/>
              </w:rPr>
            </w:pPr>
            <w:r>
              <w:rPr>
                <w:rFonts w:hint="eastAsia" w:ascii="宋体" w:hAnsi="宋体"/>
                <w:color w:val="000000"/>
                <w:kern w:val="0"/>
                <w:sz w:val="18"/>
                <w:szCs w:val="18"/>
              </w:rPr>
              <w:t>三、非农业灌溉用水量</w:t>
            </w:r>
          </w:p>
        </w:tc>
        <w:tc>
          <w:tcPr>
            <w:tcW w:w="968" w:type="dxa"/>
            <w:tcBorders>
              <w:left w:val="nil"/>
              <w:right w:val="single" w:color="auto" w:sz="4" w:space="0"/>
            </w:tcBorders>
            <w:vAlign w:val="top"/>
          </w:tcPr>
          <w:p>
            <w:pPr>
              <w:spacing w:line="276" w:lineRule="auto"/>
              <w:jc w:val="center"/>
              <w:rPr>
                <w:rFonts w:ascii="Times New Roman" w:hAnsi="Times New Roman" w:eastAsia="等线"/>
                <w:b/>
                <w:color w:val="000000"/>
                <w:kern w:val="0"/>
                <w:sz w:val="18"/>
                <w:szCs w:val="18"/>
              </w:rPr>
            </w:pPr>
            <w:r>
              <w:rPr>
                <w:rFonts w:ascii="Times New Roman" w:hAnsi="Times New Roman"/>
                <w:color w:val="000000"/>
                <w:kern w:val="0"/>
                <w:sz w:val="18"/>
                <w:szCs w:val="18"/>
              </w:rPr>
              <w:t>万立方米</w:t>
            </w:r>
          </w:p>
        </w:tc>
        <w:tc>
          <w:tcPr>
            <w:tcW w:w="712" w:type="dxa"/>
            <w:tcBorders>
              <w:left w:val="nil"/>
              <w:right w:val="single" w:color="auto" w:sz="4" w:space="0"/>
            </w:tcBorders>
            <w:vAlign w:val="center"/>
          </w:tcPr>
          <w:p>
            <w:pPr>
              <w:spacing w:line="276" w:lineRule="auto"/>
              <w:jc w:val="center"/>
              <w:rPr>
                <w:rFonts w:ascii="Times New Roman" w:hAnsi="Times New Roman" w:eastAsia="等线"/>
                <w:color w:val="000000"/>
                <w:kern w:val="0"/>
                <w:sz w:val="18"/>
                <w:szCs w:val="18"/>
              </w:rPr>
            </w:pPr>
            <w:r>
              <w:rPr>
                <w:rFonts w:ascii="Times New Roman" w:hAnsi="Times New Roman"/>
                <w:color w:val="000000"/>
                <w:kern w:val="0"/>
                <w:sz w:val="18"/>
                <w:szCs w:val="18"/>
              </w:rPr>
              <w:t>10</w:t>
            </w:r>
          </w:p>
        </w:tc>
        <w:tc>
          <w:tcPr>
            <w:tcW w:w="1165" w:type="dxa"/>
            <w:tcBorders>
              <w:left w:val="single" w:color="auto" w:sz="4" w:space="0"/>
              <w:right w:val="single" w:color="auto" w:sz="4" w:space="0"/>
            </w:tcBorders>
            <w:vAlign w:val="center"/>
          </w:tcPr>
          <w:p>
            <w:pPr>
              <w:spacing w:line="276" w:lineRule="auto"/>
              <w:jc w:val="center"/>
              <w:rPr>
                <w:rFonts w:ascii="Times New Roman" w:hAnsi="Times New Roman" w:eastAsia="等线"/>
                <w:color w:val="000000"/>
                <w:kern w:val="0"/>
                <w:sz w:val="18"/>
                <w:szCs w:val="18"/>
              </w:rPr>
            </w:pPr>
          </w:p>
        </w:tc>
        <w:tc>
          <w:tcPr>
            <w:tcW w:w="1146" w:type="dxa"/>
            <w:tcBorders>
              <w:left w:val="single" w:color="auto" w:sz="4" w:space="0"/>
              <w:right w:val="single" w:color="000000" w:sz="4" w:space="0"/>
            </w:tcBorders>
            <w:vAlign w:val="center"/>
          </w:tcPr>
          <w:p>
            <w:pPr>
              <w:spacing w:line="276" w:lineRule="auto"/>
              <w:jc w:val="center"/>
              <w:rPr>
                <w:rFonts w:ascii="Times New Roman" w:hAnsi="Times New Roman" w:eastAsia="等线"/>
                <w:color w:val="000000"/>
                <w:kern w:val="0"/>
                <w:sz w:val="18"/>
                <w:szCs w:val="18"/>
              </w:rPr>
            </w:pPr>
          </w:p>
        </w:tc>
        <w:tc>
          <w:tcPr>
            <w:tcW w:w="1186" w:type="dxa"/>
            <w:tcBorders>
              <w:left w:val="nil"/>
              <w:right w:val="single" w:color="auto" w:sz="4" w:space="0"/>
            </w:tcBorders>
            <w:vAlign w:val="center"/>
          </w:tcPr>
          <w:p>
            <w:pPr>
              <w:spacing w:line="276" w:lineRule="auto"/>
              <w:jc w:val="center"/>
              <w:rPr>
                <w:rFonts w:ascii="Times New Roman" w:hAnsi="Times New Roman" w:eastAsia="等线"/>
                <w:color w:val="000000"/>
                <w:kern w:val="0"/>
                <w:sz w:val="18"/>
                <w:szCs w:val="18"/>
              </w:rPr>
            </w:pPr>
          </w:p>
        </w:tc>
        <w:tc>
          <w:tcPr>
            <w:tcW w:w="1167" w:type="dxa"/>
            <w:gridSpan w:val="2"/>
            <w:tcBorders>
              <w:left w:val="nil"/>
            </w:tcBorders>
            <w:vAlign w:val="center"/>
          </w:tcPr>
          <w:p>
            <w:pPr>
              <w:spacing w:line="276" w:lineRule="auto"/>
              <w:ind w:left="24"/>
              <w:jc w:val="center"/>
              <w:rPr>
                <w:rFonts w:ascii="Times New Roman" w:hAnsi="Times New Roman" w:eastAsia="等线"/>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57" w:type="dxa"/>
            <w:right w:w="57" w:type="dxa"/>
          </w:tblCellMar>
        </w:tblPrEx>
        <w:trPr>
          <w:trHeight w:val="340" w:hRule="exact"/>
        </w:trPr>
        <w:tc>
          <w:tcPr>
            <w:tcW w:w="3068" w:type="dxa"/>
            <w:tcBorders>
              <w:left w:val="nil"/>
              <w:bottom w:val="single" w:color="auto" w:sz="2" w:space="0"/>
              <w:right w:val="single" w:color="auto" w:sz="4" w:space="0"/>
            </w:tcBorders>
            <w:vAlign w:val="center"/>
          </w:tcPr>
          <w:p>
            <w:pPr>
              <w:spacing w:line="276" w:lineRule="auto"/>
              <w:ind w:firstLine="180" w:firstLineChars="100"/>
              <w:rPr>
                <w:rFonts w:ascii="宋体" w:hAnsi="宋体"/>
                <w:color w:val="000000"/>
                <w:kern w:val="0"/>
                <w:sz w:val="18"/>
                <w:szCs w:val="18"/>
              </w:rPr>
            </w:pPr>
            <w:r>
              <w:rPr>
                <w:rFonts w:hint="eastAsia" w:ascii="宋体" w:hAnsi="宋体"/>
                <w:color w:val="000000"/>
                <w:kern w:val="0"/>
                <w:sz w:val="18"/>
                <w:szCs w:val="18"/>
              </w:rPr>
              <w:t>四、弃水量</w:t>
            </w:r>
          </w:p>
        </w:tc>
        <w:tc>
          <w:tcPr>
            <w:tcW w:w="968" w:type="dxa"/>
            <w:tcBorders>
              <w:left w:val="nil"/>
              <w:bottom w:val="single" w:color="auto" w:sz="2" w:space="0"/>
              <w:right w:val="single" w:color="auto" w:sz="4" w:space="0"/>
            </w:tcBorders>
            <w:vAlign w:val="top"/>
          </w:tcPr>
          <w:p>
            <w:pPr>
              <w:spacing w:line="276" w:lineRule="auto"/>
              <w:jc w:val="center"/>
              <w:rPr>
                <w:rFonts w:ascii="Times New Roman" w:hAnsi="Times New Roman" w:eastAsia="等线"/>
                <w:b/>
                <w:color w:val="000000"/>
                <w:kern w:val="0"/>
                <w:sz w:val="18"/>
                <w:szCs w:val="18"/>
              </w:rPr>
            </w:pPr>
            <w:r>
              <w:rPr>
                <w:rFonts w:hint="eastAsia" w:ascii="Times New Roman" w:hAnsi="Times New Roman"/>
                <w:color w:val="000000"/>
                <w:kern w:val="0"/>
                <w:sz w:val="18"/>
                <w:szCs w:val="18"/>
              </w:rPr>
              <w:t>万立方米</w:t>
            </w:r>
          </w:p>
        </w:tc>
        <w:tc>
          <w:tcPr>
            <w:tcW w:w="712" w:type="dxa"/>
            <w:tcBorders>
              <w:left w:val="nil"/>
              <w:bottom w:val="single" w:color="auto" w:sz="2" w:space="0"/>
              <w:right w:val="single" w:color="auto" w:sz="4" w:space="0"/>
            </w:tcBorders>
            <w:vAlign w:val="center"/>
          </w:tcPr>
          <w:p>
            <w:pPr>
              <w:spacing w:line="276" w:lineRule="auto"/>
              <w:jc w:val="center"/>
              <w:rPr>
                <w:rFonts w:ascii="Times New Roman" w:hAnsi="Times New Roman" w:eastAsia="等线"/>
                <w:color w:val="000000"/>
                <w:kern w:val="0"/>
                <w:sz w:val="18"/>
                <w:szCs w:val="18"/>
              </w:rPr>
            </w:pPr>
            <w:r>
              <w:rPr>
                <w:rFonts w:ascii="Times New Roman" w:hAnsi="Times New Roman"/>
                <w:color w:val="000000"/>
                <w:kern w:val="0"/>
                <w:sz w:val="18"/>
                <w:szCs w:val="18"/>
              </w:rPr>
              <w:t>11</w:t>
            </w:r>
          </w:p>
        </w:tc>
        <w:tc>
          <w:tcPr>
            <w:tcW w:w="1165" w:type="dxa"/>
            <w:tcBorders>
              <w:left w:val="single" w:color="auto" w:sz="4" w:space="0"/>
              <w:bottom w:val="single" w:color="auto" w:sz="2" w:space="0"/>
              <w:right w:val="single" w:color="auto" w:sz="4" w:space="0"/>
            </w:tcBorders>
            <w:vAlign w:val="center"/>
          </w:tcPr>
          <w:p>
            <w:pPr>
              <w:spacing w:line="276" w:lineRule="auto"/>
              <w:jc w:val="center"/>
              <w:rPr>
                <w:rFonts w:ascii="Times New Roman" w:hAnsi="Times New Roman" w:eastAsia="等线"/>
                <w:color w:val="000000"/>
                <w:kern w:val="0"/>
                <w:sz w:val="18"/>
                <w:szCs w:val="18"/>
              </w:rPr>
            </w:pPr>
          </w:p>
        </w:tc>
        <w:tc>
          <w:tcPr>
            <w:tcW w:w="1146" w:type="dxa"/>
            <w:tcBorders>
              <w:left w:val="single" w:color="auto" w:sz="4" w:space="0"/>
              <w:bottom w:val="single" w:color="auto" w:sz="2" w:space="0"/>
              <w:right w:val="single" w:color="000000" w:sz="4" w:space="0"/>
            </w:tcBorders>
            <w:vAlign w:val="center"/>
          </w:tcPr>
          <w:p>
            <w:pPr>
              <w:spacing w:line="276" w:lineRule="auto"/>
              <w:jc w:val="center"/>
              <w:rPr>
                <w:rFonts w:ascii="Times New Roman" w:hAnsi="Times New Roman" w:eastAsia="等线"/>
                <w:color w:val="000000"/>
                <w:kern w:val="0"/>
                <w:sz w:val="18"/>
                <w:szCs w:val="18"/>
              </w:rPr>
            </w:pPr>
          </w:p>
        </w:tc>
        <w:tc>
          <w:tcPr>
            <w:tcW w:w="1186" w:type="dxa"/>
            <w:tcBorders>
              <w:left w:val="nil"/>
              <w:bottom w:val="single" w:color="auto" w:sz="2" w:space="0"/>
              <w:right w:val="single" w:color="auto" w:sz="4" w:space="0"/>
            </w:tcBorders>
            <w:vAlign w:val="center"/>
          </w:tcPr>
          <w:p>
            <w:pPr>
              <w:spacing w:line="276" w:lineRule="auto"/>
              <w:jc w:val="center"/>
              <w:rPr>
                <w:rFonts w:ascii="Times New Roman" w:hAnsi="Times New Roman" w:eastAsia="等线"/>
                <w:color w:val="000000"/>
                <w:kern w:val="0"/>
                <w:sz w:val="18"/>
                <w:szCs w:val="18"/>
              </w:rPr>
            </w:pPr>
          </w:p>
        </w:tc>
        <w:tc>
          <w:tcPr>
            <w:tcW w:w="1167" w:type="dxa"/>
            <w:gridSpan w:val="2"/>
            <w:tcBorders>
              <w:left w:val="nil"/>
              <w:bottom w:val="single" w:color="auto" w:sz="2" w:space="0"/>
            </w:tcBorders>
            <w:vAlign w:val="center"/>
          </w:tcPr>
          <w:p>
            <w:pPr>
              <w:spacing w:line="276" w:lineRule="auto"/>
              <w:ind w:left="24"/>
              <w:jc w:val="center"/>
              <w:rPr>
                <w:rFonts w:ascii="Times New Roman" w:hAnsi="Times New Roman" w:eastAsia="等线"/>
                <w:color w:val="000000"/>
                <w:kern w:val="0"/>
                <w:sz w:val="18"/>
                <w:szCs w:val="18"/>
              </w:rPr>
            </w:pPr>
          </w:p>
        </w:tc>
      </w:tr>
    </w:tbl>
    <w:p>
      <w:pPr>
        <w:jc w:val="both"/>
        <w:rPr>
          <w:rFonts w:ascii="Times New Roman" w:hAnsi="Times New Roman"/>
          <w:color w:val="000000"/>
          <w:kern w:val="0"/>
          <w:sz w:val="18"/>
          <w:szCs w:val="18"/>
        </w:rPr>
      </w:pPr>
    </w:p>
    <w:p>
      <w:pPr>
        <w:jc w:val="both"/>
        <w:rPr>
          <w:rFonts w:ascii="Times New Roman" w:hAnsi="Times New Roman"/>
          <w:color w:val="000000"/>
          <w:kern w:val="0"/>
          <w:sz w:val="18"/>
          <w:szCs w:val="18"/>
        </w:rPr>
        <w:sectPr>
          <w:pgSz w:w="11906" w:h="16838"/>
          <w:pgMar w:top="1418" w:right="1247" w:bottom="1247" w:left="1247" w:header="851" w:footer="992" w:gutter="0"/>
          <w:cols w:space="425" w:num="1"/>
          <w:docGrid w:linePitch="312" w:charSpace="0"/>
        </w:sectPr>
      </w:pPr>
    </w:p>
    <w:tbl>
      <w:tblPr>
        <w:tblStyle w:val="35"/>
        <w:tblW w:w="941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57" w:type="dxa"/>
          <w:right w:w="57" w:type="dxa"/>
        </w:tblCellMar>
      </w:tblPr>
      <w:tblGrid>
        <w:gridCol w:w="3066"/>
        <w:gridCol w:w="968"/>
        <w:gridCol w:w="604"/>
        <w:gridCol w:w="1792"/>
        <w:gridCol w:w="286"/>
        <w:gridCol w:w="1689"/>
        <w:gridCol w:w="10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40" w:hRule="exact"/>
        </w:trPr>
        <w:tc>
          <w:tcPr>
            <w:tcW w:w="9412" w:type="dxa"/>
            <w:gridSpan w:val="7"/>
            <w:tcBorders>
              <w:top w:val="single" w:color="auto" w:sz="2" w:space="0"/>
              <w:left w:val="nil"/>
              <w:bottom w:val="single" w:color="000000" w:sz="4" w:space="0"/>
            </w:tcBorders>
            <w:vAlign w:val="center"/>
          </w:tcPr>
          <w:p>
            <w:pPr>
              <w:jc w:val="both"/>
              <w:rPr>
                <w:rFonts w:ascii="Times New Roman" w:hAnsi="Times New Roman"/>
                <w:color w:val="000000"/>
                <w:kern w:val="0"/>
                <w:sz w:val="18"/>
                <w:szCs w:val="18"/>
              </w:rPr>
            </w:pPr>
            <w:r>
              <w:rPr>
                <w:rFonts w:hint="eastAsia" w:ascii="Times New Roman" w:hAnsi="Times New Roman"/>
                <w:color w:val="000000"/>
                <w:kern w:val="0"/>
                <w:sz w:val="18"/>
                <w:szCs w:val="18"/>
              </w:rPr>
              <w:t xml:space="preserve">续表 </w:t>
            </w:r>
            <w:r>
              <w:rPr>
                <w:rFonts w:ascii="Times New Roman" w:hAnsi="Times New Roman"/>
                <w:color w:val="000000"/>
                <w:kern w:val="0"/>
                <w:sz w:val="18"/>
                <w:szCs w:val="18"/>
              </w:rPr>
              <w:t xml:space="preserve"> </w:t>
            </w:r>
            <w:r>
              <w:rPr>
                <w:rFonts w:hint="eastAsia" w:ascii="Times New Roman" w:hAnsi="Times New Roman"/>
                <w:bCs/>
                <w:color w:val="000000"/>
                <w:kern w:val="0"/>
                <w:sz w:val="18"/>
                <w:szCs w:val="18"/>
              </w:rPr>
              <w:t>灌区分县农业灌溉用水量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57" w:type="dxa"/>
            <w:right w:w="57" w:type="dxa"/>
          </w:tblCellMar>
        </w:tblPrEx>
        <w:trPr>
          <w:trHeight w:val="340" w:hRule="exact"/>
        </w:trPr>
        <w:tc>
          <w:tcPr>
            <w:tcW w:w="3066" w:type="dxa"/>
            <w:vMerge w:val="restart"/>
            <w:tcBorders>
              <w:top w:val="single" w:color="auto" w:sz="2" w:space="0"/>
              <w:left w:val="nil"/>
              <w:bottom w:val="single" w:color="000000" w:sz="4" w:space="0"/>
              <w:right w:val="single" w:color="auto"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指标名称</w:t>
            </w:r>
          </w:p>
        </w:tc>
        <w:tc>
          <w:tcPr>
            <w:tcW w:w="968" w:type="dxa"/>
            <w:vMerge w:val="restart"/>
            <w:tcBorders>
              <w:top w:val="single" w:color="auto" w:sz="2" w:space="0"/>
              <w:left w:val="nil"/>
              <w:bottom w:val="single" w:color="000000" w:sz="4" w:space="0"/>
              <w:right w:val="single" w:color="auto"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单位</w:t>
            </w:r>
          </w:p>
        </w:tc>
        <w:tc>
          <w:tcPr>
            <w:tcW w:w="604" w:type="dxa"/>
            <w:vMerge w:val="restart"/>
            <w:tcBorders>
              <w:top w:val="single" w:color="auto" w:sz="2" w:space="0"/>
              <w:left w:val="nil"/>
              <w:right w:val="single" w:color="auto"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代码</w:t>
            </w:r>
          </w:p>
        </w:tc>
        <w:tc>
          <w:tcPr>
            <w:tcW w:w="1792" w:type="dxa"/>
            <w:tcBorders>
              <w:top w:val="single" w:color="auto" w:sz="2" w:space="0"/>
              <w:left w:val="nil"/>
              <w:bottom w:val="nil"/>
              <w:right w:val="single" w:color="000000"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县名</w:t>
            </w:r>
            <w:r>
              <w:rPr>
                <w:rFonts w:ascii="Times New Roman" w:hAnsi="Times New Roman"/>
                <w:color w:val="000000"/>
                <w:kern w:val="0"/>
                <w:sz w:val="18"/>
                <w:szCs w:val="18"/>
              </w:rPr>
              <w:t>1</w:t>
            </w:r>
          </w:p>
        </w:tc>
        <w:tc>
          <w:tcPr>
            <w:tcW w:w="286" w:type="dxa"/>
            <w:tcBorders>
              <w:top w:val="single" w:color="auto" w:sz="2" w:space="0"/>
              <w:left w:val="nil"/>
              <w:bottom w:val="nil"/>
              <w:right w:val="single" w:color="000000" w:sz="4" w:space="0"/>
            </w:tcBorders>
            <w:vAlign w:val="center"/>
          </w:tcPr>
          <w:p>
            <w:pPr>
              <w:jc w:val="center"/>
              <w:rPr>
                <w:rFonts w:ascii="Times New Roman" w:hAnsi="Times New Roman"/>
                <w:color w:val="000000"/>
                <w:kern w:val="0"/>
                <w:sz w:val="18"/>
                <w:szCs w:val="18"/>
              </w:rPr>
            </w:pPr>
            <w:r>
              <w:rPr>
                <w:rFonts w:ascii="Times New Roman" w:hAnsi="Times New Roman"/>
                <w:color w:val="000000"/>
                <w:kern w:val="0"/>
                <w:sz w:val="18"/>
                <w:szCs w:val="18"/>
              </w:rPr>
              <w:t>…</w:t>
            </w:r>
          </w:p>
        </w:tc>
        <w:tc>
          <w:tcPr>
            <w:tcW w:w="1689" w:type="dxa"/>
            <w:tcBorders>
              <w:top w:val="single" w:color="auto" w:sz="2" w:space="0"/>
              <w:left w:val="nil"/>
              <w:bottom w:val="nil"/>
              <w:right w:val="single" w:color="auto"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县名</w:t>
            </w:r>
            <w:r>
              <w:rPr>
                <w:rFonts w:ascii="Times New Roman" w:hAnsi="Times New Roman"/>
                <w:color w:val="000000"/>
                <w:kern w:val="0"/>
                <w:sz w:val="18"/>
                <w:szCs w:val="18"/>
              </w:rPr>
              <w:t>n</w:t>
            </w:r>
          </w:p>
        </w:tc>
        <w:tc>
          <w:tcPr>
            <w:tcW w:w="1007" w:type="dxa"/>
            <w:vMerge w:val="restart"/>
            <w:tcBorders>
              <w:top w:val="single" w:color="auto" w:sz="2" w:space="0"/>
              <w:left w:val="single" w:color="auto" w:sz="4" w:space="0"/>
              <w:bottom w:val="single" w:color="000000" w:sz="4" w:space="0"/>
              <w:right w:val="nil"/>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57" w:type="dxa"/>
            <w:right w:w="57" w:type="dxa"/>
          </w:tblCellMar>
        </w:tblPrEx>
        <w:trPr>
          <w:trHeight w:val="340" w:hRule="exact"/>
        </w:trPr>
        <w:tc>
          <w:tcPr>
            <w:tcW w:w="3066" w:type="dxa"/>
            <w:vMerge w:val="continue"/>
            <w:tcBorders>
              <w:top w:val="nil"/>
              <w:left w:val="nil"/>
              <w:bottom w:val="single" w:color="000000" w:sz="4" w:space="0"/>
              <w:right w:val="single" w:color="auto" w:sz="4" w:space="0"/>
            </w:tcBorders>
            <w:vAlign w:val="center"/>
          </w:tcPr>
          <w:p>
            <w:pPr>
              <w:rPr>
                <w:rFonts w:ascii="Times New Roman" w:hAnsi="Times New Roman"/>
                <w:color w:val="000000"/>
                <w:kern w:val="0"/>
                <w:sz w:val="18"/>
                <w:szCs w:val="18"/>
              </w:rPr>
            </w:pPr>
          </w:p>
        </w:tc>
        <w:tc>
          <w:tcPr>
            <w:tcW w:w="968" w:type="dxa"/>
            <w:vMerge w:val="continue"/>
            <w:tcBorders>
              <w:top w:val="nil"/>
              <w:left w:val="nil"/>
              <w:bottom w:val="single" w:color="000000" w:sz="4" w:space="0"/>
              <w:right w:val="single" w:color="auto" w:sz="4" w:space="0"/>
            </w:tcBorders>
            <w:vAlign w:val="center"/>
          </w:tcPr>
          <w:p>
            <w:pPr>
              <w:rPr>
                <w:rFonts w:ascii="Times New Roman" w:hAnsi="Times New Roman"/>
                <w:color w:val="000000"/>
                <w:kern w:val="0"/>
                <w:sz w:val="18"/>
                <w:szCs w:val="18"/>
              </w:rPr>
            </w:pPr>
          </w:p>
        </w:tc>
        <w:tc>
          <w:tcPr>
            <w:tcW w:w="604" w:type="dxa"/>
            <w:vMerge w:val="continue"/>
            <w:tcBorders>
              <w:left w:val="nil"/>
              <w:right w:val="single" w:color="auto" w:sz="4" w:space="0"/>
            </w:tcBorders>
            <w:vAlign w:val="center"/>
          </w:tcPr>
          <w:p>
            <w:pPr>
              <w:jc w:val="center"/>
              <w:rPr>
                <w:rFonts w:ascii="Times New Roman" w:hAnsi="Times New Roman"/>
                <w:color w:val="000000"/>
                <w:kern w:val="0"/>
                <w:sz w:val="18"/>
                <w:szCs w:val="18"/>
              </w:rPr>
            </w:pPr>
          </w:p>
        </w:tc>
        <w:tc>
          <w:tcPr>
            <w:tcW w:w="1792" w:type="dxa"/>
            <w:tcBorders>
              <w:top w:val="nil"/>
              <w:left w:val="nil"/>
              <w:bottom w:val="nil"/>
              <w:right w:val="single" w:color="000000"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所在行政区划代码</w:t>
            </w:r>
          </w:p>
        </w:tc>
        <w:tc>
          <w:tcPr>
            <w:tcW w:w="286" w:type="dxa"/>
            <w:vMerge w:val="restart"/>
            <w:tcBorders>
              <w:top w:val="nil"/>
              <w:left w:val="single" w:color="auto" w:sz="4" w:space="0"/>
              <w:bottom w:val="single" w:color="000000" w:sz="4" w:space="0"/>
              <w:right w:val="single" w:color="000000" w:sz="4" w:space="0"/>
            </w:tcBorders>
            <w:vAlign w:val="center"/>
          </w:tcPr>
          <w:p>
            <w:pPr>
              <w:jc w:val="center"/>
              <w:rPr>
                <w:rFonts w:ascii="Times New Roman" w:hAnsi="Times New Roman"/>
                <w:color w:val="000000"/>
                <w:kern w:val="0"/>
                <w:sz w:val="18"/>
                <w:szCs w:val="18"/>
              </w:rPr>
            </w:pPr>
          </w:p>
        </w:tc>
        <w:tc>
          <w:tcPr>
            <w:tcW w:w="1689" w:type="dxa"/>
            <w:tcBorders>
              <w:top w:val="nil"/>
              <w:left w:val="nil"/>
              <w:bottom w:val="nil"/>
              <w:right w:val="single" w:color="auto"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所在行政区划代码</w:t>
            </w:r>
          </w:p>
        </w:tc>
        <w:tc>
          <w:tcPr>
            <w:tcW w:w="1007" w:type="dxa"/>
            <w:vMerge w:val="continue"/>
            <w:tcBorders>
              <w:top w:val="nil"/>
              <w:left w:val="single" w:color="auto" w:sz="4" w:space="0"/>
              <w:bottom w:val="single" w:color="000000" w:sz="4" w:space="0"/>
              <w:right w:val="nil"/>
            </w:tcBorders>
            <w:vAlign w:val="center"/>
          </w:tcPr>
          <w:p>
            <w:pPr>
              <w:jc w:val="center"/>
              <w:rPr>
                <w:rFonts w:ascii="Times New Roman" w:hAnsi="Times New Roman"/>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57" w:type="dxa"/>
            <w:right w:w="57" w:type="dxa"/>
          </w:tblCellMar>
        </w:tblPrEx>
        <w:trPr>
          <w:trHeight w:val="208" w:hRule="exact"/>
        </w:trPr>
        <w:tc>
          <w:tcPr>
            <w:tcW w:w="3066" w:type="dxa"/>
            <w:vMerge w:val="continue"/>
            <w:tcBorders>
              <w:top w:val="nil"/>
              <w:left w:val="nil"/>
              <w:bottom w:val="single" w:color="000000" w:sz="4" w:space="0"/>
              <w:right w:val="single" w:color="auto" w:sz="4" w:space="0"/>
            </w:tcBorders>
            <w:vAlign w:val="center"/>
          </w:tcPr>
          <w:p>
            <w:pPr>
              <w:rPr>
                <w:rFonts w:ascii="Times New Roman" w:hAnsi="Times New Roman"/>
                <w:color w:val="000000"/>
                <w:kern w:val="0"/>
                <w:sz w:val="18"/>
                <w:szCs w:val="18"/>
              </w:rPr>
            </w:pPr>
          </w:p>
        </w:tc>
        <w:tc>
          <w:tcPr>
            <w:tcW w:w="968" w:type="dxa"/>
            <w:vMerge w:val="continue"/>
            <w:tcBorders>
              <w:top w:val="nil"/>
              <w:left w:val="nil"/>
              <w:bottom w:val="single" w:color="000000" w:sz="4" w:space="0"/>
              <w:right w:val="single" w:color="auto" w:sz="4" w:space="0"/>
            </w:tcBorders>
            <w:vAlign w:val="center"/>
          </w:tcPr>
          <w:p>
            <w:pPr>
              <w:rPr>
                <w:rFonts w:ascii="Times New Roman" w:hAnsi="Times New Roman"/>
                <w:color w:val="000000"/>
                <w:kern w:val="0"/>
                <w:sz w:val="18"/>
                <w:szCs w:val="18"/>
              </w:rPr>
            </w:pPr>
          </w:p>
        </w:tc>
        <w:tc>
          <w:tcPr>
            <w:tcW w:w="604" w:type="dxa"/>
            <w:vMerge w:val="continue"/>
            <w:tcBorders>
              <w:left w:val="nil"/>
              <w:bottom w:val="single" w:color="auto" w:sz="4" w:space="0"/>
              <w:right w:val="single" w:color="auto" w:sz="4" w:space="0"/>
            </w:tcBorders>
            <w:vAlign w:val="center"/>
          </w:tcPr>
          <w:p>
            <w:pPr>
              <w:jc w:val="center"/>
              <w:rPr>
                <w:rFonts w:ascii="Times New Roman" w:hAnsi="Times New Roman"/>
                <w:color w:val="000000"/>
                <w:kern w:val="0"/>
                <w:sz w:val="18"/>
                <w:szCs w:val="18"/>
              </w:rPr>
            </w:pPr>
          </w:p>
        </w:tc>
        <w:tc>
          <w:tcPr>
            <w:tcW w:w="1792" w:type="dxa"/>
            <w:tcBorders>
              <w:top w:val="nil"/>
              <w:left w:val="nil"/>
              <w:bottom w:val="single" w:color="auto" w:sz="4" w:space="0"/>
              <w:right w:val="single" w:color="000000"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w:t>
            </w:r>
          </w:p>
        </w:tc>
        <w:tc>
          <w:tcPr>
            <w:tcW w:w="286" w:type="dxa"/>
            <w:vMerge w:val="continue"/>
            <w:tcBorders>
              <w:top w:val="nil"/>
              <w:left w:val="single" w:color="auto" w:sz="4" w:space="0"/>
              <w:bottom w:val="single" w:color="000000" w:sz="4" w:space="0"/>
              <w:right w:val="single" w:color="000000" w:sz="4" w:space="0"/>
            </w:tcBorders>
            <w:vAlign w:val="center"/>
          </w:tcPr>
          <w:p>
            <w:pPr>
              <w:jc w:val="center"/>
              <w:rPr>
                <w:rFonts w:ascii="Times New Roman" w:hAnsi="Times New Roman"/>
                <w:color w:val="000000"/>
                <w:kern w:val="0"/>
                <w:sz w:val="18"/>
                <w:szCs w:val="18"/>
              </w:rPr>
            </w:pPr>
          </w:p>
        </w:tc>
        <w:tc>
          <w:tcPr>
            <w:tcW w:w="1689" w:type="dxa"/>
            <w:tcBorders>
              <w:top w:val="nil"/>
              <w:left w:val="nil"/>
              <w:bottom w:val="single" w:color="auto" w:sz="4" w:space="0"/>
              <w:right w:val="single" w:color="auto"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w:t>
            </w:r>
          </w:p>
        </w:tc>
        <w:tc>
          <w:tcPr>
            <w:tcW w:w="1007" w:type="dxa"/>
            <w:vMerge w:val="continue"/>
            <w:tcBorders>
              <w:top w:val="nil"/>
              <w:left w:val="single" w:color="auto" w:sz="4" w:space="0"/>
              <w:bottom w:val="single" w:color="000000" w:sz="4" w:space="0"/>
              <w:right w:val="nil"/>
            </w:tcBorders>
            <w:vAlign w:val="center"/>
          </w:tcPr>
          <w:p>
            <w:pPr>
              <w:jc w:val="center"/>
              <w:rPr>
                <w:rFonts w:ascii="Times New Roman" w:hAnsi="Times New Roman"/>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57" w:type="dxa"/>
            <w:right w:w="57" w:type="dxa"/>
          </w:tblCellMar>
        </w:tblPrEx>
        <w:trPr>
          <w:trHeight w:val="284" w:hRule="exact"/>
        </w:trPr>
        <w:tc>
          <w:tcPr>
            <w:tcW w:w="3066" w:type="dxa"/>
            <w:tcBorders>
              <w:top w:val="nil"/>
              <w:left w:val="nil"/>
              <w:bottom w:val="nil"/>
              <w:right w:val="single" w:color="auto" w:sz="4" w:space="0"/>
            </w:tcBorders>
            <w:vAlign w:val="center"/>
          </w:tcPr>
          <w:p>
            <w:pPr>
              <w:ind w:firstLine="140" w:firstLineChars="78"/>
              <w:rPr>
                <w:rFonts w:ascii="Times New Roman" w:hAnsi="Times New Roman"/>
                <w:color w:val="000000"/>
                <w:kern w:val="0"/>
                <w:sz w:val="18"/>
                <w:szCs w:val="18"/>
              </w:rPr>
            </w:pPr>
            <w:r>
              <w:rPr>
                <w:rFonts w:hint="eastAsia" w:ascii="Times New Roman" w:hAnsi="Times New Roman"/>
                <w:color w:val="000000"/>
                <w:kern w:val="0"/>
                <w:sz w:val="18"/>
                <w:szCs w:val="18"/>
              </w:rPr>
              <w:t>一、分县实际灌溉面积</w:t>
            </w:r>
          </w:p>
        </w:tc>
        <w:tc>
          <w:tcPr>
            <w:tcW w:w="968" w:type="dxa"/>
            <w:tcBorders>
              <w:top w:val="nil"/>
              <w:left w:val="nil"/>
              <w:bottom w:val="nil"/>
              <w:right w:val="single" w:color="auto"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亩</w:t>
            </w:r>
          </w:p>
        </w:tc>
        <w:tc>
          <w:tcPr>
            <w:tcW w:w="604" w:type="dxa"/>
            <w:tcBorders>
              <w:top w:val="nil"/>
              <w:left w:val="nil"/>
              <w:bottom w:val="nil"/>
              <w:right w:val="single" w:color="auto" w:sz="4" w:space="0"/>
            </w:tcBorders>
            <w:vAlign w:val="center"/>
          </w:tcPr>
          <w:p>
            <w:pPr>
              <w:jc w:val="center"/>
              <w:rPr>
                <w:rFonts w:ascii="Times New Roman" w:hAnsi="Times New Roman"/>
                <w:color w:val="000000"/>
                <w:kern w:val="0"/>
                <w:sz w:val="18"/>
                <w:szCs w:val="18"/>
              </w:rPr>
            </w:pPr>
            <w:r>
              <w:rPr>
                <w:rFonts w:ascii="Times New Roman" w:hAnsi="Times New Roman"/>
                <w:color w:val="000000"/>
                <w:kern w:val="0"/>
                <w:sz w:val="18"/>
                <w:szCs w:val="18"/>
              </w:rPr>
              <w:t>12</w:t>
            </w:r>
          </w:p>
        </w:tc>
        <w:tc>
          <w:tcPr>
            <w:tcW w:w="1792" w:type="dxa"/>
            <w:tcBorders>
              <w:top w:val="single" w:color="auto" w:sz="4" w:space="0"/>
              <w:left w:val="nil"/>
              <w:bottom w:val="nil"/>
              <w:right w:val="single" w:color="000000" w:sz="4" w:space="0"/>
            </w:tcBorders>
            <w:vAlign w:val="center"/>
          </w:tcPr>
          <w:p>
            <w:pPr>
              <w:jc w:val="center"/>
              <w:rPr>
                <w:rFonts w:ascii="Times New Roman" w:hAnsi="Times New Roman"/>
                <w:color w:val="000000"/>
                <w:kern w:val="0"/>
                <w:sz w:val="18"/>
                <w:szCs w:val="18"/>
              </w:rPr>
            </w:pPr>
          </w:p>
        </w:tc>
        <w:tc>
          <w:tcPr>
            <w:tcW w:w="286" w:type="dxa"/>
            <w:tcBorders>
              <w:top w:val="single" w:color="auto" w:sz="4" w:space="0"/>
              <w:left w:val="nil"/>
              <w:bottom w:val="nil"/>
              <w:right w:val="single" w:color="000000" w:sz="4" w:space="0"/>
            </w:tcBorders>
            <w:vAlign w:val="center"/>
          </w:tcPr>
          <w:p>
            <w:pPr>
              <w:jc w:val="center"/>
              <w:rPr>
                <w:rFonts w:ascii="Times New Roman" w:hAnsi="Times New Roman"/>
                <w:color w:val="000000"/>
                <w:kern w:val="0"/>
                <w:sz w:val="18"/>
                <w:szCs w:val="18"/>
              </w:rPr>
            </w:pPr>
          </w:p>
        </w:tc>
        <w:tc>
          <w:tcPr>
            <w:tcW w:w="1689" w:type="dxa"/>
            <w:tcBorders>
              <w:top w:val="nil"/>
              <w:left w:val="nil"/>
              <w:bottom w:val="nil"/>
              <w:right w:val="single" w:color="auto" w:sz="4" w:space="0"/>
            </w:tcBorders>
            <w:vAlign w:val="center"/>
          </w:tcPr>
          <w:p>
            <w:pPr>
              <w:jc w:val="center"/>
              <w:rPr>
                <w:rFonts w:ascii="Times New Roman" w:hAnsi="Times New Roman"/>
                <w:color w:val="000000"/>
                <w:kern w:val="0"/>
                <w:sz w:val="18"/>
                <w:szCs w:val="18"/>
              </w:rPr>
            </w:pPr>
          </w:p>
        </w:tc>
        <w:tc>
          <w:tcPr>
            <w:tcW w:w="1007" w:type="dxa"/>
            <w:tcBorders>
              <w:top w:val="nil"/>
              <w:left w:val="single" w:color="auto" w:sz="4" w:space="0"/>
              <w:bottom w:val="nil"/>
            </w:tcBorders>
            <w:vAlign w:val="center"/>
          </w:tcPr>
          <w:p>
            <w:pPr>
              <w:jc w:val="center"/>
              <w:rPr>
                <w:rFonts w:ascii="Times New Roman" w:hAnsi="Times New Roman"/>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57" w:type="dxa"/>
            <w:right w:w="57" w:type="dxa"/>
          </w:tblCellMar>
        </w:tblPrEx>
        <w:trPr>
          <w:trHeight w:val="284" w:hRule="exact"/>
        </w:trPr>
        <w:tc>
          <w:tcPr>
            <w:tcW w:w="3066" w:type="dxa"/>
            <w:tcBorders>
              <w:top w:val="nil"/>
              <w:left w:val="nil"/>
              <w:bottom w:val="nil"/>
              <w:right w:val="single" w:color="auto" w:sz="4" w:space="0"/>
            </w:tcBorders>
            <w:vAlign w:val="center"/>
          </w:tcPr>
          <w:p>
            <w:pPr>
              <w:ind w:firstLine="425" w:firstLineChars="236"/>
              <w:rPr>
                <w:rFonts w:ascii="Times New Roman" w:hAnsi="Times New Roman"/>
                <w:color w:val="000000"/>
                <w:kern w:val="0"/>
                <w:sz w:val="18"/>
                <w:szCs w:val="18"/>
              </w:rPr>
            </w:pPr>
            <w:r>
              <w:rPr>
                <w:rFonts w:hint="eastAsia" w:ascii="Times New Roman" w:hAnsi="Times New Roman"/>
                <w:color w:val="000000"/>
                <w:kern w:val="0"/>
                <w:sz w:val="18"/>
                <w:szCs w:val="18"/>
              </w:rPr>
              <w:t>（一）耕地</w:t>
            </w:r>
          </w:p>
        </w:tc>
        <w:tc>
          <w:tcPr>
            <w:tcW w:w="968" w:type="dxa"/>
            <w:tcBorders>
              <w:top w:val="nil"/>
              <w:left w:val="nil"/>
              <w:bottom w:val="nil"/>
              <w:right w:val="single" w:color="auto"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亩</w:t>
            </w:r>
          </w:p>
        </w:tc>
        <w:tc>
          <w:tcPr>
            <w:tcW w:w="604" w:type="dxa"/>
            <w:tcBorders>
              <w:top w:val="nil"/>
              <w:left w:val="nil"/>
              <w:bottom w:val="nil"/>
              <w:right w:val="single" w:color="auto" w:sz="4" w:space="0"/>
            </w:tcBorders>
            <w:vAlign w:val="center"/>
          </w:tcPr>
          <w:p>
            <w:pPr>
              <w:jc w:val="center"/>
              <w:rPr>
                <w:rFonts w:ascii="Times New Roman" w:hAnsi="Times New Roman"/>
                <w:color w:val="000000"/>
                <w:kern w:val="0"/>
                <w:sz w:val="18"/>
                <w:szCs w:val="18"/>
              </w:rPr>
            </w:pPr>
            <w:r>
              <w:rPr>
                <w:rFonts w:ascii="Times New Roman" w:hAnsi="Times New Roman"/>
                <w:color w:val="000000"/>
                <w:kern w:val="0"/>
                <w:sz w:val="18"/>
                <w:szCs w:val="18"/>
              </w:rPr>
              <w:t>13</w:t>
            </w:r>
          </w:p>
        </w:tc>
        <w:tc>
          <w:tcPr>
            <w:tcW w:w="1792" w:type="dxa"/>
            <w:tcBorders>
              <w:top w:val="nil"/>
              <w:left w:val="nil"/>
              <w:bottom w:val="nil"/>
              <w:right w:val="single" w:color="000000" w:sz="4" w:space="0"/>
            </w:tcBorders>
            <w:vAlign w:val="center"/>
          </w:tcPr>
          <w:p>
            <w:pPr>
              <w:jc w:val="center"/>
              <w:rPr>
                <w:rFonts w:ascii="Times New Roman" w:hAnsi="Times New Roman"/>
                <w:color w:val="000000"/>
                <w:kern w:val="0"/>
                <w:sz w:val="18"/>
                <w:szCs w:val="18"/>
              </w:rPr>
            </w:pPr>
          </w:p>
        </w:tc>
        <w:tc>
          <w:tcPr>
            <w:tcW w:w="286" w:type="dxa"/>
            <w:tcBorders>
              <w:top w:val="nil"/>
              <w:left w:val="nil"/>
              <w:bottom w:val="nil"/>
              <w:right w:val="single" w:color="000000" w:sz="4" w:space="0"/>
            </w:tcBorders>
            <w:vAlign w:val="center"/>
          </w:tcPr>
          <w:p>
            <w:pPr>
              <w:jc w:val="center"/>
              <w:rPr>
                <w:rFonts w:ascii="Times New Roman" w:hAnsi="Times New Roman"/>
                <w:color w:val="000000"/>
                <w:kern w:val="0"/>
                <w:sz w:val="18"/>
                <w:szCs w:val="18"/>
              </w:rPr>
            </w:pPr>
            <w:r>
              <w:rPr>
                <w:rFonts w:ascii="Times New Roman" w:hAnsi="Times New Roman"/>
                <w:color w:val="000000"/>
                <w:kern w:val="0"/>
                <w:sz w:val="18"/>
                <w:szCs w:val="18"/>
              </w:rPr>
              <w:t>…</w:t>
            </w:r>
          </w:p>
        </w:tc>
        <w:tc>
          <w:tcPr>
            <w:tcW w:w="1689" w:type="dxa"/>
            <w:tcBorders>
              <w:top w:val="nil"/>
              <w:left w:val="nil"/>
              <w:bottom w:val="nil"/>
              <w:right w:val="single" w:color="auto" w:sz="4" w:space="0"/>
            </w:tcBorders>
            <w:vAlign w:val="center"/>
          </w:tcPr>
          <w:p>
            <w:pPr>
              <w:jc w:val="center"/>
              <w:rPr>
                <w:rFonts w:ascii="Times New Roman" w:hAnsi="Times New Roman"/>
                <w:color w:val="000000"/>
                <w:kern w:val="0"/>
                <w:sz w:val="18"/>
                <w:szCs w:val="18"/>
              </w:rPr>
            </w:pPr>
          </w:p>
        </w:tc>
        <w:tc>
          <w:tcPr>
            <w:tcW w:w="1007" w:type="dxa"/>
            <w:tcBorders>
              <w:top w:val="nil"/>
              <w:left w:val="single" w:color="auto" w:sz="4" w:space="0"/>
              <w:bottom w:val="nil"/>
            </w:tcBorders>
            <w:vAlign w:val="center"/>
          </w:tcPr>
          <w:p>
            <w:pPr>
              <w:jc w:val="center"/>
              <w:rPr>
                <w:rFonts w:ascii="Times New Roman" w:hAnsi="Times New Roman"/>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57" w:type="dxa"/>
            <w:right w:w="57" w:type="dxa"/>
          </w:tblCellMar>
        </w:tblPrEx>
        <w:trPr>
          <w:trHeight w:val="284" w:hRule="exact"/>
        </w:trPr>
        <w:tc>
          <w:tcPr>
            <w:tcW w:w="3066" w:type="dxa"/>
            <w:tcBorders>
              <w:top w:val="nil"/>
              <w:left w:val="nil"/>
              <w:bottom w:val="nil"/>
              <w:right w:val="single" w:color="auto" w:sz="4" w:space="0"/>
            </w:tcBorders>
            <w:vAlign w:val="center"/>
          </w:tcPr>
          <w:p>
            <w:pPr>
              <w:ind w:firstLine="425" w:firstLineChars="236"/>
              <w:rPr>
                <w:rFonts w:ascii="Times New Roman" w:hAnsi="Times New Roman"/>
                <w:color w:val="000000"/>
                <w:kern w:val="0"/>
                <w:sz w:val="18"/>
                <w:szCs w:val="18"/>
              </w:rPr>
            </w:pPr>
            <w:r>
              <w:rPr>
                <w:rFonts w:hint="eastAsia" w:ascii="Times New Roman" w:hAnsi="Times New Roman"/>
                <w:color w:val="000000"/>
                <w:kern w:val="0"/>
                <w:sz w:val="18"/>
                <w:szCs w:val="18"/>
              </w:rPr>
              <w:t>（二）林地</w:t>
            </w:r>
          </w:p>
        </w:tc>
        <w:tc>
          <w:tcPr>
            <w:tcW w:w="968" w:type="dxa"/>
            <w:tcBorders>
              <w:top w:val="nil"/>
              <w:left w:val="nil"/>
              <w:bottom w:val="nil"/>
              <w:right w:val="single" w:color="auto"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亩</w:t>
            </w:r>
          </w:p>
        </w:tc>
        <w:tc>
          <w:tcPr>
            <w:tcW w:w="604" w:type="dxa"/>
            <w:tcBorders>
              <w:top w:val="nil"/>
              <w:left w:val="nil"/>
              <w:bottom w:val="nil"/>
              <w:right w:val="single" w:color="auto" w:sz="4" w:space="0"/>
            </w:tcBorders>
            <w:vAlign w:val="center"/>
          </w:tcPr>
          <w:p>
            <w:pPr>
              <w:jc w:val="center"/>
              <w:rPr>
                <w:rFonts w:ascii="Times New Roman" w:hAnsi="Times New Roman"/>
                <w:color w:val="000000"/>
                <w:kern w:val="0"/>
                <w:sz w:val="18"/>
                <w:szCs w:val="18"/>
              </w:rPr>
            </w:pPr>
            <w:r>
              <w:rPr>
                <w:rFonts w:ascii="Times New Roman" w:hAnsi="Times New Roman"/>
                <w:color w:val="000000"/>
                <w:kern w:val="0"/>
                <w:sz w:val="18"/>
                <w:szCs w:val="18"/>
              </w:rPr>
              <w:t>14</w:t>
            </w:r>
          </w:p>
        </w:tc>
        <w:tc>
          <w:tcPr>
            <w:tcW w:w="1792" w:type="dxa"/>
            <w:tcBorders>
              <w:top w:val="nil"/>
              <w:left w:val="nil"/>
              <w:bottom w:val="nil"/>
              <w:right w:val="single" w:color="000000" w:sz="4" w:space="0"/>
            </w:tcBorders>
            <w:vAlign w:val="center"/>
          </w:tcPr>
          <w:p>
            <w:pPr>
              <w:jc w:val="center"/>
              <w:rPr>
                <w:rFonts w:ascii="Times New Roman" w:hAnsi="Times New Roman"/>
                <w:color w:val="000000"/>
                <w:kern w:val="0"/>
                <w:sz w:val="18"/>
                <w:szCs w:val="18"/>
              </w:rPr>
            </w:pPr>
          </w:p>
        </w:tc>
        <w:tc>
          <w:tcPr>
            <w:tcW w:w="286" w:type="dxa"/>
            <w:tcBorders>
              <w:top w:val="nil"/>
              <w:left w:val="nil"/>
              <w:bottom w:val="nil"/>
              <w:right w:val="single" w:color="000000" w:sz="4" w:space="0"/>
            </w:tcBorders>
            <w:vAlign w:val="center"/>
          </w:tcPr>
          <w:p>
            <w:pPr>
              <w:jc w:val="center"/>
              <w:rPr>
                <w:rFonts w:ascii="Times New Roman" w:hAnsi="Times New Roman"/>
                <w:color w:val="000000"/>
                <w:kern w:val="0"/>
                <w:sz w:val="18"/>
                <w:szCs w:val="18"/>
              </w:rPr>
            </w:pPr>
            <w:r>
              <w:rPr>
                <w:rFonts w:ascii="Times New Roman" w:hAnsi="Times New Roman"/>
                <w:color w:val="000000"/>
                <w:kern w:val="0"/>
                <w:sz w:val="18"/>
                <w:szCs w:val="18"/>
              </w:rPr>
              <w:t>…</w:t>
            </w:r>
          </w:p>
        </w:tc>
        <w:tc>
          <w:tcPr>
            <w:tcW w:w="1689" w:type="dxa"/>
            <w:tcBorders>
              <w:top w:val="nil"/>
              <w:left w:val="nil"/>
              <w:bottom w:val="nil"/>
              <w:right w:val="single" w:color="auto" w:sz="4" w:space="0"/>
            </w:tcBorders>
            <w:vAlign w:val="center"/>
          </w:tcPr>
          <w:p>
            <w:pPr>
              <w:jc w:val="center"/>
              <w:rPr>
                <w:rFonts w:ascii="Times New Roman" w:hAnsi="Times New Roman"/>
                <w:color w:val="000000"/>
                <w:kern w:val="0"/>
                <w:sz w:val="18"/>
                <w:szCs w:val="18"/>
              </w:rPr>
            </w:pPr>
          </w:p>
        </w:tc>
        <w:tc>
          <w:tcPr>
            <w:tcW w:w="1007" w:type="dxa"/>
            <w:tcBorders>
              <w:top w:val="nil"/>
              <w:left w:val="single" w:color="auto" w:sz="4" w:space="0"/>
              <w:bottom w:val="nil"/>
            </w:tcBorders>
            <w:vAlign w:val="center"/>
          </w:tcPr>
          <w:p>
            <w:pPr>
              <w:jc w:val="center"/>
              <w:rPr>
                <w:rFonts w:ascii="Times New Roman" w:hAnsi="Times New Roman"/>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57" w:type="dxa"/>
            <w:right w:w="57" w:type="dxa"/>
          </w:tblCellMar>
        </w:tblPrEx>
        <w:trPr>
          <w:trHeight w:val="284" w:hRule="exact"/>
        </w:trPr>
        <w:tc>
          <w:tcPr>
            <w:tcW w:w="3066" w:type="dxa"/>
            <w:tcBorders>
              <w:top w:val="nil"/>
              <w:left w:val="nil"/>
              <w:bottom w:val="nil"/>
              <w:right w:val="single" w:color="auto" w:sz="4" w:space="0"/>
            </w:tcBorders>
            <w:vAlign w:val="center"/>
          </w:tcPr>
          <w:p>
            <w:pPr>
              <w:ind w:firstLine="425" w:firstLineChars="236"/>
              <w:rPr>
                <w:rFonts w:ascii="Times New Roman" w:hAnsi="Times New Roman"/>
                <w:color w:val="000000"/>
                <w:kern w:val="0"/>
                <w:sz w:val="18"/>
                <w:szCs w:val="18"/>
              </w:rPr>
            </w:pPr>
            <w:r>
              <w:rPr>
                <w:rFonts w:hint="eastAsia" w:ascii="Times New Roman" w:hAnsi="Times New Roman"/>
                <w:color w:val="000000"/>
                <w:kern w:val="0"/>
                <w:sz w:val="18"/>
                <w:szCs w:val="18"/>
              </w:rPr>
              <w:t>（三）园地</w:t>
            </w:r>
          </w:p>
        </w:tc>
        <w:tc>
          <w:tcPr>
            <w:tcW w:w="968" w:type="dxa"/>
            <w:tcBorders>
              <w:top w:val="nil"/>
              <w:left w:val="nil"/>
              <w:bottom w:val="nil"/>
              <w:right w:val="single" w:color="auto"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亩</w:t>
            </w:r>
          </w:p>
        </w:tc>
        <w:tc>
          <w:tcPr>
            <w:tcW w:w="604" w:type="dxa"/>
            <w:tcBorders>
              <w:top w:val="nil"/>
              <w:left w:val="nil"/>
              <w:bottom w:val="nil"/>
              <w:right w:val="single" w:color="auto" w:sz="4" w:space="0"/>
            </w:tcBorders>
            <w:vAlign w:val="center"/>
          </w:tcPr>
          <w:p>
            <w:pPr>
              <w:jc w:val="center"/>
              <w:rPr>
                <w:rFonts w:ascii="Times New Roman" w:hAnsi="Times New Roman"/>
                <w:color w:val="000000"/>
                <w:kern w:val="0"/>
                <w:sz w:val="18"/>
                <w:szCs w:val="18"/>
              </w:rPr>
            </w:pPr>
            <w:r>
              <w:rPr>
                <w:rFonts w:ascii="Times New Roman" w:hAnsi="Times New Roman"/>
                <w:color w:val="000000"/>
                <w:kern w:val="0"/>
                <w:sz w:val="18"/>
                <w:szCs w:val="18"/>
              </w:rPr>
              <w:t>15</w:t>
            </w:r>
          </w:p>
        </w:tc>
        <w:tc>
          <w:tcPr>
            <w:tcW w:w="1792" w:type="dxa"/>
            <w:tcBorders>
              <w:top w:val="nil"/>
              <w:left w:val="nil"/>
              <w:bottom w:val="nil"/>
              <w:right w:val="single" w:color="000000" w:sz="4" w:space="0"/>
            </w:tcBorders>
            <w:vAlign w:val="center"/>
          </w:tcPr>
          <w:p>
            <w:pPr>
              <w:jc w:val="center"/>
              <w:rPr>
                <w:rFonts w:ascii="Times New Roman" w:hAnsi="Times New Roman"/>
                <w:color w:val="000000"/>
                <w:kern w:val="0"/>
                <w:sz w:val="18"/>
                <w:szCs w:val="18"/>
              </w:rPr>
            </w:pPr>
          </w:p>
        </w:tc>
        <w:tc>
          <w:tcPr>
            <w:tcW w:w="286" w:type="dxa"/>
            <w:tcBorders>
              <w:top w:val="nil"/>
              <w:left w:val="nil"/>
              <w:bottom w:val="nil"/>
              <w:right w:val="single" w:color="000000" w:sz="4" w:space="0"/>
            </w:tcBorders>
            <w:vAlign w:val="center"/>
          </w:tcPr>
          <w:p>
            <w:pPr>
              <w:jc w:val="center"/>
              <w:rPr>
                <w:rFonts w:ascii="Times New Roman" w:hAnsi="Times New Roman"/>
                <w:color w:val="000000"/>
                <w:kern w:val="0"/>
                <w:sz w:val="18"/>
                <w:szCs w:val="18"/>
              </w:rPr>
            </w:pPr>
            <w:r>
              <w:rPr>
                <w:rFonts w:ascii="Times New Roman" w:hAnsi="Times New Roman"/>
                <w:color w:val="000000"/>
                <w:kern w:val="0"/>
                <w:sz w:val="18"/>
                <w:szCs w:val="18"/>
              </w:rPr>
              <w:t>…</w:t>
            </w:r>
          </w:p>
        </w:tc>
        <w:tc>
          <w:tcPr>
            <w:tcW w:w="1689" w:type="dxa"/>
            <w:tcBorders>
              <w:top w:val="nil"/>
              <w:left w:val="nil"/>
              <w:bottom w:val="nil"/>
              <w:right w:val="single" w:color="auto" w:sz="4" w:space="0"/>
            </w:tcBorders>
            <w:vAlign w:val="center"/>
          </w:tcPr>
          <w:p>
            <w:pPr>
              <w:jc w:val="center"/>
              <w:rPr>
                <w:rFonts w:ascii="Times New Roman" w:hAnsi="Times New Roman"/>
                <w:color w:val="000000"/>
                <w:kern w:val="0"/>
                <w:sz w:val="18"/>
                <w:szCs w:val="18"/>
              </w:rPr>
            </w:pPr>
          </w:p>
        </w:tc>
        <w:tc>
          <w:tcPr>
            <w:tcW w:w="1007" w:type="dxa"/>
            <w:tcBorders>
              <w:top w:val="nil"/>
              <w:left w:val="single" w:color="auto" w:sz="4" w:space="0"/>
              <w:bottom w:val="nil"/>
            </w:tcBorders>
            <w:vAlign w:val="center"/>
          </w:tcPr>
          <w:p>
            <w:pPr>
              <w:jc w:val="center"/>
              <w:rPr>
                <w:rFonts w:ascii="Times New Roman" w:hAnsi="Times New Roman"/>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57" w:type="dxa"/>
            <w:right w:w="57" w:type="dxa"/>
          </w:tblCellMar>
        </w:tblPrEx>
        <w:trPr>
          <w:trHeight w:val="284" w:hRule="exact"/>
        </w:trPr>
        <w:tc>
          <w:tcPr>
            <w:tcW w:w="3066" w:type="dxa"/>
            <w:tcBorders>
              <w:top w:val="nil"/>
              <w:left w:val="nil"/>
              <w:bottom w:val="nil"/>
              <w:right w:val="single" w:color="auto" w:sz="4" w:space="0"/>
            </w:tcBorders>
            <w:vAlign w:val="center"/>
          </w:tcPr>
          <w:p>
            <w:pPr>
              <w:ind w:firstLine="425" w:firstLineChars="236"/>
              <w:rPr>
                <w:rFonts w:ascii="Times New Roman" w:hAnsi="Times New Roman"/>
                <w:color w:val="000000"/>
                <w:kern w:val="0"/>
                <w:sz w:val="18"/>
                <w:szCs w:val="18"/>
              </w:rPr>
            </w:pPr>
            <w:r>
              <w:rPr>
                <w:rFonts w:hint="eastAsia" w:ascii="Times New Roman" w:hAnsi="Times New Roman"/>
                <w:color w:val="000000"/>
                <w:kern w:val="0"/>
                <w:sz w:val="18"/>
                <w:szCs w:val="18"/>
              </w:rPr>
              <w:t>（四）牧草地</w:t>
            </w:r>
          </w:p>
        </w:tc>
        <w:tc>
          <w:tcPr>
            <w:tcW w:w="968" w:type="dxa"/>
            <w:tcBorders>
              <w:top w:val="nil"/>
              <w:left w:val="nil"/>
              <w:bottom w:val="nil"/>
              <w:right w:val="single" w:color="auto"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亩</w:t>
            </w:r>
          </w:p>
        </w:tc>
        <w:tc>
          <w:tcPr>
            <w:tcW w:w="604" w:type="dxa"/>
            <w:tcBorders>
              <w:top w:val="nil"/>
              <w:left w:val="nil"/>
              <w:bottom w:val="nil"/>
              <w:right w:val="single" w:color="auto" w:sz="4" w:space="0"/>
            </w:tcBorders>
            <w:vAlign w:val="center"/>
          </w:tcPr>
          <w:p>
            <w:pPr>
              <w:jc w:val="center"/>
              <w:rPr>
                <w:rFonts w:ascii="Times New Roman" w:hAnsi="Times New Roman"/>
                <w:color w:val="000000"/>
                <w:kern w:val="0"/>
                <w:sz w:val="18"/>
                <w:szCs w:val="18"/>
              </w:rPr>
            </w:pPr>
            <w:r>
              <w:rPr>
                <w:rFonts w:ascii="Times New Roman" w:hAnsi="Times New Roman"/>
                <w:color w:val="000000"/>
                <w:kern w:val="0"/>
                <w:sz w:val="18"/>
                <w:szCs w:val="18"/>
              </w:rPr>
              <w:t>16</w:t>
            </w:r>
          </w:p>
        </w:tc>
        <w:tc>
          <w:tcPr>
            <w:tcW w:w="1792" w:type="dxa"/>
            <w:tcBorders>
              <w:top w:val="nil"/>
              <w:left w:val="nil"/>
              <w:bottom w:val="nil"/>
              <w:right w:val="single" w:color="000000" w:sz="4" w:space="0"/>
            </w:tcBorders>
            <w:vAlign w:val="center"/>
          </w:tcPr>
          <w:p>
            <w:pPr>
              <w:jc w:val="center"/>
              <w:rPr>
                <w:rFonts w:ascii="Times New Roman" w:hAnsi="Times New Roman"/>
                <w:color w:val="000000"/>
                <w:kern w:val="0"/>
                <w:sz w:val="18"/>
                <w:szCs w:val="18"/>
              </w:rPr>
            </w:pPr>
          </w:p>
        </w:tc>
        <w:tc>
          <w:tcPr>
            <w:tcW w:w="286" w:type="dxa"/>
            <w:tcBorders>
              <w:top w:val="nil"/>
              <w:left w:val="nil"/>
              <w:bottom w:val="nil"/>
              <w:right w:val="single" w:color="000000" w:sz="4" w:space="0"/>
            </w:tcBorders>
            <w:vAlign w:val="center"/>
          </w:tcPr>
          <w:p>
            <w:pPr>
              <w:jc w:val="center"/>
              <w:rPr>
                <w:rFonts w:ascii="Times New Roman" w:hAnsi="Times New Roman"/>
                <w:color w:val="000000"/>
                <w:kern w:val="0"/>
                <w:sz w:val="18"/>
                <w:szCs w:val="18"/>
              </w:rPr>
            </w:pPr>
            <w:r>
              <w:rPr>
                <w:rFonts w:ascii="Times New Roman" w:hAnsi="Times New Roman"/>
                <w:color w:val="000000"/>
                <w:kern w:val="0"/>
                <w:sz w:val="18"/>
                <w:szCs w:val="18"/>
              </w:rPr>
              <w:t>…</w:t>
            </w:r>
          </w:p>
        </w:tc>
        <w:tc>
          <w:tcPr>
            <w:tcW w:w="1689" w:type="dxa"/>
            <w:tcBorders>
              <w:top w:val="nil"/>
              <w:left w:val="nil"/>
              <w:bottom w:val="nil"/>
              <w:right w:val="single" w:color="auto" w:sz="4" w:space="0"/>
            </w:tcBorders>
            <w:vAlign w:val="center"/>
          </w:tcPr>
          <w:p>
            <w:pPr>
              <w:jc w:val="center"/>
              <w:rPr>
                <w:rFonts w:ascii="Times New Roman" w:hAnsi="Times New Roman"/>
                <w:color w:val="000000"/>
                <w:kern w:val="0"/>
                <w:sz w:val="18"/>
                <w:szCs w:val="18"/>
              </w:rPr>
            </w:pPr>
          </w:p>
        </w:tc>
        <w:tc>
          <w:tcPr>
            <w:tcW w:w="1007" w:type="dxa"/>
            <w:tcBorders>
              <w:top w:val="nil"/>
              <w:left w:val="single" w:color="auto" w:sz="4" w:space="0"/>
              <w:bottom w:val="nil"/>
            </w:tcBorders>
            <w:vAlign w:val="center"/>
          </w:tcPr>
          <w:p>
            <w:pPr>
              <w:jc w:val="center"/>
              <w:rPr>
                <w:rFonts w:ascii="Times New Roman" w:hAnsi="Times New Roman"/>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57" w:type="dxa"/>
            <w:right w:w="57" w:type="dxa"/>
          </w:tblCellMar>
        </w:tblPrEx>
        <w:trPr>
          <w:trHeight w:val="284" w:hRule="exact"/>
        </w:trPr>
        <w:tc>
          <w:tcPr>
            <w:tcW w:w="3066" w:type="dxa"/>
            <w:tcBorders>
              <w:top w:val="nil"/>
              <w:left w:val="nil"/>
              <w:bottom w:val="nil"/>
              <w:right w:val="single" w:color="auto" w:sz="4" w:space="0"/>
            </w:tcBorders>
            <w:vAlign w:val="center"/>
          </w:tcPr>
          <w:p>
            <w:pPr>
              <w:ind w:firstLine="140" w:firstLineChars="78"/>
              <w:rPr>
                <w:rFonts w:ascii="Times New Roman" w:hAnsi="Times New Roman"/>
                <w:color w:val="000000"/>
                <w:kern w:val="0"/>
                <w:sz w:val="18"/>
                <w:szCs w:val="18"/>
              </w:rPr>
            </w:pPr>
            <w:r>
              <w:rPr>
                <w:rFonts w:hint="eastAsia" w:ascii="Times New Roman" w:hAnsi="Times New Roman"/>
                <w:color w:val="000000"/>
                <w:kern w:val="0"/>
                <w:sz w:val="18"/>
                <w:szCs w:val="18"/>
              </w:rPr>
              <w:t>二、分县</w:t>
            </w:r>
            <w:r>
              <w:rPr>
                <w:rFonts w:ascii="Times New Roman" w:hAnsi="Times New Roman"/>
                <w:color w:val="000000"/>
                <w:kern w:val="0"/>
                <w:sz w:val="18"/>
                <w:szCs w:val="18"/>
              </w:rPr>
              <w:t>农业</w:t>
            </w:r>
            <w:r>
              <w:rPr>
                <w:rFonts w:hint="eastAsia" w:ascii="Times New Roman" w:hAnsi="Times New Roman"/>
                <w:color w:val="000000"/>
                <w:kern w:val="0"/>
                <w:sz w:val="18"/>
                <w:szCs w:val="18"/>
              </w:rPr>
              <w:t>灌溉用水量</w:t>
            </w:r>
          </w:p>
        </w:tc>
        <w:tc>
          <w:tcPr>
            <w:tcW w:w="968" w:type="dxa"/>
            <w:tcBorders>
              <w:top w:val="nil"/>
              <w:left w:val="nil"/>
              <w:bottom w:val="nil"/>
              <w:right w:val="single" w:color="auto"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万立方米</w:t>
            </w:r>
          </w:p>
        </w:tc>
        <w:tc>
          <w:tcPr>
            <w:tcW w:w="604" w:type="dxa"/>
            <w:tcBorders>
              <w:top w:val="nil"/>
              <w:left w:val="nil"/>
              <w:bottom w:val="nil"/>
              <w:right w:val="single" w:color="auto" w:sz="4" w:space="0"/>
            </w:tcBorders>
            <w:vAlign w:val="center"/>
          </w:tcPr>
          <w:p>
            <w:pPr>
              <w:jc w:val="center"/>
              <w:rPr>
                <w:rFonts w:ascii="Times New Roman" w:hAnsi="Times New Roman"/>
                <w:color w:val="000000"/>
                <w:kern w:val="0"/>
                <w:sz w:val="18"/>
                <w:szCs w:val="18"/>
              </w:rPr>
            </w:pPr>
            <w:r>
              <w:rPr>
                <w:rFonts w:ascii="Times New Roman" w:hAnsi="Times New Roman"/>
                <w:color w:val="000000"/>
                <w:kern w:val="0"/>
                <w:sz w:val="18"/>
                <w:szCs w:val="18"/>
              </w:rPr>
              <w:t>17</w:t>
            </w:r>
          </w:p>
        </w:tc>
        <w:tc>
          <w:tcPr>
            <w:tcW w:w="1792" w:type="dxa"/>
            <w:tcBorders>
              <w:top w:val="nil"/>
              <w:left w:val="nil"/>
              <w:bottom w:val="nil"/>
              <w:right w:val="single" w:color="000000" w:sz="4" w:space="0"/>
            </w:tcBorders>
            <w:vAlign w:val="center"/>
          </w:tcPr>
          <w:p>
            <w:pPr>
              <w:jc w:val="center"/>
              <w:rPr>
                <w:rFonts w:ascii="Times New Roman" w:hAnsi="Times New Roman"/>
                <w:color w:val="000000"/>
                <w:kern w:val="0"/>
                <w:sz w:val="18"/>
                <w:szCs w:val="18"/>
              </w:rPr>
            </w:pPr>
          </w:p>
        </w:tc>
        <w:tc>
          <w:tcPr>
            <w:tcW w:w="286" w:type="dxa"/>
            <w:tcBorders>
              <w:top w:val="nil"/>
              <w:left w:val="nil"/>
              <w:bottom w:val="nil"/>
              <w:right w:val="single" w:color="000000" w:sz="4" w:space="0"/>
            </w:tcBorders>
            <w:vAlign w:val="center"/>
          </w:tcPr>
          <w:p>
            <w:pPr>
              <w:jc w:val="center"/>
              <w:rPr>
                <w:rFonts w:ascii="Times New Roman" w:hAnsi="Times New Roman"/>
                <w:color w:val="000000"/>
                <w:kern w:val="0"/>
                <w:sz w:val="18"/>
                <w:szCs w:val="18"/>
              </w:rPr>
            </w:pPr>
          </w:p>
        </w:tc>
        <w:tc>
          <w:tcPr>
            <w:tcW w:w="1689" w:type="dxa"/>
            <w:tcBorders>
              <w:top w:val="nil"/>
              <w:left w:val="nil"/>
              <w:bottom w:val="nil"/>
              <w:right w:val="single" w:color="auto" w:sz="4" w:space="0"/>
            </w:tcBorders>
            <w:vAlign w:val="center"/>
          </w:tcPr>
          <w:p>
            <w:pPr>
              <w:jc w:val="center"/>
              <w:rPr>
                <w:rFonts w:ascii="Times New Roman" w:hAnsi="Times New Roman"/>
                <w:color w:val="000000"/>
                <w:kern w:val="0"/>
                <w:sz w:val="18"/>
                <w:szCs w:val="18"/>
              </w:rPr>
            </w:pPr>
          </w:p>
        </w:tc>
        <w:tc>
          <w:tcPr>
            <w:tcW w:w="1007" w:type="dxa"/>
            <w:tcBorders>
              <w:top w:val="nil"/>
              <w:left w:val="single" w:color="auto" w:sz="4" w:space="0"/>
              <w:bottom w:val="nil"/>
            </w:tcBorders>
            <w:vAlign w:val="center"/>
          </w:tcPr>
          <w:p>
            <w:pPr>
              <w:jc w:val="center"/>
              <w:rPr>
                <w:rFonts w:ascii="Times New Roman" w:hAnsi="Times New Roman"/>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57" w:type="dxa"/>
            <w:right w:w="57" w:type="dxa"/>
          </w:tblCellMar>
        </w:tblPrEx>
        <w:trPr>
          <w:trHeight w:val="284" w:hRule="exact"/>
        </w:trPr>
        <w:tc>
          <w:tcPr>
            <w:tcW w:w="3066" w:type="dxa"/>
            <w:tcBorders>
              <w:top w:val="nil"/>
              <w:left w:val="nil"/>
              <w:bottom w:val="nil"/>
              <w:right w:val="single" w:color="auto" w:sz="4" w:space="0"/>
            </w:tcBorders>
            <w:vAlign w:val="center"/>
          </w:tcPr>
          <w:p>
            <w:pPr>
              <w:ind w:firstLine="425" w:firstLineChars="236"/>
              <w:rPr>
                <w:rFonts w:ascii="Times New Roman" w:hAnsi="Times New Roman"/>
                <w:color w:val="000000"/>
                <w:kern w:val="0"/>
                <w:sz w:val="18"/>
                <w:szCs w:val="18"/>
              </w:rPr>
            </w:pPr>
            <w:r>
              <w:rPr>
                <w:rFonts w:hint="eastAsia" w:ascii="Times New Roman" w:hAnsi="Times New Roman"/>
                <w:color w:val="000000"/>
                <w:kern w:val="0"/>
                <w:sz w:val="18"/>
                <w:szCs w:val="18"/>
              </w:rPr>
              <w:t>（一）耕地</w:t>
            </w:r>
          </w:p>
        </w:tc>
        <w:tc>
          <w:tcPr>
            <w:tcW w:w="968" w:type="dxa"/>
            <w:tcBorders>
              <w:top w:val="nil"/>
              <w:left w:val="nil"/>
              <w:bottom w:val="nil"/>
              <w:right w:val="single" w:color="auto"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万立方米</w:t>
            </w:r>
          </w:p>
        </w:tc>
        <w:tc>
          <w:tcPr>
            <w:tcW w:w="604" w:type="dxa"/>
            <w:tcBorders>
              <w:top w:val="nil"/>
              <w:left w:val="nil"/>
              <w:bottom w:val="nil"/>
              <w:right w:val="single" w:color="auto" w:sz="4" w:space="0"/>
            </w:tcBorders>
            <w:vAlign w:val="center"/>
          </w:tcPr>
          <w:p>
            <w:pPr>
              <w:jc w:val="center"/>
              <w:rPr>
                <w:rFonts w:ascii="Times New Roman" w:hAnsi="Times New Roman"/>
                <w:color w:val="000000"/>
                <w:kern w:val="0"/>
                <w:sz w:val="18"/>
                <w:szCs w:val="18"/>
              </w:rPr>
            </w:pPr>
            <w:r>
              <w:rPr>
                <w:rFonts w:ascii="Times New Roman" w:hAnsi="Times New Roman"/>
                <w:color w:val="000000"/>
                <w:kern w:val="0"/>
                <w:sz w:val="18"/>
                <w:szCs w:val="18"/>
              </w:rPr>
              <w:t>18</w:t>
            </w:r>
          </w:p>
        </w:tc>
        <w:tc>
          <w:tcPr>
            <w:tcW w:w="1792" w:type="dxa"/>
            <w:tcBorders>
              <w:top w:val="nil"/>
              <w:left w:val="nil"/>
              <w:bottom w:val="nil"/>
              <w:right w:val="single" w:color="000000" w:sz="4" w:space="0"/>
            </w:tcBorders>
            <w:vAlign w:val="center"/>
          </w:tcPr>
          <w:p>
            <w:pPr>
              <w:jc w:val="center"/>
              <w:rPr>
                <w:rFonts w:ascii="Times New Roman" w:hAnsi="Times New Roman"/>
                <w:color w:val="000000"/>
                <w:kern w:val="0"/>
                <w:sz w:val="18"/>
                <w:szCs w:val="18"/>
              </w:rPr>
            </w:pPr>
          </w:p>
        </w:tc>
        <w:tc>
          <w:tcPr>
            <w:tcW w:w="286" w:type="dxa"/>
            <w:tcBorders>
              <w:top w:val="nil"/>
              <w:left w:val="nil"/>
              <w:bottom w:val="nil"/>
              <w:right w:val="single" w:color="000000" w:sz="4" w:space="0"/>
            </w:tcBorders>
            <w:vAlign w:val="center"/>
          </w:tcPr>
          <w:p>
            <w:pPr>
              <w:jc w:val="center"/>
              <w:rPr>
                <w:rFonts w:ascii="Times New Roman" w:hAnsi="Times New Roman"/>
                <w:color w:val="000000"/>
                <w:kern w:val="0"/>
                <w:sz w:val="18"/>
                <w:szCs w:val="18"/>
              </w:rPr>
            </w:pPr>
          </w:p>
        </w:tc>
        <w:tc>
          <w:tcPr>
            <w:tcW w:w="1689" w:type="dxa"/>
            <w:tcBorders>
              <w:top w:val="nil"/>
              <w:left w:val="nil"/>
              <w:bottom w:val="nil"/>
              <w:right w:val="single" w:color="auto" w:sz="4" w:space="0"/>
            </w:tcBorders>
            <w:vAlign w:val="center"/>
          </w:tcPr>
          <w:p>
            <w:pPr>
              <w:jc w:val="center"/>
              <w:rPr>
                <w:rFonts w:ascii="Times New Roman" w:hAnsi="Times New Roman"/>
                <w:color w:val="000000"/>
                <w:kern w:val="0"/>
                <w:sz w:val="18"/>
                <w:szCs w:val="18"/>
              </w:rPr>
            </w:pPr>
          </w:p>
        </w:tc>
        <w:tc>
          <w:tcPr>
            <w:tcW w:w="1007" w:type="dxa"/>
            <w:tcBorders>
              <w:top w:val="nil"/>
              <w:left w:val="single" w:color="auto" w:sz="4" w:space="0"/>
              <w:bottom w:val="nil"/>
            </w:tcBorders>
            <w:vAlign w:val="center"/>
          </w:tcPr>
          <w:p>
            <w:pPr>
              <w:jc w:val="center"/>
              <w:rPr>
                <w:rFonts w:ascii="Times New Roman" w:hAnsi="Times New Roman"/>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57" w:type="dxa"/>
            <w:right w:w="57" w:type="dxa"/>
          </w:tblCellMar>
        </w:tblPrEx>
        <w:trPr>
          <w:trHeight w:val="284" w:hRule="exact"/>
        </w:trPr>
        <w:tc>
          <w:tcPr>
            <w:tcW w:w="3066" w:type="dxa"/>
            <w:tcBorders>
              <w:top w:val="nil"/>
              <w:left w:val="nil"/>
              <w:bottom w:val="nil"/>
              <w:right w:val="single" w:color="auto" w:sz="4" w:space="0"/>
            </w:tcBorders>
            <w:vAlign w:val="center"/>
          </w:tcPr>
          <w:p>
            <w:pPr>
              <w:ind w:firstLine="425" w:firstLineChars="236"/>
              <w:rPr>
                <w:rFonts w:ascii="Times New Roman" w:hAnsi="Times New Roman"/>
                <w:color w:val="000000"/>
                <w:kern w:val="0"/>
                <w:sz w:val="18"/>
                <w:szCs w:val="18"/>
              </w:rPr>
            </w:pPr>
            <w:r>
              <w:rPr>
                <w:rFonts w:hint="eastAsia" w:ascii="Times New Roman" w:hAnsi="Times New Roman"/>
                <w:color w:val="000000"/>
                <w:kern w:val="0"/>
                <w:sz w:val="18"/>
                <w:szCs w:val="18"/>
              </w:rPr>
              <w:t>（二）林地</w:t>
            </w:r>
          </w:p>
        </w:tc>
        <w:tc>
          <w:tcPr>
            <w:tcW w:w="968" w:type="dxa"/>
            <w:tcBorders>
              <w:top w:val="nil"/>
              <w:left w:val="nil"/>
              <w:bottom w:val="nil"/>
              <w:right w:val="single" w:color="auto"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万立方米</w:t>
            </w:r>
          </w:p>
        </w:tc>
        <w:tc>
          <w:tcPr>
            <w:tcW w:w="604" w:type="dxa"/>
            <w:tcBorders>
              <w:top w:val="nil"/>
              <w:left w:val="nil"/>
              <w:bottom w:val="nil"/>
              <w:right w:val="single" w:color="auto" w:sz="4" w:space="0"/>
            </w:tcBorders>
            <w:vAlign w:val="center"/>
          </w:tcPr>
          <w:p>
            <w:pPr>
              <w:jc w:val="center"/>
              <w:rPr>
                <w:rFonts w:ascii="Times New Roman" w:hAnsi="Times New Roman"/>
                <w:color w:val="000000"/>
                <w:kern w:val="0"/>
                <w:sz w:val="18"/>
                <w:szCs w:val="18"/>
              </w:rPr>
            </w:pPr>
            <w:r>
              <w:rPr>
                <w:rFonts w:ascii="Times New Roman" w:hAnsi="Times New Roman"/>
                <w:color w:val="000000"/>
                <w:kern w:val="0"/>
                <w:sz w:val="18"/>
                <w:szCs w:val="18"/>
              </w:rPr>
              <w:t>19</w:t>
            </w:r>
          </w:p>
        </w:tc>
        <w:tc>
          <w:tcPr>
            <w:tcW w:w="1792" w:type="dxa"/>
            <w:tcBorders>
              <w:top w:val="nil"/>
              <w:left w:val="nil"/>
              <w:bottom w:val="nil"/>
              <w:right w:val="single" w:color="000000" w:sz="4" w:space="0"/>
            </w:tcBorders>
            <w:vAlign w:val="center"/>
          </w:tcPr>
          <w:p>
            <w:pPr>
              <w:jc w:val="center"/>
              <w:rPr>
                <w:rFonts w:ascii="Times New Roman" w:hAnsi="Times New Roman"/>
                <w:color w:val="000000"/>
                <w:kern w:val="0"/>
                <w:sz w:val="18"/>
                <w:szCs w:val="18"/>
              </w:rPr>
            </w:pPr>
          </w:p>
        </w:tc>
        <w:tc>
          <w:tcPr>
            <w:tcW w:w="286" w:type="dxa"/>
            <w:tcBorders>
              <w:top w:val="nil"/>
              <w:left w:val="nil"/>
              <w:bottom w:val="nil"/>
              <w:right w:val="single" w:color="000000" w:sz="4" w:space="0"/>
            </w:tcBorders>
            <w:vAlign w:val="center"/>
          </w:tcPr>
          <w:p>
            <w:pPr>
              <w:jc w:val="center"/>
              <w:rPr>
                <w:rFonts w:ascii="Times New Roman" w:hAnsi="Times New Roman"/>
                <w:color w:val="000000"/>
                <w:kern w:val="0"/>
                <w:sz w:val="18"/>
                <w:szCs w:val="18"/>
              </w:rPr>
            </w:pPr>
          </w:p>
        </w:tc>
        <w:tc>
          <w:tcPr>
            <w:tcW w:w="1689" w:type="dxa"/>
            <w:tcBorders>
              <w:top w:val="nil"/>
              <w:left w:val="nil"/>
              <w:bottom w:val="nil"/>
              <w:right w:val="single" w:color="auto" w:sz="4" w:space="0"/>
            </w:tcBorders>
            <w:vAlign w:val="center"/>
          </w:tcPr>
          <w:p>
            <w:pPr>
              <w:jc w:val="center"/>
              <w:rPr>
                <w:rFonts w:ascii="Times New Roman" w:hAnsi="Times New Roman"/>
                <w:color w:val="000000"/>
                <w:kern w:val="0"/>
                <w:sz w:val="18"/>
                <w:szCs w:val="18"/>
              </w:rPr>
            </w:pPr>
          </w:p>
        </w:tc>
        <w:tc>
          <w:tcPr>
            <w:tcW w:w="1007" w:type="dxa"/>
            <w:tcBorders>
              <w:top w:val="nil"/>
              <w:left w:val="single" w:color="auto" w:sz="4" w:space="0"/>
              <w:bottom w:val="nil"/>
            </w:tcBorders>
            <w:vAlign w:val="center"/>
          </w:tcPr>
          <w:p>
            <w:pPr>
              <w:jc w:val="center"/>
              <w:rPr>
                <w:rFonts w:ascii="Times New Roman" w:hAnsi="Times New Roman"/>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57" w:type="dxa"/>
            <w:right w:w="57" w:type="dxa"/>
          </w:tblCellMar>
        </w:tblPrEx>
        <w:trPr>
          <w:trHeight w:val="284" w:hRule="exact"/>
        </w:trPr>
        <w:tc>
          <w:tcPr>
            <w:tcW w:w="3066" w:type="dxa"/>
            <w:tcBorders>
              <w:top w:val="nil"/>
              <w:left w:val="nil"/>
              <w:bottom w:val="nil"/>
              <w:right w:val="single" w:color="auto" w:sz="4" w:space="0"/>
            </w:tcBorders>
            <w:vAlign w:val="center"/>
          </w:tcPr>
          <w:p>
            <w:pPr>
              <w:ind w:firstLine="425" w:firstLineChars="236"/>
              <w:rPr>
                <w:rFonts w:ascii="Times New Roman" w:hAnsi="Times New Roman"/>
                <w:color w:val="000000"/>
                <w:kern w:val="0"/>
                <w:sz w:val="18"/>
                <w:szCs w:val="18"/>
              </w:rPr>
            </w:pPr>
            <w:r>
              <w:rPr>
                <w:rFonts w:hint="eastAsia" w:ascii="Times New Roman" w:hAnsi="Times New Roman"/>
                <w:color w:val="000000"/>
                <w:kern w:val="0"/>
                <w:sz w:val="18"/>
                <w:szCs w:val="18"/>
              </w:rPr>
              <w:t>（三）园地</w:t>
            </w:r>
          </w:p>
        </w:tc>
        <w:tc>
          <w:tcPr>
            <w:tcW w:w="968" w:type="dxa"/>
            <w:tcBorders>
              <w:top w:val="nil"/>
              <w:left w:val="nil"/>
              <w:bottom w:val="nil"/>
              <w:right w:val="single" w:color="auto"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万立方米</w:t>
            </w:r>
          </w:p>
        </w:tc>
        <w:tc>
          <w:tcPr>
            <w:tcW w:w="604" w:type="dxa"/>
            <w:tcBorders>
              <w:top w:val="nil"/>
              <w:left w:val="nil"/>
              <w:bottom w:val="nil"/>
              <w:right w:val="single" w:color="auto"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2</w:t>
            </w:r>
            <w:r>
              <w:rPr>
                <w:rFonts w:ascii="Times New Roman" w:hAnsi="Times New Roman"/>
                <w:color w:val="000000"/>
                <w:kern w:val="0"/>
                <w:sz w:val="18"/>
                <w:szCs w:val="18"/>
              </w:rPr>
              <w:t>0</w:t>
            </w:r>
          </w:p>
        </w:tc>
        <w:tc>
          <w:tcPr>
            <w:tcW w:w="1792" w:type="dxa"/>
            <w:tcBorders>
              <w:top w:val="nil"/>
              <w:left w:val="nil"/>
              <w:bottom w:val="nil"/>
              <w:right w:val="single" w:color="000000" w:sz="4" w:space="0"/>
            </w:tcBorders>
            <w:vAlign w:val="center"/>
          </w:tcPr>
          <w:p>
            <w:pPr>
              <w:jc w:val="center"/>
              <w:rPr>
                <w:rFonts w:ascii="Times New Roman" w:hAnsi="Times New Roman"/>
                <w:color w:val="000000"/>
                <w:kern w:val="0"/>
                <w:sz w:val="18"/>
                <w:szCs w:val="18"/>
              </w:rPr>
            </w:pPr>
          </w:p>
        </w:tc>
        <w:tc>
          <w:tcPr>
            <w:tcW w:w="286" w:type="dxa"/>
            <w:tcBorders>
              <w:top w:val="nil"/>
              <w:left w:val="nil"/>
              <w:bottom w:val="nil"/>
              <w:right w:val="single" w:color="000000" w:sz="4" w:space="0"/>
            </w:tcBorders>
            <w:vAlign w:val="center"/>
          </w:tcPr>
          <w:p>
            <w:pPr>
              <w:jc w:val="center"/>
              <w:rPr>
                <w:rFonts w:ascii="Times New Roman" w:hAnsi="Times New Roman"/>
                <w:color w:val="000000"/>
                <w:kern w:val="0"/>
                <w:sz w:val="18"/>
                <w:szCs w:val="18"/>
              </w:rPr>
            </w:pPr>
          </w:p>
        </w:tc>
        <w:tc>
          <w:tcPr>
            <w:tcW w:w="1689" w:type="dxa"/>
            <w:tcBorders>
              <w:top w:val="nil"/>
              <w:left w:val="nil"/>
              <w:bottom w:val="nil"/>
              <w:right w:val="single" w:color="auto" w:sz="4" w:space="0"/>
            </w:tcBorders>
            <w:vAlign w:val="center"/>
          </w:tcPr>
          <w:p>
            <w:pPr>
              <w:jc w:val="center"/>
              <w:rPr>
                <w:rFonts w:ascii="Times New Roman" w:hAnsi="Times New Roman"/>
                <w:color w:val="000000"/>
                <w:kern w:val="0"/>
                <w:sz w:val="18"/>
                <w:szCs w:val="18"/>
              </w:rPr>
            </w:pPr>
          </w:p>
        </w:tc>
        <w:tc>
          <w:tcPr>
            <w:tcW w:w="1007" w:type="dxa"/>
            <w:tcBorders>
              <w:top w:val="nil"/>
              <w:left w:val="single" w:color="auto" w:sz="4" w:space="0"/>
              <w:bottom w:val="nil"/>
            </w:tcBorders>
            <w:vAlign w:val="center"/>
          </w:tcPr>
          <w:p>
            <w:pPr>
              <w:jc w:val="center"/>
              <w:rPr>
                <w:rFonts w:ascii="Times New Roman" w:hAnsi="Times New Roman"/>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57" w:type="dxa"/>
            <w:right w:w="57" w:type="dxa"/>
          </w:tblCellMar>
        </w:tblPrEx>
        <w:trPr>
          <w:trHeight w:val="284" w:hRule="exact"/>
        </w:trPr>
        <w:tc>
          <w:tcPr>
            <w:tcW w:w="3066" w:type="dxa"/>
            <w:tcBorders>
              <w:top w:val="nil"/>
              <w:left w:val="nil"/>
              <w:bottom w:val="single" w:color="auto" w:sz="8" w:space="0"/>
              <w:right w:val="single" w:color="auto" w:sz="4" w:space="0"/>
            </w:tcBorders>
            <w:vAlign w:val="center"/>
          </w:tcPr>
          <w:p>
            <w:pPr>
              <w:ind w:firstLine="425" w:firstLineChars="236"/>
              <w:rPr>
                <w:rFonts w:ascii="Times New Roman" w:hAnsi="Times New Roman"/>
                <w:color w:val="000000"/>
                <w:kern w:val="0"/>
                <w:sz w:val="18"/>
                <w:szCs w:val="18"/>
              </w:rPr>
            </w:pPr>
            <w:r>
              <w:rPr>
                <w:rFonts w:hint="eastAsia" w:ascii="Times New Roman" w:hAnsi="Times New Roman"/>
                <w:color w:val="000000"/>
                <w:kern w:val="0"/>
                <w:sz w:val="18"/>
                <w:szCs w:val="18"/>
              </w:rPr>
              <w:t>（四）牧草地</w:t>
            </w:r>
          </w:p>
        </w:tc>
        <w:tc>
          <w:tcPr>
            <w:tcW w:w="968" w:type="dxa"/>
            <w:tcBorders>
              <w:top w:val="nil"/>
              <w:left w:val="nil"/>
              <w:bottom w:val="single" w:color="auto" w:sz="8" w:space="0"/>
              <w:right w:val="single" w:color="auto"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万立方米</w:t>
            </w:r>
          </w:p>
        </w:tc>
        <w:tc>
          <w:tcPr>
            <w:tcW w:w="604" w:type="dxa"/>
            <w:tcBorders>
              <w:top w:val="nil"/>
              <w:left w:val="nil"/>
              <w:bottom w:val="single" w:color="auto" w:sz="8" w:space="0"/>
              <w:right w:val="single" w:color="auto"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2</w:t>
            </w:r>
            <w:r>
              <w:rPr>
                <w:rFonts w:ascii="Times New Roman" w:hAnsi="Times New Roman"/>
                <w:color w:val="000000"/>
                <w:kern w:val="0"/>
                <w:sz w:val="18"/>
                <w:szCs w:val="18"/>
              </w:rPr>
              <w:t>1</w:t>
            </w:r>
          </w:p>
        </w:tc>
        <w:tc>
          <w:tcPr>
            <w:tcW w:w="1792" w:type="dxa"/>
            <w:tcBorders>
              <w:top w:val="nil"/>
              <w:left w:val="nil"/>
              <w:bottom w:val="single" w:color="auto" w:sz="8" w:space="0"/>
              <w:right w:val="single" w:color="000000" w:sz="4" w:space="0"/>
            </w:tcBorders>
            <w:vAlign w:val="center"/>
          </w:tcPr>
          <w:p>
            <w:pPr>
              <w:jc w:val="center"/>
              <w:rPr>
                <w:rFonts w:ascii="Times New Roman" w:hAnsi="Times New Roman"/>
                <w:color w:val="000000"/>
                <w:kern w:val="0"/>
                <w:sz w:val="18"/>
                <w:szCs w:val="18"/>
              </w:rPr>
            </w:pPr>
          </w:p>
        </w:tc>
        <w:tc>
          <w:tcPr>
            <w:tcW w:w="286" w:type="dxa"/>
            <w:tcBorders>
              <w:top w:val="nil"/>
              <w:left w:val="nil"/>
              <w:bottom w:val="single" w:color="auto" w:sz="8" w:space="0"/>
              <w:right w:val="single" w:color="000000" w:sz="4" w:space="0"/>
            </w:tcBorders>
            <w:vAlign w:val="center"/>
          </w:tcPr>
          <w:p>
            <w:pPr>
              <w:jc w:val="center"/>
              <w:rPr>
                <w:rFonts w:ascii="Times New Roman" w:hAnsi="Times New Roman"/>
                <w:color w:val="000000"/>
                <w:kern w:val="0"/>
                <w:sz w:val="18"/>
                <w:szCs w:val="18"/>
              </w:rPr>
            </w:pPr>
          </w:p>
        </w:tc>
        <w:tc>
          <w:tcPr>
            <w:tcW w:w="1689" w:type="dxa"/>
            <w:tcBorders>
              <w:top w:val="nil"/>
              <w:left w:val="nil"/>
              <w:bottom w:val="single" w:color="auto" w:sz="8" w:space="0"/>
              <w:right w:val="single" w:color="auto" w:sz="4" w:space="0"/>
            </w:tcBorders>
            <w:vAlign w:val="center"/>
          </w:tcPr>
          <w:p>
            <w:pPr>
              <w:jc w:val="center"/>
              <w:rPr>
                <w:rFonts w:ascii="Times New Roman" w:hAnsi="Times New Roman"/>
                <w:color w:val="000000"/>
                <w:kern w:val="0"/>
                <w:sz w:val="18"/>
                <w:szCs w:val="18"/>
              </w:rPr>
            </w:pPr>
          </w:p>
        </w:tc>
        <w:tc>
          <w:tcPr>
            <w:tcW w:w="1007" w:type="dxa"/>
            <w:tcBorders>
              <w:top w:val="nil"/>
              <w:left w:val="single" w:color="auto" w:sz="4" w:space="0"/>
              <w:bottom w:val="single" w:color="auto" w:sz="8" w:space="0"/>
            </w:tcBorders>
            <w:vAlign w:val="center"/>
          </w:tcPr>
          <w:p>
            <w:pPr>
              <w:jc w:val="center"/>
              <w:rPr>
                <w:rFonts w:ascii="Times New Roman" w:hAnsi="Times New Roman"/>
                <w:color w:val="000000"/>
                <w:kern w:val="0"/>
                <w:sz w:val="18"/>
                <w:szCs w:val="18"/>
              </w:rPr>
            </w:pPr>
          </w:p>
        </w:tc>
      </w:tr>
    </w:tbl>
    <w:p>
      <w:pPr>
        <w:jc w:val="both"/>
        <w:rPr>
          <w:rFonts w:ascii="Times New Roman" w:hAnsi="Times New Roman"/>
          <w:color w:val="000000"/>
        </w:rPr>
      </w:pPr>
      <w:r>
        <w:rPr>
          <w:rFonts w:hint="eastAsia" w:ascii="Times New Roman" w:hAnsi="Times New Roman"/>
          <w:color w:val="000000"/>
          <w:kern w:val="0"/>
          <w:sz w:val="18"/>
          <w:szCs w:val="18"/>
        </w:rPr>
        <w:t>单位负责人</w:t>
      </w:r>
      <w:r>
        <w:rPr>
          <w:rFonts w:hint="eastAsia" w:ascii="Times New Roman" w:hAnsi="Times New Roman"/>
          <w:color w:val="000000"/>
          <w:kern w:val="0"/>
          <w:szCs w:val="21"/>
        </w:rPr>
        <w:t>：</w:t>
      </w:r>
      <w:r>
        <w:rPr>
          <w:rFonts w:ascii="Times New Roman" w:hAnsi="Times New Roman"/>
          <w:color w:val="000000"/>
          <w:kern w:val="0"/>
          <w:szCs w:val="21"/>
        </w:rPr>
        <w:t xml:space="preserve">       </w:t>
      </w:r>
      <w:r>
        <w:rPr>
          <w:rFonts w:hint="eastAsia" w:ascii="Times New Roman" w:hAnsi="Times New Roman"/>
          <w:color w:val="000000"/>
          <w:kern w:val="0"/>
          <w:sz w:val="18"/>
          <w:szCs w:val="18"/>
        </w:rPr>
        <w:t>统计负责人：</w:t>
      </w:r>
      <w:r>
        <w:rPr>
          <w:rFonts w:ascii="Times New Roman" w:hAnsi="Times New Roman"/>
          <w:color w:val="000000"/>
          <w:kern w:val="0"/>
          <w:sz w:val="18"/>
          <w:szCs w:val="18"/>
        </w:rPr>
        <w:t xml:space="preserve">      </w:t>
      </w:r>
      <w:r>
        <w:rPr>
          <w:rFonts w:hint="eastAsia" w:ascii="Times New Roman" w:hAnsi="Times New Roman"/>
          <w:color w:val="000000"/>
          <w:kern w:val="0"/>
          <w:sz w:val="18"/>
          <w:szCs w:val="18"/>
        </w:rPr>
        <w:t>填表人：</w:t>
      </w:r>
      <w:r>
        <w:rPr>
          <w:rFonts w:ascii="Times New Roman" w:hAnsi="Times New Roman"/>
          <w:color w:val="000000"/>
          <w:kern w:val="0"/>
          <w:sz w:val="18"/>
          <w:szCs w:val="18"/>
        </w:rPr>
        <w:t xml:space="preserve">       </w:t>
      </w:r>
      <w:r>
        <w:rPr>
          <w:rFonts w:hint="eastAsia" w:ascii="Times New Roman" w:hAnsi="Times New Roman"/>
          <w:color w:val="000000"/>
          <w:kern w:val="0"/>
          <w:sz w:val="18"/>
          <w:szCs w:val="18"/>
        </w:rPr>
        <w:t>联系电话：</w:t>
      </w:r>
      <w:r>
        <w:rPr>
          <w:rFonts w:ascii="Times New Roman" w:hAnsi="Times New Roman"/>
          <w:color w:val="000000"/>
          <w:kern w:val="0"/>
          <w:sz w:val="18"/>
          <w:szCs w:val="18"/>
        </w:rPr>
        <w:t xml:space="preserve">    </w:t>
      </w:r>
      <w:r>
        <w:rPr>
          <w:rFonts w:hint="eastAsia" w:ascii="Times New Roman" w:hAnsi="Times New Roman"/>
          <w:color w:val="000000"/>
          <w:kern w:val="0"/>
          <w:sz w:val="18"/>
          <w:szCs w:val="18"/>
        </w:rPr>
        <w:t>报出日期：</w:t>
      </w:r>
      <w:r>
        <w:rPr>
          <w:rFonts w:ascii="Times New Roman" w:hAnsi="Times New Roman"/>
          <w:color w:val="000000"/>
          <w:kern w:val="0"/>
          <w:sz w:val="18"/>
          <w:szCs w:val="18"/>
        </w:rPr>
        <w:t xml:space="preserve">20  </w:t>
      </w:r>
      <w:r>
        <w:rPr>
          <w:rFonts w:hint="eastAsia" w:ascii="Times New Roman" w:hAnsi="Times New Roman"/>
          <w:color w:val="000000"/>
          <w:kern w:val="0"/>
          <w:sz w:val="18"/>
          <w:szCs w:val="18"/>
        </w:rPr>
        <w:t>年</w:t>
      </w:r>
      <w:r>
        <w:rPr>
          <w:rFonts w:ascii="Times New Roman" w:hAnsi="Times New Roman"/>
          <w:color w:val="000000"/>
          <w:kern w:val="0"/>
          <w:sz w:val="18"/>
          <w:szCs w:val="18"/>
        </w:rPr>
        <w:t xml:space="preserve"> </w:t>
      </w:r>
      <w:r>
        <w:rPr>
          <w:rFonts w:hint="eastAsia" w:ascii="Times New Roman" w:hAnsi="Times New Roman"/>
          <w:color w:val="000000"/>
          <w:kern w:val="0"/>
          <w:sz w:val="18"/>
          <w:szCs w:val="18"/>
        </w:rPr>
        <w:t>月</w:t>
      </w:r>
      <w:r>
        <w:rPr>
          <w:rFonts w:ascii="Times New Roman" w:hAnsi="Times New Roman"/>
          <w:color w:val="000000"/>
          <w:kern w:val="0"/>
          <w:sz w:val="18"/>
          <w:szCs w:val="18"/>
        </w:rPr>
        <w:t xml:space="preserve">  </w:t>
      </w:r>
      <w:r>
        <w:rPr>
          <w:rFonts w:hint="eastAsia" w:ascii="Times New Roman" w:hAnsi="Times New Roman"/>
          <w:color w:val="000000"/>
          <w:kern w:val="0"/>
          <w:sz w:val="18"/>
          <w:szCs w:val="18"/>
        </w:rPr>
        <w:t>日</w:t>
      </w:r>
    </w:p>
    <w:p>
      <w:pPr>
        <w:ind w:left="555" w:leftChars="50" w:hanging="450" w:hangingChars="250"/>
        <w:rPr>
          <w:rFonts w:ascii="Times New Roman" w:hAnsi="Times New Roman"/>
          <w:color w:val="000000"/>
          <w:sz w:val="18"/>
          <w:szCs w:val="18"/>
        </w:rPr>
      </w:pPr>
    </w:p>
    <w:p>
      <w:pPr>
        <w:ind w:left="555" w:leftChars="50" w:hanging="450" w:hangingChars="250"/>
        <w:rPr>
          <w:rFonts w:ascii="Times New Roman" w:hAnsi="Times New Roman"/>
          <w:color w:val="000000"/>
          <w:kern w:val="0"/>
          <w:sz w:val="18"/>
          <w:szCs w:val="18"/>
          <w:lang w:val="zh-CN"/>
        </w:rPr>
      </w:pPr>
      <w:r>
        <w:rPr>
          <w:rFonts w:hint="eastAsia" w:ascii="Times New Roman" w:hAnsi="Times New Roman"/>
          <w:color w:val="000000"/>
          <w:sz w:val="18"/>
          <w:szCs w:val="18"/>
        </w:rPr>
        <w:t>说明：</w:t>
      </w:r>
      <w:r>
        <w:rPr>
          <w:rFonts w:ascii="Times New Roman" w:hAnsi="Times New Roman"/>
          <w:color w:val="000000"/>
          <w:kern w:val="0"/>
          <w:sz w:val="18"/>
          <w:szCs w:val="18"/>
          <w:lang w:val="zh-CN"/>
        </w:rPr>
        <w:t>1.</w:t>
      </w:r>
      <w:r>
        <w:rPr>
          <w:rFonts w:hint="eastAsia" w:ascii="Times New Roman" w:hAnsi="Times New Roman"/>
          <w:color w:val="000000"/>
          <w:kern w:val="0"/>
          <w:sz w:val="18"/>
          <w:szCs w:val="18"/>
          <w:lang w:val="zh-CN"/>
        </w:rPr>
        <w:t>统计范围与口径：全部大中型灌区，包括主水源和灌区内辅助水源取用水信息。灌区取用水量是从水源取用的用于农业生产的毛用水量之和，包含输水过程中的各种损失水量</w:t>
      </w:r>
      <w:r>
        <w:rPr>
          <w:rFonts w:ascii="Times New Roman" w:hAnsi="Times New Roman"/>
          <w:color w:val="000000"/>
          <w:kern w:val="0"/>
          <w:sz w:val="18"/>
          <w:szCs w:val="18"/>
          <w:lang w:val="zh-CN"/>
        </w:rPr>
        <w:t>。</w:t>
      </w:r>
      <w:r>
        <w:rPr>
          <w:rFonts w:hint="eastAsia" w:ascii="Times New Roman" w:hAnsi="Times New Roman"/>
          <w:color w:val="000000"/>
          <w:sz w:val="18"/>
          <w:szCs w:val="18"/>
        </w:rPr>
        <w:t>水量应按以下计量点进行计量</w:t>
      </w:r>
      <w:r>
        <w:rPr>
          <w:rFonts w:hint="eastAsia" w:ascii="Times New Roman" w:hAnsi="Times New Roman"/>
          <w:color w:val="000000"/>
          <w:kern w:val="0"/>
          <w:sz w:val="18"/>
          <w:szCs w:val="18"/>
          <w:lang w:val="zh-CN"/>
        </w:rPr>
        <w:t>：①从江河、湖泊、水库、塘坝等地表水源工程引入灌区进行灌溉的，在地表水源取水口进行</w:t>
      </w:r>
      <w:r>
        <w:rPr>
          <w:rFonts w:hint="eastAsia" w:ascii="Times New Roman" w:hAnsi="Times New Roman"/>
          <w:color w:val="000000"/>
          <w:sz w:val="18"/>
          <w:szCs w:val="18"/>
        </w:rPr>
        <w:t>计量</w:t>
      </w:r>
      <w:r>
        <w:rPr>
          <w:rFonts w:hint="eastAsia" w:ascii="Times New Roman" w:hAnsi="Times New Roman"/>
          <w:color w:val="000000"/>
          <w:kern w:val="0"/>
          <w:sz w:val="18"/>
          <w:szCs w:val="18"/>
          <w:lang w:val="zh-CN"/>
        </w:rPr>
        <w:t>；②以凿井方式直接从地下含水层取水用于灌溉的，在井口出水口进行</w:t>
      </w:r>
      <w:r>
        <w:rPr>
          <w:rFonts w:hint="eastAsia" w:ascii="Times New Roman" w:hAnsi="Times New Roman"/>
          <w:color w:val="000000"/>
          <w:sz w:val="18"/>
          <w:szCs w:val="18"/>
        </w:rPr>
        <w:t>计量</w:t>
      </w:r>
      <w:r>
        <w:rPr>
          <w:rFonts w:hint="eastAsia" w:ascii="Times New Roman" w:hAnsi="Times New Roman"/>
          <w:color w:val="000000"/>
          <w:kern w:val="0"/>
          <w:sz w:val="18"/>
          <w:szCs w:val="18"/>
          <w:lang w:val="zh-CN"/>
        </w:rPr>
        <w:t>；③以雨水利用、海水淡化、再生水等其他水源进行灌溉的，在水源取水口进行</w:t>
      </w:r>
      <w:r>
        <w:rPr>
          <w:rFonts w:hint="eastAsia" w:ascii="Times New Roman" w:hAnsi="Times New Roman"/>
          <w:color w:val="000000"/>
          <w:sz w:val="18"/>
          <w:szCs w:val="18"/>
        </w:rPr>
        <w:t>计量</w:t>
      </w:r>
      <w:r>
        <w:rPr>
          <w:rFonts w:hint="eastAsia" w:ascii="Times New Roman" w:hAnsi="Times New Roman"/>
          <w:color w:val="000000"/>
          <w:kern w:val="0"/>
          <w:sz w:val="18"/>
          <w:szCs w:val="18"/>
          <w:lang w:val="zh-CN"/>
        </w:rPr>
        <w:t>。</w:t>
      </w:r>
    </w:p>
    <w:p>
      <w:pPr>
        <w:ind w:left="565" w:leftChars="203" w:hanging="139" w:hangingChars="77"/>
        <w:rPr>
          <w:rFonts w:ascii="Times New Roman" w:hAnsi="Times New Roman"/>
          <w:color w:val="000000"/>
          <w:kern w:val="0"/>
          <w:sz w:val="18"/>
          <w:szCs w:val="18"/>
          <w:lang w:val="zh-CN"/>
        </w:rPr>
      </w:pPr>
      <w:r>
        <w:rPr>
          <w:rFonts w:ascii="Times New Roman" w:hAnsi="Times New Roman"/>
          <w:color w:val="000000"/>
          <w:kern w:val="0"/>
          <w:sz w:val="18"/>
          <w:szCs w:val="18"/>
          <w:lang w:val="zh-CN"/>
        </w:rPr>
        <w:t>2.</w:t>
      </w:r>
      <w:r>
        <w:rPr>
          <w:rFonts w:hint="eastAsia" w:ascii="Times New Roman" w:hAnsi="Times New Roman"/>
          <w:color w:val="000000"/>
          <w:kern w:val="0"/>
          <w:sz w:val="18"/>
          <w:szCs w:val="18"/>
          <w:lang w:val="zh-CN"/>
        </w:rPr>
        <w:t>报送时间及方式：报送单位为灌区管理单位。对于跨县灌区，由灌区管理单位填报各县取用水信息，县级水行政主管部门负责核定灌区范围内本县取用水信息；当灌区内存在不由灌区管理单位直接管理的辅助水源时，辅助水源取用水量由县级水行政主管部门组织灌区管理单位进行统计，由灌区管理单位负责填报，县级水行政主管部门负责核定，辅助水源数量较多的，可布设样点、估算取用水量。</w:t>
      </w:r>
      <w:r>
        <w:rPr>
          <w:rFonts w:ascii="Times New Roman" w:hAnsi="Times New Roman"/>
          <w:color w:val="000000"/>
          <w:kern w:val="0"/>
          <w:sz w:val="18"/>
          <w:szCs w:val="18"/>
          <w:lang w:val="zh-CN"/>
        </w:rPr>
        <w:t>统计调查对象每季度季后15日</w:t>
      </w:r>
      <w:r>
        <w:rPr>
          <w:rFonts w:hint="eastAsia" w:ascii="Times New Roman" w:hAnsi="Times New Roman"/>
          <w:color w:val="000000"/>
          <w:kern w:val="0"/>
          <w:sz w:val="18"/>
          <w:szCs w:val="18"/>
          <w:lang w:val="zh-CN"/>
        </w:rPr>
        <w:t>前，按规定</w:t>
      </w:r>
      <w:r>
        <w:rPr>
          <w:rFonts w:ascii="Times New Roman" w:hAnsi="Times New Roman"/>
          <w:color w:val="000000"/>
          <w:kern w:val="0"/>
          <w:sz w:val="18"/>
          <w:szCs w:val="18"/>
          <w:lang w:val="zh-CN"/>
        </w:rPr>
        <w:t>通过网上用水统计调查直报管理系统、电子邮件或邮寄等方式上报；水行政主管部门每季度季后30日</w:t>
      </w:r>
      <w:r>
        <w:rPr>
          <w:rFonts w:hint="eastAsia" w:ascii="Times New Roman" w:hAnsi="Times New Roman"/>
          <w:color w:val="000000"/>
          <w:kern w:val="0"/>
          <w:sz w:val="18"/>
          <w:szCs w:val="18"/>
          <w:lang w:val="zh-CN"/>
        </w:rPr>
        <w:t>前</w:t>
      </w:r>
      <w:r>
        <w:rPr>
          <w:rFonts w:ascii="Times New Roman" w:hAnsi="Times New Roman"/>
          <w:color w:val="000000"/>
          <w:kern w:val="0"/>
          <w:sz w:val="18"/>
          <w:szCs w:val="18"/>
          <w:lang w:val="zh-CN"/>
        </w:rPr>
        <w:t>完成审核。</w:t>
      </w:r>
    </w:p>
    <w:p>
      <w:pPr>
        <w:ind w:left="565" w:leftChars="203" w:hanging="139" w:hangingChars="77"/>
        <w:rPr>
          <w:rFonts w:ascii="Times New Roman" w:hAnsi="Times New Roman"/>
          <w:color w:val="000000"/>
          <w:kern w:val="0"/>
          <w:sz w:val="18"/>
          <w:szCs w:val="18"/>
          <w:lang w:val="zh-CN"/>
        </w:rPr>
      </w:pPr>
      <w:r>
        <w:rPr>
          <w:rFonts w:ascii="Times New Roman" w:hAnsi="Times New Roman"/>
          <w:color w:val="000000"/>
          <w:kern w:val="0"/>
          <w:sz w:val="18"/>
          <w:szCs w:val="18"/>
          <w:lang w:val="zh-CN"/>
        </w:rPr>
        <w:t>3.</w:t>
      </w:r>
      <w:r>
        <w:rPr>
          <w:rFonts w:hint="eastAsia" w:ascii="Times New Roman" w:hAnsi="Times New Roman"/>
          <w:color w:val="000000"/>
          <w:kern w:val="0"/>
          <w:sz w:val="18"/>
          <w:szCs w:val="18"/>
          <w:lang w:val="zh-CN"/>
        </w:rPr>
        <w:t>灌区基本信息：仅需第一季度填报，第四季度复核修订。</w:t>
      </w:r>
    </w:p>
    <w:p>
      <w:pPr>
        <w:ind w:left="426" w:leftChars="203" w:firstLine="140" w:firstLineChars="78"/>
        <w:rPr>
          <w:rFonts w:ascii="Times New Roman" w:hAnsi="Times New Roman"/>
          <w:color w:val="000000"/>
          <w:kern w:val="0"/>
          <w:sz w:val="18"/>
          <w:szCs w:val="18"/>
          <w:lang w:val="zh-CN"/>
        </w:rPr>
      </w:pPr>
      <w:r>
        <w:rPr>
          <w:rFonts w:hint="eastAsia" w:ascii="Times New Roman" w:hAnsi="Times New Roman"/>
          <w:color w:val="000000"/>
          <w:kern w:val="0"/>
          <w:sz w:val="18"/>
          <w:szCs w:val="18"/>
          <w:lang w:val="zh-CN"/>
        </w:rPr>
        <w:t>灌区取用水量：按季度填报累计数。</w:t>
      </w:r>
    </w:p>
    <w:p>
      <w:pPr>
        <w:ind w:left="567" w:leftChars="270"/>
        <w:rPr>
          <w:rFonts w:ascii="Times New Roman" w:hAnsi="Times New Roman"/>
          <w:color w:val="000000"/>
          <w:kern w:val="0"/>
          <w:sz w:val="18"/>
          <w:szCs w:val="18"/>
          <w:lang w:val="zh-CN"/>
        </w:rPr>
      </w:pPr>
      <w:r>
        <w:rPr>
          <w:rFonts w:hint="eastAsia" w:ascii="Times New Roman" w:hAnsi="Times New Roman"/>
          <w:color w:val="000000"/>
          <w:kern w:val="0"/>
          <w:sz w:val="18"/>
          <w:szCs w:val="18"/>
          <w:lang w:val="zh-CN"/>
        </w:rPr>
        <w:t>灌区分县农业灌溉用水量：包括分县实际灌溉面积和灌溉用水量两类指标，仅需在第四季度填报全年数据；对于跨县灌区，需要填报分县区的实际灌溉面积和灌溉用水量指标；对于非跨县灌区，仅填报灌区实际灌溉面积指标。</w:t>
      </w:r>
    </w:p>
    <w:p>
      <w:pPr>
        <w:ind w:left="565" w:leftChars="203" w:hanging="139" w:hangingChars="77"/>
        <w:rPr>
          <w:rFonts w:ascii="Times New Roman" w:hAnsi="Times New Roman"/>
          <w:color w:val="000000"/>
          <w:kern w:val="0"/>
          <w:sz w:val="18"/>
          <w:szCs w:val="18"/>
          <w:lang w:val="zh-CN"/>
        </w:rPr>
      </w:pPr>
      <w:r>
        <w:rPr>
          <w:rFonts w:hint="eastAsia" w:ascii="Times New Roman" w:hAnsi="Times New Roman"/>
          <w:color w:val="000000"/>
          <w:kern w:val="0"/>
          <w:sz w:val="18"/>
          <w:szCs w:val="18"/>
          <w:lang w:val="zh-CN"/>
        </w:rPr>
        <w:t>4</w:t>
      </w:r>
      <w:r>
        <w:rPr>
          <w:rFonts w:ascii="Times New Roman" w:hAnsi="Times New Roman"/>
          <w:color w:val="000000"/>
          <w:kern w:val="0"/>
          <w:sz w:val="18"/>
          <w:szCs w:val="18"/>
          <w:lang w:val="zh-CN"/>
        </w:rPr>
        <w:t>.</w:t>
      </w:r>
      <w:r>
        <w:rPr>
          <w:rFonts w:hint="eastAsia" w:ascii="Times New Roman" w:hAnsi="Times New Roman"/>
          <w:color w:val="000000"/>
          <w:kern w:val="0"/>
          <w:sz w:val="18"/>
          <w:szCs w:val="18"/>
          <w:lang w:val="zh-CN"/>
        </w:rPr>
        <w:t>跨县灌区填报要求：分县区填报的实际灌溉面积和灌溉用水量合计值应等于灌区全部的实际灌溉面积和灌溉用水量。</w:t>
      </w:r>
    </w:p>
    <w:p>
      <w:pPr>
        <w:ind w:left="565" w:leftChars="203" w:hanging="139" w:hangingChars="77"/>
        <w:rPr>
          <w:rFonts w:ascii="Times New Roman" w:hAnsi="Times New Roman"/>
          <w:color w:val="000000"/>
          <w:kern w:val="0"/>
          <w:sz w:val="18"/>
          <w:szCs w:val="18"/>
          <w:lang w:val="zh-CN"/>
        </w:rPr>
      </w:pPr>
      <w:r>
        <w:rPr>
          <w:rFonts w:ascii="Times New Roman" w:hAnsi="Times New Roman"/>
          <w:color w:val="000000"/>
          <w:kern w:val="0"/>
          <w:sz w:val="18"/>
          <w:szCs w:val="18"/>
          <w:lang w:val="zh-CN"/>
        </w:rPr>
        <w:t>5.</w:t>
      </w:r>
      <w:r>
        <w:rPr>
          <w:rFonts w:hint="eastAsia" w:ascii="Times New Roman" w:hAnsi="Times New Roman"/>
          <w:color w:val="000000"/>
          <w:kern w:val="0"/>
          <w:sz w:val="18"/>
          <w:szCs w:val="18"/>
          <w:lang w:val="zh-CN"/>
        </w:rPr>
        <w:t>本表中的“上年同期”数据第一次填报由</w:t>
      </w:r>
      <w:r>
        <w:rPr>
          <w:rFonts w:ascii="Times New Roman" w:hAnsi="Times New Roman"/>
          <w:color w:val="000000"/>
          <w:kern w:val="0"/>
          <w:sz w:val="18"/>
          <w:szCs w:val="18"/>
          <w:lang w:val="zh-CN"/>
        </w:rPr>
        <w:t>统计</w:t>
      </w:r>
      <w:r>
        <w:rPr>
          <w:rFonts w:hint="eastAsia" w:ascii="Times New Roman" w:hAnsi="Times New Roman"/>
          <w:color w:val="000000"/>
          <w:kern w:val="0"/>
          <w:sz w:val="18"/>
          <w:szCs w:val="18"/>
          <w:lang w:val="zh-CN"/>
        </w:rPr>
        <w:t>调查对象填报，以后由网上用水统计调查直报管理系统自动调取，</w:t>
      </w:r>
      <w:r>
        <w:rPr>
          <w:rFonts w:ascii="Times New Roman" w:hAnsi="Times New Roman"/>
          <w:color w:val="000000"/>
          <w:kern w:val="0"/>
          <w:sz w:val="18"/>
          <w:szCs w:val="18"/>
          <w:lang w:val="zh-CN"/>
        </w:rPr>
        <w:t>统计</w:t>
      </w:r>
      <w:r>
        <w:rPr>
          <w:rFonts w:hint="eastAsia" w:ascii="Times New Roman" w:hAnsi="Times New Roman"/>
          <w:color w:val="000000"/>
          <w:kern w:val="0"/>
          <w:sz w:val="18"/>
          <w:szCs w:val="18"/>
          <w:lang w:val="zh-CN"/>
        </w:rPr>
        <w:t>调查对象和各级水行政主管部门原则上不得修改。</w:t>
      </w:r>
    </w:p>
    <w:p>
      <w:pPr>
        <w:ind w:left="565" w:leftChars="203" w:hanging="139" w:hangingChars="77"/>
        <w:rPr>
          <w:rFonts w:ascii="Times New Roman" w:hAnsi="Times New Roman"/>
          <w:color w:val="000000"/>
          <w:kern w:val="0"/>
          <w:sz w:val="18"/>
          <w:szCs w:val="18"/>
          <w:lang w:val="zh-CN"/>
        </w:rPr>
      </w:pPr>
      <w:r>
        <w:rPr>
          <w:rFonts w:ascii="Times New Roman" w:hAnsi="Times New Roman"/>
          <w:color w:val="000000"/>
          <w:kern w:val="0"/>
          <w:sz w:val="18"/>
          <w:szCs w:val="18"/>
          <w:lang w:val="zh-CN"/>
        </w:rPr>
        <w:t>6.</w:t>
      </w:r>
      <w:r>
        <w:rPr>
          <w:rFonts w:hint="eastAsia" w:ascii="Times New Roman" w:hAnsi="Times New Roman"/>
          <w:color w:val="000000"/>
          <w:kern w:val="0"/>
          <w:sz w:val="18"/>
          <w:szCs w:val="18"/>
          <w:lang w:val="zh-CN"/>
        </w:rPr>
        <w:t>主要审核关系：</w:t>
      </w:r>
    </w:p>
    <w:p>
      <w:pPr>
        <w:ind w:left="563" w:leftChars="268" w:firstLine="2" w:firstLineChars="1"/>
        <w:rPr>
          <w:rFonts w:ascii="Times New Roman" w:hAnsi="Times New Roman"/>
          <w:color w:val="000000"/>
          <w:kern w:val="0"/>
          <w:sz w:val="18"/>
          <w:szCs w:val="18"/>
          <w:lang w:val="zh-CN"/>
        </w:rPr>
      </w:pPr>
      <w:r>
        <w:rPr>
          <w:rFonts w:hint="eastAsia" w:ascii="Times New Roman" w:hAnsi="Times New Roman"/>
          <w:color w:val="000000"/>
          <w:kern w:val="0"/>
          <w:sz w:val="18"/>
          <w:szCs w:val="18"/>
          <w:lang w:val="zh-CN"/>
        </w:rPr>
        <w:t>行关系：</w:t>
      </w:r>
      <w:r>
        <w:rPr>
          <w:rFonts w:ascii="Times New Roman" w:hAnsi="Times New Roman"/>
          <w:color w:val="000000"/>
          <w:kern w:val="0"/>
          <w:sz w:val="18"/>
          <w:szCs w:val="18"/>
          <w:lang w:val="zh-CN"/>
        </w:rPr>
        <w:t>1=2+3+4</w:t>
      </w:r>
      <w:r>
        <w:rPr>
          <w:rFonts w:hint="eastAsia" w:ascii="Times New Roman" w:hAnsi="Times New Roman"/>
          <w:color w:val="000000"/>
          <w:kern w:val="0"/>
          <w:sz w:val="18"/>
          <w:szCs w:val="18"/>
          <w:lang w:val="zh-CN"/>
        </w:rPr>
        <w:t>；</w:t>
      </w:r>
      <w:r>
        <w:rPr>
          <w:rFonts w:ascii="Times New Roman" w:hAnsi="Times New Roman"/>
          <w:color w:val="000000"/>
          <w:kern w:val="0"/>
          <w:sz w:val="18"/>
          <w:szCs w:val="18"/>
          <w:lang w:val="zh-CN"/>
        </w:rPr>
        <w:t>5=6</w:t>
      </w:r>
      <w:r>
        <w:rPr>
          <w:rFonts w:hint="eastAsia" w:ascii="Times New Roman" w:hAnsi="Times New Roman"/>
          <w:color w:val="000000"/>
          <w:kern w:val="0"/>
          <w:sz w:val="18"/>
          <w:szCs w:val="18"/>
          <w:lang w:val="zh-CN"/>
        </w:rPr>
        <w:t>+</w:t>
      </w:r>
      <w:r>
        <w:rPr>
          <w:rFonts w:ascii="Times New Roman" w:hAnsi="Times New Roman"/>
          <w:color w:val="000000"/>
          <w:kern w:val="0"/>
          <w:sz w:val="18"/>
          <w:szCs w:val="18"/>
          <w:lang w:val="zh-CN"/>
        </w:rPr>
        <w:t>7+8+9</w:t>
      </w:r>
      <w:r>
        <w:rPr>
          <w:rFonts w:hint="eastAsia" w:ascii="Times New Roman" w:hAnsi="Times New Roman"/>
          <w:color w:val="000000"/>
          <w:kern w:val="0"/>
          <w:sz w:val="18"/>
          <w:szCs w:val="18"/>
          <w:lang w:val="zh-CN"/>
        </w:rPr>
        <w:t>；</w:t>
      </w:r>
      <w:r>
        <w:rPr>
          <w:rFonts w:ascii="Times New Roman" w:hAnsi="Times New Roman"/>
          <w:color w:val="000000"/>
          <w:kern w:val="0"/>
          <w:sz w:val="18"/>
          <w:szCs w:val="18"/>
          <w:lang w:val="zh-CN"/>
        </w:rPr>
        <w:t>1=5+10</w:t>
      </w:r>
      <w:r>
        <w:rPr>
          <w:rFonts w:hint="eastAsia" w:ascii="Times New Roman" w:hAnsi="Times New Roman"/>
          <w:color w:val="000000"/>
          <w:kern w:val="0"/>
          <w:sz w:val="18"/>
          <w:szCs w:val="18"/>
          <w:lang w:val="zh-CN"/>
        </w:rPr>
        <w:t>+</w:t>
      </w:r>
      <w:r>
        <w:rPr>
          <w:rFonts w:ascii="Times New Roman" w:hAnsi="Times New Roman"/>
          <w:color w:val="000000"/>
          <w:kern w:val="0"/>
          <w:sz w:val="18"/>
          <w:szCs w:val="18"/>
          <w:lang w:val="zh-CN"/>
        </w:rPr>
        <w:t>11</w:t>
      </w:r>
      <w:r>
        <w:rPr>
          <w:rFonts w:hint="eastAsia" w:ascii="Times New Roman" w:hAnsi="Times New Roman"/>
          <w:color w:val="000000"/>
          <w:kern w:val="0"/>
          <w:sz w:val="18"/>
          <w:szCs w:val="18"/>
          <w:lang w:val="zh-CN"/>
        </w:rPr>
        <w:t>；</w:t>
      </w:r>
      <w:r>
        <w:rPr>
          <w:rFonts w:ascii="Times New Roman" w:hAnsi="Times New Roman"/>
          <w:color w:val="000000"/>
          <w:kern w:val="0"/>
          <w:sz w:val="18"/>
          <w:szCs w:val="18"/>
          <w:lang w:val="zh-CN"/>
        </w:rPr>
        <w:t>12</w:t>
      </w:r>
      <w:r>
        <w:rPr>
          <w:rFonts w:hint="eastAsia" w:ascii="Times New Roman" w:hAnsi="Times New Roman"/>
          <w:color w:val="000000"/>
          <w:kern w:val="0"/>
          <w:sz w:val="18"/>
          <w:szCs w:val="18"/>
          <w:lang w:val="zh-CN"/>
        </w:rPr>
        <w:t>=</w:t>
      </w:r>
      <w:r>
        <w:rPr>
          <w:rFonts w:ascii="Times New Roman" w:hAnsi="Times New Roman"/>
          <w:color w:val="000000"/>
          <w:kern w:val="0"/>
          <w:sz w:val="18"/>
          <w:szCs w:val="18"/>
          <w:lang w:val="zh-CN"/>
        </w:rPr>
        <w:t>13</w:t>
      </w:r>
      <w:r>
        <w:rPr>
          <w:rFonts w:hint="eastAsia" w:ascii="Times New Roman" w:hAnsi="Times New Roman"/>
          <w:color w:val="000000"/>
          <w:kern w:val="0"/>
          <w:sz w:val="18"/>
          <w:szCs w:val="18"/>
          <w:lang w:val="zh-CN"/>
        </w:rPr>
        <w:t>+</w:t>
      </w:r>
      <w:r>
        <w:rPr>
          <w:rFonts w:ascii="Times New Roman" w:hAnsi="Times New Roman"/>
          <w:color w:val="000000"/>
          <w:kern w:val="0"/>
          <w:sz w:val="18"/>
          <w:szCs w:val="18"/>
          <w:lang w:val="zh-CN"/>
        </w:rPr>
        <w:t>14</w:t>
      </w:r>
      <w:r>
        <w:rPr>
          <w:rFonts w:hint="eastAsia" w:ascii="Times New Roman" w:hAnsi="Times New Roman"/>
          <w:color w:val="000000"/>
          <w:kern w:val="0"/>
          <w:sz w:val="18"/>
          <w:szCs w:val="18"/>
          <w:lang w:val="zh-CN"/>
        </w:rPr>
        <w:t>+</w:t>
      </w:r>
      <w:r>
        <w:rPr>
          <w:rFonts w:ascii="Times New Roman" w:hAnsi="Times New Roman"/>
          <w:color w:val="000000"/>
          <w:kern w:val="0"/>
          <w:sz w:val="18"/>
          <w:szCs w:val="18"/>
          <w:lang w:val="zh-CN"/>
        </w:rPr>
        <w:t>15</w:t>
      </w:r>
      <w:r>
        <w:rPr>
          <w:rFonts w:hint="eastAsia" w:ascii="Times New Roman" w:hAnsi="Times New Roman"/>
          <w:color w:val="000000"/>
          <w:kern w:val="0"/>
          <w:sz w:val="18"/>
          <w:szCs w:val="18"/>
          <w:lang w:val="zh-CN"/>
        </w:rPr>
        <w:t>+</w:t>
      </w:r>
      <w:r>
        <w:rPr>
          <w:rFonts w:ascii="Times New Roman" w:hAnsi="Times New Roman"/>
          <w:color w:val="000000"/>
          <w:kern w:val="0"/>
          <w:sz w:val="18"/>
          <w:szCs w:val="18"/>
          <w:lang w:val="zh-CN"/>
        </w:rPr>
        <w:t>16</w:t>
      </w:r>
      <w:r>
        <w:rPr>
          <w:rFonts w:hint="eastAsia" w:ascii="Times New Roman" w:hAnsi="Times New Roman"/>
          <w:color w:val="000000"/>
          <w:kern w:val="0"/>
          <w:sz w:val="18"/>
          <w:szCs w:val="18"/>
          <w:lang w:val="zh-CN"/>
        </w:rPr>
        <w:t>；1</w:t>
      </w:r>
      <w:r>
        <w:rPr>
          <w:rFonts w:ascii="Times New Roman" w:hAnsi="Times New Roman"/>
          <w:color w:val="000000"/>
          <w:kern w:val="0"/>
          <w:sz w:val="18"/>
          <w:szCs w:val="18"/>
          <w:lang w:val="zh-CN"/>
        </w:rPr>
        <w:t>7</w:t>
      </w:r>
      <w:r>
        <w:rPr>
          <w:rFonts w:hint="eastAsia" w:ascii="Times New Roman" w:hAnsi="Times New Roman"/>
          <w:color w:val="000000"/>
          <w:kern w:val="0"/>
          <w:sz w:val="18"/>
          <w:szCs w:val="18"/>
          <w:lang w:val="zh-CN"/>
        </w:rPr>
        <w:t>=</w:t>
      </w:r>
      <w:r>
        <w:rPr>
          <w:rFonts w:ascii="Times New Roman" w:hAnsi="Times New Roman"/>
          <w:color w:val="000000"/>
          <w:kern w:val="0"/>
          <w:sz w:val="18"/>
          <w:szCs w:val="18"/>
          <w:lang w:val="zh-CN"/>
        </w:rPr>
        <w:t>18</w:t>
      </w:r>
      <w:r>
        <w:rPr>
          <w:rFonts w:hint="eastAsia" w:ascii="Times New Roman" w:hAnsi="Times New Roman"/>
          <w:color w:val="000000"/>
          <w:kern w:val="0"/>
          <w:sz w:val="18"/>
          <w:szCs w:val="18"/>
          <w:lang w:val="zh-CN"/>
        </w:rPr>
        <w:t>+</w:t>
      </w:r>
      <w:r>
        <w:rPr>
          <w:rFonts w:ascii="Times New Roman" w:hAnsi="Times New Roman"/>
          <w:color w:val="000000"/>
          <w:kern w:val="0"/>
          <w:sz w:val="18"/>
          <w:szCs w:val="18"/>
          <w:lang w:val="zh-CN"/>
        </w:rPr>
        <w:t>19</w:t>
      </w:r>
      <w:r>
        <w:rPr>
          <w:rFonts w:hint="eastAsia" w:ascii="Times New Roman" w:hAnsi="Times New Roman"/>
          <w:color w:val="000000"/>
          <w:kern w:val="0"/>
          <w:sz w:val="18"/>
          <w:szCs w:val="18"/>
          <w:lang w:val="zh-CN"/>
        </w:rPr>
        <w:t>+</w:t>
      </w:r>
      <w:r>
        <w:rPr>
          <w:rFonts w:ascii="Times New Roman" w:hAnsi="Times New Roman"/>
          <w:color w:val="000000"/>
          <w:kern w:val="0"/>
          <w:sz w:val="18"/>
          <w:szCs w:val="18"/>
          <w:lang w:val="zh-CN"/>
        </w:rPr>
        <w:t>20</w:t>
      </w:r>
      <w:r>
        <w:rPr>
          <w:rFonts w:hint="eastAsia" w:ascii="Times New Roman" w:hAnsi="Times New Roman"/>
          <w:color w:val="000000"/>
          <w:kern w:val="0"/>
          <w:sz w:val="18"/>
          <w:szCs w:val="18"/>
          <w:lang w:val="zh-CN"/>
        </w:rPr>
        <w:t>+</w:t>
      </w:r>
      <w:r>
        <w:rPr>
          <w:rFonts w:ascii="Times New Roman" w:hAnsi="Times New Roman"/>
          <w:color w:val="000000"/>
          <w:kern w:val="0"/>
          <w:sz w:val="18"/>
          <w:szCs w:val="18"/>
          <w:lang w:val="zh-CN"/>
        </w:rPr>
        <w:t>21</w:t>
      </w:r>
      <w:r>
        <w:rPr>
          <w:rFonts w:hint="eastAsia" w:ascii="Times New Roman" w:hAnsi="Times New Roman"/>
          <w:color w:val="000000"/>
          <w:kern w:val="0"/>
          <w:sz w:val="18"/>
          <w:szCs w:val="18"/>
          <w:lang w:val="zh-CN"/>
        </w:rPr>
        <w:t>。</w:t>
      </w:r>
    </w:p>
    <w:p>
      <w:pPr>
        <w:ind w:left="1075" w:leftChars="435" w:hanging="162" w:hangingChars="77"/>
        <w:rPr>
          <w:bCs/>
          <w:color w:val="000000"/>
          <w:szCs w:val="28"/>
        </w:rPr>
        <w:sectPr>
          <w:pgSz w:w="11906" w:h="16838"/>
          <w:pgMar w:top="1418" w:right="1247" w:bottom="1247" w:left="1247" w:header="851" w:footer="992" w:gutter="0"/>
          <w:cols w:space="425" w:num="1"/>
          <w:docGrid w:linePitch="312" w:charSpace="0"/>
        </w:sectPr>
      </w:pPr>
      <w:bookmarkStart w:id="25" w:name="_Toc3138598"/>
      <w:bookmarkStart w:id="26" w:name="_Toc9317778"/>
      <w:bookmarkStart w:id="27" w:name="_Toc9333466"/>
    </w:p>
    <w:p>
      <w:pPr>
        <w:pStyle w:val="4"/>
        <w:spacing w:before="480" w:beforeLines="200" w:after="240" w:afterLines="100" w:line="240" w:lineRule="auto"/>
        <w:jc w:val="center"/>
        <w:rPr>
          <w:rFonts w:ascii="宋体" w:hAnsi="宋体" w:eastAsia="宋体"/>
          <w:b w:val="0"/>
          <w:color w:val="000000"/>
          <w:sz w:val="32"/>
        </w:rPr>
      </w:pPr>
      <w:bookmarkStart w:id="28" w:name="_Toc26903809"/>
      <w:r>
        <w:rPr>
          <w:rFonts w:hint="eastAsia" w:ascii="宋体" w:hAnsi="宋体" w:eastAsia="宋体"/>
          <w:b w:val="0"/>
          <w:color w:val="000000"/>
          <w:sz w:val="32"/>
        </w:rPr>
        <w:t>重点公共供水企业取用水调查表</w:t>
      </w:r>
      <w:bookmarkEnd w:id="25"/>
      <w:bookmarkEnd w:id="26"/>
      <w:bookmarkEnd w:id="27"/>
      <w:r>
        <w:rPr>
          <w:rFonts w:hint="eastAsia" w:ascii="宋体" w:hAnsi="宋体" w:eastAsia="宋体"/>
          <w:b w:val="0"/>
          <w:color w:val="000000"/>
          <w:sz w:val="32"/>
        </w:rPr>
        <w:t>(</w:t>
      </w:r>
      <w:r>
        <w:rPr>
          <w:rFonts w:ascii="宋体" w:hAnsi="宋体" w:eastAsia="宋体"/>
          <w:b w:val="0"/>
          <w:color w:val="000000"/>
          <w:sz w:val="32"/>
        </w:rPr>
        <w:t>10</w:t>
      </w:r>
      <w:r>
        <w:rPr>
          <w:rFonts w:hint="eastAsia" w:ascii="宋体" w:hAnsi="宋体" w:eastAsia="宋体"/>
          <w:b w:val="0"/>
          <w:color w:val="000000"/>
          <w:sz w:val="32"/>
        </w:rPr>
        <w:t>2表</w:t>
      </w:r>
      <w:r>
        <w:rPr>
          <w:rFonts w:ascii="宋体" w:hAnsi="宋体" w:eastAsia="宋体"/>
          <w:b w:val="0"/>
          <w:color w:val="000000"/>
          <w:sz w:val="32"/>
        </w:rPr>
        <w:t>)</w:t>
      </w:r>
      <w:bookmarkEnd w:id="28"/>
    </w:p>
    <w:p>
      <w:pPr>
        <w:rPr>
          <w:b/>
        </w:rPr>
      </w:pPr>
    </w:p>
    <w:p>
      <w:pPr>
        <w:spacing w:line="276" w:lineRule="auto"/>
        <w:ind w:firstLine="7020" w:firstLineChars="3900"/>
        <w:rPr>
          <w:rFonts w:ascii="Times New Roman" w:hAnsi="Times New Roman"/>
          <w:color w:val="000000"/>
          <w:sz w:val="18"/>
          <w:szCs w:val="18"/>
        </w:rPr>
      </w:pPr>
      <w:r>
        <w:rPr>
          <w:rFonts w:hint="eastAsia" w:ascii="宋体" w:hAnsi="宋体" w:eastAsia="宋体"/>
          <w:color w:val="000000"/>
          <w:sz w:val="18"/>
          <w:szCs w:val="18"/>
        </w:rPr>
        <w:t>表</w:t>
      </w:r>
      <w:r>
        <w:rPr>
          <w:rFonts w:ascii="宋体" w:hAnsi="宋体" w:eastAsia="宋体"/>
          <w:color w:val="000000"/>
          <w:sz w:val="18"/>
          <w:szCs w:val="18"/>
        </w:rPr>
        <w:t xml:space="preserve">    </w:t>
      </w:r>
      <w:r>
        <w:rPr>
          <w:rFonts w:hint="eastAsia" w:ascii="宋体" w:hAnsi="宋体" w:eastAsia="宋体"/>
          <w:color w:val="000000"/>
          <w:sz w:val="18"/>
          <w:szCs w:val="18"/>
        </w:rPr>
        <w:t>号：</w:t>
      </w:r>
      <w:r>
        <w:rPr>
          <w:rFonts w:ascii="宋体" w:hAnsi="宋体" w:eastAsia="宋体"/>
          <w:color w:val="000000"/>
          <w:sz w:val="18"/>
          <w:szCs w:val="18"/>
        </w:rPr>
        <w:t xml:space="preserve"> 1  0  2    </w:t>
      </w:r>
      <w:r>
        <w:rPr>
          <w:rFonts w:hint="eastAsia" w:ascii="宋体" w:hAnsi="宋体" w:eastAsia="宋体"/>
          <w:color w:val="000000"/>
          <w:sz w:val="18"/>
          <w:szCs w:val="18"/>
        </w:rPr>
        <w:t>表</w:t>
      </w:r>
    </w:p>
    <w:p>
      <w:pPr>
        <w:spacing w:line="276" w:lineRule="auto"/>
        <w:rPr>
          <w:rFonts w:ascii="Times New Roman" w:hAnsi="Times New Roman"/>
          <w:color w:val="000000"/>
          <w:sz w:val="18"/>
          <w:szCs w:val="18"/>
        </w:rPr>
      </w:pPr>
      <w:r>
        <w:rPr>
          <w:rFonts w:hint="eastAsia" w:ascii="Times New Roman" w:hAnsi="Times New Roman"/>
          <w:color w:val="000000"/>
          <w:kern w:val="0"/>
          <w:sz w:val="18"/>
          <w:szCs w:val="18"/>
        </w:rPr>
        <w:t>行政区</w:t>
      </w:r>
      <w:r>
        <w:rPr>
          <w:rFonts w:hint="eastAsia" w:ascii="Times New Roman" w:hAnsi="Times New Roman"/>
          <w:color w:val="000000"/>
          <w:sz w:val="18"/>
          <w:szCs w:val="18"/>
        </w:rPr>
        <w:t>名称：</w:t>
      </w:r>
      <w:r>
        <w:rPr>
          <w:rFonts w:ascii="Times New Roman" w:hAnsi="Times New Roman"/>
          <w:color w:val="000000"/>
          <w:sz w:val="18"/>
          <w:szCs w:val="18"/>
        </w:rPr>
        <w:t xml:space="preserve">     </w:t>
      </w:r>
      <w:r>
        <w:rPr>
          <w:rFonts w:hint="eastAsia" w:ascii="Times New Roman" w:hAnsi="Times New Roman"/>
          <w:color w:val="000000"/>
          <w:kern w:val="0"/>
          <w:sz w:val="18"/>
          <w:szCs w:val="18"/>
        </w:rPr>
        <w:t>省</w:t>
      </w:r>
      <w:r>
        <w:rPr>
          <w:rFonts w:ascii="Times New Roman" w:hAnsi="Times New Roman"/>
          <w:color w:val="000000"/>
          <w:kern w:val="0"/>
          <w:sz w:val="18"/>
          <w:szCs w:val="18"/>
        </w:rPr>
        <w:t>(</w:t>
      </w:r>
      <w:r>
        <w:rPr>
          <w:rFonts w:hint="eastAsia" w:ascii="Times New Roman" w:hAnsi="Times New Roman"/>
          <w:color w:val="000000"/>
          <w:kern w:val="0"/>
          <w:sz w:val="18"/>
          <w:szCs w:val="18"/>
        </w:rPr>
        <w:t>自治区、直辖市</w:t>
      </w:r>
      <w:r>
        <w:rPr>
          <w:rFonts w:ascii="Times New Roman" w:hAnsi="Times New Roman"/>
          <w:color w:val="000000"/>
          <w:kern w:val="0"/>
          <w:sz w:val="18"/>
          <w:szCs w:val="18"/>
        </w:rPr>
        <w:t xml:space="preserve">)       </w:t>
      </w:r>
      <w:r>
        <w:rPr>
          <w:rFonts w:hint="eastAsia" w:ascii="Times New Roman" w:hAnsi="Times New Roman"/>
          <w:color w:val="000000"/>
          <w:kern w:val="0"/>
          <w:sz w:val="18"/>
          <w:szCs w:val="18"/>
        </w:rPr>
        <w:t>地</w:t>
      </w:r>
      <w:r>
        <w:rPr>
          <w:rFonts w:ascii="Times New Roman" w:hAnsi="Times New Roman"/>
          <w:color w:val="000000"/>
          <w:kern w:val="0"/>
          <w:sz w:val="18"/>
          <w:szCs w:val="18"/>
        </w:rPr>
        <w:t>(</w:t>
      </w:r>
      <w:r>
        <w:rPr>
          <w:rFonts w:hint="eastAsia" w:ascii="Times New Roman" w:hAnsi="Times New Roman"/>
          <w:color w:val="000000"/>
          <w:kern w:val="0"/>
          <w:sz w:val="18"/>
          <w:szCs w:val="18"/>
        </w:rPr>
        <w:t>区、市、州、盟</w:t>
      </w:r>
      <w:r>
        <w:rPr>
          <w:rFonts w:ascii="Times New Roman" w:hAnsi="Times New Roman"/>
          <w:color w:val="000000"/>
          <w:kern w:val="0"/>
          <w:sz w:val="18"/>
          <w:szCs w:val="18"/>
        </w:rPr>
        <w:t xml:space="preserve">)      </w:t>
      </w:r>
      <w:r>
        <w:rPr>
          <w:rFonts w:hint="eastAsia" w:ascii="Times New Roman" w:hAnsi="Times New Roman"/>
          <w:color w:val="000000"/>
          <w:kern w:val="0"/>
          <w:sz w:val="18"/>
          <w:szCs w:val="18"/>
        </w:rPr>
        <w:t>县</w:t>
      </w:r>
      <w:r>
        <w:rPr>
          <w:rFonts w:ascii="Times New Roman" w:hAnsi="Times New Roman"/>
          <w:color w:val="000000"/>
          <w:kern w:val="0"/>
          <w:sz w:val="18"/>
          <w:szCs w:val="18"/>
        </w:rPr>
        <w:t>(</w:t>
      </w:r>
      <w:r>
        <w:rPr>
          <w:rFonts w:hint="eastAsia" w:ascii="Times New Roman" w:hAnsi="Times New Roman"/>
          <w:color w:val="000000"/>
          <w:kern w:val="0"/>
          <w:sz w:val="18"/>
          <w:szCs w:val="18"/>
        </w:rPr>
        <w:t>区、市、旗</w:t>
      </w:r>
      <w:r>
        <w:rPr>
          <w:rFonts w:ascii="Times New Roman" w:hAnsi="Times New Roman"/>
          <w:color w:val="000000"/>
          <w:kern w:val="0"/>
          <w:sz w:val="18"/>
          <w:szCs w:val="18"/>
        </w:rPr>
        <w:t xml:space="preserve">) </w:t>
      </w:r>
      <w:r>
        <w:rPr>
          <w:rFonts w:hint="eastAsia" w:ascii="Times New Roman" w:hAnsi="Times New Roman"/>
          <w:color w:val="000000"/>
          <w:sz w:val="18"/>
          <w:szCs w:val="18"/>
        </w:rPr>
        <w:t xml:space="preserve">制定机关：水 </w:t>
      </w:r>
      <w:r>
        <w:rPr>
          <w:rFonts w:ascii="Times New Roman" w:hAnsi="Times New Roman"/>
          <w:color w:val="000000"/>
          <w:sz w:val="18"/>
          <w:szCs w:val="18"/>
        </w:rPr>
        <w:t xml:space="preserve">   </w:t>
      </w:r>
      <w:r>
        <w:rPr>
          <w:rFonts w:hint="eastAsia" w:ascii="Times New Roman" w:hAnsi="Times New Roman"/>
          <w:color w:val="000000"/>
          <w:sz w:val="18"/>
          <w:szCs w:val="18"/>
        </w:rPr>
        <w:t xml:space="preserve">利 </w:t>
      </w:r>
      <w:r>
        <w:rPr>
          <w:rFonts w:ascii="Times New Roman" w:hAnsi="Times New Roman"/>
          <w:color w:val="000000"/>
          <w:sz w:val="18"/>
          <w:szCs w:val="18"/>
        </w:rPr>
        <w:t xml:space="preserve">   </w:t>
      </w:r>
      <w:r>
        <w:rPr>
          <w:rFonts w:hint="eastAsia" w:ascii="Times New Roman" w:hAnsi="Times New Roman"/>
          <w:color w:val="000000"/>
          <w:sz w:val="18"/>
          <w:szCs w:val="18"/>
        </w:rPr>
        <w:t>部</w:t>
      </w:r>
    </w:p>
    <w:p>
      <w:pPr>
        <w:spacing w:line="276" w:lineRule="auto"/>
        <w:rPr>
          <w:rFonts w:ascii="Times New Roman" w:hAnsi="Times New Roman"/>
          <w:color w:val="000000"/>
          <w:kern w:val="0"/>
          <w:sz w:val="18"/>
          <w:szCs w:val="18"/>
        </w:rPr>
      </w:pPr>
      <w:r>
        <w:rPr>
          <w:rFonts w:hint="eastAsia" w:ascii="Times New Roman" w:hAnsi="Times New Roman"/>
          <w:color w:val="000000"/>
          <w:kern w:val="0"/>
          <w:sz w:val="18"/>
          <w:szCs w:val="18"/>
        </w:rPr>
        <w:t xml:space="preserve">行政区代码：□□□□□□                                                </w:t>
      </w:r>
      <w:r>
        <w:rPr>
          <w:rFonts w:ascii="Times New Roman" w:hAnsi="Times New Roman"/>
          <w:color w:val="000000"/>
          <w:kern w:val="0"/>
          <w:sz w:val="18"/>
          <w:szCs w:val="18"/>
        </w:rPr>
        <w:t xml:space="preserve">       </w:t>
      </w:r>
      <w:r>
        <w:rPr>
          <w:rFonts w:hint="eastAsia" w:ascii="Times New Roman" w:hAnsi="Times New Roman"/>
          <w:color w:val="000000"/>
          <w:kern w:val="0"/>
          <w:sz w:val="18"/>
          <w:szCs w:val="18"/>
        </w:rPr>
        <w:t>批准机关：国 家 统 计 局</w:t>
      </w:r>
    </w:p>
    <w:p>
      <w:pPr>
        <w:rPr>
          <w:rFonts w:ascii="Times New Roman" w:hAnsi="Times New Roman"/>
          <w:color w:val="000000"/>
          <w:sz w:val="18"/>
          <w:szCs w:val="18"/>
        </w:rPr>
      </w:pPr>
      <w:r>
        <w:rPr>
          <w:rFonts w:hint="eastAsia" w:ascii="Times New Roman" w:hAnsi="Times New Roman"/>
          <w:bCs/>
          <w:color w:val="000000"/>
          <w:sz w:val="18"/>
          <w:szCs w:val="18"/>
        </w:rPr>
        <w:t>统一社会信用代码：</w:t>
      </w:r>
      <w:r>
        <w:rPr>
          <w:rFonts w:ascii="Times New Roman" w:hAnsi="Times New Roman"/>
          <w:bCs/>
          <w:color w:val="000000"/>
          <w:sz w:val="18"/>
          <w:szCs w:val="18"/>
        </w:rPr>
        <w:t xml:space="preserve"> </w:t>
      </w:r>
      <w:r>
        <w:rPr>
          <w:rFonts w:hint="eastAsia" w:ascii="Times New Roman" w:hAnsi="Times New Roman"/>
          <w:bCs/>
          <w:color w:val="000000"/>
          <w:sz w:val="18"/>
          <w:szCs w:val="18"/>
        </w:rPr>
        <w:t xml:space="preserve">□□□□□□□□□□□□□□□□□□ </w:t>
      </w:r>
      <w:r>
        <w:rPr>
          <w:rFonts w:ascii="Times New Roman" w:hAnsi="Times New Roman"/>
          <w:bCs/>
          <w:color w:val="000000"/>
          <w:sz w:val="18"/>
          <w:szCs w:val="18"/>
        </w:rPr>
        <w:t xml:space="preserve">  </w:t>
      </w:r>
      <w:r>
        <w:rPr>
          <w:rFonts w:ascii="Times New Roman" w:hAnsi="Times New Roman"/>
          <w:color w:val="000000"/>
          <w:sz w:val="18"/>
          <w:szCs w:val="18"/>
        </w:rPr>
        <w:t xml:space="preserve">                     </w:t>
      </w:r>
      <w:r>
        <w:rPr>
          <w:rFonts w:hint="eastAsia" w:ascii="Times New Roman" w:hAnsi="Times New Roman"/>
          <w:color w:val="000000"/>
          <w:sz w:val="18"/>
          <w:szCs w:val="18"/>
        </w:rPr>
        <w:t>批准文号：国统制[</w:t>
      </w:r>
      <w:r>
        <w:rPr>
          <w:rFonts w:ascii="Times New Roman" w:hAnsi="Times New Roman"/>
          <w:color w:val="000000"/>
          <w:sz w:val="18"/>
          <w:szCs w:val="18"/>
        </w:rPr>
        <w:t xml:space="preserve">2020]9号                    </w:t>
      </w:r>
    </w:p>
    <w:p>
      <w:pPr>
        <w:rPr>
          <w:rFonts w:ascii="Times New Roman" w:hAnsi="Times New Roman"/>
          <w:color w:val="000000"/>
          <w:sz w:val="18"/>
          <w:szCs w:val="18"/>
        </w:rPr>
      </w:pPr>
      <w:r>
        <w:rPr>
          <w:rFonts w:hint="eastAsia" w:ascii="Times New Roman" w:hAnsi="Times New Roman"/>
          <w:color w:val="000000"/>
          <w:sz w:val="18"/>
          <w:szCs w:val="18"/>
        </w:rPr>
        <w:t>单位详细名称（盖章）：</w:t>
      </w:r>
      <w:r>
        <w:rPr>
          <w:rFonts w:ascii="Times New Roman" w:hAnsi="Times New Roman"/>
          <w:color w:val="000000"/>
          <w:sz w:val="18"/>
          <w:szCs w:val="18"/>
        </w:rPr>
        <w:t xml:space="preserve">          </w:t>
      </w:r>
      <w:r>
        <w:rPr>
          <w:rFonts w:ascii="Times New Roman" w:hAnsi="Times New Roman"/>
          <w:b/>
          <w:color w:val="000000"/>
          <w:sz w:val="18"/>
          <w:szCs w:val="18"/>
        </w:rPr>
        <w:t xml:space="preserve">             </w:t>
      </w:r>
      <w:r>
        <w:rPr>
          <w:rFonts w:ascii="Times New Roman" w:hAnsi="Times New Roman"/>
          <w:color w:val="000000"/>
          <w:sz w:val="18"/>
          <w:szCs w:val="18"/>
        </w:rPr>
        <w:t xml:space="preserve">      20 </w:t>
      </w:r>
      <w:r>
        <w:rPr>
          <w:rFonts w:hint="eastAsia" w:ascii="Times New Roman" w:hAnsi="Times New Roman"/>
          <w:color w:val="000000"/>
          <w:sz w:val="18"/>
          <w:szCs w:val="18"/>
        </w:rPr>
        <w:t>年</w:t>
      </w:r>
      <w:r>
        <w:rPr>
          <w:rFonts w:ascii="Times New Roman" w:hAnsi="Times New Roman"/>
          <w:color w:val="000000"/>
          <w:sz w:val="18"/>
          <w:szCs w:val="18"/>
        </w:rPr>
        <w:t xml:space="preserve">   </w:t>
      </w:r>
      <w:r>
        <w:rPr>
          <w:rFonts w:hint="eastAsia" w:ascii="Times New Roman" w:hAnsi="Times New Roman"/>
          <w:color w:val="000000"/>
          <w:sz w:val="18"/>
          <w:szCs w:val="18"/>
        </w:rPr>
        <w:t>季</w:t>
      </w:r>
      <w:r>
        <w:rPr>
          <w:rFonts w:ascii="Times New Roman" w:hAnsi="Times New Roman"/>
          <w:color w:val="000000"/>
          <w:sz w:val="18"/>
          <w:szCs w:val="18"/>
        </w:rPr>
        <w:t xml:space="preserve">    </w:t>
      </w:r>
      <w:r>
        <w:rPr>
          <w:rFonts w:hint="eastAsia" w:ascii="Times New Roman" w:hAnsi="Times New Roman"/>
          <w:color w:val="000000"/>
          <w:sz w:val="18"/>
          <w:szCs w:val="18"/>
        </w:rPr>
        <w:t xml:space="preserve">     </w:t>
      </w:r>
      <w:r>
        <w:rPr>
          <w:rFonts w:ascii="Times New Roman" w:hAnsi="Times New Roman"/>
          <w:color w:val="000000"/>
          <w:sz w:val="18"/>
          <w:szCs w:val="18"/>
        </w:rPr>
        <w:t xml:space="preserve">          </w:t>
      </w:r>
      <w:r>
        <w:rPr>
          <w:rFonts w:hint="eastAsia" w:ascii="Times New Roman" w:hAnsi="Times New Roman"/>
          <w:color w:val="000000"/>
          <w:sz w:val="18"/>
          <w:szCs w:val="18"/>
        </w:rPr>
        <w:t>有效期至：2</w:t>
      </w:r>
      <w:r>
        <w:rPr>
          <w:rFonts w:ascii="Times New Roman" w:hAnsi="Times New Roman"/>
          <w:color w:val="000000"/>
          <w:sz w:val="18"/>
          <w:szCs w:val="18"/>
        </w:rPr>
        <w:t>023年</w:t>
      </w:r>
      <w:r>
        <w:rPr>
          <w:rFonts w:hint="eastAsia" w:ascii="Times New Roman" w:hAnsi="Times New Roman"/>
          <w:color w:val="000000"/>
          <w:sz w:val="18"/>
          <w:szCs w:val="18"/>
        </w:rPr>
        <w:t xml:space="preserve">1月 </w:t>
      </w:r>
      <w:r>
        <w:rPr>
          <w:rFonts w:ascii="Times New Roman" w:hAnsi="Times New Roman"/>
          <w:color w:val="000000"/>
          <w:sz w:val="18"/>
          <w:szCs w:val="18"/>
        </w:rPr>
        <w:t xml:space="preserve">                </w:t>
      </w:r>
    </w:p>
    <w:tbl>
      <w:tblPr>
        <w:tblStyle w:val="35"/>
        <w:tblW w:w="9606" w:type="dxa"/>
        <w:tblInd w:w="-1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3435"/>
        <w:gridCol w:w="1245"/>
        <w:gridCol w:w="736"/>
        <w:gridCol w:w="2094"/>
        <w:gridCol w:w="20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40" w:hRule="atLeast"/>
        </w:trPr>
        <w:tc>
          <w:tcPr>
            <w:tcW w:w="9606" w:type="dxa"/>
            <w:gridSpan w:val="5"/>
            <w:tcBorders>
              <w:top w:val="single" w:color="auto" w:sz="8" w:space="0"/>
              <w:left w:val="nil"/>
              <w:bottom w:val="nil"/>
              <w:right w:val="nil"/>
            </w:tcBorders>
            <w:vAlign w:val="center"/>
          </w:tcPr>
          <w:p>
            <w:pPr>
              <w:rPr>
                <w:rFonts w:ascii="Times New Roman" w:hAnsi="Times New Roman"/>
                <w:color w:val="000000"/>
                <w:kern w:val="0"/>
                <w:sz w:val="18"/>
                <w:szCs w:val="18"/>
              </w:rPr>
            </w:pPr>
            <w:r>
              <w:rPr>
                <w:rFonts w:ascii="Times New Roman" w:hAnsi="Times New Roman"/>
                <w:color w:val="000000"/>
                <w:kern w:val="0"/>
                <w:sz w:val="18"/>
                <w:szCs w:val="18"/>
              </w:rPr>
              <w:t>1.</w:t>
            </w:r>
            <w:r>
              <w:rPr>
                <w:rFonts w:hint="eastAsia" w:ascii="Times New Roman" w:hAnsi="Times New Roman"/>
                <w:color w:val="000000"/>
                <w:kern w:val="0"/>
                <w:sz w:val="18"/>
                <w:szCs w:val="18"/>
              </w:rPr>
              <w:t>所属水资源分区名称：</w:t>
            </w:r>
            <w:r>
              <w:rPr>
                <w:rFonts w:ascii="Times New Roman" w:hAnsi="Times New Roman"/>
                <w:color w:val="000000"/>
                <w:kern w:val="0"/>
                <w:sz w:val="18"/>
                <w:szCs w:val="18"/>
                <w:u w:val="single"/>
              </w:rPr>
              <w:t xml:space="preserve">       </w:t>
            </w:r>
            <w:r>
              <w:rPr>
                <w:rFonts w:ascii="Times New Roman" w:hAnsi="Times New Roman"/>
                <w:color w:val="000000"/>
                <w:kern w:val="0"/>
                <w:sz w:val="18"/>
                <w:szCs w:val="18"/>
              </w:rPr>
              <w:t xml:space="preserve">    </w:t>
            </w:r>
            <w:r>
              <w:rPr>
                <w:rFonts w:hint="eastAsia" w:ascii="Times New Roman" w:hAnsi="Times New Roman"/>
                <w:color w:val="000000"/>
                <w:kern w:val="0"/>
                <w:sz w:val="18"/>
                <w:szCs w:val="18"/>
              </w:rPr>
              <w:t>所属水资源分区编码：</w:t>
            </w:r>
            <w:r>
              <w:rPr>
                <w:rFonts w:hint="eastAsia" w:ascii="Times New Roman" w:hAnsi="Times New Roman"/>
                <w:bCs/>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40" w:hRule="atLeast"/>
        </w:trPr>
        <w:tc>
          <w:tcPr>
            <w:tcW w:w="9606" w:type="dxa"/>
            <w:gridSpan w:val="5"/>
            <w:tcBorders>
              <w:top w:val="nil"/>
              <w:left w:val="nil"/>
              <w:bottom w:val="nil"/>
              <w:right w:val="nil"/>
            </w:tcBorders>
            <w:vAlign w:val="center"/>
          </w:tcPr>
          <w:p>
            <w:pPr>
              <w:rPr>
                <w:rFonts w:ascii="Times New Roman" w:hAnsi="Times New Roman"/>
                <w:color w:val="000000"/>
                <w:kern w:val="0"/>
                <w:sz w:val="18"/>
                <w:szCs w:val="18"/>
              </w:rPr>
            </w:pPr>
            <w:r>
              <w:rPr>
                <w:rFonts w:ascii="Times New Roman" w:hAnsi="Times New Roman"/>
                <w:sz w:val="18"/>
                <w:szCs w:val="18"/>
              </w:rPr>
              <w:t>2</w:t>
            </w:r>
            <w:r>
              <w:rPr>
                <w:rFonts w:hint="eastAsia" w:ascii="Times New Roman" w:hAnsi="Times New Roman"/>
                <w:sz w:val="18"/>
                <w:szCs w:val="18"/>
              </w:rPr>
              <w:t>.取水许可证编号：</w:t>
            </w:r>
            <w:r>
              <w:rPr>
                <w:rFonts w:ascii="Times New Roman" w:hAnsi="Times New Roman" w:eastAsia="等线"/>
                <w:color w:val="000000"/>
                <w:kern w:val="0"/>
                <w:sz w:val="18"/>
                <w:szCs w:val="18"/>
                <w:u w:val="single"/>
              </w:rPr>
              <w:t xml:space="preserve">        </w:t>
            </w:r>
            <w:r>
              <w:rPr>
                <w:rFonts w:ascii="Times New Roman" w:hAnsi="Times New Roman"/>
                <w:color w:val="000000"/>
                <w:kern w:val="0"/>
                <w:sz w:val="18"/>
                <w:szCs w:val="18"/>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40" w:hRule="atLeast"/>
        </w:trPr>
        <w:tc>
          <w:tcPr>
            <w:tcW w:w="3435" w:type="dxa"/>
            <w:tcBorders>
              <w:top w:val="single" w:color="auto" w:sz="4" w:space="0"/>
              <w:left w:val="nil"/>
              <w:bottom w:val="single" w:color="auto" w:sz="4" w:space="0"/>
              <w:right w:val="single" w:color="auto"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指标名称</w:t>
            </w:r>
          </w:p>
        </w:tc>
        <w:tc>
          <w:tcPr>
            <w:tcW w:w="1245" w:type="dxa"/>
            <w:tcBorders>
              <w:top w:val="single" w:color="auto" w:sz="4" w:space="0"/>
              <w:left w:val="nil"/>
              <w:bottom w:val="single" w:color="auto" w:sz="4" w:space="0"/>
              <w:right w:val="single" w:color="auto"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计量单位</w:t>
            </w:r>
          </w:p>
        </w:tc>
        <w:tc>
          <w:tcPr>
            <w:tcW w:w="736" w:type="dxa"/>
            <w:tcBorders>
              <w:top w:val="single" w:color="auto" w:sz="4" w:space="0"/>
              <w:left w:val="nil"/>
              <w:bottom w:val="single" w:color="auto" w:sz="4" w:space="0"/>
              <w:right w:val="single" w:color="auto"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代码</w:t>
            </w:r>
          </w:p>
        </w:tc>
        <w:tc>
          <w:tcPr>
            <w:tcW w:w="2094" w:type="dxa"/>
            <w:tcBorders>
              <w:top w:val="single" w:color="auto" w:sz="4" w:space="0"/>
              <w:left w:val="nil"/>
              <w:bottom w:val="single" w:color="auto" w:sz="4" w:space="0"/>
              <w:right w:val="single" w:color="auto"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1-本季</w:t>
            </w:r>
          </w:p>
        </w:tc>
        <w:tc>
          <w:tcPr>
            <w:tcW w:w="2096" w:type="dxa"/>
            <w:tcBorders>
              <w:top w:val="single" w:color="auto" w:sz="4" w:space="0"/>
              <w:left w:val="nil"/>
              <w:bottom w:val="single" w:color="auto"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上年同期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40" w:hRule="atLeast"/>
        </w:trPr>
        <w:tc>
          <w:tcPr>
            <w:tcW w:w="3435" w:type="dxa"/>
            <w:tcBorders>
              <w:top w:val="single" w:color="auto" w:sz="4" w:space="0"/>
              <w:left w:val="nil"/>
              <w:bottom w:val="single" w:color="auto" w:sz="2" w:space="0"/>
              <w:right w:val="single" w:color="auto"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甲</w:t>
            </w:r>
          </w:p>
        </w:tc>
        <w:tc>
          <w:tcPr>
            <w:tcW w:w="1245" w:type="dxa"/>
            <w:tcBorders>
              <w:top w:val="single" w:color="auto" w:sz="4" w:space="0"/>
              <w:left w:val="nil"/>
              <w:bottom w:val="single" w:color="auto" w:sz="2" w:space="0"/>
              <w:right w:val="single" w:color="auto"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乙</w:t>
            </w:r>
          </w:p>
        </w:tc>
        <w:tc>
          <w:tcPr>
            <w:tcW w:w="736" w:type="dxa"/>
            <w:tcBorders>
              <w:top w:val="single" w:color="auto" w:sz="4" w:space="0"/>
              <w:left w:val="nil"/>
              <w:bottom w:val="single" w:color="auto" w:sz="2" w:space="0"/>
              <w:right w:val="single" w:color="auto"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丙</w:t>
            </w:r>
          </w:p>
        </w:tc>
        <w:tc>
          <w:tcPr>
            <w:tcW w:w="2094" w:type="dxa"/>
            <w:tcBorders>
              <w:top w:val="single" w:color="auto" w:sz="4" w:space="0"/>
              <w:left w:val="nil"/>
              <w:bottom w:val="single" w:color="auto" w:sz="2" w:space="0"/>
              <w:right w:val="single" w:color="auto" w:sz="4" w:space="0"/>
            </w:tcBorders>
            <w:vAlign w:val="center"/>
          </w:tcPr>
          <w:p>
            <w:pPr>
              <w:jc w:val="center"/>
              <w:rPr>
                <w:rFonts w:ascii="Times New Roman" w:hAnsi="Times New Roman"/>
                <w:color w:val="000000"/>
                <w:kern w:val="0"/>
                <w:sz w:val="18"/>
                <w:szCs w:val="18"/>
              </w:rPr>
            </w:pPr>
            <w:r>
              <w:rPr>
                <w:rFonts w:ascii="Times New Roman" w:hAnsi="Times New Roman"/>
                <w:color w:val="000000"/>
                <w:kern w:val="0"/>
                <w:sz w:val="18"/>
                <w:szCs w:val="18"/>
              </w:rPr>
              <w:t>1</w:t>
            </w:r>
          </w:p>
        </w:tc>
        <w:tc>
          <w:tcPr>
            <w:tcW w:w="2096" w:type="dxa"/>
            <w:tcBorders>
              <w:top w:val="single" w:color="auto" w:sz="4" w:space="0"/>
              <w:left w:val="nil"/>
              <w:bottom w:val="single" w:color="auto" w:sz="2" w:space="0"/>
            </w:tcBorders>
            <w:vAlign w:val="center"/>
          </w:tcPr>
          <w:p>
            <w:pPr>
              <w:jc w:val="center"/>
              <w:rPr>
                <w:rFonts w:ascii="Times New Roman" w:hAnsi="Times New Roman"/>
                <w:color w:val="000000"/>
                <w:kern w:val="0"/>
                <w:sz w:val="18"/>
                <w:szCs w:val="18"/>
              </w:rPr>
            </w:pPr>
            <w:r>
              <w:rPr>
                <w:rFonts w:ascii="Times New Roman" w:hAnsi="Times New Roman"/>
                <w:color w:val="000000"/>
                <w:kern w:val="0"/>
                <w:sz w:val="18"/>
                <w:szCs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40" w:hRule="atLeast"/>
        </w:trPr>
        <w:tc>
          <w:tcPr>
            <w:tcW w:w="3435" w:type="dxa"/>
            <w:tcBorders>
              <w:top w:val="single" w:color="auto" w:sz="2" w:space="0"/>
              <w:left w:val="nil"/>
              <w:bottom w:val="nil"/>
              <w:right w:val="single" w:color="auto" w:sz="4" w:space="0"/>
            </w:tcBorders>
            <w:vAlign w:val="center"/>
          </w:tcPr>
          <w:p>
            <w:pPr>
              <w:rPr>
                <w:rFonts w:ascii="Times New Roman" w:hAnsi="Times New Roman"/>
                <w:color w:val="000000"/>
                <w:kern w:val="0"/>
                <w:sz w:val="18"/>
                <w:szCs w:val="18"/>
              </w:rPr>
            </w:pPr>
            <w:r>
              <w:rPr>
                <w:rFonts w:hint="eastAsia" w:ascii="Times New Roman" w:hAnsi="Times New Roman"/>
                <w:color w:val="000000"/>
                <w:kern w:val="0"/>
                <w:sz w:val="18"/>
                <w:szCs w:val="18"/>
              </w:rPr>
              <w:t>一、取水量</w:t>
            </w:r>
          </w:p>
        </w:tc>
        <w:tc>
          <w:tcPr>
            <w:tcW w:w="1245" w:type="dxa"/>
            <w:tcBorders>
              <w:top w:val="single" w:color="auto" w:sz="2" w:space="0"/>
              <w:left w:val="nil"/>
              <w:bottom w:val="nil"/>
              <w:right w:val="single" w:color="auto"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万立方米</w:t>
            </w:r>
          </w:p>
        </w:tc>
        <w:tc>
          <w:tcPr>
            <w:tcW w:w="736" w:type="dxa"/>
            <w:tcBorders>
              <w:top w:val="single" w:color="auto" w:sz="2" w:space="0"/>
              <w:left w:val="nil"/>
              <w:bottom w:val="nil"/>
              <w:right w:val="single" w:color="auto" w:sz="4" w:space="0"/>
            </w:tcBorders>
            <w:vAlign w:val="center"/>
          </w:tcPr>
          <w:p>
            <w:pPr>
              <w:jc w:val="center"/>
              <w:rPr>
                <w:rFonts w:ascii="Times New Roman" w:hAnsi="Times New Roman"/>
                <w:color w:val="000000"/>
                <w:kern w:val="0"/>
                <w:sz w:val="18"/>
                <w:szCs w:val="18"/>
              </w:rPr>
            </w:pPr>
            <w:r>
              <w:rPr>
                <w:rFonts w:ascii="Times New Roman" w:hAnsi="Times New Roman"/>
                <w:color w:val="000000"/>
                <w:kern w:val="0"/>
                <w:sz w:val="18"/>
                <w:szCs w:val="18"/>
              </w:rPr>
              <w:t>1</w:t>
            </w:r>
          </w:p>
        </w:tc>
        <w:tc>
          <w:tcPr>
            <w:tcW w:w="2094" w:type="dxa"/>
            <w:tcBorders>
              <w:top w:val="single" w:color="auto" w:sz="2" w:space="0"/>
              <w:left w:val="nil"/>
              <w:bottom w:val="nil"/>
              <w:right w:val="single" w:color="auto" w:sz="4" w:space="0"/>
            </w:tcBorders>
            <w:vAlign w:val="center"/>
          </w:tcPr>
          <w:p>
            <w:pPr>
              <w:jc w:val="center"/>
              <w:rPr>
                <w:rFonts w:ascii="Times New Roman" w:hAnsi="Times New Roman"/>
                <w:color w:val="000000"/>
                <w:kern w:val="0"/>
                <w:sz w:val="18"/>
                <w:szCs w:val="18"/>
              </w:rPr>
            </w:pPr>
          </w:p>
        </w:tc>
        <w:tc>
          <w:tcPr>
            <w:tcW w:w="2096" w:type="dxa"/>
            <w:tcBorders>
              <w:top w:val="single" w:color="auto" w:sz="2" w:space="0"/>
              <w:left w:val="nil"/>
              <w:bottom w:val="nil"/>
            </w:tcBorders>
            <w:vAlign w:val="center"/>
          </w:tcPr>
          <w:p>
            <w:pPr>
              <w:jc w:val="center"/>
              <w:rPr>
                <w:rFonts w:ascii="Times New Roman" w:hAnsi="Times New Roman"/>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40" w:hRule="atLeast"/>
        </w:trPr>
        <w:tc>
          <w:tcPr>
            <w:tcW w:w="3435" w:type="dxa"/>
            <w:tcBorders>
              <w:top w:val="nil"/>
              <w:left w:val="nil"/>
              <w:bottom w:val="nil"/>
              <w:right w:val="single" w:color="auto" w:sz="4" w:space="0"/>
            </w:tcBorders>
            <w:vAlign w:val="center"/>
          </w:tcPr>
          <w:p>
            <w:pPr>
              <w:ind w:firstLine="315" w:firstLineChars="175"/>
              <w:rPr>
                <w:rFonts w:ascii="Times New Roman" w:hAnsi="Times New Roman"/>
                <w:color w:val="000000"/>
                <w:kern w:val="0"/>
                <w:sz w:val="18"/>
                <w:szCs w:val="18"/>
              </w:rPr>
            </w:pPr>
            <w:r>
              <w:rPr>
                <w:rFonts w:hint="eastAsia" w:ascii="Times New Roman" w:hAnsi="Times New Roman"/>
                <w:color w:val="000000"/>
                <w:kern w:val="0"/>
                <w:sz w:val="18"/>
                <w:szCs w:val="18"/>
              </w:rPr>
              <w:t>（一）地表水源</w:t>
            </w:r>
          </w:p>
        </w:tc>
        <w:tc>
          <w:tcPr>
            <w:tcW w:w="1245" w:type="dxa"/>
            <w:tcBorders>
              <w:top w:val="nil"/>
              <w:left w:val="nil"/>
              <w:bottom w:val="nil"/>
              <w:right w:val="single" w:color="auto"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万立方米</w:t>
            </w:r>
          </w:p>
        </w:tc>
        <w:tc>
          <w:tcPr>
            <w:tcW w:w="736" w:type="dxa"/>
            <w:tcBorders>
              <w:top w:val="nil"/>
              <w:left w:val="nil"/>
              <w:bottom w:val="nil"/>
              <w:right w:val="single" w:color="auto" w:sz="4" w:space="0"/>
            </w:tcBorders>
            <w:vAlign w:val="center"/>
          </w:tcPr>
          <w:p>
            <w:pPr>
              <w:jc w:val="center"/>
              <w:rPr>
                <w:rFonts w:ascii="Times New Roman" w:hAnsi="Times New Roman"/>
                <w:color w:val="000000"/>
                <w:kern w:val="0"/>
                <w:sz w:val="18"/>
                <w:szCs w:val="18"/>
              </w:rPr>
            </w:pPr>
            <w:r>
              <w:rPr>
                <w:rFonts w:ascii="Times New Roman" w:hAnsi="Times New Roman"/>
                <w:color w:val="000000"/>
                <w:kern w:val="0"/>
                <w:sz w:val="18"/>
                <w:szCs w:val="18"/>
              </w:rPr>
              <w:t>2</w:t>
            </w:r>
          </w:p>
        </w:tc>
        <w:tc>
          <w:tcPr>
            <w:tcW w:w="2094" w:type="dxa"/>
            <w:tcBorders>
              <w:top w:val="nil"/>
              <w:left w:val="nil"/>
              <w:bottom w:val="nil"/>
              <w:right w:val="single" w:color="auto" w:sz="4" w:space="0"/>
            </w:tcBorders>
            <w:vAlign w:val="center"/>
          </w:tcPr>
          <w:p>
            <w:pPr>
              <w:jc w:val="center"/>
              <w:rPr>
                <w:rFonts w:ascii="Times New Roman" w:hAnsi="Times New Roman"/>
                <w:color w:val="000000"/>
                <w:kern w:val="0"/>
                <w:sz w:val="18"/>
                <w:szCs w:val="18"/>
              </w:rPr>
            </w:pPr>
          </w:p>
        </w:tc>
        <w:tc>
          <w:tcPr>
            <w:tcW w:w="2096" w:type="dxa"/>
            <w:tcBorders>
              <w:top w:val="nil"/>
              <w:left w:val="nil"/>
              <w:bottom w:val="nil"/>
            </w:tcBorders>
            <w:vAlign w:val="center"/>
          </w:tcPr>
          <w:p>
            <w:pPr>
              <w:jc w:val="center"/>
              <w:rPr>
                <w:rFonts w:ascii="Times New Roman" w:hAnsi="Times New Roman"/>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40" w:hRule="atLeast"/>
        </w:trPr>
        <w:tc>
          <w:tcPr>
            <w:tcW w:w="3435" w:type="dxa"/>
            <w:tcBorders>
              <w:top w:val="nil"/>
              <w:left w:val="nil"/>
              <w:bottom w:val="nil"/>
              <w:right w:val="single" w:color="auto" w:sz="4" w:space="0"/>
            </w:tcBorders>
            <w:vAlign w:val="center"/>
          </w:tcPr>
          <w:p>
            <w:pPr>
              <w:ind w:firstLine="315" w:firstLineChars="175"/>
              <w:rPr>
                <w:rFonts w:ascii="Times New Roman" w:hAnsi="Times New Roman"/>
                <w:color w:val="000000"/>
                <w:kern w:val="0"/>
                <w:sz w:val="18"/>
                <w:szCs w:val="18"/>
              </w:rPr>
            </w:pPr>
            <w:r>
              <w:rPr>
                <w:rFonts w:hint="eastAsia" w:ascii="Times New Roman" w:hAnsi="Times New Roman"/>
                <w:color w:val="000000"/>
                <w:kern w:val="0"/>
                <w:sz w:val="18"/>
                <w:szCs w:val="18"/>
              </w:rPr>
              <w:t>（二）地下水源</w:t>
            </w:r>
          </w:p>
        </w:tc>
        <w:tc>
          <w:tcPr>
            <w:tcW w:w="1245" w:type="dxa"/>
            <w:tcBorders>
              <w:top w:val="nil"/>
              <w:left w:val="nil"/>
              <w:bottom w:val="nil"/>
              <w:right w:val="single" w:color="auto"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万立方米</w:t>
            </w:r>
          </w:p>
        </w:tc>
        <w:tc>
          <w:tcPr>
            <w:tcW w:w="736" w:type="dxa"/>
            <w:tcBorders>
              <w:top w:val="nil"/>
              <w:left w:val="nil"/>
              <w:bottom w:val="nil"/>
              <w:right w:val="single" w:color="auto" w:sz="4" w:space="0"/>
            </w:tcBorders>
            <w:vAlign w:val="center"/>
          </w:tcPr>
          <w:p>
            <w:pPr>
              <w:jc w:val="center"/>
              <w:rPr>
                <w:rFonts w:ascii="Times New Roman" w:hAnsi="Times New Roman"/>
                <w:color w:val="000000"/>
                <w:kern w:val="0"/>
                <w:sz w:val="18"/>
                <w:szCs w:val="18"/>
              </w:rPr>
            </w:pPr>
            <w:r>
              <w:rPr>
                <w:rFonts w:ascii="Times New Roman" w:hAnsi="Times New Roman"/>
                <w:color w:val="000000"/>
                <w:kern w:val="0"/>
                <w:sz w:val="18"/>
                <w:szCs w:val="18"/>
              </w:rPr>
              <w:t>3</w:t>
            </w:r>
          </w:p>
        </w:tc>
        <w:tc>
          <w:tcPr>
            <w:tcW w:w="2094" w:type="dxa"/>
            <w:tcBorders>
              <w:top w:val="nil"/>
              <w:left w:val="nil"/>
              <w:bottom w:val="nil"/>
              <w:right w:val="single" w:color="auto" w:sz="4" w:space="0"/>
            </w:tcBorders>
            <w:vAlign w:val="center"/>
          </w:tcPr>
          <w:p>
            <w:pPr>
              <w:jc w:val="center"/>
              <w:rPr>
                <w:rFonts w:ascii="Times New Roman" w:hAnsi="Times New Roman"/>
                <w:color w:val="000000"/>
                <w:kern w:val="0"/>
                <w:sz w:val="18"/>
                <w:szCs w:val="18"/>
              </w:rPr>
            </w:pPr>
          </w:p>
        </w:tc>
        <w:tc>
          <w:tcPr>
            <w:tcW w:w="2096" w:type="dxa"/>
            <w:tcBorders>
              <w:top w:val="nil"/>
              <w:left w:val="nil"/>
              <w:bottom w:val="nil"/>
            </w:tcBorders>
            <w:vAlign w:val="center"/>
          </w:tcPr>
          <w:p>
            <w:pPr>
              <w:jc w:val="center"/>
              <w:rPr>
                <w:rFonts w:ascii="Times New Roman" w:hAnsi="Times New Roman"/>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40" w:hRule="atLeast"/>
        </w:trPr>
        <w:tc>
          <w:tcPr>
            <w:tcW w:w="3435" w:type="dxa"/>
            <w:tcBorders>
              <w:top w:val="nil"/>
              <w:left w:val="nil"/>
              <w:bottom w:val="nil"/>
              <w:right w:val="single" w:color="auto" w:sz="4" w:space="0"/>
            </w:tcBorders>
            <w:vAlign w:val="center"/>
          </w:tcPr>
          <w:p>
            <w:pPr>
              <w:ind w:firstLine="315" w:firstLineChars="175"/>
              <w:rPr>
                <w:rFonts w:ascii="Times New Roman" w:hAnsi="Times New Roman"/>
                <w:color w:val="000000"/>
                <w:kern w:val="0"/>
                <w:sz w:val="18"/>
                <w:szCs w:val="18"/>
              </w:rPr>
            </w:pPr>
            <w:r>
              <w:rPr>
                <w:rFonts w:hint="eastAsia" w:ascii="Times New Roman" w:hAnsi="Times New Roman"/>
                <w:color w:val="000000"/>
                <w:kern w:val="0"/>
                <w:sz w:val="18"/>
                <w:szCs w:val="18"/>
              </w:rPr>
              <w:t>（三）其他水源</w:t>
            </w:r>
          </w:p>
        </w:tc>
        <w:tc>
          <w:tcPr>
            <w:tcW w:w="1245" w:type="dxa"/>
            <w:tcBorders>
              <w:top w:val="nil"/>
              <w:left w:val="nil"/>
              <w:bottom w:val="nil"/>
              <w:right w:val="single" w:color="auto"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万立方米</w:t>
            </w:r>
          </w:p>
        </w:tc>
        <w:tc>
          <w:tcPr>
            <w:tcW w:w="736" w:type="dxa"/>
            <w:tcBorders>
              <w:top w:val="nil"/>
              <w:left w:val="nil"/>
              <w:bottom w:val="nil"/>
              <w:right w:val="single" w:color="auto" w:sz="4" w:space="0"/>
            </w:tcBorders>
            <w:vAlign w:val="center"/>
          </w:tcPr>
          <w:p>
            <w:pPr>
              <w:jc w:val="center"/>
              <w:rPr>
                <w:rFonts w:ascii="Times New Roman" w:hAnsi="Times New Roman"/>
                <w:color w:val="000000"/>
                <w:kern w:val="0"/>
                <w:sz w:val="18"/>
                <w:szCs w:val="18"/>
              </w:rPr>
            </w:pPr>
            <w:r>
              <w:rPr>
                <w:rFonts w:ascii="Times New Roman" w:hAnsi="Times New Roman"/>
                <w:color w:val="000000"/>
                <w:kern w:val="0"/>
                <w:sz w:val="18"/>
                <w:szCs w:val="18"/>
              </w:rPr>
              <w:t>4</w:t>
            </w:r>
          </w:p>
        </w:tc>
        <w:tc>
          <w:tcPr>
            <w:tcW w:w="2094" w:type="dxa"/>
            <w:tcBorders>
              <w:top w:val="nil"/>
              <w:left w:val="nil"/>
              <w:bottom w:val="nil"/>
              <w:right w:val="single" w:color="auto" w:sz="4" w:space="0"/>
            </w:tcBorders>
            <w:vAlign w:val="center"/>
          </w:tcPr>
          <w:p>
            <w:pPr>
              <w:jc w:val="center"/>
              <w:rPr>
                <w:rFonts w:ascii="Times New Roman" w:hAnsi="Times New Roman"/>
                <w:color w:val="000000"/>
                <w:kern w:val="0"/>
                <w:sz w:val="18"/>
                <w:szCs w:val="18"/>
              </w:rPr>
            </w:pPr>
          </w:p>
        </w:tc>
        <w:tc>
          <w:tcPr>
            <w:tcW w:w="2096" w:type="dxa"/>
            <w:tcBorders>
              <w:top w:val="nil"/>
              <w:left w:val="nil"/>
              <w:bottom w:val="nil"/>
            </w:tcBorders>
            <w:vAlign w:val="center"/>
          </w:tcPr>
          <w:p>
            <w:pPr>
              <w:jc w:val="center"/>
              <w:rPr>
                <w:rFonts w:ascii="Times New Roman" w:hAnsi="Times New Roman"/>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40" w:hRule="atLeast"/>
        </w:trPr>
        <w:tc>
          <w:tcPr>
            <w:tcW w:w="3435" w:type="dxa"/>
            <w:tcBorders>
              <w:top w:val="nil"/>
              <w:left w:val="nil"/>
              <w:bottom w:val="nil"/>
              <w:right w:val="single" w:color="auto" w:sz="4" w:space="0"/>
            </w:tcBorders>
            <w:vAlign w:val="center"/>
          </w:tcPr>
          <w:p>
            <w:pPr>
              <w:rPr>
                <w:rFonts w:ascii="Times New Roman" w:hAnsi="Times New Roman"/>
                <w:color w:val="000000"/>
                <w:kern w:val="0"/>
                <w:sz w:val="18"/>
                <w:szCs w:val="18"/>
              </w:rPr>
            </w:pPr>
            <w:r>
              <w:rPr>
                <w:rFonts w:hint="eastAsia" w:ascii="Times New Roman" w:hAnsi="Times New Roman"/>
                <w:color w:val="000000"/>
                <w:kern w:val="0"/>
                <w:sz w:val="18"/>
                <w:szCs w:val="18"/>
              </w:rPr>
              <w:t>二、售水量</w:t>
            </w:r>
          </w:p>
        </w:tc>
        <w:tc>
          <w:tcPr>
            <w:tcW w:w="1245" w:type="dxa"/>
            <w:tcBorders>
              <w:top w:val="nil"/>
              <w:left w:val="nil"/>
              <w:bottom w:val="nil"/>
              <w:right w:val="single" w:color="auto"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万立方米</w:t>
            </w:r>
          </w:p>
        </w:tc>
        <w:tc>
          <w:tcPr>
            <w:tcW w:w="736" w:type="dxa"/>
            <w:tcBorders>
              <w:top w:val="nil"/>
              <w:left w:val="nil"/>
              <w:bottom w:val="nil"/>
              <w:right w:val="single" w:color="auto" w:sz="4" w:space="0"/>
            </w:tcBorders>
            <w:vAlign w:val="center"/>
          </w:tcPr>
          <w:p>
            <w:pPr>
              <w:jc w:val="center"/>
              <w:rPr>
                <w:rFonts w:ascii="Times New Roman" w:hAnsi="Times New Roman"/>
                <w:color w:val="000000"/>
                <w:kern w:val="0"/>
                <w:sz w:val="18"/>
                <w:szCs w:val="18"/>
              </w:rPr>
            </w:pPr>
            <w:r>
              <w:rPr>
                <w:rFonts w:ascii="Times New Roman" w:hAnsi="Times New Roman"/>
                <w:color w:val="000000"/>
                <w:kern w:val="0"/>
                <w:sz w:val="18"/>
                <w:szCs w:val="18"/>
              </w:rPr>
              <w:t>5</w:t>
            </w:r>
          </w:p>
        </w:tc>
        <w:tc>
          <w:tcPr>
            <w:tcW w:w="2094" w:type="dxa"/>
            <w:tcBorders>
              <w:top w:val="nil"/>
              <w:left w:val="nil"/>
              <w:bottom w:val="nil"/>
              <w:right w:val="single" w:color="auto" w:sz="4" w:space="0"/>
            </w:tcBorders>
            <w:vAlign w:val="center"/>
          </w:tcPr>
          <w:p>
            <w:pPr>
              <w:jc w:val="center"/>
              <w:rPr>
                <w:rFonts w:ascii="Times New Roman" w:hAnsi="Times New Roman"/>
                <w:color w:val="000000"/>
                <w:kern w:val="0"/>
                <w:sz w:val="18"/>
                <w:szCs w:val="18"/>
              </w:rPr>
            </w:pPr>
          </w:p>
        </w:tc>
        <w:tc>
          <w:tcPr>
            <w:tcW w:w="2096" w:type="dxa"/>
            <w:tcBorders>
              <w:top w:val="nil"/>
              <w:left w:val="nil"/>
              <w:bottom w:val="nil"/>
            </w:tcBorders>
            <w:vAlign w:val="center"/>
          </w:tcPr>
          <w:p>
            <w:pPr>
              <w:jc w:val="center"/>
              <w:rPr>
                <w:rFonts w:ascii="Times New Roman" w:hAnsi="Times New Roman"/>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40" w:hRule="atLeast"/>
        </w:trPr>
        <w:tc>
          <w:tcPr>
            <w:tcW w:w="3435" w:type="dxa"/>
            <w:tcBorders>
              <w:top w:val="nil"/>
              <w:left w:val="nil"/>
              <w:bottom w:val="nil"/>
              <w:right w:val="single" w:color="auto" w:sz="4" w:space="0"/>
            </w:tcBorders>
            <w:vAlign w:val="center"/>
          </w:tcPr>
          <w:p>
            <w:pPr>
              <w:ind w:firstLine="315" w:firstLineChars="175"/>
              <w:rPr>
                <w:rFonts w:ascii="Times New Roman" w:hAnsi="Times New Roman"/>
                <w:color w:val="000000"/>
                <w:kern w:val="0"/>
                <w:sz w:val="18"/>
                <w:szCs w:val="18"/>
              </w:rPr>
            </w:pPr>
            <w:r>
              <w:rPr>
                <w:rFonts w:hint="eastAsia" w:ascii="Times New Roman" w:hAnsi="Times New Roman"/>
                <w:color w:val="000000"/>
                <w:kern w:val="0"/>
                <w:sz w:val="18"/>
                <w:szCs w:val="18"/>
              </w:rPr>
              <w:t>（一）城镇居民用水量</w:t>
            </w:r>
          </w:p>
        </w:tc>
        <w:tc>
          <w:tcPr>
            <w:tcW w:w="1245" w:type="dxa"/>
            <w:tcBorders>
              <w:top w:val="nil"/>
              <w:left w:val="nil"/>
              <w:bottom w:val="nil"/>
              <w:right w:val="single" w:color="auto"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万立方米</w:t>
            </w:r>
          </w:p>
        </w:tc>
        <w:tc>
          <w:tcPr>
            <w:tcW w:w="736" w:type="dxa"/>
            <w:tcBorders>
              <w:top w:val="nil"/>
              <w:left w:val="nil"/>
              <w:bottom w:val="nil"/>
              <w:right w:val="single" w:color="auto" w:sz="4" w:space="0"/>
            </w:tcBorders>
            <w:vAlign w:val="center"/>
          </w:tcPr>
          <w:p>
            <w:pPr>
              <w:jc w:val="center"/>
              <w:rPr>
                <w:rFonts w:ascii="Times New Roman" w:hAnsi="Times New Roman"/>
                <w:color w:val="000000"/>
                <w:kern w:val="0"/>
                <w:sz w:val="18"/>
                <w:szCs w:val="18"/>
              </w:rPr>
            </w:pPr>
            <w:r>
              <w:rPr>
                <w:rFonts w:ascii="Times New Roman" w:hAnsi="Times New Roman"/>
                <w:color w:val="000000"/>
                <w:kern w:val="0"/>
                <w:sz w:val="18"/>
                <w:szCs w:val="18"/>
              </w:rPr>
              <w:t>6</w:t>
            </w:r>
          </w:p>
        </w:tc>
        <w:tc>
          <w:tcPr>
            <w:tcW w:w="2094" w:type="dxa"/>
            <w:tcBorders>
              <w:top w:val="nil"/>
              <w:left w:val="nil"/>
              <w:bottom w:val="nil"/>
              <w:right w:val="single" w:color="auto" w:sz="4" w:space="0"/>
            </w:tcBorders>
            <w:vAlign w:val="center"/>
          </w:tcPr>
          <w:p>
            <w:pPr>
              <w:jc w:val="center"/>
              <w:rPr>
                <w:rFonts w:ascii="Times New Roman" w:hAnsi="Times New Roman"/>
                <w:color w:val="000000"/>
                <w:kern w:val="0"/>
                <w:sz w:val="18"/>
                <w:szCs w:val="18"/>
              </w:rPr>
            </w:pPr>
          </w:p>
        </w:tc>
        <w:tc>
          <w:tcPr>
            <w:tcW w:w="2096" w:type="dxa"/>
            <w:tcBorders>
              <w:top w:val="nil"/>
              <w:left w:val="nil"/>
              <w:bottom w:val="nil"/>
            </w:tcBorders>
            <w:vAlign w:val="center"/>
          </w:tcPr>
          <w:p>
            <w:pPr>
              <w:jc w:val="center"/>
              <w:rPr>
                <w:rFonts w:ascii="Times New Roman" w:hAnsi="Times New Roman"/>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40" w:hRule="atLeast"/>
        </w:trPr>
        <w:tc>
          <w:tcPr>
            <w:tcW w:w="3435" w:type="dxa"/>
            <w:tcBorders>
              <w:top w:val="nil"/>
              <w:left w:val="nil"/>
              <w:bottom w:val="nil"/>
              <w:right w:val="single" w:color="auto" w:sz="4" w:space="0"/>
            </w:tcBorders>
            <w:vAlign w:val="center"/>
          </w:tcPr>
          <w:p>
            <w:pPr>
              <w:ind w:firstLine="315" w:firstLineChars="175"/>
              <w:rPr>
                <w:rFonts w:ascii="Times New Roman" w:hAnsi="Times New Roman"/>
                <w:color w:val="000000"/>
                <w:kern w:val="0"/>
                <w:sz w:val="18"/>
                <w:szCs w:val="18"/>
              </w:rPr>
            </w:pPr>
            <w:r>
              <w:rPr>
                <w:rFonts w:hint="eastAsia" w:ascii="Times New Roman" w:hAnsi="Times New Roman"/>
                <w:color w:val="000000"/>
                <w:kern w:val="0"/>
                <w:sz w:val="18"/>
                <w:szCs w:val="18"/>
              </w:rPr>
              <w:t>（二）农村生活用水量</w:t>
            </w:r>
          </w:p>
        </w:tc>
        <w:tc>
          <w:tcPr>
            <w:tcW w:w="1245" w:type="dxa"/>
            <w:tcBorders>
              <w:top w:val="nil"/>
              <w:left w:val="nil"/>
              <w:bottom w:val="nil"/>
              <w:right w:val="single" w:color="auto"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万立方米</w:t>
            </w:r>
          </w:p>
        </w:tc>
        <w:tc>
          <w:tcPr>
            <w:tcW w:w="736" w:type="dxa"/>
            <w:tcBorders>
              <w:top w:val="nil"/>
              <w:left w:val="nil"/>
              <w:bottom w:val="nil"/>
              <w:right w:val="single" w:color="auto" w:sz="4" w:space="0"/>
            </w:tcBorders>
            <w:vAlign w:val="center"/>
          </w:tcPr>
          <w:p>
            <w:pPr>
              <w:jc w:val="center"/>
              <w:rPr>
                <w:rFonts w:ascii="Times New Roman" w:hAnsi="Times New Roman"/>
                <w:color w:val="000000"/>
                <w:kern w:val="0"/>
                <w:sz w:val="18"/>
                <w:szCs w:val="18"/>
              </w:rPr>
            </w:pPr>
            <w:r>
              <w:rPr>
                <w:rFonts w:ascii="Times New Roman" w:hAnsi="Times New Roman"/>
                <w:color w:val="000000"/>
                <w:kern w:val="0"/>
                <w:sz w:val="18"/>
                <w:szCs w:val="18"/>
              </w:rPr>
              <w:t>7</w:t>
            </w:r>
          </w:p>
        </w:tc>
        <w:tc>
          <w:tcPr>
            <w:tcW w:w="2094" w:type="dxa"/>
            <w:tcBorders>
              <w:top w:val="nil"/>
              <w:left w:val="nil"/>
              <w:bottom w:val="nil"/>
              <w:right w:val="single" w:color="auto" w:sz="4" w:space="0"/>
            </w:tcBorders>
            <w:vAlign w:val="center"/>
          </w:tcPr>
          <w:p>
            <w:pPr>
              <w:jc w:val="center"/>
              <w:rPr>
                <w:rFonts w:ascii="Times New Roman" w:hAnsi="Times New Roman"/>
                <w:color w:val="000000"/>
                <w:kern w:val="0"/>
                <w:sz w:val="18"/>
                <w:szCs w:val="18"/>
              </w:rPr>
            </w:pPr>
          </w:p>
        </w:tc>
        <w:tc>
          <w:tcPr>
            <w:tcW w:w="2096" w:type="dxa"/>
            <w:tcBorders>
              <w:top w:val="nil"/>
              <w:left w:val="nil"/>
              <w:bottom w:val="nil"/>
            </w:tcBorders>
            <w:vAlign w:val="center"/>
          </w:tcPr>
          <w:p>
            <w:pPr>
              <w:jc w:val="center"/>
              <w:rPr>
                <w:rFonts w:ascii="Times New Roman" w:hAnsi="Times New Roman"/>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40" w:hRule="atLeast"/>
        </w:trPr>
        <w:tc>
          <w:tcPr>
            <w:tcW w:w="3435" w:type="dxa"/>
            <w:tcBorders>
              <w:top w:val="nil"/>
              <w:left w:val="nil"/>
              <w:bottom w:val="nil"/>
              <w:right w:val="single" w:color="auto" w:sz="4" w:space="0"/>
            </w:tcBorders>
            <w:vAlign w:val="center"/>
          </w:tcPr>
          <w:p>
            <w:pPr>
              <w:ind w:firstLine="315" w:firstLineChars="175"/>
              <w:rPr>
                <w:rFonts w:ascii="Times New Roman" w:hAnsi="Times New Roman"/>
                <w:color w:val="000000"/>
                <w:kern w:val="0"/>
                <w:sz w:val="18"/>
                <w:szCs w:val="18"/>
              </w:rPr>
            </w:pPr>
            <w:r>
              <w:rPr>
                <w:rFonts w:hint="eastAsia" w:ascii="Times New Roman" w:hAnsi="Times New Roman"/>
                <w:color w:val="000000"/>
                <w:kern w:val="0"/>
                <w:sz w:val="18"/>
                <w:szCs w:val="18"/>
              </w:rPr>
              <w:t>（三）服务业用水量</w:t>
            </w:r>
          </w:p>
        </w:tc>
        <w:tc>
          <w:tcPr>
            <w:tcW w:w="1245" w:type="dxa"/>
            <w:tcBorders>
              <w:top w:val="nil"/>
              <w:left w:val="nil"/>
              <w:bottom w:val="nil"/>
              <w:right w:val="single" w:color="auto"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万立方米</w:t>
            </w:r>
          </w:p>
        </w:tc>
        <w:tc>
          <w:tcPr>
            <w:tcW w:w="736" w:type="dxa"/>
            <w:tcBorders>
              <w:top w:val="nil"/>
              <w:left w:val="nil"/>
              <w:bottom w:val="nil"/>
              <w:right w:val="single" w:color="auto" w:sz="4" w:space="0"/>
            </w:tcBorders>
            <w:vAlign w:val="center"/>
          </w:tcPr>
          <w:p>
            <w:pPr>
              <w:jc w:val="center"/>
              <w:rPr>
                <w:rFonts w:ascii="Times New Roman" w:hAnsi="Times New Roman"/>
                <w:color w:val="000000"/>
                <w:kern w:val="0"/>
                <w:sz w:val="18"/>
                <w:szCs w:val="18"/>
              </w:rPr>
            </w:pPr>
            <w:r>
              <w:rPr>
                <w:rFonts w:ascii="Times New Roman" w:hAnsi="Times New Roman"/>
                <w:color w:val="000000"/>
                <w:kern w:val="0"/>
                <w:sz w:val="18"/>
                <w:szCs w:val="18"/>
              </w:rPr>
              <w:t>8</w:t>
            </w:r>
          </w:p>
        </w:tc>
        <w:tc>
          <w:tcPr>
            <w:tcW w:w="2094" w:type="dxa"/>
            <w:tcBorders>
              <w:top w:val="nil"/>
              <w:left w:val="nil"/>
              <w:bottom w:val="nil"/>
              <w:right w:val="single" w:color="auto" w:sz="4" w:space="0"/>
            </w:tcBorders>
            <w:vAlign w:val="center"/>
          </w:tcPr>
          <w:p>
            <w:pPr>
              <w:jc w:val="center"/>
              <w:rPr>
                <w:rFonts w:ascii="Times New Roman" w:hAnsi="Times New Roman"/>
                <w:color w:val="000000"/>
                <w:kern w:val="0"/>
                <w:sz w:val="18"/>
                <w:szCs w:val="18"/>
              </w:rPr>
            </w:pPr>
          </w:p>
        </w:tc>
        <w:tc>
          <w:tcPr>
            <w:tcW w:w="2096" w:type="dxa"/>
            <w:tcBorders>
              <w:top w:val="nil"/>
              <w:left w:val="nil"/>
              <w:bottom w:val="nil"/>
            </w:tcBorders>
            <w:vAlign w:val="center"/>
          </w:tcPr>
          <w:p>
            <w:pPr>
              <w:jc w:val="center"/>
              <w:rPr>
                <w:rFonts w:ascii="Times New Roman" w:hAnsi="Times New Roman"/>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40" w:hRule="atLeast"/>
        </w:trPr>
        <w:tc>
          <w:tcPr>
            <w:tcW w:w="3435" w:type="dxa"/>
            <w:tcBorders>
              <w:top w:val="nil"/>
              <w:left w:val="nil"/>
              <w:bottom w:val="nil"/>
              <w:right w:val="single" w:color="auto" w:sz="4" w:space="0"/>
            </w:tcBorders>
            <w:vAlign w:val="center"/>
          </w:tcPr>
          <w:p>
            <w:pPr>
              <w:ind w:firstLine="315" w:firstLineChars="175"/>
              <w:rPr>
                <w:rFonts w:ascii="Times New Roman" w:hAnsi="Times New Roman"/>
                <w:color w:val="000000"/>
                <w:kern w:val="0"/>
                <w:sz w:val="18"/>
                <w:szCs w:val="18"/>
              </w:rPr>
            </w:pPr>
            <w:r>
              <w:rPr>
                <w:rFonts w:hint="eastAsia" w:ascii="Times New Roman" w:hAnsi="Times New Roman"/>
                <w:color w:val="000000"/>
                <w:kern w:val="0"/>
                <w:sz w:val="18"/>
                <w:szCs w:val="18"/>
              </w:rPr>
              <w:t>（四）工业用水量</w:t>
            </w:r>
          </w:p>
        </w:tc>
        <w:tc>
          <w:tcPr>
            <w:tcW w:w="1245" w:type="dxa"/>
            <w:tcBorders>
              <w:top w:val="nil"/>
              <w:left w:val="nil"/>
              <w:bottom w:val="nil"/>
              <w:right w:val="single" w:color="auto"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万立方米</w:t>
            </w:r>
          </w:p>
        </w:tc>
        <w:tc>
          <w:tcPr>
            <w:tcW w:w="736" w:type="dxa"/>
            <w:tcBorders>
              <w:top w:val="nil"/>
              <w:left w:val="nil"/>
              <w:bottom w:val="nil"/>
              <w:right w:val="single" w:color="auto" w:sz="4" w:space="0"/>
            </w:tcBorders>
            <w:vAlign w:val="center"/>
          </w:tcPr>
          <w:p>
            <w:pPr>
              <w:jc w:val="center"/>
              <w:rPr>
                <w:rFonts w:ascii="Times New Roman" w:hAnsi="Times New Roman"/>
                <w:color w:val="000000"/>
                <w:kern w:val="0"/>
                <w:sz w:val="18"/>
                <w:szCs w:val="18"/>
              </w:rPr>
            </w:pPr>
            <w:r>
              <w:rPr>
                <w:rFonts w:ascii="Times New Roman" w:hAnsi="Times New Roman"/>
                <w:color w:val="000000"/>
                <w:kern w:val="0"/>
                <w:sz w:val="18"/>
                <w:szCs w:val="18"/>
              </w:rPr>
              <w:t>9</w:t>
            </w:r>
          </w:p>
        </w:tc>
        <w:tc>
          <w:tcPr>
            <w:tcW w:w="2094" w:type="dxa"/>
            <w:tcBorders>
              <w:top w:val="nil"/>
              <w:left w:val="nil"/>
              <w:bottom w:val="nil"/>
              <w:right w:val="single" w:color="auto" w:sz="4" w:space="0"/>
            </w:tcBorders>
            <w:vAlign w:val="center"/>
          </w:tcPr>
          <w:p>
            <w:pPr>
              <w:jc w:val="center"/>
              <w:rPr>
                <w:rFonts w:ascii="Times New Roman" w:hAnsi="Times New Roman"/>
                <w:color w:val="000000"/>
                <w:kern w:val="0"/>
                <w:sz w:val="18"/>
                <w:szCs w:val="18"/>
              </w:rPr>
            </w:pPr>
          </w:p>
        </w:tc>
        <w:tc>
          <w:tcPr>
            <w:tcW w:w="2096" w:type="dxa"/>
            <w:tcBorders>
              <w:top w:val="nil"/>
              <w:left w:val="nil"/>
              <w:bottom w:val="nil"/>
            </w:tcBorders>
            <w:vAlign w:val="center"/>
          </w:tcPr>
          <w:p>
            <w:pPr>
              <w:jc w:val="center"/>
              <w:rPr>
                <w:rFonts w:ascii="Times New Roman" w:hAnsi="Times New Roman"/>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40" w:hRule="atLeast"/>
        </w:trPr>
        <w:tc>
          <w:tcPr>
            <w:tcW w:w="3435" w:type="dxa"/>
            <w:tcBorders>
              <w:top w:val="nil"/>
              <w:left w:val="nil"/>
              <w:bottom w:val="nil"/>
              <w:right w:val="single" w:color="auto" w:sz="4" w:space="0"/>
            </w:tcBorders>
            <w:vAlign w:val="center"/>
          </w:tcPr>
          <w:p>
            <w:pPr>
              <w:ind w:firstLine="315" w:firstLineChars="175"/>
              <w:rPr>
                <w:rFonts w:ascii="Times New Roman" w:hAnsi="Times New Roman"/>
                <w:color w:val="000000"/>
                <w:kern w:val="0"/>
                <w:sz w:val="18"/>
                <w:szCs w:val="18"/>
              </w:rPr>
            </w:pPr>
            <w:r>
              <w:rPr>
                <w:rFonts w:hint="eastAsia" w:ascii="Times New Roman" w:hAnsi="Times New Roman"/>
                <w:color w:val="000000"/>
                <w:kern w:val="0"/>
                <w:sz w:val="18"/>
                <w:szCs w:val="18"/>
              </w:rPr>
              <w:t>（五）其他用水量</w:t>
            </w:r>
          </w:p>
        </w:tc>
        <w:tc>
          <w:tcPr>
            <w:tcW w:w="1245" w:type="dxa"/>
            <w:tcBorders>
              <w:top w:val="nil"/>
              <w:left w:val="nil"/>
              <w:bottom w:val="nil"/>
              <w:right w:val="single" w:color="auto"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万立方米</w:t>
            </w:r>
          </w:p>
        </w:tc>
        <w:tc>
          <w:tcPr>
            <w:tcW w:w="736" w:type="dxa"/>
            <w:tcBorders>
              <w:top w:val="nil"/>
              <w:left w:val="nil"/>
              <w:bottom w:val="nil"/>
              <w:right w:val="single" w:color="auto" w:sz="4" w:space="0"/>
            </w:tcBorders>
            <w:vAlign w:val="center"/>
          </w:tcPr>
          <w:p>
            <w:pPr>
              <w:jc w:val="center"/>
              <w:rPr>
                <w:rFonts w:ascii="Times New Roman" w:hAnsi="Times New Roman"/>
                <w:color w:val="000000"/>
                <w:kern w:val="0"/>
                <w:sz w:val="18"/>
                <w:szCs w:val="18"/>
              </w:rPr>
            </w:pPr>
            <w:r>
              <w:rPr>
                <w:rFonts w:ascii="Times New Roman" w:hAnsi="Times New Roman"/>
                <w:color w:val="000000"/>
                <w:kern w:val="0"/>
                <w:sz w:val="18"/>
                <w:szCs w:val="18"/>
              </w:rPr>
              <w:t>10</w:t>
            </w:r>
          </w:p>
        </w:tc>
        <w:tc>
          <w:tcPr>
            <w:tcW w:w="2094" w:type="dxa"/>
            <w:tcBorders>
              <w:top w:val="nil"/>
              <w:left w:val="nil"/>
              <w:bottom w:val="nil"/>
              <w:right w:val="single" w:color="auto" w:sz="4" w:space="0"/>
            </w:tcBorders>
            <w:vAlign w:val="center"/>
          </w:tcPr>
          <w:p>
            <w:pPr>
              <w:jc w:val="center"/>
              <w:rPr>
                <w:rFonts w:ascii="Times New Roman" w:hAnsi="Times New Roman"/>
                <w:color w:val="000000"/>
                <w:kern w:val="0"/>
                <w:sz w:val="18"/>
                <w:szCs w:val="18"/>
              </w:rPr>
            </w:pPr>
          </w:p>
        </w:tc>
        <w:tc>
          <w:tcPr>
            <w:tcW w:w="2096" w:type="dxa"/>
            <w:tcBorders>
              <w:top w:val="nil"/>
              <w:left w:val="nil"/>
              <w:bottom w:val="nil"/>
            </w:tcBorders>
            <w:vAlign w:val="center"/>
          </w:tcPr>
          <w:p>
            <w:pPr>
              <w:jc w:val="center"/>
              <w:rPr>
                <w:rFonts w:ascii="Times New Roman" w:hAnsi="Times New Roman"/>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40" w:hRule="atLeast"/>
        </w:trPr>
        <w:tc>
          <w:tcPr>
            <w:tcW w:w="3435" w:type="dxa"/>
            <w:tcBorders>
              <w:top w:val="nil"/>
              <w:left w:val="nil"/>
              <w:right w:val="single" w:color="auto" w:sz="4" w:space="0"/>
            </w:tcBorders>
            <w:vAlign w:val="center"/>
          </w:tcPr>
          <w:p>
            <w:pPr>
              <w:rPr>
                <w:rFonts w:ascii="Times New Roman" w:hAnsi="Times New Roman"/>
                <w:color w:val="000000"/>
                <w:kern w:val="0"/>
                <w:sz w:val="18"/>
                <w:szCs w:val="18"/>
              </w:rPr>
            </w:pPr>
            <w:r>
              <w:rPr>
                <w:rFonts w:hint="eastAsia" w:ascii="Times New Roman" w:hAnsi="Times New Roman"/>
                <w:color w:val="000000"/>
                <w:kern w:val="0"/>
                <w:sz w:val="18"/>
                <w:szCs w:val="18"/>
              </w:rPr>
              <w:t>三、免费供水量</w:t>
            </w:r>
          </w:p>
        </w:tc>
        <w:tc>
          <w:tcPr>
            <w:tcW w:w="1245" w:type="dxa"/>
            <w:tcBorders>
              <w:top w:val="nil"/>
              <w:left w:val="nil"/>
              <w:right w:val="single" w:color="auto"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万立方米</w:t>
            </w:r>
          </w:p>
        </w:tc>
        <w:tc>
          <w:tcPr>
            <w:tcW w:w="736" w:type="dxa"/>
            <w:tcBorders>
              <w:top w:val="nil"/>
              <w:left w:val="nil"/>
              <w:right w:val="single" w:color="auto" w:sz="4" w:space="0"/>
            </w:tcBorders>
            <w:vAlign w:val="center"/>
          </w:tcPr>
          <w:p>
            <w:pPr>
              <w:jc w:val="center"/>
              <w:rPr>
                <w:rFonts w:ascii="Times New Roman" w:hAnsi="Times New Roman"/>
                <w:color w:val="000000"/>
                <w:kern w:val="0"/>
                <w:sz w:val="18"/>
                <w:szCs w:val="18"/>
              </w:rPr>
            </w:pPr>
            <w:r>
              <w:rPr>
                <w:rFonts w:ascii="Times New Roman" w:hAnsi="Times New Roman"/>
                <w:color w:val="000000"/>
                <w:kern w:val="0"/>
                <w:sz w:val="18"/>
                <w:szCs w:val="18"/>
              </w:rPr>
              <w:t>11</w:t>
            </w:r>
          </w:p>
        </w:tc>
        <w:tc>
          <w:tcPr>
            <w:tcW w:w="2094" w:type="dxa"/>
            <w:tcBorders>
              <w:top w:val="nil"/>
              <w:left w:val="nil"/>
              <w:right w:val="single" w:color="auto" w:sz="4" w:space="0"/>
            </w:tcBorders>
            <w:vAlign w:val="center"/>
          </w:tcPr>
          <w:p>
            <w:pPr>
              <w:jc w:val="center"/>
              <w:rPr>
                <w:rFonts w:ascii="Times New Roman" w:hAnsi="Times New Roman"/>
                <w:color w:val="000000"/>
                <w:kern w:val="0"/>
                <w:sz w:val="18"/>
                <w:szCs w:val="18"/>
              </w:rPr>
            </w:pPr>
          </w:p>
        </w:tc>
        <w:tc>
          <w:tcPr>
            <w:tcW w:w="2096" w:type="dxa"/>
            <w:tcBorders>
              <w:top w:val="nil"/>
              <w:left w:val="nil"/>
            </w:tcBorders>
            <w:vAlign w:val="center"/>
          </w:tcPr>
          <w:p>
            <w:pPr>
              <w:jc w:val="center"/>
              <w:rPr>
                <w:rFonts w:ascii="Times New Roman" w:hAnsi="Times New Roman"/>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40" w:hRule="atLeast"/>
        </w:trPr>
        <w:tc>
          <w:tcPr>
            <w:tcW w:w="3435" w:type="dxa"/>
            <w:tcBorders>
              <w:top w:val="nil"/>
              <w:left w:val="nil"/>
              <w:bottom w:val="single" w:color="auto" w:sz="8" w:space="0"/>
              <w:right w:val="single" w:color="auto" w:sz="4" w:space="0"/>
            </w:tcBorders>
            <w:vAlign w:val="center"/>
          </w:tcPr>
          <w:p>
            <w:pPr>
              <w:rPr>
                <w:rFonts w:ascii="Times New Roman" w:hAnsi="Times New Roman"/>
                <w:color w:val="000000"/>
                <w:kern w:val="0"/>
                <w:sz w:val="18"/>
                <w:szCs w:val="18"/>
              </w:rPr>
            </w:pPr>
            <w:r>
              <w:rPr>
                <w:rFonts w:hint="eastAsia" w:ascii="Times New Roman" w:hAnsi="Times New Roman"/>
                <w:color w:val="000000"/>
                <w:kern w:val="0"/>
                <w:sz w:val="18"/>
                <w:szCs w:val="18"/>
              </w:rPr>
              <w:t>四、漏损水量</w:t>
            </w:r>
          </w:p>
        </w:tc>
        <w:tc>
          <w:tcPr>
            <w:tcW w:w="1245" w:type="dxa"/>
            <w:tcBorders>
              <w:top w:val="nil"/>
              <w:left w:val="nil"/>
              <w:bottom w:val="single" w:color="auto" w:sz="8" w:space="0"/>
              <w:right w:val="single" w:color="auto"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万立方米</w:t>
            </w:r>
          </w:p>
        </w:tc>
        <w:tc>
          <w:tcPr>
            <w:tcW w:w="736" w:type="dxa"/>
            <w:tcBorders>
              <w:top w:val="nil"/>
              <w:left w:val="nil"/>
              <w:bottom w:val="single" w:color="auto" w:sz="8" w:space="0"/>
              <w:right w:val="single" w:color="auto" w:sz="4" w:space="0"/>
            </w:tcBorders>
            <w:vAlign w:val="center"/>
          </w:tcPr>
          <w:p>
            <w:pPr>
              <w:jc w:val="center"/>
              <w:rPr>
                <w:rFonts w:ascii="Times New Roman" w:hAnsi="Times New Roman"/>
                <w:color w:val="000000"/>
                <w:kern w:val="0"/>
                <w:sz w:val="18"/>
                <w:szCs w:val="18"/>
              </w:rPr>
            </w:pPr>
            <w:r>
              <w:rPr>
                <w:rFonts w:ascii="Times New Roman" w:hAnsi="Times New Roman"/>
                <w:color w:val="000000"/>
                <w:kern w:val="0"/>
                <w:sz w:val="18"/>
                <w:szCs w:val="18"/>
              </w:rPr>
              <w:t>12</w:t>
            </w:r>
          </w:p>
        </w:tc>
        <w:tc>
          <w:tcPr>
            <w:tcW w:w="2094" w:type="dxa"/>
            <w:tcBorders>
              <w:top w:val="nil"/>
              <w:left w:val="nil"/>
              <w:bottom w:val="single" w:color="auto" w:sz="8" w:space="0"/>
              <w:right w:val="single" w:color="auto" w:sz="4" w:space="0"/>
            </w:tcBorders>
            <w:vAlign w:val="center"/>
          </w:tcPr>
          <w:p>
            <w:pPr>
              <w:jc w:val="center"/>
              <w:rPr>
                <w:rFonts w:ascii="Times New Roman" w:hAnsi="Times New Roman"/>
                <w:color w:val="000000"/>
                <w:kern w:val="0"/>
                <w:sz w:val="18"/>
                <w:szCs w:val="18"/>
              </w:rPr>
            </w:pPr>
          </w:p>
        </w:tc>
        <w:tc>
          <w:tcPr>
            <w:tcW w:w="2096" w:type="dxa"/>
            <w:tcBorders>
              <w:top w:val="nil"/>
              <w:left w:val="nil"/>
              <w:bottom w:val="single" w:color="auto" w:sz="8" w:space="0"/>
            </w:tcBorders>
            <w:vAlign w:val="center"/>
          </w:tcPr>
          <w:p>
            <w:pPr>
              <w:jc w:val="center"/>
              <w:rPr>
                <w:rFonts w:ascii="Times New Roman" w:hAnsi="Times New Roman"/>
                <w:color w:val="000000"/>
                <w:kern w:val="0"/>
                <w:sz w:val="18"/>
                <w:szCs w:val="18"/>
              </w:rPr>
            </w:pPr>
          </w:p>
        </w:tc>
      </w:tr>
    </w:tbl>
    <w:p>
      <w:pPr>
        <w:ind w:left="1053" w:hanging="1053" w:hangingChars="585"/>
        <w:rPr>
          <w:rFonts w:ascii="Times New Roman" w:hAnsi="Times New Roman"/>
          <w:color w:val="000000"/>
          <w:sz w:val="18"/>
          <w:szCs w:val="18"/>
        </w:rPr>
      </w:pPr>
      <w:r>
        <w:rPr>
          <w:rFonts w:hint="eastAsia" w:ascii="Times New Roman" w:hAnsi="Times New Roman"/>
          <w:color w:val="000000"/>
          <w:sz w:val="18"/>
          <w:szCs w:val="18"/>
        </w:rPr>
        <w:t>单位负责人：</w:t>
      </w:r>
      <w:r>
        <w:rPr>
          <w:rFonts w:ascii="Times New Roman" w:hAnsi="Times New Roman"/>
          <w:color w:val="000000"/>
          <w:sz w:val="18"/>
          <w:szCs w:val="18"/>
        </w:rPr>
        <w:t xml:space="preserve">       </w:t>
      </w:r>
      <w:r>
        <w:rPr>
          <w:rFonts w:hint="eastAsia" w:ascii="Times New Roman" w:hAnsi="Times New Roman"/>
          <w:color w:val="000000"/>
          <w:sz w:val="18"/>
          <w:szCs w:val="18"/>
        </w:rPr>
        <w:t>统计负责人：</w:t>
      </w:r>
      <w:r>
        <w:rPr>
          <w:rFonts w:ascii="Times New Roman" w:hAnsi="Times New Roman"/>
          <w:color w:val="000000"/>
          <w:sz w:val="18"/>
          <w:szCs w:val="18"/>
        </w:rPr>
        <w:t xml:space="preserve">      </w:t>
      </w:r>
      <w:r>
        <w:rPr>
          <w:rFonts w:hint="eastAsia" w:ascii="Times New Roman" w:hAnsi="Times New Roman"/>
          <w:color w:val="000000"/>
          <w:sz w:val="18"/>
          <w:szCs w:val="18"/>
        </w:rPr>
        <w:t>填表人：</w:t>
      </w:r>
      <w:r>
        <w:rPr>
          <w:rFonts w:ascii="Times New Roman" w:hAnsi="Times New Roman"/>
          <w:color w:val="000000"/>
          <w:sz w:val="18"/>
          <w:szCs w:val="18"/>
        </w:rPr>
        <w:t xml:space="preserve">       </w:t>
      </w:r>
      <w:r>
        <w:rPr>
          <w:rFonts w:hint="eastAsia" w:ascii="Times New Roman" w:hAnsi="Times New Roman"/>
          <w:color w:val="000000"/>
          <w:sz w:val="18"/>
          <w:szCs w:val="18"/>
        </w:rPr>
        <w:t>联系电话：</w:t>
      </w:r>
      <w:r>
        <w:rPr>
          <w:rFonts w:ascii="Times New Roman" w:hAnsi="Times New Roman"/>
          <w:color w:val="000000"/>
          <w:sz w:val="18"/>
          <w:szCs w:val="18"/>
        </w:rPr>
        <w:t xml:space="preserve">    </w:t>
      </w:r>
      <w:r>
        <w:rPr>
          <w:rFonts w:hint="eastAsia" w:ascii="Times New Roman" w:hAnsi="Times New Roman"/>
          <w:color w:val="000000"/>
          <w:sz w:val="18"/>
          <w:szCs w:val="18"/>
        </w:rPr>
        <w:t>报出日期：</w:t>
      </w:r>
      <w:r>
        <w:rPr>
          <w:rFonts w:ascii="Times New Roman" w:hAnsi="Times New Roman"/>
          <w:color w:val="000000"/>
          <w:sz w:val="18"/>
          <w:szCs w:val="18"/>
        </w:rPr>
        <w:t xml:space="preserve">20  </w:t>
      </w:r>
      <w:r>
        <w:rPr>
          <w:rFonts w:hint="eastAsia" w:ascii="Times New Roman" w:hAnsi="Times New Roman"/>
          <w:color w:val="000000"/>
          <w:sz w:val="18"/>
          <w:szCs w:val="18"/>
        </w:rPr>
        <w:t>年</w:t>
      </w:r>
      <w:r>
        <w:rPr>
          <w:rFonts w:ascii="Times New Roman" w:hAnsi="Times New Roman"/>
          <w:color w:val="000000"/>
          <w:sz w:val="18"/>
          <w:szCs w:val="18"/>
        </w:rPr>
        <w:t xml:space="preserve"> </w:t>
      </w:r>
      <w:r>
        <w:rPr>
          <w:rFonts w:hint="eastAsia" w:ascii="Times New Roman" w:hAnsi="Times New Roman"/>
          <w:color w:val="000000"/>
          <w:sz w:val="18"/>
          <w:szCs w:val="18"/>
        </w:rPr>
        <w:t>月</w:t>
      </w:r>
      <w:r>
        <w:rPr>
          <w:rFonts w:ascii="Times New Roman" w:hAnsi="Times New Roman"/>
          <w:color w:val="000000"/>
          <w:sz w:val="18"/>
          <w:szCs w:val="18"/>
        </w:rPr>
        <w:t xml:space="preserve">  </w:t>
      </w:r>
      <w:r>
        <w:rPr>
          <w:rFonts w:hint="eastAsia" w:ascii="Times New Roman" w:hAnsi="Times New Roman"/>
          <w:color w:val="000000"/>
          <w:sz w:val="18"/>
          <w:szCs w:val="18"/>
        </w:rPr>
        <w:t>日</w:t>
      </w:r>
    </w:p>
    <w:p>
      <w:pPr>
        <w:ind w:left="565" w:leftChars="55" w:hanging="450" w:hangingChars="250"/>
        <w:rPr>
          <w:rFonts w:ascii="Times New Roman" w:hAnsi="Times New Roman"/>
          <w:color w:val="000000"/>
          <w:sz w:val="18"/>
          <w:szCs w:val="18"/>
        </w:rPr>
      </w:pPr>
    </w:p>
    <w:p>
      <w:pPr>
        <w:ind w:left="565" w:leftChars="55" w:hanging="450" w:hangingChars="250"/>
        <w:rPr>
          <w:rFonts w:ascii="Times New Roman" w:hAnsi="Times New Roman"/>
          <w:color w:val="000000"/>
          <w:sz w:val="18"/>
          <w:szCs w:val="18"/>
        </w:rPr>
      </w:pPr>
      <w:r>
        <w:rPr>
          <w:rFonts w:hint="eastAsia" w:ascii="Times New Roman" w:hAnsi="Times New Roman"/>
          <w:color w:val="000000"/>
          <w:sz w:val="18"/>
          <w:szCs w:val="18"/>
        </w:rPr>
        <w:t>说明：</w:t>
      </w:r>
      <w:r>
        <w:rPr>
          <w:rFonts w:ascii="Times New Roman" w:hAnsi="Times New Roman"/>
          <w:color w:val="000000"/>
          <w:sz w:val="18"/>
          <w:szCs w:val="18"/>
        </w:rPr>
        <w:t>1.</w:t>
      </w:r>
      <w:r>
        <w:rPr>
          <w:rFonts w:hint="eastAsia" w:ascii="Times New Roman" w:hAnsi="Times New Roman"/>
          <w:color w:val="000000"/>
          <w:sz w:val="18"/>
          <w:szCs w:val="18"/>
        </w:rPr>
        <w:t>统计范围与口径：城镇范围内所有的公共供水企业和乡村日供水量</w:t>
      </w:r>
      <w:r>
        <w:rPr>
          <w:rFonts w:ascii="Times New Roman" w:hAnsi="Times New Roman"/>
          <w:color w:val="000000"/>
          <w:sz w:val="18"/>
          <w:szCs w:val="18"/>
        </w:rPr>
        <w:t>1000</w:t>
      </w:r>
      <w:r>
        <w:rPr>
          <w:rFonts w:hint="eastAsia" w:ascii="Times New Roman" w:hAnsi="Times New Roman"/>
          <w:color w:val="000000"/>
          <w:sz w:val="18"/>
          <w:szCs w:val="18"/>
        </w:rPr>
        <w:t>吨及以上（或供水人口</w:t>
      </w:r>
      <w:r>
        <w:rPr>
          <w:rFonts w:ascii="Times New Roman" w:hAnsi="Times New Roman"/>
          <w:color w:val="000000"/>
          <w:sz w:val="18"/>
          <w:szCs w:val="18"/>
        </w:rPr>
        <w:t>10000</w:t>
      </w:r>
      <w:r>
        <w:rPr>
          <w:rFonts w:hint="eastAsia" w:ascii="Times New Roman" w:hAnsi="Times New Roman"/>
          <w:color w:val="000000"/>
          <w:sz w:val="18"/>
          <w:szCs w:val="18"/>
        </w:rPr>
        <w:t>人及以上）的供水户</w:t>
      </w:r>
      <w:r>
        <w:rPr>
          <w:rFonts w:hint="eastAsia" w:ascii="Times New Roman" w:hAnsi="Times New Roman"/>
          <w:color w:val="000000"/>
          <w:kern w:val="0"/>
          <w:sz w:val="18"/>
          <w:szCs w:val="18"/>
        </w:rPr>
        <w:t>。具有公共供水性质的原水公司也应统计在内。对于存在取水工程、水行政主管部门重复发证等情况应避免重复统计</w:t>
      </w:r>
      <w:r>
        <w:rPr>
          <w:rFonts w:hint="eastAsia" w:ascii="Times New Roman" w:hAnsi="Times New Roman"/>
          <w:color w:val="000000"/>
          <w:sz w:val="18"/>
          <w:szCs w:val="18"/>
        </w:rPr>
        <w:t>。对于存在跨县供水的公共供水企业，应按供水范围涉及的县级行政区分别进行填表。中心城区可作为一个单元进行统计。取水量应按以下计量点进行计量：①从江河、湖泊、水库、塘坝等地表水源工程取水的，在水源取水口进行计量；②以凿井方式直接取自地下含水层的，在井口出水口进行计量；③以雨水利用、海水淡化、再生水等作为水源的，在水源取水口进行计量；④从</w:t>
      </w:r>
      <w:r>
        <w:rPr>
          <w:rFonts w:hint="eastAsia" w:ascii="Times New Roman" w:hAnsi="Times New Roman"/>
          <w:color w:val="000000"/>
          <w:kern w:val="0"/>
          <w:sz w:val="18"/>
          <w:szCs w:val="18"/>
        </w:rPr>
        <w:t>供水管网（渠道）取水的，按供水企业出售的水量</w:t>
      </w:r>
      <w:r>
        <w:rPr>
          <w:rFonts w:hint="eastAsia" w:ascii="Times New Roman" w:hAnsi="Times New Roman"/>
          <w:color w:val="000000"/>
          <w:sz w:val="18"/>
          <w:szCs w:val="18"/>
        </w:rPr>
        <w:t>计算</w:t>
      </w:r>
      <w:r>
        <w:rPr>
          <w:rFonts w:hint="eastAsia" w:ascii="Times New Roman" w:hAnsi="Times New Roman"/>
          <w:color w:val="000000"/>
          <w:kern w:val="0"/>
          <w:sz w:val="18"/>
          <w:szCs w:val="18"/>
        </w:rPr>
        <w:t>。</w:t>
      </w:r>
    </w:p>
    <w:p>
      <w:pPr>
        <w:ind w:left="565" w:leftChars="203" w:hanging="139" w:hangingChars="77"/>
        <w:rPr>
          <w:rFonts w:ascii="Times New Roman" w:hAnsi="Times New Roman"/>
          <w:color w:val="000000"/>
          <w:kern w:val="0"/>
          <w:sz w:val="18"/>
          <w:szCs w:val="18"/>
        </w:rPr>
      </w:pPr>
      <w:r>
        <w:rPr>
          <w:rFonts w:ascii="Times New Roman" w:hAnsi="Times New Roman"/>
          <w:color w:val="000000"/>
          <w:kern w:val="0"/>
          <w:sz w:val="18"/>
          <w:szCs w:val="18"/>
        </w:rPr>
        <w:t>2.</w:t>
      </w:r>
      <w:r>
        <w:rPr>
          <w:rFonts w:hint="eastAsia" w:ascii="Times New Roman" w:hAnsi="Times New Roman"/>
          <w:color w:val="000000"/>
          <w:kern w:val="0"/>
          <w:sz w:val="18"/>
          <w:szCs w:val="18"/>
        </w:rPr>
        <w:t>报送时间及方式：报送单位为公共供水企业。</w:t>
      </w:r>
      <w:r>
        <w:rPr>
          <w:rFonts w:ascii="Times New Roman" w:hAnsi="Times New Roman"/>
          <w:color w:val="000000"/>
          <w:kern w:val="0"/>
          <w:sz w:val="18"/>
          <w:szCs w:val="18"/>
          <w:lang w:val="zh-CN"/>
        </w:rPr>
        <w:t>统计调查对象每季度季后15日</w:t>
      </w:r>
      <w:r>
        <w:rPr>
          <w:rFonts w:hint="eastAsia" w:ascii="Times New Roman" w:hAnsi="Times New Roman"/>
          <w:color w:val="000000"/>
          <w:kern w:val="0"/>
          <w:sz w:val="18"/>
          <w:szCs w:val="18"/>
          <w:lang w:val="zh-CN"/>
        </w:rPr>
        <w:t>前，按规定</w:t>
      </w:r>
      <w:r>
        <w:rPr>
          <w:rFonts w:ascii="Times New Roman" w:hAnsi="Times New Roman"/>
          <w:color w:val="000000"/>
          <w:kern w:val="0"/>
          <w:sz w:val="18"/>
          <w:szCs w:val="18"/>
          <w:lang w:val="zh-CN"/>
        </w:rPr>
        <w:t>通过网上用水统计调查直报管理系统、电子邮件或邮寄等方式上报；</w:t>
      </w:r>
      <w:r>
        <w:rPr>
          <w:rFonts w:hint="eastAsia" w:ascii="Times New Roman" w:hAnsi="Times New Roman"/>
          <w:color w:val="000000"/>
          <w:kern w:val="0"/>
          <w:sz w:val="18"/>
          <w:szCs w:val="18"/>
          <w:lang w:val="zh-CN"/>
        </w:rPr>
        <w:t>水行政主管部门按取水许可监管权限</w:t>
      </w:r>
      <w:r>
        <w:rPr>
          <w:rFonts w:ascii="Times New Roman" w:hAnsi="Times New Roman"/>
          <w:color w:val="000000"/>
          <w:kern w:val="0"/>
          <w:sz w:val="18"/>
          <w:szCs w:val="18"/>
          <w:lang w:val="zh-CN"/>
        </w:rPr>
        <w:t>每季度季后30日</w:t>
      </w:r>
      <w:r>
        <w:rPr>
          <w:rFonts w:hint="eastAsia" w:ascii="Times New Roman" w:hAnsi="Times New Roman"/>
          <w:color w:val="000000"/>
          <w:kern w:val="0"/>
          <w:sz w:val="18"/>
          <w:szCs w:val="18"/>
          <w:lang w:val="zh-CN"/>
        </w:rPr>
        <w:t>前</w:t>
      </w:r>
      <w:r>
        <w:rPr>
          <w:rFonts w:ascii="Times New Roman" w:hAnsi="Times New Roman"/>
          <w:color w:val="000000"/>
          <w:kern w:val="0"/>
          <w:sz w:val="18"/>
          <w:szCs w:val="18"/>
          <w:lang w:val="zh-CN"/>
        </w:rPr>
        <w:t>完成审核。</w:t>
      </w:r>
    </w:p>
    <w:p>
      <w:pPr>
        <w:ind w:left="565" w:leftChars="203" w:hanging="139" w:hangingChars="77"/>
        <w:rPr>
          <w:rFonts w:ascii="Times New Roman" w:hAnsi="Times New Roman"/>
          <w:color w:val="000000"/>
          <w:kern w:val="0"/>
          <w:sz w:val="18"/>
          <w:szCs w:val="18"/>
        </w:rPr>
      </w:pPr>
      <w:r>
        <w:rPr>
          <w:rFonts w:ascii="Times New Roman" w:hAnsi="Times New Roman"/>
          <w:color w:val="000000"/>
          <w:kern w:val="0"/>
          <w:sz w:val="18"/>
          <w:szCs w:val="18"/>
        </w:rPr>
        <w:t>3.</w:t>
      </w:r>
      <w:r>
        <w:rPr>
          <w:rFonts w:hint="eastAsia" w:ascii="Times New Roman" w:hAnsi="Times New Roman"/>
          <w:color w:val="000000"/>
          <w:kern w:val="0"/>
          <w:sz w:val="18"/>
          <w:szCs w:val="18"/>
        </w:rPr>
        <w:t>本表中的“上年同期”数据第一次填报由统计调查对象填报，以后由网上用水统计调查直报管理系统自动调取，报送单位和各级水行政主管部门原则上不得修改。</w:t>
      </w:r>
    </w:p>
    <w:p>
      <w:pPr>
        <w:ind w:left="565" w:leftChars="203" w:hanging="139" w:hangingChars="77"/>
        <w:rPr>
          <w:rFonts w:ascii="Times New Roman" w:hAnsi="Times New Roman"/>
          <w:color w:val="000000"/>
          <w:kern w:val="0"/>
          <w:sz w:val="18"/>
          <w:szCs w:val="18"/>
        </w:rPr>
      </w:pPr>
      <w:r>
        <w:rPr>
          <w:rFonts w:ascii="Times New Roman" w:hAnsi="Times New Roman"/>
          <w:color w:val="000000"/>
          <w:kern w:val="0"/>
          <w:sz w:val="18"/>
          <w:szCs w:val="18"/>
        </w:rPr>
        <w:t>4.</w:t>
      </w:r>
      <w:r>
        <w:rPr>
          <w:rFonts w:hint="eastAsia" w:ascii="Times New Roman" w:hAnsi="Times New Roman"/>
          <w:color w:val="000000"/>
          <w:kern w:val="0"/>
          <w:sz w:val="18"/>
          <w:szCs w:val="18"/>
        </w:rPr>
        <w:t>主要</w:t>
      </w:r>
      <w:r>
        <w:rPr>
          <w:rFonts w:hint="eastAsia" w:ascii="Times New Roman" w:hAnsi="Times New Roman"/>
          <w:color w:val="000000"/>
          <w:kern w:val="0"/>
          <w:sz w:val="18"/>
          <w:szCs w:val="18"/>
          <w:lang w:val="zh-CN"/>
        </w:rPr>
        <w:t>审核</w:t>
      </w:r>
      <w:r>
        <w:rPr>
          <w:rFonts w:hint="eastAsia" w:ascii="Times New Roman" w:hAnsi="Times New Roman"/>
          <w:color w:val="000000"/>
          <w:kern w:val="0"/>
          <w:sz w:val="18"/>
          <w:szCs w:val="18"/>
        </w:rPr>
        <w:t>关系：</w:t>
      </w:r>
    </w:p>
    <w:p>
      <w:pPr>
        <w:ind w:left="563" w:leftChars="268" w:firstLine="2" w:firstLineChars="1"/>
        <w:rPr>
          <w:rFonts w:ascii="Times New Roman" w:hAnsi="Times New Roman"/>
          <w:color w:val="000000"/>
        </w:rPr>
        <w:sectPr>
          <w:pgSz w:w="11906" w:h="16838"/>
          <w:pgMar w:top="1418" w:right="1247" w:bottom="1247" w:left="1247" w:header="851" w:footer="992" w:gutter="0"/>
          <w:cols w:space="425" w:num="1"/>
          <w:docGrid w:linePitch="312" w:charSpace="0"/>
        </w:sectPr>
      </w:pPr>
      <w:r>
        <w:rPr>
          <w:rFonts w:hint="eastAsia" w:ascii="Times New Roman" w:hAnsi="Times New Roman"/>
          <w:color w:val="000000"/>
          <w:kern w:val="0"/>
          <w:sz w:val="18"/>
          <w:szCs w:val="18"/>
        </w:rPr>
        <w:t>行</w:t>
      </w:r>
      <w:r>
        <w:rPr>
          <w:rFonts w:hint="eastAsia" w:ascii="Times New Roman" w:hAnsi="Times New Roman"/>
          <w:color w:val="000000"/>
          <w:kern w:val="0"/>
          <w:sz w:val="18"/>
          <w:szCs w:val="18"/>
          <w:lang w:val="zh-CN"/>
        </w:rPr>
        <w:t>关系</w:t>
      </w:r>
      <w:r>
        <w:rPr>
          <w:rFonts w:hint="eastAsia" w:ascii="Times New Roman" w:hAnsi="Times New Roman"/>
          <w:color w:val="000000"/>
          <w:kern w:val="0"/>
          <w:sz w:val="18"/>
          <w:szCs w:val="18"/>
        </w:rPr>
        <w:t>：1</w:t>
      </w:r>
      <w:r>
        <w:rPr>
          <w:rFonts w:hint="eastAsia" w:ascii="宋体" w:hAnsi="宋体"/>
          <w:color w:val="000000"/>
          <w:kern w:val="0"/>
          <w:sz w:val="18"/>
          <w:szCs w:val="18"/>
          <w:lang w:val="zh-CN"/>
        </w:rPr>
        <w:t>=</w:t>
      </w:r>
      <w:r>
        <w:rPr>
          <w:rFonts w:ascii="Times New Roman" w:hAnsi="Times New Roman"/>
          <w:color w:val="000000"/>
          <w:kern w:val="0"/>
          <w:sz w:val="18"/>
          <w:szCs w:val="18"/>
        </w:rPr>
        <w:t>2+3+4</w:t>
      </w:r>
      <w:r>
        <w:rPr>
          <w:rFonts w:hint="eastAsia" w:ascii="Times New Roman" w:hAnsi="Times New Roman"/>
          <w:color w:val="000000"/>
          <w:kern w:val="0"/>
          <w:sz w:val="18"/>
          <w:szCs w:val="18"/>
        </w:rPr>
        <w:t>；</w:t>
      </w:r>
      <w:r>
        <w:rPr>
          <w:rFonts w:ascii="Times New Roman" w:hAnsi="Times New Roman"/>
          <w:color w:val="000000"/>
          <w:kern w:val="0"/>
          <w:sz w:val="18"/>
          <w:szCs w:val="18"/>
        </w:rPr>
        <w:t>5=6+7+8</w:t>
      </w:r>
      <w:r>
        <w:rPr>
          <w:rFonts w:hint="eastAsia" w:ascii="Times New Roman" w:hAnsi="Times New Roman"/>
          <w:color w:val="000000"/>
          <w:kern w:val="0"/>
          <w:sz w:val="18"/>
          <w:szCs w:val="18"/>
        </w:rPr>
        <w:t>+</w:t>
      </w:r>
      <w:r>
        <w:rPr>
          <w:rFonts w:ascii="Times New Roman" w:hAnsi="Times New Roman"/>
          <w:color w:val="000000"/>
          <w:kern w:val="0"/>
          <w:sz w:val="18"/>
          <w:szCs w:val="18"/>
        </w:rPr>
        <w:t>9</w:t>
      </w:r>
      <w:r>
        <w:rPr>
          <w:rFonts w:hint="eastAsia" w:ascii="Times New Roman" w:hAnsi="Times New Roman"/>
          <w:color w:val="000000"/>
          <w:kern w:val="0"/>
          <w:sz w:val="18"/>
          <w:szCs w:val="18"/>
        </w:rPr>
        <w:t>+</w:t>
      </w:r>
      <w:r>
        <w:rPr>
          <w:rFonts w:ascii="Times New Roman" w:hAnsi="Times New Roman"/>
          <w:color w:val="000000"/>
          <w:kern w:val="0"/>
          <w:sz w:val="18"/>
          <w:szCs w:val="18"/>
        </w:rPr>
        <w:t>10</w:t>
      </w:r>
      <w:r>
        <w:rPr>
          <w:rFonts w:hint="eastAsia" w:ascii="Times New Roman" w:hAnsi="Times New Roman"/>
          <w:color w:val="000000"/>
          <w:kern w:val="0"/>
          <w:sz w:val="18"/>
          <w:szCs w:val="18"/>
        </w:rPr>
        <w:t>；</w:t>
      </w:r>
      <w:r>
        <w:rPr>
          <w:rFonts w:ascii="Times New Roman" w:hAnsi="Times New Roman"/>
          <w:color w:val="000000"/>
          <w:kern w:val="0"/>
          <w:sz w:val="18"/>
          <w:szCs w:val="18"/>
        </w:rPr>
        <w:t>1</w:t>
      </w:r>
      <w:r>
        <w:rPr>
          <w:rFonts w:hint="eastAsia" w:ascii="Times New Roman" w:hAnsi="Times New Roman"/>
          <w:color w:val="000000"/>
          <w:kern w:val="0"/>
          <w:sz w:val="18"/>
          <w:szCs w:val="18"/>
        </w:rPr>
        <w:t>=</w:t>
      </w:r>
      <w:r>
        <w:rPr>
          <w:rFonts w:ascii="Times New Roman" w:hAnsi="Times New Roman"/>
          <w:color w:val="000000"/>
          <w:kern w:val="0"/>
          <w:sz w:val="18"/>
          <w:szCs w:val="18"/>
        </w:rPr>
        <w:t>5</w:t>
      </w:r>
      <w:r>
        <w:rPr>
          <w:rFonts w:hint="eastAsia" w:ascii="Times New Roman" w:hAnsi="Times New Roman"/>
          <w:color w:val="000000"/>
          <w:kern w:val="0"/>
          <w:sz w:val="18"/>
          <w:szCs w:val="18"/>
        </w:rPr>
        <w:t>+</w:t>
      </w:r>
      <w:r>
        <w:rPr>
          <w:rFonts w:ascii="Times New Roman" w:hAnsi="Times New Roman"/>
          <w:color w:val="000000"/>
          <w:kern w:val="0"/>
          <w:sz w:val="18"/>
          <w:szCs w:val="18"/>
        </w:rPr>
        <w:t>11</w:t>
      </w:r>
      <w:r>
        <w:rPr>
          <w:rFonts w:hint="eastAsia" w:ascii="Times New Roman" w:hAnsi="Times New Roman"/>
          <w:color w:val="000000"/>
          <w:kern w:val="0"/>
          <w:sz w:val="18"/>
          <w:szCs w:val="18"/>
        </w:rPr>
        <w:t>+</w:t>
      </w:r>
      <w:r>
        <w:rPr>
          <w:rFonts w:ascii="Times New Roman" w:hAnsi="Times New Roman"/>
          <w:color w:val="000000"/>
          <w:kern w:val="0"/>
          <w:sz w:val="18"/>
          <w:szCs w:val="18"/>
        </w:rPr>
        <w:t>12</w:t>
      </w:r>
      <w:r>
        <w:rPr>
          <w:rFonts w:hint="eastAsia" w:ascii="Times New Roman" w:hAnsi="Times New Roman"/>
          <w:color w:val="000000"/>
          <w:kern w:val="0"/>
          <w:sz w:val="18"/>
          <w:szCs w:val="18"/>
        </w:rPr>
        <w:t>。</w:t>
      </w:r>
    </w:p>
    <w:p>
      <w:pPr>
        <w:pStyle w:val="4"/>
        <w:spacing w:before="480" w:beforeLines="200" w:after="240" w:afterLines="100" w:line="240" w:lineRule="auto"/>
        <w:jc w:val="center"/>
        <w:rPr>
          <w:rFonts w:ascii="宋体" w:hAnsi="宋体" w:eastAsia="宋体"/>
          <w:b w:val="0"/>
          <w:color w:val="000000"/>
          <w:sz w:val="32"/>
        </w:rPr>
      </w:pPr>
      <w:bookmarkStart w:id="29" w:name="_Toc3138600"/>
      <w:bookmarkStart w:id="30" w:name="_Toc9317780"/>
      <w:bookmarkStart w:id="31" w:name="_Toc9333468"/>
      <w:bookmarkStart w:id="32" w:name="_Toc26903810"/>
      <w:bookmarkStart w:id="33" w:name="_Toc528995997"/>
      <w:bookmarkStart w:id="34" w:name="_Toc3138599"/>
      <w:r>
        <w:rPr>
          <w:rFonts w:hint="eastAsia" w:ascii="宋体" w:hAnsi="宋体" w:eastAsia="宋体"/>
          <w:b w:val="0"/>
          <w:color w:val="000000"/>
          <w:sz w:val="32"/>
        </w:rPr>
        <w:t>重点工业企业取用水调查表</w:t>
      </w:r>
      <w:bookmarkEnd w:id="29"/>
      <w:bookmarkEnd w:id="30"/>
      <w:bookmarkEnd w:id="31"/>
      <w:r>
        <w:rPr>
          <w:rFonts w:hint="eastAsia" w:ascii="宋体" w:hAnsi="宋体" w:eastAsia="宋体"/>
          <w:b w:val="0"/>
          <w:color w:val="000000"/>
          <w:sz w:val="32"/>
        </w:rPr>
        <w:t>(</w:t>
      </w:r>
      <w:r>
        <w:rPr>
          <w:rFonts w:ascii="宋体" w:hAnsi="宋体" w:eastAsia="宋体"/>
          <w:b w:val="0"/>
          <w:color w:val="000000"/>
          <w:sz w:val="32"/>
        </w:rPr>
        <w:t>10</w:t>
      </w:r>
      <w:r>
        <w:rPr>
          <w:rFonts w:hint="eastAsia" w:ascii="宋体" w:hAnsi="宋体" w:eastAsia="宋体"/>
          <w:b w:val="0"/>
          <w:color w:val="000000"/>
          <w:sz w:val="32"/>
        </w:rPr>
        <w:t>3表</w:t>
      </w:r>
      <w:r>
        <w:rPr>
          <w:rFonts w:ascii="宋体" w:hAnsi="宋体" w:eastAsia="宋体"/>
          <w:b w:val="0"/>
          <w:color w:val="000000"/>
          <w:sz w:val="32"/>
        </w:rPr>
        <w:t>)</w:t>
      </w:r>
      <w:bookmarkEnd w:id="32"/>
    </w:p>
    <w:p>
      <w:pPr>
        <w:rPr>
          <w:sz w:val="15"/>
          <w:szCs w:val="16"/>
          <w:lang w:val="zh-CN"/>
        </w:rPr>
      </w:pPr>
    </w:p>
    <w:p>
      <w:pPr>
        <w:ind w:right="180"/>
        <w:jc w:val="right"/>
        <w:rPr>
          <w:rFonts w:ascii="宋体" w:hAnsi="宋体"/>
          <w:color w:val="000000"/>
          <w:sz w:val="18"/>
          <w:szCs w:val="18"/>
        </w:rPr>
      </w:pPr>
      <w:r>
        <w:rPr>
          <w:rFonts w:hint="eastAsia" w:ascii="宋体" w:hAnsi="宋体"/>
          <w:color w:val="000000"/>
          <w:sz w:val="18"/>
          <w:szCs w:val="18"/>
        </w:rPr>
        <w:t>表</w:t>
      </w:r>
      <w:r>
        <w:rPr>
          <w:rFonts w:ascii="宋体" w:hAnsi="宋体"/>
          <w:color w:val="000000"/>
          <w:sz w:val="18"/>
          <w:szCs w:val="18"/>
        </w:rPr>
        <w:t xml:space="preserve">    </w:t>
      </w:r>
      <w:r>
        <w:rPr>
          <w:rFonts w:hint="eastAsia" w:ascii="宋体" w:hAnsi="宋体"/>
          <w:color w:val="000000"/>
          <w:sz w:val="18"/>
          <w:szCs w:val="18"/>
        </w:rPr>
        <w:t>号：</w:t>
      </w:r>
      <w:r>
        <w:rPr>
          <w:rFonts w:ascii="宋体" w:hAnsi="宋体"/>
          <w:color w:val="000000"/>
          <w:sz w:val="18"/>
          <w:szCs w:val="18"/>
        </w:rPr>
        <w:t xml:space="preserve"> 1  0  </w:t>
      </w:r>
      <w:r>
        <w:rPr>
          <w:rFonts w:hint="eastAsia" w:ascii="宋体" w:hAnsi="宋体"/>
          <w:color w:val="000000"/>
          <w:sz w:val="18"/>
          <w:szCs w:val="18"/>
        </w:rPr>
        <w:t>3</w:t>
      </w:r>
      <w:r>
        <w:rPr>
          <w:rFonts w:ascii="宋体" w:hAnsi="宋体"/>
          <w:color w:val="000000"/>
          <w:sz w:val="18"/>
          <w:szCs w:val="18"/>
        </w:rPr>
        <w:t xml:space="preserve">    </w:t>
      </w:r>
      <w:r>
        <w:rPr>
          <w:rFonts w:hint="eastAsia" w:ascii="宋体" w:hAnsi="宋体"/>
          <w:color w:val="000000"/>
          <w:sz w:val="18"/>
          <w:szCs w:val="18"/>
        </w:rPr>
        <w:t xml:space="preserve">表 </w:t>
      </w:r>
    </w:p>
    <w:p>
      <w:pPr>
        <w:spacing w:line="276" w:lineRule="auto"/>
        <w:rPr>
          <w:rFonts w:ascii="宋体" w:hAnsi="宋体"/>
          <w:color w:val="000000"/>
          <w:sz w:val="18"/>
          <w:szCs w:val="18"/>
        </w:rPr>
      </w:pPr>
      <w:r>
        <w:rPr>
          <w:rFonts w:hint="eastAsia" w:ascii="宋体" w:hAnsi="宋体"/>
          <w:color w:val="000000"/>
          <w:kern w:val="0"/>
          <w:sz w:val="18"/>
          <w:szCs w:val="18"/>
        </w:rPr>
        <w:t>行政区</w:t>
      </w:r>
      <w:r>
        <w:rPr>
          <w:rFonts w:hint="eastAsia" w:ascii="宋体" w:hAnsi="宋体"/>
          <w:color w:val="000000"/>
          <w:sz w:val="18"/>
          <w:szCs w:val="18"/>
        </w:rPr>
        <w:t xml:space="preserve">名称： </w:t>
      </w:r>
      <w:r>
        <w:rPr>
          <w:rFonts w:ascii="宋体" w:hAnsi="宋体"/>
          <w:color w:val="000000"/>
          <w:sz w:val="18"/>
          <w:szCs w:val="18"/>
        </w:rPr>
        <w:t xml:space="preserve">    </w:t>
      </w:r>
      <w:r>
        <w:rPr>
          <w:rFonts w:hint="eastAsia" w:ascii="宋体" w:hAnsi="宋体"/>
          <w:color w:val="000000"/>
          <w:kern w:val="0"/>
          <w:sz w:val="18"/>
          <w:szCs w:val="18"/>
        </w:rPr>
        <w:t>省</w:t>
      </w:r>
      <w:r>
        <w:rPr>
          <w:rFonts w:ascii="宋体" w:hAnsi="宋体"/>
          <w:color w:val="000000"/>
          <w:kern w:val="0"/>
          <w:sz w:val="18"/>
          <w:szCs w:val="18"/>
        </w:rPr>
        <w:t>(</w:t>
      </w:r>
      <w:r>
        <w:rPr>
          <w:rFonts w:hint="eastAsia" w:ascii="宋体" w:hAnsi="宋体"/>
          <w:color w:val="000000"/>
          <w:kern w:val="0"/>
          <w:sz w:val="18"/>
          <w:szCs w:val="18"/>
        </w:rPr>
        <w:t>自治区、直辖市</w:t>
      </w:r>
      <w:r>
        <w:rPr>
          <w:rFonts w:ascii="宋体" w:hAnsi="宋体"/>
          <w:color w:val="000000"/>
          <w:kern w:val="0"/>
          <w:sz w:val="18"/>
          <w:szCs w:val="18"/>
        </w:rPr>
        <w:t xml:space="preserve">)    </w:t>
      </w:r>
      <w:r>
        <w:rPr>
          <w:rFonts w:hint="eastAsia" w:ascii="宋体" w:hAnsi="宋体"/>
          <w:color w:val="000000"/>
          <w:kern w:val="0"/>
          <w:sz w:val="18"/>
          <w:szCs w:val="18"/>
        </w:rPr>
        <w:t>地</w:t>
      </w:r>
      <w:r>
        <w:rPr>
          <w:rFonts w:ascii="宋体" w:hAnsi="宋体"/>
          <w:color w:val="000000"/>
          <w:kern w:val="0"/>
          <w:sz w:val="18"/>
          <w:szCs w:val="18"/>
        </w:rPr>
        <w:t>(</w:t>
      </w:r>
      <w:r>
        <w:rPr>
          <w:rFonts w:hint="eastAsia" w:ascii="宋体" w:hAnsi="宋体"/>
          <w:color w:val="000000"/>
          <w:kern w:val="0"/>
          <w:sz w:val="18"/>
          <w:szCs w:val="18"/>
        </w:rPr>
        <w:t>区、市、州、盟</w:t>
      </w:r>
      <w:r>
        <w:rPr>
          <w:rFonts w:ascii="宋体" w:hAnsi="宋体"/>
          <w:color w:val="000000"/>
          <w:kern w:val="0"/>
          <w:sz w:val="18"/>
          <w:szCs w:val="18"/>
        </w:rPr>
        <w:t xml:space="preserve">)     </w:t>
      </w:r>
      <w:r>
        <w:rPr>
          <w:rFonts w:hint="eastAsia" w:ascii="宋体" w:hAnsi="宋体"/>
          <w:color w:val="000000"/>
          <w:kern w:val="0"/>
          <w:sz w:val="18"/>
          <w:szCs w:val="18"/>
        </w:rPr>
        <w:t>县</w:t>
      </w:r>
      <w:r>
        <w:rPr>
          <w:rFonts w:ascii="宋体" w:hAnsi="宋体"/>
          <w:color w:val="000000"/>
          <w:kern w:val="0"/>
          <w:sz w:val="18"/>
          <w:szCs w:val="18"/>
        </w:rPr>
        <w:t>(</w:t>
      </w:r>
      <w:r>
        <w:rPr>
          <w:rFonts w:hint="eastAsia" w:ascii="宋体" w:hAnsi="宋体"/>
          <w:color w:val="000000"/>
          <w:kern w:val="0"/>
          <w:sz w:val="18"/>
          <w:szCs w:val="18"/>
        </w:rPr>
        <w:t>区、市、旗</w:t>
      </w:r>
      <w:r>
        <w:rPr>
          <w:rFonts w:ascii="宋体" w:hAnsi="宋体"/>
          <w:color w:val="000000"/>
          <w:kern w:val="0"/>
          <w:sz w:val="18"/>
          <w:szCs w:val="18"/>
        </w:rPr>
        <w:t xml:space="preserve">)   </w:t>
      </w:r>
      <w:r>
        <w:rPr>
          <w:rFonts w:hint="eastAsia" w:ascii="宋体" w:hAnsi="宋体"/>
          <w:color w:val="000000"/>
          <w:sz w:val="18"/>
          <w:szCs w:val="18"/>
        </w:rPr>
        <w:t xml:space="preserve">制定机关：水 </w:t>
      </w:r>
      <w:r>
        <w:rPr>
          <w:rFonts w:ascii="宋体" w:hAnsi="宋体"/>
          <w:color w:val="000000"/>
          <w:sz w:val="18"/>
          <w:szCs w:val="18"/>
        </w:rPr>
        <w:t xml:space="preserve">   </w:t>
      </w:r>
      <w:r>
        <w:rPr>
          <w:rFonts w:hint="eastAsia" w:ascii="宋体" w:hAnsi="宋体"/>
          <w:color w:val="000000"/>
          <w:sz w:val="18"/>
          <w:szCs w:val="18"/>
        </w:rPr>
        <w:t xml:space="preserve">利 </w:t>
      </w:r>
      <w:r>
        <w:rPr>
          <w:rFonts w:ascii="宋体" w:hAnsi="宋体"/>
          <w:color w:val="000000"/>
          <w:sz w:val="18"/>
          <w:szCs w:val="18"/>
        </w:rPr>
        <w:t xml:space="preserve">   </w:t>
      </w:r>
      <w:r>
        <w:rPr>
          <w:rFonts w:hint="eastAsia" w:ascii="宋体" w:hAnsi="宋体"/>
          <w:color w:val="000000"/>
          <w:sz w:val="18"/>
          <w:szCs w:val="18"/>
        </w:rPr>
        <w:t>部</w:t>
      </w:r>
    </w:p>
    <w:p>
      <w:pPr>
        <w:spacing w:line="276" w:lineRule="auto"/>
        <w:rPr>
          <w:rFonts w:ascii="宋体" w:hAnsi="宋体"/>
          <w:color w:val="000000"/>
          <w:kern w:val="0"/>
          <w:sz w:val="18"/>
          <w:szCs w:val="18"/>
        </w:rPr>
      </w:pPr>
      <w:r>
        <w:rPr>
          <w:rFonts w:hint="eastAsia" w:ascii="宋体" w:hAnsi="宋体"/>
          <w:color w:val="000000"/>
          <w:kern w:val="0"/>
          <w:sz w:val="18"/>
          <w:szCs w:val="18"/>
        </w:rPr>
        <w:t xml:space="preserve">行政区代码：□□□□□□                                              </w:t>
      </w:r>
      <w:r>
        <w:rPr>
          <w:rFonts w:ascii="宋体" w:hAnsi="宋体"/>
          <w:color w:val="000000"/>
          <w:kern w:val="0"/>
          <w:sz w:val="18"/>
          <w:szCs w:val="18"/>
        </w:rPr>
        <w:t xml:space="preserve">         </w:t>
      </w:r>
      <w:r>
        <w:rPr>
          <w:rFonts w:hint="eastAsia" w:ascii="宋体" w:hAnsi="宋体"/>
          <w:color w:val="000000"/>
          <w:kern w:val="0"/>
          <w:sz w:val="18"/>
          <w:szCs w:val="18"/>
        </w:rPr>
        <w:t>批准机关：国 家 统 计 局</w:t>
      </w:r>
    </w:p>
    <w:p>
      <w:pPr>
        <w:rPr>
          <w:rFonts w:ascii="宋体" w:hAnsi="宋体"/>
          <w:color w:val="000000"/>
          <w:sz w:val="18"/>
          <w:szCs w:val="18"/>
        </w:rPr>
      </w:pPr>
      <w:r>
        <w:rPr>
          <w:rFonts w:hint="eastAsia" w:ascii="宋体" w:hAnsi="宋体"/>
          <w:bCs/>
          <w:color w:val="000000"/>
          <w:sz w:val="18"/>
          <w:szCs w:val="18"/>
        </w:rPr>
        <w:t>统一社会信用代码： □□□□□□□□□□□□□□□□□□</w:t>
      </w:r>
      <w:r>
        <w:rPr>
          <w:rFonts w:ascii="宋体" w:hAnsi="宋体"/>
          <w:bCs/>
          <w:color w:val="000000"/>
          <w:sz w:val="18"/>
          <w:szCs w:val="18"/>
        </w:rPr>
        <w:t xml:space="preserve">   </w:t>
      </w:r>
      <w:r>
        <w:rPr>
          <w:rFonts w:ascii="宋体" w:hAnsi="宋体"/>
          <w:color w:val="000000"/>
          <w:sz w:val="18"/>
          <w:szCs w:val="18"/>
        </w:rPr>
        <w:t xml:space="preserve">                     </w:t>
      </w:r>
      <w:r>
        <w:rPr>
          <w:rFonts w:hint="eastAsia" w:ascii="宋体" w:hAnsi="宋体"/>
          <w:color w:val="000000"/>
          <w:sz w:val="18"/>
          <w:szCs w:val="18"/>
        </w:rPr>
        <w:t>批准文号：</w:t>
      </w:r>
      <w:r>
        <w:rPr>
          <w:rFonts w:hint="eastAsia" w:ascii="Times New Roman" w:hAnsi="Times New Roman"/>
          <w:color w:val="000000"/>
          <w:sz w:val="18"/>
          <w:szCs w:val="18"/>
        </w:rPr>
        <w:t>国统制[</w:t>
      </w:r>
      <w:r>
        <w:rPr>
          <w:rFonts w:ascii="Times New Roman" w:hAnsi="Times New Roman"/>
          <w:color w:val="000000"/>
          <w:sz w:val="18"/>
          <w:szCs w:val="18"/>
        </w:rPr>
        <w:t>2020]9号</w:t>
      </w:r>
      <w:r>
        <w:rPr>
          <w:rFonts w:ascii="宋体" w:hAnsi="宋体"/>
          <w:color w:val="000000"/>
          <w:sz w:val="18"/>
          <w:szCs w:val="18"/>
        </w:rPr>
        <w:t xml:space="preserve">                    </w:t>
      </w:r>
    </w:p>
    <w:p>
      <w:pPr>
        <w:rPr>
          <w:rFonts w:ascii="宋体" w:hAnsi="宋体"/>
          <w:color w:val="000000"/>
          <w:sz w:val="18"/>
          <w:szCs w:val="18"/>
        </w:rPr>
      </w:pPr>
      <w:r>
        <w:rPr>
          <w:rFonts w:hint="eastAsia" w:ascii="宋体" w:hAnsi="宋体"/>
          <w:color w:val="000000"/>
          <w:sz w:val="18"/>
          <w:szCs w:val="18"/>
        </w:rPr>
        <w:t>单位详细名称（盖章）：</w:t>
      </w:r>
      <w:r>
        <w:rPr>
          <w:rFonts w:ascii="宋体" w:hAnsi="宋体"/>
          <w:color w:val="000000"/>
          <w:sz w:val="18"/>
          <w:szCs w:val="18"/>
        </w:rPr>
        <w:t xml:space="preserve">                             </w:t>
      </w:r>
      <w:r>
        <w:rPr>
          <w:rFonts w:ascii="Times New Roman" w:hAnsi="Times New Roman"/>
          <w:color w:val="000000"/>
          <w:sz w:val="18"/>
          <w:szCs w:val="18"/>
        </w:rPr>
        <w:t>20 年    季</w:t>
      </w:r>
      <w:r>
        <w:rPr>
          <w:rFonts w:ascii="宋体" w:hAnsi="宋体"/>
          <w:color w:val="000000"/>
          <w:sz w:val="18"/>
          <w:szCs w:val="18"/>
        </w:rPr>
        <w:t xml:space="preserve">    </w:t>
      </w:r>
      <w:r>
        <w:rPr>
          <w:rFonts w:hint="eastAsia" w:ascii="宋体" w:hAnsi="宋体"/>
          <w:color w:val="000000"/>
          <w:sz w:val="18"/>
          <w:szCs w:val="18"/>
        </w:rPr>
        <w:t xml:space="preserve">    </w:t>
      </w:r>
      <w:r>
        <w:rPr>
          <w:rFonts w:ascii="宋体" w:hAnsi="宋体"/>
          <w:color w:val="000000"/>
          <w:sz w:val="18"/>
          <w:szCs w:val="18"/>
        </w:rPr>
        <w:t xml:space="preserve">          </w:t>
      </w:r>
      <w:r>
        <w:rPr>
          <w:rFonts w:hint="eastAsia" w:ascii="宋体" w:hAnsi="宋体"/>
          <w:color w:val="000000"/>
          <w:sz w:val="18"/>
          <w:szCs w:val="18"/>
        </w:rPr>
        <w:t>有效期至：2</w:t>
      </w:r>
      <w:r>
        <w:rPr>
          <w:rFonts w:ascii="宋体" w:hAnsi="宋体"/>
          <w:color w:val="000000"/>
          <w:sz w:val="18"/>
          <w:szCs w:val="18"/>
        </w:rPr>
        <w:t>023年</w:t>
      </w:r>
      <w:r>
        <w:rPr>
          <w:rFonts w:hint="eastAsia" w:ascii="宋体" w:hAnsi="宋体"/>
          <w:color w:val="000000"/>
          <w:sz w:val="18"/>
          <w:szCs w:val="18"/>
        </w:rPr>
        <w:t>1月</w:t>
      </w:r>
    </w:p>
    <w:tbl>
      <w:tblPr>
        <w:tblStyle w:val="35"/>
        <w:tblW w:w="946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3227"/>
        <w:gridCol w:w="992"/>
        <w:gridCol w:w="992"/>
        <w:gridCol w:w="1843"/>
        <w:gridCol w:w="24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40" w:hRule="exact"/>
        </w:trPr>
        <w:tc>
          <w:tcPr>
            <w:tcW w:w="9464" w:type="dxa"/>
            <w:gridSpan w:val="5"/>
            <w:tcBorders>
              <w:top w:val="single" w:color="auto" w:sz="8" w:space="0"/>
            </w:tcBorders>
            <w:vAlign w:val="center"/>
          </w:tcPr>
          <w:p>
            <w:pPr>
              <w:rPr>
                <w:rFonts w:ascii="Times New Roman" w:hAnsi="Times New Roman"/>
                <w:color w:val="000000"/>
                <w:kern w:val="0"/>
                <w:sz w:val="18"/>
                <w:szCs w:val="18"/>
              </w:rPr>
            </w:pPr>
            <w:r>
              <w:rPr>
                <w:rFonts w:ascii="Times New Roman" w:hAnsi="Times New Roman"/>
                <w:color w:val="000000"/>
                <w:kern w:val="0"/>
                <w:sz w:val="18"/>
                <w:szCs w:val="18"/>
              </w:rPr>
              <w:t>1.</w:t>
            </w:r>
            <w:r>
              <w:rPr>
                <w:rFonts w:hint="eastAsia" w:ascii="Times New Roman" w:hAnsi="Times New Roman"/>
                <w:color w:val="000000"/>
                <w:kern w:val="0"/>
                <w:sz w:val="18"/>
                <w:szCs w:val="18"/>
              </w:rPr>
              <w:t>所属行业代码：□□□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40" w:hRule="exact"/>
        </w:trPr>
        <w:tc>
          <w:tcPr>
            <w:tcW w:w="9464" w:type="dxa"/>
            <w:gridSpan w:val="5"/>
            <w:vAlign w:val="center"/>
          </w:tcPr>
          <w:p>
            <w:pPr>
              <w:rPr>
                <w:rFonts w:ascii="Times New Roman" w:hAnsi="Times New Roman"/>
                <w:color w:val="000000"/>
                <w:kern w:val="0"/>
                <w:sz w:val="18"/>
                <w:szCs w:val="18"/>
              </w:rPr>
            </w:pPr>
            <w:r>
              <w:rPr>
                <w:rFonts w:ascii="Times New Roman" w:hAnsi="Times New Roman"/>
                <w:color w:val="000000"/>
                <w:kern w:val="0"/>
                <w:sz w:val="18"/>
                <w:szCs w:val="18"/>
              </w:rPr>
              <w:t>2.</w:t>
            </w:r>
            <w:r>
              <w:rPr>
                <w:rFonts w:hint="eastAsia" w:ascii="Times New Roman" w:hAnsi="Times New Roman"/>
                <w:color w:val="000000"/>
                <w:kern w:val="0"/>
                <w:sz w:val="18"/>
                <w:szCs w:val="18"/>
              </w:rPr>
              <w:t>所属水资源分区名称：</w:t>
            </w:r>
            <w:r>
              <w:rPr>
                <w:rFonts w:ascii="Times New Roman" w:hAnsi="Times New Roman"/>
                <w:color w:val="000000"/>
                <w:kern w:val="0"/>
                <w:sz w:val="18"/>
                <w:szCs w:val="18"/>
                <w:u w:val="single"/>
              </w:rPr>
              <w:t xml:space="preserve">            </w:t>
            </w:r>
            <w:r>
              <w:rPr>
                <w:rFonts w:hint="eastAsia" w:ascii="Times New Roman" w:hAnsi="Times New Roman"/>
                <w:color w:val="000000"/>
                <w:kern w:val="0"/>
                <w:sz w:val="18"/>
                <w:szCs w:val="18"/>
              </w:rPr>
              <w:t>所属水资源分区编码：□□□□□□□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40" w:hRule="exact"/>
        </w:trPr>
        <w:tc>
          <w:tcPr>
            <w:tcW w:w="9464" w:type="dxa"/>
            <w:gridSpan w:val="5"/>
            <w:vAlign w:val="center"/>
          </w:tcPr>
          <w:p>
            <w:pPr>
              <w:rPr>
                <w:rFonts w:ascii="Times New Roman" w:hAnsi="Times New Roman"/>
                <w:color w:val="000000"/>
                <w:kern w:val="0"/>
                <w:sz w:val="18"/>
                <w:szCs w:val="18"/>
              </w:rPr>
            </w:pPr>
            <w:r>
              <w:rPr>
                <w:rFonts w:ascii="Times New Roman" w:hAnsi="Times New Roman"/>
                <w:color w:val="000000"/>
                <w:kern w:val="0"/>
                <w:sz w:val="18"/>
                <w:szCs w:val="18"/>
              </w:rPr>
              <w:t>3.</w:t>
            </w:r>
            <w:r>
              <w:rPr>
                <w:rFonts w:hint="eastAsia" w:ascii="Times New Roman" w:hAnsi="Times New Roman"/>
                <w:color w:val="000000"/>
                <w:kern w:val="0"/>
                <w:sz w:val="18"/>
                <w:szCs w:val="18"/>
              </w:rPr>
              <w:t>装机容量（火核电企业填写）（M</w:t>
            </w:r>
            <w:r>
              <w:rPr>
                <w:rFonts w:ascii="Times New Roman" w:hAnsi="Times New Roman"/>
                <w:color w:val="000000"/>
                <w:kern w:val="0"/>
                <w:sz w:val="18"/>
                <w:szCs w:val="18"/>
              </w:rPr>
              <w:t>W</w:t>
            </w:r>
            <w:r>
              <w:rPr>
                <w:rFonts w:hint="eastAsia" w:ascii="Times New Roman" w:hAnsi="Times New Roman"/>
                <w:color w:val="000000"/>
                <w:kern w:val="0"/>
                <w:sz w:val="18"/>
                <w:szCs w:val="18"/>
              </w:rPr>
              <w:t>）：</w:t>
            </w:r>
            <w:r>
              <w:rPr>
                <w:rFonts w:ascii="Times New Roman" w:hAnsi="Times New Roman"/>
                <w:color w:val="000000"/>
                <w:kern w:val="0"/>
                <w:sz w:val="18"/>
                <w:szCs w:val="18"/>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40" w:hRule="exact"/>
        </w:trPr>
        <w:tc>
          <w:tcPr>
            <w:tcW w:w="9464" w:type="dxa"/>
            <w:gridSpan w:val="5"/>
            <w:vAlign w:val="center"/>
          </w:tcPr>
          <w:p>
            <w:pPr>
              <w:rPr>
                <w:rFonts w:ascii="Times New Roman" w:hAnsi="Times New Roman"/>
                <w:color w:val="000000"/>
                <w:kern w:val="0"/>
                <w:sz w:val="18"/>
                <w:szCs w:val="18"/>
              </w:rPr>
            </w:pPr>
            <w:r>
              <w:rPr>
                <w:rFonts w:ascii="Times New Roman" w:hAnsi="Times New Roman"/>
                <w:color w:val="000000"/>
                <w:kern w:val="0"/>
                <w:sz w:val="18"/>
                <w:szCs w:val="18"/>
              </w:rPr>
              <w:t>4.</w:t>
            </w:r>
            <w:r>
              <w:rPr>
                <w:rFonts w:hint="eastAsia" w:ascii="Times New Roman" w:hAnsi="Times New Roman"/>
                <w:color w:val="000000"/>
                <w:kern w:val="0"/>
                <w:sz w:val="18"/>
                <w:szCs w:val="18"/>
              </w:rPr>
              <w:t>冷却方式（火核电企业填写）： □直流 □循环 □其他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40" w:hRule="exact"/>
        </w:trPr>
        <w:tc>
          <w:tcPr>
            <w:tcW w:w="9464" w:type="dxa"/>
            <w:gridSpan w:val="5"/>
            <w:vAlign w:val="center"/>
          </w:tcPr>
          <w:p>
            <w:pPr>
              <w:rPr>
                <w:rFonts w:ascii="Times New Roman" w:hAnsi="Times New Roman"/>
                <w:color w:val="000000"/>
                <w:kern w:val="0"/>
                <w:sz w:val="18"/>
                <w:szCs w:val="18"/>
              </w:rPr>
            </w:pPr>
            <w:r>
              <w:rPr>
                <w:rFonts w:ascii="Times New Roman" w:hAnsi="Times New Roman"/>
                <w:color w:val="000000"/>
                <w:kern w:val="0"/>
                <w:sz w:val="18"/>
                <w:szCs w:val="18"/>
              </w:rPr>
              <w:t>5</w:t>
            </w:r>
            <w:r>
              <w:rPr>
                <w:rFonts w:hint="eastAsia" w:ascii="Times New Roman" w:hAnsi="Times New Roman"/>
                <w:color w:val="000000"/>
                <w:kern w:val="0"/>
                <w:sz w:val="18"/>
                <w:szCs w:val="18"/>
              </w:rPr>
              <w:t>.取水许可证编号</w:t>
            </w:r>
            <w:r>
              <w:rPr>
                <w:rFonts w:hint="eastAsia" w:ascii="Times New Roman" w:hAnsi="Times New Roman"/>
                <w:sz w:val="18"/>
                <w:szCs w:val="18"/>
              </w:rPr>
              <w:t>：</w:t>
            </w:r>
            <w:r>
              <w:rPr>
                <w:rFonts w:ascii="Times New Roman" w:hAnsi="Times New Roman" w:eastAsia="等线"/>
                <w:color w:val="000000"/>
                <w:kern w:val="0"/>
                <w:sz w:val="18"/>
                <w:szCs w:val="18"/>
                <w:u w:val="single"/>
              </w:rPr>
              <w:t xml:space="preserve">        </w:t>
            </w:r>
            <w:r>
              <w:rPr>
                <w:rFonts w:ascii="Times New Roman" w:hAnsi="Times New Roman"/>
                <w:color w:val="000000"/>
                <w:kern w:val="0"/>
                <w:sz w:val="18"/>
                <w:szCs w:val="18"/>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40" w:hRule="exact"/>
        </w:trPr>
        <w:tc>
          <w:tcPr>
            <w:tcW w:w="3227" w:type="dxa"/>
            <w:tcBorders>
              <w:top w:val="single" w:color="auto" w:sz="4" w:space="0"/>
              <w:left w:val="nil"/>
              <w:bottom w:val="single" w:color="auto" w:sz="4" w:space="0"/>
              <w:right w:val="single" w:color="auto"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指标名称</w:t>
            </w:r>
          </w:p>
        </w:tc>
        <w:tc>
          <w:tcPr>
            <w:tcW w:w="992" w:type="dxa"/>
            <w:tcBorders>
              <w:top w:val="single" w:color="auto" w:sz="4" w:space="0"/>
              <w:left w:val="nil"/>
              <w:bottom w:val="single" w:color="auto" w:sz="4" w:space="0"/>
              <w:right w:val="single" w:color="auto"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计量单位</w:t>
            </w:r>
          </w:p>
        </w:tc>
        <w:tc>
          <w:tcPr>
            <w:tcW w:w="992" w:type="dxa"/>
            <w:tcBorders>
              <w:top w:val="single" w:color="auto" w:sz="4" w:space="0"/>
              <w:left w:val="nil"/>
              <w:bottom w:val="single" w:color="auto" w:sz="4" w:space="0"/>
              <w:right w:val="single" w:color="auto"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代码</w:t>
            </w:r>
          </w:p>
        </w:tc>
        <w:tc>
          <w:tcPr>
            <w:tcW w:w="1843" w:type="dxa"/>
            <w:tcBorders>
              <w:top w:val="single" w:color="auto" w:sz="4" w:space="0"/>
              <w:left w:val="nil"/>
              <w:bottom w:val="single" w:color="auto" w:sz="4" w:space="0"/>
              <w:right w:val="single" w:color="auto"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1-本季</w:t>
            </w:r>
          </w:p>
        </w:tc>
        <w:tc>
          <w:tcPr>
            <w:tcW w:w="2410" w:type="dxa"/>
            <w:tcBorders>
              <w:top w:val="single" w:color="auto" w:sz="4" w:space="0"/>
              <w:left w:val="nil"/>
              <w:bottom w:val="single" w:color="auto" w:sz="4" w:space="0"/>
            </w:tcBorders>
            <w:vAlign w:val="center"/>
          </w:tcPr>
          <w:p>
            <w:pPr>
              <w:jc w:val="center"/>
              <w:rPr>
                <w:rFonts w:ascii="Times New Roman" w:hAnsi="Times New Roman"/>
                <w:color w:val="FF0000"/>
                <w:kern w:val="0"/>
                <w:sz w:val="18"/>
                <w:szCs w:val="18"/>
              </w:rPr>
            </w:pPr>
            <w:r>
              <w:rPr>
                <w:rFonts w:hint="eastAsia" w:ascii="Times New Roman" w:hAnsi="Times New Roman"/>
                <w:color w:val="000000"/>
                <w:kern w:val="0"/>
                <w:sz w:val="18"/>
                <w:szCs w:val="18"/>
              </w:rPr>
              <w:t>上年同期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40" w:hRule="exact"/>
        </w:trPr>
        <w:tc>
          <w:tcPr>
            <w:tcW w:w="3227" w:type="dxa"/>
            <w:tcBorders>
              <w:top w:val="single" w:color="auto" w:sz="4" w:space="0"/>
              <w:left w:val="nil"/>
              <w:bottom w:val="single" w:color="auto" w:sz="4" w:space="0"/>
              <w:right w:val="single" w:color="auto"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甲</w:t>
            </w:r>
          </w:p>
        </w:tc>
        <w:tc>
          <w:tcPr>
            <w:tcW w:w="992" w:type="dxa"/>
            <w:tcBorders>
              <w:top w:val="single" w:color="auto" w:sz="4" w:space="0"/>
              <w:left w:val="nil"/>
              <w:bottom w:val="single" w:color="auto" w:sz="4" w:space="0"/>
              <w:right w:val="single" w:color="auto"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乙</w:t>
            </w:r>
          </w:p>
        </w:tc>
        <w:tc>
          <w:tcPr>
            <w:tcW w:w="992" w:type="dxa"/>
            <w:tcBorders>
              <w:top w:val="single" w:color="auto" w:sz="4" w:space="0"/>
              <w:left w:val="nil"/>
              <w:bottom w:val="single" w:color="auto" w:sz="4" w:space="0"/>
              <w:right w:val="single" w:color="auto"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丙</w:t>
            </w:r>
          </w:p>
        </w:tc>
        <w:tc>
          <w:tcPr>
            <w:tcW w:w="1843" w:type="dxa"/>
            <w:tcBorders>
              <w:top w:val="single" w:color="auto" w:sz="4" w:space="0"/>
              <w:left w:val="nil"/>
              <w:bottom w:val="single" w:color="auto" w:sz="4" w:space="0"/>
              <w:right w:val="single" w:color="auto" w:sz="4" w:space="0"/>
            </w:tcBorders>
            <w:vAlign w:val="center"/>
          </w:tcPr>
          <w:p>
            <w:pPr>
              <w:jc w:val="center"/>
              <w:rPr>
                <w:rFonts w:ascii="Times New Roman" w:hAnsi="Times New Roman"/>
                <w:color w:val="000000"/>
                <w:kern w:val="0"/>
                <w:sz w:val="18"/>
                <w:szCs w:val="18"/>
              </w:rPr>
            </w:pPr>
            <w:r>
              <w:rPr>
                <w:rFonts w:ascii="Times New Roman" w:hAnsi="Times New Roman"/>
                <w:color w:val="000000"/>
                <w:kern w:val="0"/>
                <w:sz w:val="18"/>
                <w:szCs w:val="18"/>
              </w:rPr>
              <w:t>1</w:t>
            </w:r>
          </w:p>
        </w:tc>
        <w:tc>
          <w:tcPr>
            <w:tcW w:w="2410" w:type="dxa"/>
            <w:tcBorders>
              <w:top w:val="single" w:color="auto" w:sz="4" w:space="0"/>
              <w:left w:val="nil"/>
              <w:bottom w:val="single" w:color="auto" w:sz="4" w:space="0"/>
            </w:tcBorders>
            <w:vAlign w:val="center"/>
          </w:tcPr>
          <w:p>
            <w:pPr>
              <w:jc w:val="center"/>
              <w:rPr>
                <w:rFonts w:ascii="Times New Roman" w:hAnsi="Times New Roman"/>
                <w:color w:val="FF0000"/>
                <w:kern w:val="0"/>
                <w:sz w:val="18"/>
                <w:szCs w:val="18"/>
              </w:rPr>
            </w:pPr>
            <w:r>
              <w:rPr>
                <w:rFonts w:ascii="Times New Roman" w:hAnsi="Times New Roman"/>
                <w:color w:val="000000"/>
                <w:kern w:val="0"/>
                <w:sz w:val="18"/>
                <w:szCs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gridAfter w:val="1"/>
          <w:wAfter w:w="2410" w:type="dxa"/>
          <w:trHeight w:val="340" w:hRule="exact"/>
        </w:trPr>
        <w:tc>
          <w:tcPr>
            <w:tcW w:w="3227" w:type="dxa"/>
            <w:tcBorders>
              <w:top w:val="nil"/>
              <w:left w:val="nil"/>
              <w:bottom w:val="nil"/>
              <w:right w:val="single" w:color="auto" w:sz="4" w:space="0"/>
            </w:tcBorders>
            <w:vAlign w:val="center"/>
          </w:tcPr>
          <w:p>
            <w:pPr>
              <w:jc w:val="both"/>
              <w:rPr>
                <w:rFonts w:ascii="Times New Roman" w:hAnsi="Times New Roman"/>
                <w:color w:val="000000"/>
                <w:kern w:val="0"/>
                <w:sz w:val="18"/>
                <w:szCs w:val="18"/>
              </w:rPr>
            </w:pPr>
            <w:r>
              <w:rPr>
                <w:rFonts w:hint="eastAsia" w:ascii="Times New Roman" w:hAnsi="Times New Roman"/>
                <w:color w:val="000000"/>
                <w:kern w:val="0"/>
                <w:sz w:val="18"/>
                <w:szCs w:val="18"/>
              </w:rPr>
              <w:t>一、取水量</w:t>
            </w:r>
          </w:p>
        </w:tc>
        <w:tc>
          <w:tcPr>
            <w:tcW w:w="992" w:type="dxa"/>
            <w:tcBorders>
              <w:top w:val="nil"/>
              <w:left w:val="nil"/>
              <w:bottom w:val="nil"/>
              <w:right w:val="single" w:color="auto"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万立方米</w:t>
            </w:r>
          </w:p>
        </w:tc>
        <w:tc>
          <w:tcPr>
            <w:tcW w:w="992" w:type="dxa"/>
            <w:tcBorders>
              <w:top w:val="nil"/>
              <w:left w:val="nil"/>
              <w:bottom w:val="nil"/>
              <w:right w:val="single" w:color="auto" w:sz="4" w:space="0"/>
            </w:tcBorders>
            <w:vAlign w:val="center"/>
          </w:tcPr>
          <w:p>
            <w:pPr>
              <w:jc w:val="center"/>
              <w:rPr>
                <w:rFonts w:ascii="Times New Roman" w:hAnsi="Times New Roman"/>
                <w:color w:val="000000"/>
                <w:kern w:val="0"/>
                <w:sz w:val="18"/>
                <w:szCs w:val="18"/>
              </w:rPr>
            </w:pPr>
            <w:r>
              <w:rPr>
                <w:rFonts w:ascii="Times New Roman" w:hAnsi="Times New Roman"/>
                <w:color w:val="000000"/>
                <w:kern w:val="0"/>
                <w:sz w:val="18"/>
                <w:szCs w:val="18"/>
              </w:rPr>
              <w:t>1</w:t>
            </w:r>
          </w:p>
        </w:tc>
        <w:tc>
          <w:tcPr>
            <w:tcW w:w="1843" w:type="dxa"/>
            <w:tcBorders>
              <w:top w:val="nil"/>
              <w:left w:val="nil"/>
              <w:bottom w:val="nil"/>
              <w:right w:val="single" w:color="auto" w:sz="4" w:space="0"/>
            </w:tcBorders>
            <w:vAlign w:val="center"/>
          </w:tcPr>
          <w:p>
            <w:pPr>
              <w:jc w:val="center"/>
              <w:rPr>
                <w:rFonts w:ascii="Times New Roman" w:hAnsi="Times New Roman"/>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40" w:hRule="exact"/>
        </w:trPr>
        <w:tc>
          <w:tcPr>
            <w:tcW w:w="3227" w:type="dxa"/>
            <w:tcBorders>
              <w:top w:val="nil"/>
              <w:left w:val="nil"/>
              <w:bottom w:val="nil"/>
              <w:right w:val="single" w:color="auto" w:sz="4" w:space="0"/>
            </w:tcBorders>
            <w:vAlign w:val="center"/>
          </w:tcPr>
          <w:p>
            <w:pPr>
              <w:ind w:firstLine="180" w:firstLineChars="100"/>
              <w:rPr>
                <w:rFonts w:ascii="Times New Roman" w:hAnsi="Times New Roman"/>
                <w:color w:val="000000"/>
                <w:kern w:val="0"/>
                <w:sz w:val="18"/>
                <w:szCs w:val="18"/>
              </w:rPr>
            </w:pPr>
            <w:r>
              <w:rPr>
                <w:rFonts w:hint="eastAsia" w:ascii="Times New Roman" w:hAnsi="Times New Roman"/>
                <w:color w:val="000000"/>
                <w:kern w:val="0"/>
                <w:sz w:val="18"/>
                <w:szCs w:val="18"/>
              </w:rPr>
              <w:t>（一）地表水源</w:t>
            </w:r>
          </w:p>
        </w:tc>
        <w:tc>
          <w:tcPr>
            <w:tcW w:w="992" w:type="dxa"/>
            <w:tcBorders>
              <w:top w:val="nil"/>
              <w:left w:val="nil"/>
              <w:bottom w:val="nil"/>
              <w:right w:val="single" w:color="auto"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万立方米</w:t>
            </w:r>
          </w:p>
        </w:tc>
        <w:tc>
          <w:tcPr>
            <w:tcW w:w="992" w:type="dxa"/>
            <w:tcBorders>
              <w:top w:val="nil"/>
              <w:left w:val="nil"/>
              <w:bottom w:val="nil"/>
              <w:right w:val="single" w:color="auto" w:sz="4" w:space="0"/>
            </w:tcBorders>
            <w:vAlign w:val="center"/>
          </w:tcPr>
          <w:p>
            <w:pPr>
              <w:jc w:val="center"/>
              <w:rPr>
                <w:rFonts w:ascii="Times New Roman" w:hAnsi="Times New Roman"/>
                <w:color w:val="000000"/>
                <w:kern w:val="0"/>
                <w:sz w:val="18"/>
                <w:szCs w:val="18"/>
              </w:rPr>
            </w:pPr>
            <w:r>
              <w:rPr>
                <w:rFonts w:ascii="Times New Roman" w:hAnsi="Times New Roman"/>
                <w:color w:val="000000"/>
                <w:kern w:val="0"/>
                <w:sz w:val="18"/>
                <w:szCs w:val="18"/>
              </w:rPr>
              <w:t>2</w:t>
            </w:r>
          </w:p>
        </w:tc>
        <w:tc>
          <w:tcPr>
            <w:tcW w:w="1843" w:type="dxa"/>
            <w:tcBorders>
              <w:top w:val="nil"/>
              <w:left w:val="nil"/>
              <w:bottom w:val="nil"/>
              <w:right w:val="single" w:color="auto" w:sz="4" w:space="0"/>
            </w:tcBorders>
            <w:vAlign w:val="center"/>
          </w:tcPr>
          <w:p>
            <w:pPr>
              <w:jc w:val="both"/>
              <w:rPr>
                <w:rFonts w:ascii="Times New Roman" w:hAnsi="Times New Roman"/>
                <w:color w:val="000000"/>
                <w:kern w:val="0"/>
                <w:sz w:val="18"/>
                <w:szCs w:val="18"/>
              </w:rPr>
            </w:pPr>
          </w:p>
        </w:tc>
        <w:tc>
          <w:tcPr>
            <w:tcW w:w="2410" w:type="dxa"/>
            <w:tcBorders>
              <w:top w:val="nil"/>
              <w:left w:val="nil"/>
              <w:bottom w:val="nil"/>
            </w:tcBorders>
            <w:vAlign w:val="center"/>
          </w:tcPr>
          <w:p>
            <w:pPr>
              <w:jc w:val="both"/>
              <w:rPr>
                <w:rFonts w:ascii="Times New Roman" w:hAnsi="Times New Roman"/>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40" w:hRule="exact"/>
        </w:trPr>
        <w:tc>
          <w:tcPr>
            <w:tcW w:w="3227" w:type="dxa"/>
            <w:tcBorders>
              <w:top w:val="nil"/>
              <w:left w:val="nil"/>
              <w:bottom w:val="nil"/>
              <w:right w:val="single" w:color="auto" w:sz="4" w:space="0"/>
            </w:tcBorders>
            <w:vAlign w:val="center"/>
          </w:tcPr>
          <w:p>
            <w:pPr>
              <w:ind w:firstLine="540" w:firstLineChars="300"/>
              <w:rPr>
                <w:rFonts w:ascii="Times New Roman" w:hAnsi="Times New Roman"/>
                <w:color w:val="FF0000"/>
                <w:kern w:val="0"/>
                <w:sz w:val="18"/>
                <w:szCs w:val="18"/>
              </w:rPr>
            </w:pPr>
            <w:r>
              <w:rPr>
                <w:rFonts w:hint="eastAsia" w:ascii="Times New Roman" w:hAnsi="Times New Roman"/>
                <w:kern w:val="0"/>
                <w:sz w:val="18"/>
                <w:szCs w:val="18"/>
              </w:rPr>
              <w:t>其中：火核电直流冷却取水</w:t>
            </w:r>
          </w:p>
        </w:tc>
        <w:tc>
          <w:tcPr>
            <w:tcW w:w="992" w:type="dxa"/>
            <w:tcBorders>
              <w:top w:val="nil"/>
              <w:left w:val="nil"/>
              <w:bottom w:val="nil"/>
              <w:right w:val="single" w:color="auto"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万立方米</w:t>
            </w:r>
          </w:p>
        </w:tc>
        <w:tc>
          <w:tcPr>
            <w:tcW w:w="992" w:type="dxa"/>
            <w:tcBorders>
              <w:top w:val="nil"/>
              <w:left w:val="nil"/>
              <w:bottom w:val="nil"/>
              <w:right w:val="single" w:color="auto" w:sz="4" w:space="0"/>
            </w:tcBorders>
            <w:vAlign w:val="center"/>
          </w:tcPr>
          <w:p>
            <w:pPr>
              <w:jc w:val="center"/>
              <w:rPr>
                <w:rFonts w:ascii="Times New Roman" w:hAnsi="Times New Roman"/>
                <w:color w:val="000000"/>
                <w:kern w:val="0"/>
                <w:sz w:val="18"/>
                <w:szCs w:val="18"/>
              </w:rPr>
            </w:pPr>
            <w:r>
              <w:rPr>
                <w:rFonts w:ascii="Times New Roman" w:hAnsi="Times New Roman" w:eastAsia="等线"/>
                <w:color w:val="000000"/>
                <w:kern w:val="0"/>
                <w:sz w:val="18"/>
                <w:szCs w:val="18"/>
              </w:rPr>
              <w:t>3</w:t>
            </w:r>
          </w:p>
        </w:tc>
        <w:tc>
          <w:tcPr>
            <w:tcW w:w="1843" w:type="dxa"/>
            <w:tcBorders>
              <w:top w:val="nil"/>
              <w:left w:val="nil"/>
              <w:bottom w:val="nil"/>
              <w:right w:val="single" w:color="auto" w:sz="4" w:space="0"/>
            </w:tcBorders>
            <w:vAlign w:val="center"/>
          </w:tcPr>
          <w:p>
            <w:pPr>
              <w:jc w:val="both"/>
              <w:rPr>
                <w:rFonts w:ascii="Times New Roman" w:hAnsi="Times New Roman"/>
                <w:color w:val="000000"/>
                <w:kern w:val="0"/>
                <w:sz w:val="18"/>
                <w:szCs w:val="18"/>
              </w:rPr>
            </w:pPr>
          </w:p>
        </w:tc>
        <w:tc>
          <w:tcPr>
            <w:tcW w:w="2410" w:type="dxa"/>
            <w:tcBorders>
              <w:top w:val="nil"/>
              <w:left w:val="nil"/>
              <w:bottom w:val="nil"/>
            </w:tcBorders>
            <w:vAlign w:val="center"/>
          </w:tcPr>
          <w:p>
            <w:pPr>
              <w:jc w:val="both"/>
              <w:rPr>
                <w:rFonts w:ascii="Times New Roman" w:hAnsi="Times New Roman"/>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40" w:hRule="exact"/>
        </w:trPr>
        <w:tc>
          <w:tcPr>
            <w:tcW w:w="3227" w:type="dxa"/>
            <w:tcBorders>
              <w:top w:val="nil"/>
              <w:left w:val="nil"/>
              <w:bottom w:val="nil"/>
              <w:right w:val="single" w:color="auto" w:sz="4" w:space="0"/>
            </w:tcBorders>
            <w:vAlign w:val="center"/>
          </w:tcPr>
          <w:p>
            <w:pPr>
              <w:ind w:firstLine="180" w:firstLineChars="100"/>
              <w:jc w:val="both"/>
              <w:rPr>
                <w:rFonts w:ascii="Times New Roman" w:hAnsi="Times New Roman"/>
                <w:color w:val="000000"/>
                <w:kern w:val="0"/>
                <w:sz w:val="18"/>
                <w:szCs w:val="18"/>
              </w:rPr>
            </w:pPr>
            <w:r>
              <w:rPr>
                <w:rFonts w:hint="eastAsia" w:ascii="Times New Roman" w:hAnsi="Times New Roman"/>
                <w:color w:val="000000"/>
                <w:kern w:val="0"/>
                <w:sz w:val="18"/>
                <w:szCs w:val="18"/>
              </w:rPr>
              <w:t>（二）地下水源</w:t>
            </w:r>
          </w:p>
        </w:tc>
        <w:tc>
          <w:tcPr>
            <w:tcW w:w="992" w:type="dxa"/>
            <w:tcBorders>
              <w:top w:val="nil"/>
              <w:left w:val="nil"/>
              <w:bottom w:val="nil"/>
              <w:right w:val="single" w:color="auto"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万立方米</w:t>
            </w:r>
          </w:p>
        </w:tc>
        <w:tc>
          <w:tcPr>
            <w:tcW w:w="992" w:type="dxa"/>
            <w:tcBorders>
              <w:top w:val="nil"/>
              <w:left w:val="nil"/>
              <w:bottom w:val="nil"/>
              <w:right w:val="single" w:color="auto" w:sz="4" w:space="0"/>
            </w:tcBorders>
            <w:vAlign w:val="center"/>
          </w:tcPr>
          <w:p>
            <w:pPr>
              <w:jc w:val="center"/>
              <w:rPr>
                <w:rFonts w:ascii="Times New Roman" w:hAnsi="Times New Roman"/>
                <w:color w:val="000000"/>
                <w:kern w:val="0"/>
                <w:sz w:val="18"/>
                <w:szCs w:val="18"/>
              </w:rPr>
            </w:pPr>
            <w:r>
              <w:rPr>
                <w:rFonts w:ascii="Times New Roman" w:hAnsi="Times New Roman"/>
                <w:color w:val="000000"/>
                <w:kern w:val="0"/>
                <w:sz w:val="18"/>
                <w:szCs w:val="18"/>
              </w:rPr>
              <w:t>4</w:t>
            </w:r>
          </w:p>
        </w:tc>
        <w:tc>
          <w:tcPr>
            <w:tcW w:w="1843" w:type="dxa"/>
            <w:tcBorders>
              <w:top w:val="nil"/>
              <w:left w:val="nil"/>
              <w:bottom w:val="nil"/>
              <w:right w:val="single" w:color="auto" w:sz="4" w:space="0"/>
            </w:tcBorders>
            <w:vAlign w:val="center"/>
          </w:tcPr>
          <w:p>
            <w:pPr>
              <w:jc w:val="both"/>
              <w:rPr>
                <w:rFonts w:ascii="Times New Roman" w:hAnsi="Times New Roman"/>
                <w:color w:val="000000"/>
                <w:kern w:val="0"/>
                <w:sz w:val="18"/>
                <w:szCs w:val="18"/>
              </w:rPr>
            </w:pPr>
          </w:p>
        </w:tc>
        <w:tc>
          <w:tcPr>
            <w:tcW w:w="2410" w:type="dxa"/>
            <w:tcBorders>
              <w:top w:val="nil"/>
              <w:left w:val="nil"/>
              <w:bottom w:val="nil"/>
            </w:tcBorders>
            <w:vAlign w:val="center"/>
          </w:tcPr>
          <w:p>
            <w:pPr>
              <w:jc w:val="both"/>
              <w:rPr>
                <w:rFonts w:ascii="Times New Roman" w:hAnsi="Times New Roman"/>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40" w:hRule="exact"/>
        </w:trPr>
        <w:tc>
          <w:tcPr>
            <w:tcW w:w="3227" w:type="dxa"/>
            <w:tcBorders>
              <w:top w:val="nil"/>
              <w:left w:val="nil"/>
              <w:bottom w:val="nil"/>
              <w:right w:val="single" w:color="auto" w:sz="4" w:space="0"/>
            </w:tcBorders>
            <w:vAlign w:val="center"/>
          </w:tcPr>
          <w:p>
            <w:pPr>
              <w:ind w:firstLine="180" w:firstLineChars="100"/>
              <w:jc w:val="both"/>
              <w:rPr>
                <w:rFonts w:ascii="Times New Roman" w:hAnsi="Times New Roman"/>
                <w:color w:val="000000"/>
                <w:kern w:val="0"/>
                <w:sz w:val="18"/>
                <w:szCs w:val="18"/>
              </w:rPr>
            </w:pPr>
            <w:r>
              <w:rPr>
                <w:rFonts w:hint="eastAsia" w:ascii="Times New Roman" w:hAnsi="Times New Roman"/>
                <w:color w:val="000000"/>
                <w:kern w:val="0"/>
                <w:sz w:val="18"/>
                <w:szCs w:val="18"/>
              </w:rPr>
              <w:t>（三）其他水源</w:t>
            </w:r>
          </w:p>
        </w:tc>
        <w:tc>
          <w:tcPr>
            <w:tcW w:w="992" w:type="dxa"/>
            <w:tcBorders>
              <w:top w:val="nil"/>
              <w:left w:val="nil"/>
              <w:bottom w:val="nil"/>
              <w:right w:val="single" w:color="auto"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万立方米</w:t>
            </w:r>
          </w:p>
        </w:tc>
        <w:tc>
          <w:tcPr>
            <w:tcW w:w="992" w:type="dxa"/>
            <w:tcBorders>
              <w:top w:val="nil"/>
              <w:left w:val="nil"/>
              <w:bottom w:val="nil"/>
              <w:right w:val="single" w:color="auto" w:sz="4" w:space="0"/>
            </w:tcBorders>
            <w:vAlign w:val="center"/>
          </w:tcPr>
          <w:p>
            <w:pPr>
              <w:jc w:val="center"/>
              <w:rPr>
                <w:rFonts w:ascii="Times New Roman" w:hAnsi="Times New Roman"/>
                <w:color w:val="000000"/>
                <w:kern w:val="0"/>
                <w:sz w:val="18"/>
                <w:szCs w:val="18"/>
              </w:rPr>
            </w:pPr>
            <w:r>
              <w:rPr>
                <w:rFonts w:ascii="Times New Roman" w:hAnsi="Times New Roman"/>
                <w:color w:val="000000"/>
                <w:kern w:val="0"/>
                <w:sz w:val="18"/>
                <w:szCs w:val="18"/>
              </w:rPr>
              <w:t>5</w:t>
            </w:r>
          </w:p>
        </w:tc>
        <w:tc>
          <w:tcPr>
            <w:tcW w:w="1843" w:type="dxa"/>
            <w:tcBorders>
              <w:top w:val="nil"/>
              <w:left w:val="nil"/>
              <w:bottom w:val="nil"/>
              <w:right w:val="single" w:color="auto" w:sz="4" w:space="0"/>
            </w:tcBorders>
            <w:vAlign w:val="center"/>
          </w:tcPr>
          <w:p>
            <w:pPr>
              <w:jc w:val="both"/>
              <w:rPr>
                <w:rFonts w:ascii="Times New Roman" w:hAnsi="Times New Roman"/>
                <w:color w:val="000000"/>
                <w:kern w:val="0"/>
                <w:sz w:val="18"/>
                <w:szCs w:val="18"/>
              </w:rPr>
            </w:pPr>
          </w:p>
        </w:tc>
        <w:tc>
          <w:tcPr>
            <w:tcW w:w="2410" w:type="dxa"/>
            <w:tcBorders>
              <w:top w:val="nil"/>
              <w:left w:val="nil"/>
              <w:bottom w:val="nil"/>
            </w:tcBorders>
            <w:vAlign w:val="center"/>
          </w:tcPr>
          <w:p>
            <w:pPr>
              <w:jc w:val="both"/>
              <w:rPr>
                <w:rFonts w:ascii="Times New Roman" w:hAnsi="Times New Roman"/>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40" w:hRule="exact"/>
        </w:trPr>
        <w:tc>
          <w:tcPr>
            <w:tcW w:w="3227" w:type="dxa"/>
            <w:tcBorders>
              <w:top w:val="nil"/>
              <w:left w:val="nil"/>
              <w:bottom w:val="single" w:color="auto" w:sz="4" w:space="0"/>
              <w:right w:val="single" w:color="auto" w:sz="4" w:space="0"/>
            </w:tcBorders>
            <w:vAlign w:val="center"/>
          </w:tcPr>
          <w:p>
            <w:pPr>
              <w:ind w:firstLine="180" w:firstLineChars="100"/>
              <w:jc w:val="both"/>
              <w:rPr>
                <w:rFonts w:ascii="Times New Roman" w:hAnsi="Times New Roman"/>
                <w:color w:val="000000"/>
                <w:kern w:val="0"/>
                <w:sz w:val="18"/>
                <w:szCs w:val="18"/>
              </w:rPr>
            </w:pPr>
            <w:r>
              <w:rPr>
                <w:rFonts w:hint="eastAsia" w:ascii="Times New Roman" w:hAnsi="Times New Roman"/>
                <w:color w:val="000000"/>
                <w:kern w:val="0"/>
                <w:sz w:val="18"/>
                <w:szCs w:val="18"/>
              </w:rPr>
              <w:t>（四）供水管网</w:t>
            </w:r>
          </w:p>
        </w:tc>
        <w:tc>
          <w:tcPr>
            <w:tcW w:w="992" w:type="dxa"/>
            <w:tcBorders>
              <w:top w:val="nil"/>
              <w:left w:val="nil"/>
              <w:bottom w:val="single" w:color="auto" w:sz="4" w:space="0"/>
              <w:right w:val="single" w:color="auto"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万立方米</w:t>
            </w:r>
          </w:p>
        </w:tc>
        <w:tc>
          <w:tcPr>
            <w:tcW w:w="992" w:type="dxa"/>
            <w:tcBorders>
              <w:top w:val="nil"/>
              <w:left w:val="nil"/>
              <w:bottom w:val="single" w:color="auto" w:sz="4" w:space="0"/>
              <w:right w:val="single" w:color="auto" w:sz="4" w:space="0"/>
            </w:tcBorders>
            <w:vAlign w:val="center"/>
          </w:tcPr>
          <w:p>
            <w:pPr>
              <w:jc w:val="center"/>
              <w:rPr>
                <w:rFonts w:ascii="Times New Roman" w:hAnsi="Times New Roman"/>
                <w:color w:val="000000"/>
                <w:kern w:val="0"/>
                <w:sz w:val="18"/>
                <w:szCs w:val="18"/>
              </w:rPr>
            </w:pPr>
            <w:r>
              <w:rPr>
                <w:rFonts w:ascii="Times New Roman" w:hAnsi="Times New Roman"/>
                <w:color w:val="000000"/>
                <w:kern w:val="0"/>
                <w:sz w:val="18"/>
                <w:szCs w:val="18"/>
              </w:rPr>
              <w:t>6</w:t>
            </w:r>
          </w:p>
        </w:tc>
        <w:tc>
          <w:tcPr>
            <w:tcW w:w="1843" w:type="dxa"/>
            <w:tcBorders>
              <w:top w:val="nil"/>
              <w:left w:val="nil"/>
              <w:bottom w:val="single" w:color="auto" w:sz="4" w:space="0"/>
              <w:right w:val="single" w:color="auto" w:sz="4" w:space="0"/>
            </w:tcBorders>
            <w:vAlign w:val="center"/>
          </w:tcPr>
          <w:p>
            <w:pPr>
              <w:jc w:val="center"/>
              <w:rPr>
                <w:rFonts w:ascii="Times New Roman" w:hAnsi="Times New Roman"/>
                <w:color w:val="000000"/>
                <w:kern w:val="0"/>
                <w:sz w:val="18"/>
                <w:szCs w:val="18"/>
              </w:rPr>
            </w:pPr>
          </w:p>
        </w:tc>
        <w:tc>
          <w:tcPr>
            <w:tcW w:w="2410" w:type="dxa"/>
            <w:tcBorders>
              <w:top w:val="nil"/>
              <w:left w:val="nil"/>
              <w:bottom w:val="single" w:color="auto" w:sz="4" w:space="0"/>
            </w:tcBorders>
            <w:vAlign w:val="center"/>
          </w:tcPr>
          <w:p>
            <w:pPr>
              <w:jc w:val="center"/>
              <w:rPr>
                <w:rFonts w:ascii="Times New Roman" w:hAnsi="Times New Roman"/>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40" w:hRule="exact"/>
        </w:trPr>
        <w:tc>
          <w:tcPr>
            <w:tcW w:w="3227" w:type="dxa"/>
            <w:tcBorders>
              <w:top w:val="single" w:color="auto" w:sz="4" w:space="0"/>
              <w:left w:val="nil"/>
              <w:right w:val="single" w:color="auto" w:sz="4" w:space="0"/>
            </w:tcBorders>
            <w:vAlign w:val="center"/>
          </w:tcPr>
          <w:p>
            <w:pPr>
              <w:jc w:val="both"/>
              <w:rPr>
                <w:rFonts w:ascii="Times New Roman" w:hAnsi="Times New Roman"/>
                <w:color w:val="000000"/>
                <w:kern w:val="0"/>
                <w:sz w:val="18"/>
                <w:szCs w:val="18"/>
              </w:rPr>
            </w:pPr>
            <w:r>
              <w:rPr>
                <w:rFonts w:hint="eastAsia" w:ascii="Times New Roman" w:hAnsi="Times New Roman"/>
                <w:color w:val="000000"/>
                <w:kern w:val="0"/>
                <w:sz w:val="18"/>
                <w:szCs w:val="18"/>
              </w:rPr>
              <w:t>二、海水直接利用量</w:t>
            </w:r>
          </w:p>
        </w:tc>
        <w:tc>
          <w:tcPr>
            <w:tcW w:w="992" w:type="dxa"/>
            <w:tcBorders>
              <w:top w:val="single" w:color="auto" w:sz="4" w:space="0"/>
              <w:left w:val="nil"/>
              <w:right w:val="single" w:color="auto"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万立方米</w:t>
            </w:r>
          </w:p>
        </w:tc>
        <w:tc>
          <w:tcPr>
            <w:tcW w:w="992" w:type="dxa"/>
            <w:tcBorders>
              <w:top w:val="single" w:color="auto" w:sz="4" w:space="0"/>
              <w:left w:val="nil"/>
              <w:right w:val="single" w:color="auto"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7</w:t>
            </w:r>
          </w:p>
        </w:tc>
        <w:tc>
          <w:tcPr>
            <w:tcW w:w="1843" w:type="dxa"/>
            <w:tcBorders>
              <w:top w:val="single" w:color="auto" w:sz="4" w:space="0"/>
              <w:left w:val="nil"/>
              <w:right w:val="single" w:color="auto" w:sz="4" w:space="0"/>
            </w:tcBorders>
            <w:vAlign w:val="center"/>
          </w:tcPr>
          <w:p>
            <w:pPr>
              <w:jc w:val="center"/>
              <w:rPr>
                <w:rFonts w:ascii="Times New Roman" w:hAnsi="Times New Roman"/>
                <w:color w:val="000000"/>
                <w:kern w:val="0"/>
                <w:sz w:val="18"/>
                <w:szCs w:val="18"/>
              </w:rPr>
            </w:pPr>
          </w:p>
        </w:tc>
        <w:tc>
          <w:tcPr>
            <w:tcW w:w="2410" w:type="dxa"/>
            <w:tcBorders>
              <w:top w:val="single" w:color="auto" w:sz="4" w:space="0"/>
              <w:left w:val="nil"/>
            </w:tcBorders>
            <w:vAlign w:val="center"/>
          </w:tcPr>
          <w:p>
            <w:pPr>
              <w:jc w:val="center"/>
              <w:rPr>
                <w:rFonts w:ascii="Times New Roman" w:hAnsi="Times New Roman"/>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40" w:hRule="exact"/>
        </w:trPr>
        <w:tc>
          <w:tcPr>
            <w:tcW w:w="3227" w:type="dxa"/>
            <w:tcBorders>
              <w:left w:val="nil"/>
              <w:bottom w:val="single" w:color="auto" w:sz="4" w:space="0"/>
              <w:right w:val="single" w:color="auto" w:sz="4" w:space="0"/>
            </w:tcBorders>
            <w:vAlign w:val="center"/>
          </w:tcPr>
          <w:p>
            <w:pPr>
              <w:ind w:firstLine="540" w:firstLineChars="300"/>
              <w:jc w:val="both"/>
              <w:rPr>
                <w:rFonts w:ascii="Times New Roman" w:hAnsi="Times New Roman"/>
                <w:color w:val="000000"/>
                <w:kern w:val="0"/>
                <w:sz w:val="18"/>
                <w:szCs w:val="18"/>
              </w:rPr>
            </w:pPr>
            <w:r>
              <w:rPr>
                <w:rFonts w:hint="eastAsia" w:ascii="Times New Roman" w:hAnsi="Times New Roman"/>
                <w:color w:val="000000"/>
                <w:kern w:val="0"/>
                <w:sz w:val="18"/>
                <w:szCs w:val="18"/>
              </w:rPr>
              <w:t>其中；</w:t>
            </w:r>
            <w:r>
              <w:rPr>
                <w:rFonts w:hint="eastAsia" w:ascii="Times New Roman" w:hAnsi="Times New Roman"/>
                <w:kern w:val="0"/>
                <w:sz w:val="18"/>
                <w:szCs w:val="18"/>
              </w:rPr>
              <w:t>火核电直流冷却取</w:t>
            </w:r>
            <w:r>
              <w:rPr>
                <w:rFonts w:hint="eastAsia" w:ascii="Times New Roman" w:hAnsi="Times New Roman"/>
                <w:color w:val="000000"/>
                <w:kern w:val="0"/>
                <w:sz w:val="18"/>
                <w:szCs w:val="18"/>
              </w:rPr>
              <w:t>水</w:t>
            </w:r>
          </w:p>
        </w:tc>
        <w:tc>
          <w:tcPr>
            <w:tcW w:w="992" w:type="dxa"/>
            <w:tcBorders>
              <w:left w:val="nil"/>
              <w:bottom w:val="single" w:color="auto" w:sz="4" w:space="0"/>
              <w:right w:val="single" w:color="auto"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万立方米</w:t>
            </w:r>
          </w:p>
        </w:tc>
        <w:tc>
          <w:tcPr>
            <w:tcW w:w="992" w:type="dxa"/>
            <w:tcBorders>
              <w:left w:val="nil"/>
              <w:bottom w:val="single" w:color="auto" w:sz="4" w:space="0"/>
              <w:right w:val="single" w:color="auto" w:sz="4" w:space="0"/>
            </w:tcBorders>
            <w:vAlign w:val="center"/>
          </w:tcPr>
          <w:p>
            <w:pPr>
              <w:jc w:val="center"/>
              <w:rPr>
                <w:rFonts w:ascii="Times New Roman" w:hAnsi="Times New Roman"/>
                <w:color w:val="000000"/>
                <w:kern w:val="0"/>
                <w:sz w:val="18"/>
                <w:szCs w:val="18"/>
              </w:rPr>
            </w:pPr>
            <w:r>
              <w:rPr>
                <w:rFonts w:ascii="Times New Roman" w:hAnsi="Times New Roman"/>
                <w:color w:val="000000"/>
                <w:kern w:val="0"/>
                <w:sz w:val="18"/>
                <w:szCs w:val="18"/>
              </w:rPr>
              <w:t>8</w:t>
            </w:r>
          </w:p>
        </w:tc>
        <w:tc>
          <w:tcPr>
            <w:tcW w:w="1843" w:type="dxa"/>
            <w:tcBorders>
              <w:left w:val="nil"/>
              <w:bottom w:val="single" w:color="auto" w:sz="4" w:space="0"/>
              <w:right w:val="single" w:color="auto" w:sz="4" w:space="0"/>
            </w:tcBorders>
            <w:vAlign w:val="center"/>
          </w:tcPr>
          <w:p>
            <w:pPr>
              <w:jc w:val="center"/>
              <w:rPr>
                <w:rFonts w:ascii="Times New Roman" w:hAnsi="Times New Roman"/>
                <w:color w:val="000000"/>
                <w:kern w:val="0"/>
                <w:sz w:val="18"/>
                <w:szCs w:val="18"/>
              </w:rPr>
            </w:pPr>
          </w:p>
        </w:tc>
        <w:tc>
          <w:tcPr>
            <w:tcW w:w="2410" w:type="dxa"/>
            <w:tcBorders>
              <w:left w:val="nil"/>
              <w:bottom w:val="single" w:color="auto" w:sz="4" w:space="0"/>
            </w:tcBorders>
            <w:vAlign w:val="center"/>
          </w:tcPr>
          <w:p>
            <w:pPr>
              <w:jc w:val="center"/>
              <w:rPr>
                <w:rFonts w:ascii="Times New Roman" w:hAnsi="Times New Roman"/>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40" w:hRule="exact"/>
        </w:trPr>
        <w:tc>
          <w:tcPr>
            <w:tcW w:w="9464" w:type="dxa"/>
            <w:gridSpan w:val="5"/>
            <w:tcBorders>
              <w:top w:val="single" w:color="auto" w:sz="4" w:space="0"/>
              <w:left w:val="nil"/>
              <w:right w:val="nil"/>
            </w:tcBorders>
            <w:vAlign w:val="center"/>
          </w:tcPr>
          <w:p>
            <w:pPr>
              <w:rPr>
                <w:rFonts w:ascii="Times New Roman" w:hAnsi="Times New Roman"/>
                <w:color w:val="000000"/>
                <w:kern w:val="0"/>
                <w:sz w:val="18"/>
                <w:szCs w:val="18"/>
              </w:rPr>
            </w:pPr>
            <w:r>
              <w:rPr>
                <w:rFonts w:hint="eastAsia" w:ascii="Times New Roman" w:hAnsi="Times New Roman"/>
                <w:color w:val="000000"/>
                <w:sz w:val="18"/>
                <w:szCs w:val="18"/>
              </w:rPr>
              <w:t>单位负责人</w:t>
            </w:r>
            <w:r>
              <w:rPr>
                <w:rFonts w:hint="eastAsia" w:ascii="Times New Roman" w:hAnsi="Times New Roman"/>
                <w:color w:val="000000"/>
              </w:rPr>
              <w:t>：</w:t>
            </w:r>
            <w:r>
              <w:rPr>
                <w:rFonts w:ascii="Times New Roman" w:hAnsi="Times New Roman"/>
                <w:color w:val="000000"/>
              </w:rPr>
              <w:t xml:space="preserve">       </w:t>
            </w:r>
            <w:r>
              <w:rPr>
                <w:rFonts w:hint="eastAsia" w:ascii="Times New Roman" w:hAnsi="Times New Roman"/>
                <w:color w:val="000000"/>
                <w:sz w:val="18"/>
                <w:szCs w:val="18"/>
              </w:rPr>
              <w:t>统计负责人：</w:t>
            </w:r>
            <w:r>
              <w:rPr>
                <w:rFonts w:ascii="Times New Roman" w:hAnsi="Times New Roman"/>
                <w:color w:val="000000"/>
                <w:sz w:val="18"/>
                <w:szCs w:val="18"/>
              </w:rPr>
              <w:t xml:space="preserve">      </w:t>
            </w:r>
            <w:r>
              <w:rPr>
                <w:rFonts w:hint="eastAsia" w:ascii="Times New Roman" w:hAnsi="Times New Roman"/>
                <w:color w:val="000000"/>
                <w:sz w:val="18"/>
                <w:szCs w:val="18"/>
              </w:rPr>
              <w:t>填表人：</w:t>
            </w:r>
            <w:r>
              <w:rPr>
                <w:rFonts w:ascii="Times New Roman" w:hAnsi="Times New Roman"/>
                <w:color w:val="000000"/>
                <w:sz w:val="18"/>
                <w:szCs w:val="18"/>
              </w:rPr>
              <w:t xml:space="preserve">       </w:t>
            </w:r>
            <w:r>
              <w:rPr>
                <w:rFonts w:hint="eastAsia" w:ascii="Times New Roman" w:hAnsi="Times New Roman"/>
                <w:color w:val="000000"/>
                <w:kern w:val="0"/>
                <w:sz w:val="18"/>
                <w:szCs w:val="18"/>
                <w:lang w:val="zh-CN"/>
              </w:rPr>
              <w:t>联系电话：</w:t>
            </w:r>
            <w:r>
              <w:rPr>
                <w:rFonts w:ascii="Times New Roman" w:hAnsi="Times New Roman"/>
                <w:color w:val="000000"/>
                <w:kern w:val="0"/>
                <w:sz w:val="18"/>
                <w:szCs w:val="18"/>
                <w:lang w:val="zh-CN"/>
              </w:rPr>
              <w:t xml:space="preserve">    </w:t>
            </w:r>
            <w:r>
              <w:rPr>
                <w:rFonts w:hint="eastAsia" w:ascii="Times New Roman" w:hAnsi="Times New Roman"/>
                <w:color w:val="000000"/>
                <w:sz w:val="18"/>
                <w:szCs w:val="18"/>
              </w:rPr>
              <w:t>报出日期：</w:t>
            </w:r>
            <w:r>
              <w:rPr>
                <w:rFonts w:ascii="Times New Roman" w:hAnsi="Times New Roman"/>
                <w:color w:val="000000"/>
                <w:sz w:val="18"/>
                <w:szCs w:val="18"/>
              </w:rPr>
              <w:t xml:space="preserve">20  </w:t>
            </w:r>
            <w:r>
              <w:rPr>
                <w:rFonts w:hint="eastAsia" w:ascii="Times New Roman" w:hAnsi="Times New Roman"/>
                <w:color w:val="000000"/>
                <w:sz w:val="18"/>
                <w:szCs w:val="18"/>
              </w:rPr>
              <w:t>年</w:t>
            </w:r>
            <w:r>
              <w:rPr>
                <w:rFonts w:ascii="Times New Roman" w:hAnsi="Times New Roman"/>
                <w:color w:val="000000"/>
                <w:sz w:val="18"/>
                <w:szCs w:val="18"/>
              </w:rPr>
              <w:t xml:space="preserve"> </w:t>
            </w:r>
            <w:r>
              <w:rPr>
                <w:rFonts w:hint="eastAsia" w:ascii="Times New Roman" w:hAnsi="Times New Roman"/>
                <w:color w:val="000000"/>
                <w:sz w:val="18"/>
                <w:szCs w:val="18"/>
              </w:rPr>
              <w:t>月</w:t>
            </w:r>
            <w:r>
              <w:rPr>
                <w:rFonts w:ascii="Times New Roman" w:hAnsi="Times New Roman"/>
                <w:color w:val="000000"/>
                <w:sz w:val="18"/>
                <w:szCs w:val="18"/>
              </w:rPr>
              <w:t xml:space="preserve">  </w:t>
            </w:r>
            <w:r>
              <w:rPr>
                <w:rFonts w:hint="eastAsia" w:ascii="Times New Roman" w:hAnsi="Times New Roman"/>
                <w:color w:val="000000"/>
                <w:sz w:val="18"/>
                <w:szCs w:val="18"/>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30" w:hRule="atLeast"/>
        </w:trPr>
        <w:tc>
          <w:tcPr>
            <w:tcW w:w="9464" w:type="dxa"/>
            <w:gridSpan w:val="5"/>
            <w:vAlign w:val="center"/>
          </w:tcPr>
          <w:p>
            <w:pPr>
              <w:rPr>
                <w:rFonts w:ascii="Times New Roman" w:hAnsi="Times New Roman"/>
                <w:color w:val="000000"/>
                <w:kern w:val="0"/>
                <w:sz w:val="18"/>
                <w:szCs w:val="18"/>
              </w:rPr>
            </w:pPr>
          </w:p>
          <w:p>
            <w:pPr>
              <w:ind w:left="563" w:hanging="563" w:hangingChars="313"/>
              <w:rPr>
                <w:rFonts w:ascii="Times New Roman" w:hAnsi="Times New Roman"/>
                <w:color w:val="000000"/>
                <w:sz w:val="18"/>
                <w:szCs w:val="18"/>
              </w:rPr>
            </w:pPr>
            <w:r>
              <w:rPr>
                <w:rFonts w:hint="eastAsia" w:ascii="Times New Roman" w:hAnsi="Times New Roman"/>
                <w:color w:val="000000"/>
                <w:sz w:val="18"/>
                <w:szCs w:val="18"/>
              </w:rPr>
              <w:t>说明：</w:t>
            </w:r>
            <w:r>
              <w:rPr>
                <w:rFonts w:ascii="Times New Roman" w:hAnsi="Times New Roman"/>
                <w:color w:val="000000"/>
                <w:sz w:val="18"/>
                <w:szCs w:val="18"/>
              </w:rPr>
              <w:t>1.</w:t>
            </w:r>
            <w:r>
              <w:rPr>
                <w:rFonts w:hint="eastAsia" w:ascii="Times New Roman" w:hAnsi="Times New Roman"/>
                <w:color w:val="000000"/>
                <w:kern w:val="0"/>
                <w:sz w:val="18"/>
                <w:szCs w:val="18"/>
                <w:lang w:val="zh-CN"/>
              </w:rPr>
              <w:t>统计</w:t>
            </w:r>
            <w:r>
              <w:rPr>
                <w:rFonts w:hint="eastAsia" w:ascii="Times New Roman" w:hAnsi="Times New Roman"/>
                <w:color w:val="000000"/>
                <w:sz w:val="18"/>
                <w:szCs w:val="18"/>
              </w:rPr>
              <w:t>范围与口径：年取水许可水量</w:t>
            </w:r>
            <w:r>
              <w:rPr>
                <w:rFonts w:ascii="Times New Roman" w:hAnsi="Times New Roman"/>
                <w:color w:val="000000"/>
                <w:sz w:val="18"/>
                <w:szCs w:val="18"/>
              </w:rPr>
              <w:t>5</w:t>
            </w:r>
            <w:r>
              <w:rPr>
                <w:rFonts w:hint="eastAsia" w:ascii="Times New Roman" w:hAnsi="Times New Roman"/>
                <w:color w:val="000000"/>
                <w:sz w:val="18"/>
                <w:szCs w:val="18"/>
              </w:rPr>
              <w:t>万吨及以上的自备水源工业企业（公共供水企业除外）。取水量应按以下计量点进行计量：①从江河、湖泊、水库、塘坝等地表水源工程取水的，在水源取水口进行计量；②以凿井方式直接取自地下含水层的，在井口出水口进行计量；③以雨水利用、海水淡化、再生水等作为水源的，在水源取水口进行计量；④从</w:t>
            </w:r>
            <w:r>
              <w:rPr>
                <w:rFonts w:hint="eastAsia" w:ascii="Times New Roman" w:hAnsi="Times New Roman"/>
                <w:color w:val="000000"/>
                <w:kern w:val="0"/>
                <w:sz w:val="18"/>
                <w:szCs w:val="18"/>
              </w:rPr>
              <w:t>供水管网取水的，按供水企业出售的水量</w:t>
            </w:r>
            <w:r>
              <w:rPr>
                <w:rFonts w:hint="eastAsia" w:ascii="Times New Roman" w:hAnsi="Times New Roman"/>
                <w:color w:val="000000"/>
                <w:sz w:val="18"/>
                <w:szCs w:val="18"/>
              </w:rPr>
              <w:t>计算。</w:t>
            </w:r>
          </w:p>
          <w:p>
            <w:pPr>
              <w:ind w:left="564" w:leftChars="202" w:hanging="140" w:hangingChars="78"/>
              <w:rPr>
                <w:rFonts w:ascii="Times New Roman" w:hAnsi="Times New Roman"/>
                <w:color w:val="000000"/>
                <w:kern w:val="0"/>
                <w:sz w:val="18"/>
                <w:szCs w:val="18"/>
              </w:rPr>
            </w:pPr>
            <w:r>
              <w:rPr>
                <w:rFonts w:ascii="Times New Roman" w:hAnsi="Times New Roman"/>
                <w:color w:val="000000"/>
                <w:kern w:val="0"/>
                <w:sz w:val="18"/>
                <w:szCs w:val="18"/>
              </w:rPr>
              <w:t>2.</w:t>
            </w:r>
            <w:r>
              <w:rPr>
                <w:rFonts w:hint="eastAsia" w:ascii="Times New Roman" w:hAnsi="Times New Roman"/>
                <w:color w:val="000000"/>
                <w:kern w:val="0"/>
                <w:sz w:val="18"/>
                <w:szCs w:val="18"/>
              </w:rPr>
              <w:t>报送</w:t>
            </w:r>
            <w:r>
              <w:rPr>
                <w:rFonts w:hint="eastAsia" w:ascii="Times New Roman" w:hAnsi="Times New Roman"/>
                <w:color w:val="000000"/>
                <w:kern w:val="0"/>
                <w:sz w:val="18"/>
                <w:szCs w:val="18"/>
                <w:lang w:val="zh-CN"/>
              </w:rPr>
              <w:t>时间</w:t>
            </w:r>
            <w:r>
              <w:rPr>
                <w:rFonts w:hint="eastAsia" w:ascii="Times New Roman" w:hAnsi="Times New Roman"/>
                <w:color w:val="000000"/>
                <w:kern w:val="0"/>
                <w:sz w:val="18"/>
                <w:szCs w:val="18"/>
              </w:rPr>
              <w:t>及方式：报送单位为自备水源工业企业（供水企业除外）。</w:t>
            </w:r>
            <w:bookmarkStart w:id="35" w:name="_Hlk11059533"/>
            <w:r>
              <w:rPr>
                <w:rFonts w:ascii="Times New Roman" w:hAnsi="Times New Roman"/>
                <w:color w:val="000000"/>
                <w:kern w:val="0"/>
                <w:sz w:val="18"/>
                <w:szCs w:val="18"/>
                <w:lang w:val="zh-CN"/>
              </w:rPr>
              <w:t>统计调查对象每季度季后15日</w:t>
            </w:r>
            <w:r>
              <w:rPr>
                <w:rFonts w:hint="eastAsia" w:ascii="Times New Roman" w:hAnsi="Times New Roman"/>
                <w:color w:val="000000"/>
                <w:kern w:val="0"/>
                <w:sz w:val="18"/>
                <w:szCs w:val="18"/>
                <w:lang w:val="zh-CN"/>
              </w:rPr>
              <w:t>前，按规定</w:t>
            </w:r>
            <w:r>
              <w:rPr>
                <w:rFonts w:ascii="Times New Roman" w:hAnsi="Times New Roman"/>
                <w:color w:val="000000"/>
                <w:kern w:val="0"/>
                <w:sz w:val="18"/>
                <w:szCs w:val="18"/>
                <w:lang w:val="zh-CN"/>
              </w:rPr>
              <w:t>通过网上用水统计调查直报管理系统、电子邮件或邮寄等方式上报；</w:t>
            </w:r>
            <w:r>
              <w:rPr>
                <w:rFonts w:hint="eastAsia" w:ascii="Times New Roman" w:hAnsi="Times New Roman"/>
                <w:color w:val="000000"/>
                <w:kern w:val="0"/>
                <w:sz w:val="18"/>
                <w:szCs w:val="18"/>
                <w:lang w:val="zh-CN"/>
              </w:rPr>
              <w:t>水行政主管部门按取水许可监管权限</w:t>
            </w:r>
            <w:r>
              <w:rPr>
                <w:rFonts w:ascii="Times New Roman" w:hAnsi="Times New Roman"/>
                <w:color w:val="000000"/>
                <w:kern w:val="0"/>
                <w:sz w:val="18"/>
                <w:szCs w:val="18"/>
                <w:lang w:val="zh-CN"/>
              </w:rPr>
              <w:t>每季度季后30日</w:t>
            </w:r>
            <w:r>
              <w:rPr>
                <w:rFonts w:hint="eastAsia" w:ascii="Times New Roman" w:hAnsi="Times New Roman"/>
                <w:color w:val="000000"/>
                <w:kern w:val="0"/>
                <w:sz w:val="18"/>
                <w:szCs w:val="18"/>
                <w:lang w:val="zh-CN"/>
              </w:rPr>
              <w:t>前</w:t>
            </w:r>
            <w:r>
              <w:rPr>
                <w:rFonts w:ascii="Times New Roman" w:hAnsi="Times New Roman"/>
                <w:color w:val="000000"/>
                <w:kern w:val="0"/>
                <w:sz w:val="18"/>
                <w:szCs w:val="18"/>
                <w:lang w:val="zh-CN"/>
              </w:rPr>
              <w:t>完成审核。</w:t>
            </w:r>
            <w:bookmarkEnd w:id="35"/>
          </w:p>
          <w:p>
            <w:pPr>
              <w:ind w:left="564" w:leftChars="202" w:hanging="140" w:hangingChars="78"/>
              <w:rPr>
                <w:rFonts w:ascii="Times New Roman" w:hAnsi="Times New Roman"/>
                <w:color w:val="000000"/>
                <w:kern w:val="0"/>
                <w:sz w:val="18"/>
                <w:szCs w:val="18"/>
              </w:rPr>
            </w:pPr>
            <w:r>
              <w:rPr>
                <w:rFonts w:ascii="Times New Roman" w:hAnsi="Times New Roman"/>
                <w:color w:val="000000"/>
                <w:kern w:val="0"/>
                <w:sz w:val="18"/>
                <w:szCs w:val="18"/>
              </w:rPr>
              <w:t>3.</w:t>
            </w:r>
            <w:r>
              <w:rPr>
                <w:rFonts w:hint="eastAsia" w:ascii="Times New Roman" w:hAnsi="Times New Roman"/>
                <w:color w:val="000000"/>
                <w:kern w:val="0"/>
                <w:sz w:val="18"/>
                <w:szCs w:val="18"/>
              </w:rPr>
              <w:t>本表中的“上年同期”数据第一次填报由统计调查对象填报，以后由网上用水统计调查直报管理系统自动调取，报送单位和各级水行政主管部门原则上不得修改。</w:t>
            </w:r>
          </w:p>
          <w:p>
            <w:pPr>
              <w:ind w:left="564" w:leftChars="202" w:hanging="140" w:hangingChars="78"/>
              <w:rPr>
                <w:rFonts w:ascii="Times New Roman" w:hAnsi="Times New Roman"/>
                <w:color w:val="000000"/>
                <w:kern w:val="0"/>
                <w:sz w:val="18"/>
                <w:szCs w:val="18"/>
              </w:rPr>
            </w:pPr>
            <w:r>
              <w:rPr>
                <w:rFonts w:ascii="Times New Roman" w:hAnsi="Times New Roman"/>
                <w:color w:val="000000"/>
                <w:kern w:val="0"/>
                <w:sz w:val="18"/>
                <w:szCs w:val="18"/>
              </w:rPr>
              <w:t>4.</w:t>
            </w:r>
            <w:r>
              <w:rPr>
                <w:rFonts w:hint="eastAsia" w:ascii="Times New Roman" w:hAnsi="Times New Roman"/>
                <w:color w:val="000000"/>
                <w:kern w:val="0"/>
                <w:sz w:val="18"/>
                <w:szCs w:val="18"/>
              </w:rPr>
              <w:t>主要审核关系：</w:t>
            </w:r>
          </w:p>
          <w:p>
            <w:pPr>
              <w:ind w:left="565" w:leftChars="269" w:firstLine="2" w:firstLineChars="1"/>
              <w:rPr>
                <w:rFonts w:ascii="Times New Roman" w:hAnsi="Times New Roman"/>
                <w:color w:val="000000"/>
                <w:kern w:val="0"/>
                <w:sz w:val="18"/>
                <w:szCs w:val="18"/>
              </w:rPr>
            </w:pPr>
            <w:r>
              <w:rPr>
                <w:rFonts w:hint="eastAsia" w:ascii="Times New Roman" w:hAnsi="Times New Roman"/>
                <w:color w:val="000000"/>
                <w:kern w:val="0"/>
                <w:sz w:val="18"/>
                <w:szCs w:val="18"/>
              </w:rPr>
              <w:t>行关系：</w:t>
            </w:r>
            <w:r>
              <w:rPr>
                <w:rFonts w:ascii="Times New Roman" w:hAnsi="Times New Roman"/>
                <w:color w:val="000000"/>
                <w:kern w:val="0"/>
                <w:sz w:val="18"/>
                <w:szCs w:val="18"/>
              </w:rPr>
              <w:t xml:space="preserve"> 1=2+4+5+6</w:t>
            </w:r>
            <w:r>
              <w:rPr>
                <w:rFonts w:hint="eastAsia" w:ascii="Times New Roman" w:hAnsi="Times New Roman"/>
                <w:color w:val="000000"/>
                <w:kern w:val="0"/>
                <w:sz w:val="18"/>
                <w:szCs w:val="18"/>
              </w:rPr>
              <w:t>。</w:t>
            </w:r>
          </w:p>
        </w:tc>
      </w:tr>
    </w:tbl>
    <w:p>
      <w:pPr>
        <w:rPr>
          <w:rFonts w:ascii="Times New Roman" w:hAnsi="Times New Roman"/>
          <w:bCs/>
          <w:color w:val="000000"/>
          <w:sz w:val="18"/>
          <w:szCs w:val="18"/>
        </w:rPr>
        <w:sectPr>
          <w:pgSz w:w="11906" w:h="16838"/>
          <w:pgMar w:top="1418" w:right="1247" w:bottom="1247" w:left="1247" w:header="851" w:footer="992" w:gutter="0"/>
          <w:cols w:space="425" w:num="1"/>
          <w:docGrid w:linePitch="312" w:charSpace="0"/>
        </w:sectPr>
      </w:pPr>
    </w:p>
    <w:p>
      <w:pPr>
        <w:pStyle w:val="4"/>
        <w:spacing w:before="480" w:beforeLines="200" w:after="240" w:afterLines="100" w:line="240" w:lineRule="auto"/>
        <w:jc w:val="center"/>
        <w:rPr>
          <w:rFonts w:ascii="宋体" w:hAnsi="宋体" w:eastAsia="宋体"/>
          <w:b w:val="0"/>
          <w:color w:val="000000"/>
          <w:sz w:val="32"/>
        </w:rPr>
      </w:pPr>
      <w:bookmarkStart w:id="36" w:name="_Toc9333469"/>
      <w:bookmarkStart w:id="37" w:name="_Toc9317781"/>
      <w:bookmarkStart w:id="38" w:name="_Toc3138602"/>
      <w:bookmarkStart w:id="39" w:name="_Toc26903811"/>
      <w:r>
        <w:rPr>
          <w:rFonts w:hint="eastAsia" w:ascii="宋体" w:hAnsi="宋体" w:eastAsia="宋体"/>
          <w:b w:val="0"/>
          <w:color w:val="000000"/>
          <w:sz w:val="32"/>
        </w:rPr>
        <w:t>重点服务业单位取用水调查表</w:t>
      </w:r>
      <w:bookmarkEnd w:id="36"/>
      <w:bookmarkEnd w:id="37"/>
      <w:bookmarkEnd w:id="38"/>
      <w:r>
        <w:rPr>
          <w:rFonts w:hint="eastAsia" w:ascii="宋体" w:hAnsi="宋体" w:eastAsia="宋体"/>
          <w:b w:val="0"/>
          <w:color w:val="000000"/>
          <w:sz w:val="32"/>
        </w:rPr>
        <w:t>(</w:t>
      </w:r>
      <w:r>
        <w:rPr>
          <w:rFonts w:ascii="宋体" w:hAnsi="宋体" w:eastAsia="宋体"/>
          <w:b w:val="0"/>
          <w:color w:val="000000"/>
          <w:sz w:val="32"/>
        </w:rPr>
        <w:t>10</w:t>
      </w:r>
      <w:r>
        <w:rPr>
          <w:rFonts w:hint="eastAsia" w:ascii="宋体" w:hAnsi="宋体" w:eastAsia="宋体"/>
          <w:b w:val="0"/>
          <w:color w:val="000000"/>
          <w:sz w:val="32"/>
        </w:rPr>
        <w:t>4表</w:t>
      </w:r>
      <w:r>
        <w:rPr>
          <w:rFonts w:ascii="宋体" w:hAnsi="宋体" w:eastAsia="宋体"/>
          <w:b w:val="0"/>
          <w:color w:val="000000"/>
          <w:sz w:val="32"/>
        </w:rPr>
        <w:t>)</w:t>
      </w:r>
      <w:bookmarkEnd w:id="39"/>
    </w:p>
    <w:p>
      <w:pPr>
        <w:rPr>
          <w:b/>
        </w:rPr>
      </w:pPr>
    </w:p>
    <w:p>
      <w:pPr>
        <w:spacing w:line="240" w:lineRule="exact"/>
        <w:ind w:firstLine="7020" w:firstLineChars="3900"/>
        <w:rPr>
          <w:rFonts w:ascii="宋体" w:hAnsi="宋体" w:eastAsia="宋体"/>
          <w:color w:val="000000"/>
          <w:sz w:val="18"/>
          <w:szCs w:val="18"/>
        </w:rPr>
      </w:pPr>
      <w:r>
        <w:rPr>
          <w:rFonts w:hint="eastAsia" w:ascii="宋体" w:hAnsi="宋体" w:eastAsia="宋体"/>
          <w:color w:val="000000"/>
          <w:sz w:val="18"/>
          <w:szCs w:val="18"/>
        </w:rPr>
        <w:t>表</w:t>
      </w:r>
      <w:r>
        <w:rPr>
          <w:rFonts w:ascii="宋体" w:hAnsi="宋体" w:eastAsia="宋体"/>
          <w:color w:val="000000"/>
          <w:sz w:val="18"/>
          <w:szCs w:val="18"/>
        </w:rPr>
        <w:t xml:space="preserve">    </w:t>
      </w:r>
      <w:r>
        <w:rPr>
          <w:rFonts w:hint="eastAsia" w:ascii="宋体" w:hAnsi="宋体" w:eastAsia="宋体"/>
          <w:color w:val="000000"/>
          <w:sz w:val="18"/>
          <w:szCs w:val="18"/>
        </w:rPr>
        <w:t>号：</w:t>
      </w:r>
      <w:r>
        <w:rPr>
          <w:rFonts w:ascii="宋体" w:hAnsi="宋体" w:eastAsia="宋体"/>
          <w:color w:val="000000"/>
          <w:sz w:val="18"/>
          <w:szCs w:val="18"/>
        </w:rPr>
        <w:t xml:space="preserve"> 1  0  </w:t>
      </w:r>
      <w:r>
        <w:rPr>
          <w:rFonts w:hint="eastAsia" w:ascii="宋体" w:hAnsi="宋体" w:eastAsia="宋体"/>
          <w:color w:val="000000"/>
          <w:sz w:val="18"/>
          <w:szCs w:val="18"/>
        </w:rPr>
        <w:t>4</w:t>
      </w:r>
      <w:r>
        <w:rPr>
          <w:rFonts w:ascii="宋体" w:hAnsi="宋体" w:eastAsia="宋体"/>
          <w:color w:val="000000"/>
          <w:sz w:val="18"/>
          <w:szCs w:val="18"/>
        </w:rPr>
        <w:t xml:space="preserve">    </w:t>
      </w:r>
      <w:r>
        <w:rPr>
          <w:rFonts w:hint="eastAsia" w:ascii="宋体" w:hAnsi="宋体" w:eastAsia="宋体"/>
          <w:color w:val="000000"/>
          <w:sz w:val="18"/>
          <w:szCs w:val="18"/>
        </w:rPr>
        <w:t>表</w:t>
      </w:r>
    </w:p>
    <w:p>
      <w:pPr>
        <w:spacing w:line="276" w:lineRule="auto"/>
        <w:rPr>
          <w:rFonts w:ascii="宋体" w:hAnsi="宋体" w:eastAsia="宋体"/>
          <w:color w:val="000000"/>
          <w:sz w:val="18"/>
          <w:szCs w:val="18"/>
        </w:rPr>
      </w:pPr>
      <w:r>
        <w:rPr>
          <w:rFonts w:hint="eastAsia" w:ascii="宋体" w:hAnsi="宋体" w:eastAsia="宋体"/>
          <w:color w:val="000000"/>
          <w:kern w:val="0"/>
          <w:sz w:val="18"/>
          <w:szCs w:val="18"/>
        </w:rPr>
        <w:t>行政区</w:t>
      </w:r>
      <w:r>
        <w:rPr>
          <w:rFonts w:hint="eastAsia" w:ascii="宋体" w:hAnsi="宋体" w:eastAsia="宋体"/>
          <w:color w:val="000000"/>
          <w:sz w:val="18"/>
          <w:szCs w:val="18"/>
        </w:rPr>
        <w:t xml:space="preserve">名称：  </w:t>
      </w:r>
      <w:r>
        <w:rPr>
          <w:rFonts w:ascii="宋体" w:hAnsi="宋体" w:eastAsia="宋体"/>
          <w:color w:val="000000"/>
          <w:sz w:val="18"/>
          <w:szCs w:val="18"/>
        </w:rPr>
        <w:t xml:space="preserve">   </w:t>
      </w:r>
      <w:r>
        <w:rPr>
          <w:rFonts w:hint="eastAsia" w:ascii="宋体" w:hAnsi="宋体" w:eastAsia="宋体"/>
          <w:color w:val="000000"/>
          <w:kern w:val="0"/>
          <w:sz w:val="18"/>
          <w:szCs w:val="18"/>
        </w:rPr>
        <w:t>省</w:t>
      </w:r>
      <w:r>
        <w:rPr>
          <w:rFonts w:ascii="宋体" w:hAnsi="宋体" w:eastAsia="宋体"/>
          <w:color w:val="000000"/>
          <w:kern w:val="0"/>
          <w:sz w:val="18"/>
          <w:szCs w:val="18"/>
        </w:rPr>
        <w:t>(</w:t>
      </w:r>
      <w:r>
        <w:rPr>
          <w:rFonts w:hint="eastAsia" w:ascii="宋体" w:hAnsi="宋体" w:eastAsia="宋体"/>
          <w:color w:val="000000"/>
          <w:kern w:val="0"/>
          <w:sz w:val="18"/>
          <w:szCs w:val="18"/>
        </w:rPr>
        <w:t>自治区、直辖市</w:t>
      </w:r>
      <w:r>
        <w:rPr>
          <w:rFonts w:ascii="宋体" w:hAnsi="宋体" w:eastAsia="宋体"/>
          <w:color w:val="000000"/>
          <w:kern w:val="0"/>
          <w:sz w:val="18"/>
          <w:szCs w:val="18"/>
        </w:rPr>
        <w:t xml:space="preserve">)     </w:t>
      </w:r>
      <w:r>
        <w:rPr>
          <w:rFonts w:hint="eastAsia" w:ascii="宋体" w:hAnsi="宋体" w:eastAsia="宋体"/>
          <w:color w:val="000000"/>
          <w:kern w:val="0"/>
          <w:sz w:val="18"/>
          <w:szCs w:val="18"/>
        </w:rPr>
        <w:t>地</w:t>
      </w:r>
      <w:r>
        <w:rPr>
          <w:rFonts w:ascii="宋体" w:hAnsi="宋体" w:eastAsia="宋体"/>
          <w:color w:val="000000"/>
          <w:kern w:val="0"/>
          <w:sz w:val="18"/>
          <w:szCs w:val="18"/>
        </w:rPr>
        <w:t>(</w:t>
      </w:r>
      <w:r>
        <w:rPr>
          <w:rFonts w:hint="eastAsia" w:ascii="宋体" w:hAnsi="宋体" w:eastAsia="宋体"/>
          <w:color w:val="000000"/>
          <w:kern w:val="0"/>
          <w:sz w:val="18"/>
          <w:szCs w:val="18"/>
        </w:rPr>
        <w:t>区、市、州、盟</w:t>
      </w:r>
      <w:r>
        <w:rPr>
          <w:rFonts w:ascii="宋体" w:hAnsi="宋体" w:eastAsia="宋体"/>
          <w:color w:val="000000"/>
          <w:kern w:val="0"/>
          <w:sz w:val="18"/>
          <w:szCs w:val="18"/>
        </w:rPr>
        <w:t xml:space="preserve">)  </w:t>
      </w:r>
      <w:r>
        <w:rPr>
          <w:rFonts w:hint="eastAsia" w:ascii="宋体" w:hAnsi="宋体" w:eastAsia="宋体"/>
          <w:color w:val="000000"/>
          <w:kern w:val="0"/>
          <w:sz w:val="18"/>
          <w:szCs w:val="18"/>
        </w:rPr>
        <w:t>县</w:t>
      </w:r>
      <w:r>
        <w:rPr>
          <w:rFonts w:ascii="宋体" w:hAnsi="宋体" w:eastAsia="宋体"/>
          <w:color w:val="000000"/>
          <w:kern w:val="0"/>
          <w:sz w:val="18"/>
          <w:szCs w:val="18"/>
        </w:rPr>
        <w:t>(</w:t>
      </w:r>
      <w:r>
        <w:rPr>
          <w:rFonts w:hint="eastAsia" w:ascii="宋体" w:hAnsi="宋体" w:eastAsia="宋体"/>
          <w:color w:val="000000"/>
          <w:kern w:val="0"/>
          <w:sz w:val="18"/>
          <w:szCs w:val="18"/>
        </w:rPr>
        <w:t>区、市、旗</w:t>
      </w:r>
      <w:r>
        <w:rPr>
          <w:rFonts w:ascii="宋体" w:hAnsi="宋体" w:eastAsia="宋体"/>
          <w:color w:val="000000"/>
          <w:kern w:val="0"/>
          <w:sz w:val="18"/>
          <w:szCs w:val="18"/>
        </w:rPr>
        <w:t xml:space="preserve">)  </w:t>
      </w:r>
      <w:r>
        <w:rPr>
          <w:rFonts w:hint="eastAsia" w:ascii="宋体" w:hAnsi="宋体" w:eastAsia="宋体"/>
          <w:color w:val="000000"/>
          <w:kern w:val="0"/>
          <w:sz w:val="18"/>
          <w:szCs w:val="18"/>
        </w:rPr>
        <w:t xml:space="preserve">  </w:t>
      </w:r>
      <w:r>
        <w:rPr>
          <w:rFonts w:hint="eastAsia" w:ascii="宋体" w:hAnsi="宋体" w:eastAsia="宋体"/>
          <w:color w:val="000000"/>
          <w:sz w:val="18"/>
          <w:szCs w:val="18"/>
        </w:rPr>
        <w:t xml:space="preserve">制定机关：水 </w:t>
      </w:r>
      <w:r>
        <w:rPr>
          <w:rFonts w:ascii="宋体" w:hAnsi="宋体" w:eastAsia="宋体"/>
          <w:color w:val="000000"/>
          <w:sz w:val="18"/>
          <w:szCs w:val="18"/>
        </w:rPr>
        <w:t xml:space="preserve">   </w:t>
      </w:r>
      <w:r>
        <w:rPr>
          <w:rFonts w:hint="eastAsia" w:ascii="宋体" w:hAnsi="宋体" w:eastAsia="宋体"/>
          <w:color w:val="000000"/>
          <w:sz w:val="18"/>
          <w:szCs w:val="18"/>
        </w:rPr>
        <w:t xml:space="preserve">利 </w:t>
      </w:r>
      <w:r>
        <w:rPr>
          <w:rFonts w:ascii="宋体" w:hAnsi="宋体" w:eastAsia="宋体"/>
          <w:color w:val="000000"/>
          <w:sz w:val="18"/>
          <w:szCs w:val="18"/>
        </w:rPr>
        <w:t xml:space="preserve">   </w:t>
      </w:r>
      <w:r>
        <w:rPr>
          <w:rFonts w:hint="eastAsia" w:ascii="宋体" w:hAnsi="宋体" w:eastAsia="宋体"/>
          <w:color w:val="000000"/>
          <w:sz w:val="18"/>
          <w:szCs w:val="18"/>
        </w:rPr>
        <w:t>部</w:t>
      </w:r>
    </w:p>
    <w:p>
      <w:pPr>
        <w:spacing w:line="276" w:lineRule="auto"/>
        <w:rPr>
          <w:rFonts w:ascii="宋体" w:hAnsi="宋体" w:eastAsia="宋体"/>
          <w:color w:val="000000"/>
          <w:kern w:val="0"/>
          <w:sz w:val="18"/>
          <w:szCs w:val="18"/>
        </w:rPr>
      </w:pPr>
      <w:r>
        <w:rPr>
          <w:rFonts w:hint="eastAsia" w:ascii="宋体" w:hAnsi="宋体" w:eastAsia="宋体"/>
          <w:color w:val="000000"/>
          <w:kern w:val="0"/>
          <w:sz w:val="18"/>
          <w:szCs w:val="18"/>
        </w:rPr>
        <w:t xml:space="preserve">行政区代码：□□□□□□                                                </w:t>
      </w:r>
      <w:r>
        <w:rPr>
          <w:rFonts w:ascii="宋体" w:hAnsi="宋体" w:eastAsia="宋体"/>
          <w:color w:val="000000"/>
          <w:kern w:val="0"/>
          <w:sz w:val="18"/>
          <w:szCs w:val="18"/>
        </w:rPr>
        <w:t xml:space="preserve">      </w:t>
      </w:r>
      <w:r>
        <w:rPr>
          <w:rFonts w:hint="eastAsia" w:ascii="宋体" w:hAnsi="宋体" w:eastAsia="宋体"/>
          <w:color w:val="000000"/>
          <w:kern w:val="0"/>
          <w:sz w:val="18"/>
          <w:szCs w:val="18"/>
        </w:rPr>
        <w:t>批准机关：国 家 统 计 局</w:t>
      </w:r>
    </w:p>
    <w:p>
      <w:pPr>
        <w:rPr>
          <w:rFonts w:ascii="宋体" w:hAnsi="宋体" w:eastAsia="宋体"/>
          <w:color w:val="000000"/>
          <w:sz w:val="18"/>
          <w:szCs w:val="18"/>
        </w:rPr>
      </w:pPr>
      <w:r>
        <w:rPr>
          <w:rFonts w:hint="eastAsia" w:ascii="宋体" w:hAnsi="宋体" w:eastAsia="宋体"/>
          <w:bCs/>
          <w:color w:val="000000"/>
          <w:sz w:val="18"/>
          <w:szCs w:val="18"/>
        </w:rPr>
        <w:t>统一社会信用代码： □□□□□□□□□□□□□□□□□□</w:t>
      </w:r>
      <w:r>
        <w:rPr>
          <w:rFonts w:ascii="宋体" w:hAnsi="宋体" w:eastAsia="宋体"/>
          <w:bCs/>
          <w:color w:val="000000"/>
          <w:sz w:val="18"/>
          <w:szCs w:val="18"/>
        </w:rPr>
        <w:t xml:space="preserve">   </w:t>
      </w:r>
      <w:r>
        <w:rPr>
          <w:rFonts w:ascii="宋体" w:hAnsi="宋体" w:eastAsia="宋体"/>
          <w:color w:val="000000"/>
          <w:sz w:val="18"/>
          <w:szCs w:val="18"/>
        </w:rPr>
        <w:t xml:space="preserve">                    </w:t>
      </w:r>
      <w:r>
        <w:rPr>
          <w:rFonts w:hint="eastAsia" w:ascii="宋体" w:hAnsi="宋体" w:eastAsia="宋体"/>
          <w:color w:val="000000"/>
          <w:sz w:val="18"/>
          <w:szCs w:val="18"/>
        </w:rPr>
        <w:t>批准文号：</w:t>
      </w:r>
      <w:r>
        <w:rPr>
          <w:rFonts w:hint="eastAsia" w:ascii="Times New Roman" w:hAnsi="Times New Roman"/>
          <w:color w:val="000000"/>
          <w:sz w:val="18"/>
          <w:szCs w:val="18"/>
        </w:rPr>
        <w:t>国统制[</w:t>
      </w:r>
      <w:r>
        <w:rPr>
          <w:rFonts w:ascii="Times New Roman" w:hAnsi="Times New Roman"/>
          <w:color w:val="000000"/>
          <w:sz w:val="18"/>
          <w:szCs w:val="18"/>
        </w:rPr>
        <w:t>2020]9号</w:t>
      </w:r>
      <w:r>
        <w:rPr>
          <w:rFonts w:ascii="宋体" w:hAnsi="宋体" w:eastAsia="宋体"/>
          <w:color w:val="000000"/>
          <w:sz w:val="18"/>
          <w:szCs w:val="18"/>
        </w:rPr>
        <w:t xml:space="preserve">                    </w:t>
      </w:r>
    </w:p>
    <w:p>
      <w:pPr>
        <w:rPr>
          <w:rFonts w:ascii="宋体" w:hAnsi="宋体" w:eastAsia="宋体"/>
          <w:color w:val="000000"/>
          <w:sz w:val="18"/>
          <w:szCs w:val="18"/>
        </w:rPr>
      </w:pPr>
      <w:r>
        <w:rPr>
          <w:rFonts w:hint="eastAsia" w:ascii="宋体" w:hAnsi="宋体" w:eastAsia="宋体"/>
          <w:color w:val="000000"/>
          <w:sz w:val="18"/>
          <w:szCs w:val="18"/>
        </w:rPr>
        <w:t>单位详细名称（盖章）：</w:t>
      </w:r>
      <w:r>
        <w:rPr>
          <w:rFonts w:ascii="宋体" w:hAnsi="宋体" w:eastAsia="宋体"/>
          <w:color w:val="000000"/>
          <w:sz w:val="18"/>
          <w:szCs w:val="18"/>
        </w:rPr>
        <w:t xml:space="preserve">                             </w:t>
      </w:r>
      <w:r>
        <w:rPr>
          <w:rFonts w:ascii="Times New Roman" w:hAnsi="Times New Roman" w:eastAsia="宋体"/>
          <w:color w:val="000000"/>
          <w:sz w:val="18"/>
          <w:szCs w:val="18"/>
        </w:rPr>
        <w:t xml:space="preserve">20 </w:t>
      </w:r>
      <w:r>
        <w:rPr>
          <w:rFonts w:hint="eastAsia" w:ascii="Times New Roman" w:hAnsi="Times New Roman" w:eastAsia="宋体"/>
          <w:color w:val="000000"/>
          <w:sz w:val="18"/>
          <w:szCs w:val="18"/>
        </w:rPr>
        <w:t>年</w:t>
      </w:r>
      <w:r>
        <w:rPr>
          <w:rFonts w:ascii="Times New Roman" w:hAnsi="Times New Roman" w:eastAsia="宋体"/>
          <w:color w:val="000000"/>
          <w:sz w:val="18"/>
          <w:szCs w:val="18"/>
        </w:rPr>
        <w:t xml:space="preserve">    </w:t>
      </w:r>
      <w:r>
        <w:rPr>
          <w:rFonts w:hint="eastAsia" w:ascii="宋体" w:hAnsi="宋体" w:eastAsia="宋体"/>
          <w:color w:val="000000"/>
          <w:sz w:val="18"/>
          <w:szCs w:val="18"/>
        </w:rPr>
        <w:t>季</w:t>
      </w:r>
      <w:r>
        <w:rPr>
          <w:rFonts w:ascii="宋体" w:hAnsi="宋体" w:eastAsia="宋体"/>
          <w:color w:val="000000"/>
          <w:sz w:val="18"/>
          <w:szCs w:val="18"/>
        </w:rPr>
        <w:t xml:space="preserve">    </w:t>
      </w:r>
      <w:r>
        <w:rPr>
          <w:rFonts w:hint="eastAsia" w:ascii="宋体" w:hAnsi="宋体" w:eastAsia="宋体"/>
          <w:color w:val="000000"/>
          <w:sz w:val="18"/>
          <w:szCs w:val="18"/>
        </w:rPr>
        <w:t xml:space="preserve">       </w:t>
      </w:r>
      <w:r>
        <w:rPr>
          <w:rFonts w:ascii="宋体" w:hAnsi="宋体" w:eastAsia="宋体"/>
          <w:color w:val="000000"/>
          <w:sz w:val="18"/>
          <w:szCs w:val="18"/>
        </w:rPr>
        <w:t xml:space="preserve">      </w:t>
      </w:r>
      <w:r>
        <w:rPr>
          <w:rFonts w:hint="eastAsia" w:ascii="宋体" w:hAnsi="宋体" w:eastAsia="宋体"/>
          <w:color w:val="000000"/>
          <w:sz w:val="18"/>
          <w:szCs w:val="18"/>
        </w:rPr>
        <w:t>有效期至：2</w:t>
      </w:r>
      <w:r>
        <w:rPr>
          <w:rFonts w:ascii="宋体" w:hAnsi="宋体" w:eastAsia="宋体"/>
          <w:color w:val="000000"/>
          <w:sz w:val="18"/>
          <w:szCs w:val="18"/>
        </w:rPr>
        <w:t>023年</w:t>
      </w:r>
      <w:r>
        <w:rPr>
          <w:rFonts w:hint="eastAsia" w:ascii="宋体" w:hAnsi="宋体" w:eastAsia="宋体"/>
          <w:color w:val="000000"/>
          <w:sz w:val="18"/>
          <w:szCs w:val="18"/>
        </w:rPr>
        <w:t>1月</w:t>
      </w:r>
    </w:p>
    <w:tbl>
      <w:tblPr>
        <w:tblStyle w:val="35"/>
        <w:tblW w:w="9412"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left w:w="108" w:type="dxa"/>
          <w:right w:w="108" w:type="dxa"/>
        </w:tblCellMar>
      </w:tblPr>
      <w:tblGrid>
        <w:gridCol w:w="2846"/>
        <w:gridCol w:w="1171"/>
        <w:gridCol w:w="751"/>
        <w:gridCol w:w="2321"/>
        <w:gridCol w:w="2323"/>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left w:w="108" w:type="dxa"/>
            <w:right w:w="108" w:type="dxa"/>
          </w:tblCellMar>
        </w:tblPrEx>
        <w:trPr>
          <w:trHeight w:val="340" w:hRule="atLeast"/>
        </w:trPr>
        <w:tc>
          <w:tcPr>
            <w:tcW w:w="9412" w:type="dxa"/>
            <w:gridSpan w:val="5"/>
            <w:tcBorders>
              <w:top w:val="single" w:color="auto" w:sz="4" w:space="0"/>
              <w:bottom w:val="nil"/>
            </w:tcBorders>
            <w:vAlign w:val="top"/>
          </w:tcPr>
          <w:p>
            <w:pPr>
              <w:spacing w:line="360" w:lineRule="auto"/>
              <w:rPr>
                <w:rFonts w:ascii="Times New Roman" w:hAnsi="Times New Roman"/>
                <w:color w:val="000000"/>
                <w:kern w:val="0"/>
                <w:sz w:val="18"/>
                <w:szCs w:val="18"/>
              </w:rPr>
            </w:pPr>
            <w:r>
              <w:rPr>
                <w:rFonts w:hint="eastAsia" w:ascii="Times New Roman" w:hAnsi="Times New Roman"/>
                <w:color w:val="000000"/>
                <w:kern w:val="0"/>
                <w:sz w:val="18"/>
                <w:szCs w:val="18"/>
              </w:rPr>
              <w:t>1</w:t>
            </w:r>
            <w:r>
              <w:rPr>
                <w:rFonts w:ascii="Times New Roman" w:hAnsi="Times New Roman"/>
                <w:color w:val="000000"/>
                <w:kern w:val="0"/>
                <w:sz w:val="18"/>
                <w:szCs w:val="18"/>
              </w:rPr>
              <w:t>.</w:t>
            </w:r>
            <w:r>
              <w:rPr>
                <w:rFonts w:hint="eastAsia" w:ascii="Times New Roman" w:hAnsi="Times New Roman"/>
                <w:color w:val="000000"/>
                <w:kern w:val="0"/>
                <w:sz w:val="18"/>
                <w:szCs w:val="18"/>
              </w:rPr>
              <w:t>所属行业代码：□□□</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left w:w="108" w:type="dxa"/>
            <w:right w:w="108" w:type="dxa"/>
          </w:tblCellMar>
        </w:tblPrEx>
        <w:trPr>
          <w:trHeight w:val="340" w:hRule="atLeast"/>
        </w:trPr>
        <w:tc>
          <w:tcPr>
            <w:tcW w:w="9412" w:type="dxa"/>
            <w:gridSpan w:val="5"/>
            <w:tcBorders>
              <w:top w:val="nil"/>
              <w:bottom w:val="nil"/>
            </w:tcBorders>
            <w:vAlign w:val="top"/>
          </w:tcPr>
          <w:p>
            <w:pPr>
              <w:spacing w:line="360" w:lineRule="auto"/>
              <w:rPr>
                <w:rFonts w:ascii="Times New Roman" w:hAnsi="Times New Roman"/>
                <w:color w:val="000000"/>
                <w:kern w:val="0"/>
                <w:sz w:val="18"/>
                <w:szCs w:val="18"/>
              </w:rPr>
            </w:pPr>
            <w:r>
              <w:rPr>
                <w:rFonts w:hint="eastAsia" w:ascii="Times New Roman" w:hAnsi="Times New Roman"/>
                <w:color w:val="000000"/>
                <w:kern w:val="0"/>
                <w:sz w:val="18"/>
                <w:szCs w:val="18"/>
              </w:rPr>
              <w:t>2</w:t>
            </w:r>
            <w:r>
              <w:rPr>
                <w:rFonts w:ascii="Times New Roman" w:hAnsi="Times New Roman"/>
                <w:color w:val="000000"/>
                <w:kern w:val="0"/>
                <w:sz w:val="18"/>
                <w:szCs w:val="18"/>
              </w:rPr>
              <w:t>.</w:t>
            </w:r>
            <w:r>
              <w:rPr>
                <w:rFonts w:hint="eastAsia" w:ascii="Times New Roman" w:hAnsi="Times New Roman"/>
                <w:color w:val="000000"/>
                <w:kern w:val="0"/>
                <w:sz w:val="18"/>
                <w:szCs w:val="18"/>
              </w:rPr>
              <w:t>所属水资源分区名称：</w:t>
            </w:r>
            <w:r>
              <w:rPr>
                <w:rFonts w:ascii="Times New Roman" w:hAnsi="Times New Roman"/>
                <w:color w:val="000000"/>
                <w:kern w:val="0"/>
                <w:sz w:val="18"/>
                <w:szCs w:val="18"/>
              </w:rPr>
              <w:t xml:space="preserve"> </w:t>
            </w:r>
            <w:r>
              <w:rPr>
                <w:rFonts w:ascii="Times New Roman" w:hAnsi="Times New Roman"/>
                <w:color w:val="000000"/>
                <w:kern w:val="0"/>
                <w:sz w:val="18"/>
                <w:szCs w:val="18"/>
                <w:u w:val="single"/>
              </w:rPr>
              <w:t xml:space="preserve">       </w:t>
            </w:r>
            <w:r>
              <w:rPr>
                <w:rFonts w:hint="eastAsia" w:ascii="Times New Roman" w:hAnsi="Times New Roman"/>
                <w:color w:val="000000"/>
                <w:kern w:val="0"/>
                <w:sz w:val="18"/>
                <w:szCs w:val="18"/>
              </w:rPr>
              <w:t>所属水资源分区编码：□□□□□□□</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left w:w="108" w:type="dxa"/>
            <w:right w:w="108" w:type="dxa"/>
          </w:tblCellMar>
        </w:tblPrEx>
        <w:trPr>
          <w:trHeight w:val="340" w:hRule="atLeast"/>
        </w:trPr>
        <w:tc>
          <w:tcPr>
            <w:tcW w:w="9412" w:type="dxa"/>
            <w:gridSpan w:val="5"/>
            <w:tcBorders>
              <w:top w:val="nil"/>
              <w:bottom w:val="nil"/>
            </w:tcBorders>
            <w:vAlign w:val="top"/>
          </w:tcPr>
          <w:p>
            <w:pPr>
              <w:spacing w:line="360" w:lineRule="auto"/>
              <w:rPr>
                <w:rFonts w:ascii="Times New Roman" w:hAnsi="Times New Roman"/>
                <w:color w:val="000000"/>
                <w:kern w:val="0"/>
                <w:sz w:val="18"/>
                <w:szCs w:val="18"/>
              </w:rPr>
            </w:pPr>
            <w:r>
              <w:rPr>
                <w:rFonts w:ascii="Times New Roman" w:hAnsi="Times New Roman"/>
                <w:color w:val="000000"/>
                <w:kern w:val="0"/>
                <w:sz w:val="18"/>
                <w:szCs w:val="18"/>
              </w:rPr>
              <w:t>3</w:t>
            </w:r>
            <w:r>
              <w:rPr>
                <w:rFonts w:hint="eastAsia" w:ascii="Times New Roman" w:hAnsi="Times New Roman"/>
                <w:color w:val="000000"/>
                <w:kern w:val="0"/>
                <w:sz w:val="18"/>
                <w:szCs w:val="18"/>
              </w:rPr>
              <w:t>.取水许可证</w:t>
            </w:r>
            <w:r>
              <w:rPr>
                <w:rFonts w:hint="eastAsia" w:ascii="Times New Roman" w:hAnsi="Times New Roman"/>
                <w:sz w:val="18"/>
                <w:szCs w:val="18"/>
              </w:rPr>
              <w:t>编号：</w:t>
            </w:r>
            <w:r>
              <w:rPr>
                <w:rFonts w:ascii="Times New Roman" w:hAnsi="Times New Roman" w:eastAsia="等线"/>
                <w:color w:val="000000"/>
                <w:kern w:val="0"/>
                <w:sz w:val="18"/>
                <w:szCs w:val="18"/>
                <w:u w:val="single"/>
              </w:rPr>
              <w:t xml:space="preserve">        </w:t>
            </w:r>
            <w:r>
              <w:rPr>
                <w:rFonts w:ascii="Times New Roman" w:hAnsi="Times New Roman"/>
                <w:color w:val="000000"/>
                <w:kern w:val="0"/>
                <w:sz w:val="18"/>
                <w:szCs w:val="18"/>
                <w:u w:val="single"/>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left w:w="108" w:type="dxa"/>
            <w:right w:w="108" w:type="dxa"/>
          </w:tblCellMar>
        </w:tblPrEx>
        <w:trPr>
          <w:trHeight w:val="340" w:hRule="atLeast"/>
        </w:trPr>
        <w:tc>
          <w:tcPr>
            <w:tcW w:w="2846" w:type="dxa"/>
            <w:tcBorders>
              <w:top w:val="single" w:color="auto" w:sz="4" w:space="0"/>
              <w:bottom w:val="single" w:color="auto" w:sz="4" w:space="0"/>
              <w:right w:val="single" w:color="auto"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指标名称</w:t>
            </w:r>
          </w:p>
        </w:tc>
        <w:tc>
          <w:tcPr>
            <w:tcW w:w="117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计量单位</w:t>
            </w:r>
          </w:p>
        </w:tc>
        <w:tc>
          <w:tcPr>
            <w:tcW w:w="751" w:type="dxa"/>
            <w:tcBorders>
              <w:top w:val="single" w:color="auto" w:sz="4" w:space="0"/>
              <w:left w:val="single" w:color="auto" w:sz="4" w:space="0"/>
              <w:bottom w:val="single" w:color="auto" w:sz="4" w:space="0"/>
              <w:right w:val="single" w:color="auto" w:sz="4" w:space="0"/>
            </w:tcBorders>
            <w:vAlign w:val="top"/>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代码</w:t>
            </w:r>
          </w:p>
        </w:tc>
        <w:tc>
          <w:tcPr>
            <w:tcW w:w="23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1-本季</w:t>
            </w:r>
          </w:p>
        </w:tc>
        <w:tc>
          <w:tcPr>
            <w:tcW w:w="2323" w:type="dxa"/>
            <w:tcBorders>
              <w:top w:val="single" w:color="auto" w:sz="4" w:space="0"/>
              <w:left w:val="single" w:color="auto" w:sz="4" w:space="0"/>
              <w:bottom w:val="single" w:color="auto"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上年同期</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left w:w="108" w:type="dxa"/>
            <w:right w:w="108" w:type="dxa"/>
          </w:tblCellMar>
        </w:tblPrEx>
        <w:trPr>
          <w:trHeight w:val="340" w:hRule="atLeast"/>
        </w:trPr>
        <w:tc>
          <w:tcPr>
            <w:tcW w:w="2846" w:type="dxa"/>
            <w:tcBorders>
              <w:top w:val="single" w:color="auto" w:sz="4" w:space="0"/>
              <w:bottom w:val="single" w:color="auto" w:sz="4" w:space="0"/>
              <w:right w:val="single" w:color="auto" w:sz="4" w:space="0"/>
            </w:tcBorders>
            <w:vAlign w:val="center"/>
          </w:tcPr>
          <w:p>
            <w:pPr>
              <w:jc w:val="center"/>
              <w:rPr>
                <w:rFonts w:ascii="Times New Roman" w:hAnsi="Times New Roman"/>
                <w:b/>
                <w:color w:val="000000"/>
                <w:kern w:val="0"/>
                <w:sz w:val="18"/>
                <w:szCs w:val="18"/>
              </w:rPr>
            </w:pPr>
            <w:r>
              <w:rPr>
                <w:rFonts w:ascii="Times New Roman" w:hAnsi="Times New Roman"/>
                <w:color w:val="000000"/>
                <w:sz w:val="18"/>
                <w:szCs w:val="18"/>
              </w:rPr>
              <w:t>甲</w:t>
            </w:r>
          </w:p>
        </w:tc>
        <w:tc>
          <w:tcPr>
            <w:tcW w:w="117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000000"/>
                <w:kern w:val="0"/>
                <w:sz w:val="18"/>
                <w:szCs w:val="18"/>
              </w:rPr>
            </w:pPr>
            <w:r>
              <w:rPr>
                <w:rFonts w:ascii="Times New Roman" w:hAnsi="Times New Roman"/>
                <w:color w:val="000000"/>
                <w:sz w:val="18"/>
                <w:szCs w:val="18"/>
              </w:rPr>
              <w:t>乙</w:t>
            </w:r>
          </w:p>
        </w:tc>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000000"/>
                <w:kern w:val="0"/>
                <w:sz w:val="18"/>
                <w:szCs w:val="18"/>
              </w:rPr>
            </w:pPr>
            <w:r>
              <w:rPr>
                <w:rFonts w:ascii="Times New Roman" w:hAnsi="Times New Roman"/>
                <w:color w:val="000000"/>
                <w:sz w:val="18"/>
                <w:szCs w:val="18"/>
              </w:rPr>
              <w:t>丙</w:t>
            </w:r>
          </w:p>
        </w:tc>
        <w:tc>
          <w:tcPr>
            <w:tcW w:w="23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000000"/>
                <w:kern w:val="0"/>
                <w:sz w:val="18"/>
                <w:szCs w:val="18"/>
              </w:rPr>
            </w:pPr>
            <w:r>
              <w:rPr>
                <w:rFonts w:ascii="Times New Roman" w:hAnsi="Times New Roman"/>
                <w:color w:val="000000"/>
                <w:sz w:val="18"/>
                <w:szCs w:val="18"/>
              </w:rPr>
              <w:t>1</w:t>
            </w:r>
          </w:p>
        </w:tc>
        <w:tc>
          <w:tcPr>
            <w:tcW w:w="2323" w:type="dxa"/>
            <w:tcBorders>
              <w:top w:val="single" w:color="auto" w:sz="4" w:space="0"/>
              <w:left w:val="single" w:color="auto" w:sz="4" w:space="0"/>
              <w:bottom w:val="single" w:color="auto" w:sz="4" w:space="0"/>
            </w:tcBorders>
            <w:vAlign w:val="center"/>
          </w:tcPr>
          <w:p>
            <w:pPr>
              <w:jc w:val="center"/>
              <w:rPr>
                <w:rFonts w:ascii="Times New Roman" w:hAnsi="Times New Roman"/>
                <w:b/>
                <w:color w:val="000000"/>
                <w:kern w:val="0"/>
                <w:sz w:val="18"/>
                <w:szCs w:val="18"/>
              </w:rPr>
            </w:pPr>
            <w:r>
              <w:rPr>
                <w:rFonts w:ascii="Times New Roman" w:hAnsi="Times New Roman"/>
                <w:color w:val="000000"/>
                <w:sz w:val="18"/>
                <w:szCs w:val="18"/>
              </w:rPr>
              <w:t>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left w:w="108" w:type="dxa"/>
            <w:right w:w="108" w:type="dxa"/>
          </w:tblCellMar>
        </w:tblPrEx>
        <w:trPr>
          <w:trHeight w:val="340" w:hRule="atLeast"/>
        </w:trPr>
        <w:tc>
          <w:tcPr>
            <w:tcW w:w="2846" w:type="dxa"/>
            <w:tcBorders>
              <w:top w:val="single" w:color="auto" w:sz="4" w:space="0"/>
              <w:bottom w:val="nil"/>
              <w:right w:val="single" w:color="auto" w:sz="4" w:space="0"/>
            </w:tcBorders>
            <w:vAlign w:val="center"/>
          </w:tcPr>
          <w:p>
            <w:pPr>
              <w:rPr>
                <w:rFonts w:ascii="Times New Roman" w:hAnsi="Times New Roman"/>
                <w:color w:val="000000"/>
                <w:kern w:val="0"/>
                <w:sz w:val="18"/>
                <w:szCs w:val="18"/>
              </w:rPr>
            </w:pPr>
            <w:r>
              <w:rPr>
                <w:rFonts w:hint="eastAsia" w:ascii="Times New Roman" w:hAnsi="Times New Roman"/>
                <w:color w:val="000000"/>
                <w:kern w:val="0"/>
                <w:sz w:val="18"/>
                <w:szCs w:val="18"/>
              </w:rPr>
              <w:t>一、取水量</w:t>
            </w:r>
          </w:p>
        </w:tc>
        <w:tc>
          <w:tcPr>
            <w:tcW w:w="1171" w:type="dxa"/>
            <w:tcBorders>
              <w:top w:val="single" w:color="auto" w:sz="4" w:space="0"/>
              <w:left w:val="single" w:color="auto" w:sz="4" w:space="0"/>
              <w:bottom w:val="nil"/>
              <w:right w:val="single" w:color="auto" w:sz="4" w:space="0"/>
            </w:tcBorders>
            <w:vAlign w:val="top"/>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万立方米</w:t>
            </w:r>
          </w:p>
        </w:tc>
        <w:tc>
          <w:tcPr>
            <w:tcW w:w="751" w:type="dxa"/>
            <w:tcBorders>
              <w:top w:val="single" w:color="auto" w:sz="4" w:space="0"/>
              <w:left w:val="single" w:color="auto" w:sz="4" w:space="0"/>
              <w:bottom w:val="nil"/>
              <w:right w:val="single" w:color="auto" w:sz="4" w:space="0"/>
            </w:tcBorders>
            <w:vAlign w:val="center"/>
          </w:tcPr>
          <w:p>
            <w:pPr>
              <w:jc w:val="center"/>
              <w:rPr>
                <w:rFonts w:ascii="Times New Roman" w:hAnsi="Times New Roman"/>
                <w:color w:val="000000"/>
                <w:kern w:val="0"/>
                <w:sz w:val="18"/>
                <w:szCs w:val="18"/>
              </w:rPr>
            </w:pPr>
            <w:r>
              <w:rPr>
                <w:rFonts w:ascii="Times New Roman" w:hAnsi="Times New Roman"/>
                <w:color w:val="000000"/>
                <w:kern w:val="0"/>
                <w:sz w:val="18"/>
                <w:szCs w:val="18"/>
              </w:rPr>
              <w:t>1</w:t>
            </w:r>
          </w:p>
        </w:tc>
        <w:tc>
          <w:tcPr>
            <w:tcW w:w="2321" w:type="dxa"/>
            <w:tcBorders>
              <w:top w:val="single" w:color="auto" w:sz="4" w:space="0"/>
              <w:left w:val="single" w:color="auto" w:sz="4" w:space="0"/>
              <w:bottom w:val="nil"/>
              <w:right w:val="single" w:color="auto" w:sz="4" w:space="0"/>
            </w:tcBorders>
            <w:vAlign w:val="top"/>
          </w:tcPr>
          <w:p>
            <w:pPr>
              <w:jc w:val="center"/>
              <w:rPr>
                <w:rFonts w:ascii="Times New Roman" w:hAnsi="Times New Roman"/>
                <w:color w:val="000000"/>
                <w:kern w:val="0"/>
                <w:sz w:val="18"/>
                <w:szCs w:val="18"/>
              </w:rPr>
            </w:pPr>
          </w:p>
        </w:tc>
        <w:tc>
          <w:tcPr>
            <w:tcW w:w="2323" w:type="dxa"/>
            <w:tcBorders>
              <w:top w:val="single" w:color="auto" w:sz="4" w:space="0"/>
              <w:left w:val="single" w:color="auto" w:sz="4" w:space="0"/>
              <w:bottom w:val="nil"/>
            </w:tcBorders>
            <w:vAlign w:val="top"/>
          </w:tcPr>
          <w:p>
            <w:pPr>
              <w:jc w:val="center"/>
              <w:rPr>
                <w:rFonts w:ascii="Times New Roman" w:hAnsi="Times New Roman"/>
                <w:color w:val="000000"/>
                <w:kern w:val="0"/>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left w:w="108" w:type="dxa"/>
            <w:right w:w="108" w:type="dxa"/>
          </w:tblCellMar>
        </w:tblPrEx>
        <w:trPr>
          <w:trHeight w:val="340" w:hRule="atLeast"/>
        </w:trPr>
        <w:tc>
          <w:tcPr>
            <w:tcW w:w="2846" w:type="dxa"/>
            <w:tcBorders>
              <w:top w:val="nil"/>
              <w:right w:val="single" w:color="auto" w:sz="4" w:space="0"/>
            </w:tcBorders>
            <w:vAlign w:val="center"/>
          </w:tcPr>
          <w:p>
            <w:pPr>
              <w:ind w:firstLine="180" w:firstLineChars="100"/>
              <w:rPr>
                <w:rFonts w:ascii="Times New Roman" w:hAnsi="Times New Roman"/>
                <w:color w:val="000000"/>
                <w:kern w:val="0"/>
                <w:sz w:val="18"/>
                <w:szCs w:val="18"/>
              </w:rPr>
            </w:pPr>
            <w:r>
              <w:rPr>
                <w:rFonts w:hint="eastAsia" w:ascii="Times New Roman" w:hAnsi="Times New Roman"/>
                <w:color w:val="000000"/>
                <w:kern w:val="0"/>
                <w:sz w:val="18"/>
                <w:szCs w:val="18"/>
              </w:rPr>
              <w:t>（一）地表水源</w:t>
            </w:r>
          </w:p>
        </w:tc>
        <w:tc>
          <w:tcPr>
            <w:tcW w:w="1171" w:type="dxa"/>
            <w:tcBorders>
              <w:top w:val="nil"/>
              <w:left w:val="single" w:color="auto" w:sz="4" w:space="0"/>
              <w:right w:val="single" w:color="auto" w:sz="4" w:space="0"/>
            </w:tcBorders>
            <w:vAlign w:val="top"/>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万立方米</w:t>
            </w:r>
          </w:p>
        </w:tc>
        <w:tc>
          <w:tcPr>
            <w:tcW w:w="751" w:type="dxa"/>
            <w:tcBorders>
              <w:top w:val="nil"/>
              <w:left w:val="single" w:color="auto" w:sz="4" w:space="0"/>
              <w:right w:val="single" w:color="auto" w:sz="4" w:space="0"/>
            </w:tcBorders>
            <w:vAlign w:val="center"/>
          </w:tcPr>
          <w:p>
            <w:pPr>
              <w:jc w:val="center"/>
              <w:rPr>
                <w:rFonts w:ascii="Times New Roman" w:hAnsi="Times New Roman"/>
                <w:color w:val="000000"/>
                <w:kern w:val="0"/>
                <w:sz w:val="18"/>
                <w:szCs w:val="18"/>
              </w:rPr>
            </w:pPr>
            <w:r>
              <w:rPr>
                <w:rFonts w:ascii="Times New Roman" w:hAnsi="Times New Roman"/>
                <w:color w:val="000000"/>
                <w:kern w:val="0"/>
                <w:sz w:val="18"/>
                <w:szCs w:val="18"/>
              </w:rPr>
              <w:t>2</w:t>
            </w:r>
          </w:p>
        </w:tc>
        <w:tc>
          <w:tcPr>
            <w:tcW w:w="2321" w:type="dxa"/>
            <w:tcBorders>
              <w:top w:val="nil"/>
              <w:left w:val="single" w:color="auto" w:sz="4" w:space="0"/>
              <w:right w:val="single" w:color="auto" w:sz="4" w:space="0"/>
            </w:tcBorders>
            <w:vAlign w:val="top"/>
          </w:tcPr>
          <w:p>
            <w:pPr>
              <w:jc w:val="center"/>
              <w:rPr>
                <w:rFonts w:ascii="Times New Roman" w:hAnsi="Times New Roman"/>
                <w:color w:val="000000"/>
                <w:kern w:val="0"/>
                <w:sz w:val="18"/>
                <w:szCs w:val="18"/>
              </w:rPr>
            </w:pPr>
          </w:p>
        </w:tc>
        <w:tc>
          <w:tcPr>
            <w:tcW w:w="2323" w:type="dxa"/>
            <w:tcBorders>
              <w:top w:val="nil"/>
              <w:left w:val="single" w:color="auto" w:sz="4" w:space="0"/>
            </w:tcBorders>
            <w:vAlign w:val="top"/>
          </w:tcPr>
          <w:p>
            <w:pPr>
              <w:jc w:val="center"/>
              <w:rPr>
                <w:rFonts w:ascii="Times New Roman" w:hAnsi="Times New Roman"/>
                <w:color w:val="000000"/>
                <w:kern w:val="0"/>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left w:w="108" w:type="dxa"/>
            <w:right w:w="108" w:type="dxa"/>
          </w:tblCellMar>
        </w:tblPrEx>
        <w:trPr>
          <w:trHeight w:val="340" w:hRule="atLeast"/>
        </w:trPr>
        <w:tc>
          <w:tcPr>
            <w:tcW w:w="2846" w:type="dxa"/>
            <w:tcBorders>
              <w:right w:val="single" w:color="auto" w:sz="4" w:space="0"/>
            </w:tcBorders>
            <w:vAlign w:val="center"/>
          </w:tcPr>
          <w:p>
            <w:pPr>
              <w:ind w:firstLine="180" w:firstLineChars="100"/>
              <w:rPr>
                <w:rFonts w:ascii="Times New Roman" w:hAnsi="Times New Roman"/>
                <w:color w:val="000000"/>
                <w:kern w:val="0"/>
                <w:sz w:val="18"/>
                <w:szCs w:val="18"/>
              </w:rPr>
            </w:pPr>
            <w:r>
              <w:rPr>
                <w:rFonts w:hint="eastAsia" w:ascii="Times New Roman" w:hAnsi="Times New Roman"/>
                <w:color w:val="000000"/>
                <w:kern w:val="0"/>
                <w:sz w:val="18"/>
                <w:szCs w:val="18"/>
              </w:rPr>
              <w:t>（二）地下水源</w:t>
            </w:r>
          </w:p>
        </w:tc>
        <w:tc>
          <w:tcPr>
            <w:tcW w:w="1171" w:type="dxa"/>
            <w:tcBorders>
              <w:left w:val="single" w:color="auto" w:sz="4" w:space="0"/>
              <w:right w:val="single" w:color="auto" w:sz="4" w:space="0"/>
            </w:tcBorders>
            <w:vAlign w:val="top"/>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万立方米</w:t>
            </w:r>
          </w:p>
        </w:tc>
        <w:tc>
          <w:tcPr>
            <w:tcW w:w="751" w:type="dxa"/>
            <w:tcBorders>
              <w:left w:val="single" w:color="auto" w:sz="4" w:space="0"/>
              <w:right w:val="single" w:color="auto" w:sz="4" w:space="0"/>
            </w:tcBorders>
            <w:vAlign w:val="center"/>
          </w:tcPr>
          <w:p>
            <w:pPr>
              <w:jc w:val="center"/>
              <w:rPr>
                <w:rFonts w:ascii="Times New Roman" w:hAnsi="Times New Roman"/>
                <w:color w:val="000000"/>
                <w:kern w:val="0"/>
                <w:sz w:val="18"/>
                <w:szCs w:val="18"/>
              </w:rPr>
            </w:pPr>
            <w:r>
              <w:rPr>
                <w:rFonts w:ascii="Times New Roman" w:hAnsi="Times New Roman"/>
                <w:color w:val="000000"/>
                <w:kern w:val="0"/>
                <w:sz w:val="18"/>
                <w:szCs w:val="18"/>
              </w:rPr>
              <w:t>3</w:t>
            </w:r>
          </w:p>
        </w:tc>
        <w:tc>
          <w:tcPr>
            <w:tcW w:w="2321" w:type="dxa"/>
            <w:tcBorders>
              <w:left w:val="single" w:color="auto" w:sz="4" w:space="0"/>
              <w:right w:val="single" w:color="auto" w:sz="4" w:space="0"/>
            </w:tcBorders>
            <w:vAlign w:val="center"/>
          </w:tcPr>
          <w:p>
            <w:pPr>
              <w:jc w:val="center"/>
              <w:rPr>
                <w:rFonts w:ascii="Times New Roman" w:hAnsi="Times New Roman"/>
                <w:color w:val="000000"/>
                <w:kern w:val="0"/>
                <w:sz w:val="18"/>
                <w:szCs w:val="18"/>
              </w:rPr>
            </w:pPr>
          </w:p>
        </w:tc>
        <w:tc>
          <w:tcPr>
            <w:tcW w:w="2323" w:type="dxa"/>
            <w:tcBorders>
              <w:left w:val="single" w:color="auto" w:sz="4" w:space="0"/>
            </w:tcBorders>
            <w:vAlign w:val="center"/>
          </w:tcPr>
          <w:p>
            <w:pPr>
              <w:jc w:val="center"/>
              <w:rPr>
                <w:rFonts w:ascii="Times New Roman" w:hAnsi="Times New Roman"/>
                <w:color w:val="000000"/>
                <w:kern w:val="0"/>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left w:w="108" w:type="dxa"/>
            <w:right w:w="108" w:type="dxa"/>
          </w:tblCellMar>
        </w:tblPrEx>
        <w:trPr>
          <w:trHeight w:val="340" w:hRule="atLeast"/>
        </w:trPr>
        <w:tc>
          <w:tcPr>
            <w:tcW w:w="2846" w:type="dxa"/>
            <w:tcBorders>
              <w:right w:val="single" w:color="auto" w:sz="4" w:space="0"/>
            </w:tcBorders>
            <w:vAlign w:val="center"/>
          </w:tcPr>
          <w:p>
            <w:pPr>
              <w:ind w:firstLine="180" w:firstLineChars="100"/>
              <w:rPr>
                <w:rFonts w:ascii="Times New Roman" w:hAnsi="Times New Roman"/>
                <w:color w:val="000000"/>
                <w:kern w:val="0"/>
                <w:sz w:val="18"/>
                <w:szCs w:val="18"/>
              </w:rPr>
            </w:pPr>
            <w:r>
              <w:rPr>
                <w:rFonts w:hint="eastAsia" w:ascii="Times New Roman" w:hAnsi="Times New Roman"/>
                <w:color w:val="000000"/>
                <w:kern w:val="0"/>
                <w:sz w:val="18"/>
                <w:szCs w:val="18"/>
              </w:rPr>
              <w:t>（三）其他水源</w:t>
            </w:r>
          </w:p>
        </w:tc>
        <w:tc>
          <w:tcPr>
            <w:tcW w:w="1171" w:type="dxa"/>
            <w:tcBorders>
              <w:left w:val="single" w:color="auto" w:sz="4" w:space="0"/>
              <w:right w:val="single" w:color="auto" w:sz="4" w:space="0"/>
            </w:tcBorders>
            <w:vAlign w:val="top"/>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万立方米</w:t>
            </w:r>
          </w:p>
        </w:tc>
        <w:tc>
          <w:tcPr>
            <w:tcW w:w="751" w:type="dxa"/>
            <w:tcBorders>
              <w:left w:val="single" w:color="auto" w:sz="4" w:space="0"/>
              <w:right w:val="single" w:color="auto" w:sz="4" w:space="0"/>
            </w:tcBorders>
            <w:vAlign w:val="center"/>
          </w:tcPr>
          <w:p>
            <w:pPr>
              <w:jc w:val="center"/>
              <w:rPr>
                <w:rFonts w:ascii="Times New Roman" w:hAnsi="Times New Roman"/>
                <w:color w:val="000000"/>
                <w:kern w:val="0"/>
                <w:sz w:val="18"/>
                <w:szCs w:val="18"/>
              </w:rPr>
            </w:pPr>
            <w:r>
              <w:rPr>
                <w:rFonts w:ascii="Times New Roman" w:hAnsi="Times New Roman"/>
                <w:color w:val="000000"/>
                <w:kern w:val="0"/>
                <w:sz w:val="18"/>
                <w:szCs w:val="18"/>
              </w:rPr>
              <w:t>4</w:t>
            </w:r>
          </w:p>
        </w:tc>
        <w:tc>
          <w:tcPr>
            <w:tcW w:w="2321" w:type="dxa"/>
            <w:tcBorders>
              <w:left w:val="single" w:color="auto" w:sz="4" w:space="0"/>
              <w:right w:val="single" w:color="auto" w:sz="4" w:space="0"/>
            </w:tcBorders>
            <w:vAlign w:val="center"/>
          </w:tcPr>
          <w:p>
            <w:pPr>
              <w:jc w:val="center"/>
              <w:rPr>
                <w:rFonts w:ascii="Times New Roman" w:hAnsi="Times New Roman"/>
                <w:color w:val="000000"/>
                <w:kern w:val="0"/>
                <w:sz w:val="18"/>
                <w:szCs w:val="18"/>
              </w:rPr>
            </w:pPr>
          </w:p>
        </w:tc>
        <w:tc>
          <w:tcPr>
            <w:tcW w:w="2323" w:type="dxa"/>
            <w:tcBorders>
              <w:left w:val="single" w:color="auto" w:sz="4" w:space="0"/>
            </w:tcBorders>
            <w:vAlign w:val="center"/>
          </w:tcPr>
          <w:p>
            <w:pPr>
              <w:jc w:val="center"/>
              <w:rPr>
                <w:rFonts w:ascii="Times New Roman" w:hAnsi="Times New Roman"/>
                <w:color w:val="000000"/>
                <w:kern w:val="0"/>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left w:w="108" w:type="dxa"/>
            <w:right w:w="108" w:type="dxa"/>
          </w:tblCellMar>
        </w:tblPrEx>
        <w:trPr>
          <w:trHeight w:val="340" w:hRule="atLeast"/>
        </w:trPr>
        <w:tc>
          <w:tcPr>
            <w:tcW w:w="2846" w:type="dxa"/>
            <w:tcBorders>
              <w:bottom w:val="single" w:color="auto" w:sz="4" w:space="0"/>
              <w:right w:val="single" w:color="auto" w:sz="4" w:space="0"/>
            </w:tcBorders>
            <w:vAlign w:val="center"/>
          </w:tcPr>
          <w:p>
            <w:pPr>
              <w:ind w:firstLine="180" w:firstLineChars="100"/>
              <w:rPr>
                <w:rFonts w:ascii="Times New Roman" w:hAnsi="Times New Roman"/>
                <w:color w:val="000000"/>
                <w:kern w:val="0"/>
                <w:sz w:val="18"/>
                <w:szCs w:val="18"/>
              </w:rPr>
            </w:pPr>
            <w:r>
              <w:rPr>
                <w:rFonts w:hint="eastAsia" w:ascii="Times New Roman" w:hAnsi="Times New Roman"/>
                <w:color w:val="000000"/>
                <w:kern w:val="0"/>
                <w:sz w:val="18"/>
                <w:szCs w:val="18"/>
              </w:rPr>
              <w:t>（四）供水管网</w:t>
            </w:r>
          </w:p>
        </w:tc>
        <w:tc>
          <w:tcPr>
            <w:tcW w:w="1171" w:type="dxa"/>
            <w:tcBorders>
              <w:left w:val="single" w:color="auto" w:sz="4" w:space="0"/>
              <w:bottom w:val="single" w:color="auto" w:sz="4" w:space="0"/>
              <w:right w:val="single" w:color="auto" w:sz="4" w:space="0"/>
            </w:tcBorders>
            <w:vAlign w:val="top"/>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万立方米</w:t>
            </w:r>
          </w:p>
        </w:tc>
        <w:tc>
          <w:tcPr>
            <w:tcW w:w="751" w:type="dxa"/>
            <w:tcBorders>
              <w:left w:val="single" w:color="auto" w:sz="4" w:space="0"/>
              <w:bottom w:val="single" w:color="auto" w:sz="4" w:space="0"/>
              <w:right w:val="single" w:color="auto" w:sz="4" w:space="0"/>
            </w:tcBorders>
            <w:vAlign w:val="center"/>
          </w:tcPr>
          <w:p>
            <w:pPr>
              <w:jc w:val="center"/>
              <w:rPr>
                <w:rFonts w:ascii="Times New Roman" w:hAnsi="Times New Roman"/>
                <w:color w:val="000000"/>
                <w:kern w:val="0"/>
                <w:sz w:val="18"/>
                <w:szCs w:val="18"/>
              </w:rPr>
            </w:pPr>
            <w:r>
              <w:rPr>
                <w:rFonts w:ascii="Times New Roman" w:hAnsi="Times New Roman"/>
                <w:color w:val="000000"/>
                <w:kern w:val="0"/>
                <w:sz w:val="18"/>
                <w:szCs w:val="18"/>
              </w:rPr>
              <w:t>5</w:t>
            </w:r>
          </w:p>
        </w:tc>
        <w:tc>
          <w:tcPr>
            <w:tcW w:w="2321" w:type="dxa"/>
            <w:tcBorders>
              <w:left w:val="single" w:color="auto" w:sz="4" w:space="0"/>
              <w:bottom w:val="single" w:color="auto" w:sz="4" w:space="0"/>
              <w:right w:val="single" w:color="auto" w:sz="4" w:space="0"/>
            </w:tcBorders>
            <w:vAlign w:val="center"/>
          </w:tcPr>
          <w:p>
            <w:pPr>
              <w:jc w:val="center"/>
              <w:rPr>
                <w:rFonts w:ascii="Times New Roman" w:hAnsi="Times New Roman"/>
                <w:color w:val="000000"/>
                <w:kern w:val="0"/>
                <w:sz w:val="18"/>
                <w:szCs w:val="18"/>
              </w:rPr>
            </w:pPr>
          </w:p>
        </w:tc>
        <w:tc>
          <w:tcPr>
            <w:tcW w:w="2323" w:type="dxa"/>
            <w:tcBorders>
              <w:left w:val="single" w:color="auto" w:sz="4" w:space="0"/>
              <w:bottom w:val="single" w:color="auto" w:sz="4" w:space="0"/>
            </w:tcBorders>
            <w:vAlign w:val="center"/>
          </w:tcPr>
          <w:p>
            <w:pPr>
              <w:jc w:val="center"/>
              <w:rPr>
                <w:rFonts w:ascii="Times New Roman" w:hAnsi="Times New Roman"/>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40" w:hRule="atLeast"/>
        </w:trPr>
        <w:tc>
          <w:tcPr>
            <w:tcW w:w="9412" w:type="dxa"/>
            <w:gridSpan w:val="5"/>
            <w:tcBorders>
              <w:top w:val="single" w:color="auto" w:sz="8" w:space="0"/>
            </w:tcBorders>
            <w:vAlign w:val="center"/>
          </w:tcPr>
          <w:p>
            <w:pPr>
              <w:rPr>
                <w:rFonts w:ascii="Times New Roman" w:hAnsi="Times New Roman"/>
                <w:color w:val="000000"/>
                <w:kern w:val="0"/>
                <w:sz w:val="18"/>
                <w:szCs w:val="18"/>
              </w:rPr>
            </w:pPr>
            <w:r>
              <w:rPr>
                <w:rFonts w:hint="eastAsia" w:ascii="Times New Roman" w:hAnsi="Times New Roman"/>
                <w:color w:val="000000"/>
                <w:sz w:val="18"/>
                <w:szCs w:val="18"/>
              </w:rPr>
              <w:t>单位负责人</w:t>
            </w:r>
            <w:r>
              <w:rPr>
                <w:rFonts w:hint="eastAsia" w:ascii="Times New Roman" w:hAnsi="Times New Roman"/>
                <w:color w:val="000000"/>
              </w:rPr>
              <w:t>：</w:t>
            </w:r>
            <w:r>
              <w:rPr>
                <w:rFonts w:ascii="Times New Roman" w:hAnsi="Times New Roman"/>
                <w:color w:val="000000"/>
              </w:rPr>
              <w:t xml:space="preserve">      </w:t>
            </w:r>
            <w:r>
              <w:rPr>
                <w:rFonts w:hint="eastAsia" w:ascii="Times New Roman" w:hAnsi="Times New Roman"/>
                <w:color w:val="000000"/>
                <w:sz w:val="18"/>
                <w:szCs w:val="18"/>
              </w:rPr>
              <w:t>统计负责人：</w:t>
            </w:r>
            <w:r>
              <w:rPr>
                <w:rFonts w:ascii="Times New Roman" w:hAnsi="Times New Roman"/>
                <w:color w:val="000000"/>
                <w:sz w:val="18"/>
                <w:szCs w:val="18"/>
              </w:rPr>
              <w:t xml:space="preserve">      </w:t>
            </w:r>
            <w:r>
              <w:rPr>
                <w:rFonts w:hint="eastAsia" w:ascii="Times New Roman" w:hAnsi="Times New Roman"/>
                <w:color w:val="000000"/>
                <w:sz w:val="18"/>
                <w:szCs w:val="18"/>
              </w:rPr>
              <w:t>填表人：</w:t>
            </w:r>
            <w:r>
              <w:rPr>
                <w:rFonts w:ascii="Times New Roman" w:hAnsi="Times New Roman"/>
                <w:color w:val="000000"/>
                <w:sz w:val="18"/>
                <w:szCs w:val="18"/>
              </w:rPr>
              <w:t xml:space="preserve">       </w:t>
            </w:r>
            <w:r>
              <w:rPr>
                <w:rFonts w:hint="eastAsia" w:ascii="Times New Roman" w:hAnsi="Times New Roman"/>
                <w:color w:val="000000"/>
                <w:kern w:val="0"/>
                <w:sz w:val="18"/>
                <w:szCs w:val="18"/>
                <w:lang w:val="zh-CN"/>
              </w:rPr>
              <w:t>联系电话：</w:t>
            </w:r>
            <w:r>
              <w:rPr>
                <w:rFonts w:ascii="Times New Roman" w:hAnsi="Times New Roman"/>
                <w:color w:val="000000"/>
                <w:kern w:val="0"/>
                <w:sz w:val="18"/>
                <w:szCs w:val="18"/>
                <w:lang w:val="zh-CN"/>
              </w:rPr>
              <w:t xml:space="preserve">    </w:t>
            </w:r>
            <w:r>
              <w:rPr>
                <w:rFonts w:hint="eastAsia" w:ascii="Times New Roman" w:hAnsi="Times New Roman"/>
                <w:color w:val="000000"/>
                <w:sz w:val="18"/>
                <w:szCs w:val="18"/>
              </w:rPr>
              <w:t>报出日期：</w:t>
            </w:r>
            <w:r>
              <w:rPr>
                <w:rFonts w:ascii="Times New Roman" w:hAnsi="Times New Roman"/>
                <w:color w:val="000000"/>
                <w:sz w:val="18"/>
                <w:szCs w:val="18"/>
              </w:rPr>
              <w:t xml:space="preserve">20  </w:t>
            </w:r>
            <w:r>
              <w:rPr>
                <w:rFonts w:hint="eastAsia" w:ascii="Times New Roman" w:hAnsi="Times New Roman"/>
                <w:color w:val="000000"/>
                <w:sz w:val="18"/>
                <w:szCs w:val="18"/>
              </w:rPr>
              <w:t>年</w:t>
            </w:r>
            <w:r>
              <w:rPr>
                <w:rFonts w:ascii="Times New Roman" w:hAnsi="Times New Roman"/>
                <w:color w:val="000000"/>
                <w:sz w:val="18"/>
                <w:szCs w:val="18"/>
              </w:rPr>
              <w:t xml:space="preserve"> </w:t>
            </w:r>
            <w:r>
              <w:rPr>
                <w:rFonts w:hint="eastAsia" w:ascii="Times New Roman" w:hAnsi="Times New Roman"/>
                <w:color w:val="000000"/>
                <w:sz w:val="18"/>
                <w:szCs w:val="18"/>
              </w:rPr>
              <w:t>月</w:t>
            </w:r>
            <w:r>
              <w:rPr>
                <w:rFonts w:ascii="Times New Roman" w:hAnsi="Times New Roman"/>
                <w:color w:val="000000"/>
                <w:sz w:val="18"/>
                <w:szCs w:val="18"/>
              </w:rPr>
              <w:t xml:space="preserve">  </w:t>
            </w:r>
            <w:r>
              <w:rPr>
                <w:rFonts w:hint="eastAsia" w:ascii="Times New Roman" w:hAnsi="Times New Roman"/>
                <w:color w:val="000000"/>
                <w:sz w:val="18"/>
                <w:szCs w:val="18"/>
              </w:rPr>
              <w:t>日</w:t>
            </w:r>
          </w:p>
          <w:p>
            <w:pPr>
              <w:ind w:left="565" w:leftChars="269" w:firstLine="2" w:firstLineChars="1"/>
              <w:rPr>
                <w:rFonts w:ascii="Times New Roman" w:hAnsi="Times New Roman"/>
                <w:color w:val="000000"/>
                <w:kern w:val="0"/>
                <w:sz w:val="18"/>
                <w:szCs w:val="18"/>
              </w:rPr>
            </w:pPr>
          </w:p>
        </w:tc>
      </w:tr>
    </w:tbl>
    <w:p>
      <w:pPr>
        <w:rPr>
          <w:rFonts w:ascii="Times New Roman" w:hAnsi="Times New Roman"/>
          <w:bCs/>
          <w:color w:val="000000"/>
          <w:sz w:val="18"/>
          <w:szCs w:val="18"/>
        </w:rPr>
      </w:pPr>
    </w:p>
    <w:bookmarkEnd w:id="33"/>
    <w:bookmarkEnd w:id="34"/>
    <w:p>
      <w:pPr>
        <w:ind w:left="745" w:leftChars="12" w:hanging="720" w:hangingChars="400"/>
        <w:rPr>
          <w:rFonts w:ascii="Times New Roman" w:hAnsi="Times New Roman"/>
          <w:color w:val="000000"/>
          <w:kern w:val="0"/>
          <w:sz w:val="18"/>
          <w:szCs w:val="18"/>
        </w:rPr>
      </w:pPr>
      <w:bookmarkStart w:id="40" w:name="_Toc528996000"/>
      <w:r>
        <w:rPr>
          <w:rFonts w:hint="eastAsia" w:ascii="Times New Roman" w:hAnsi="Times New Roman"/>
          <w:color w:val="000000"/>
          <w:kern w:val="0"/>
          <w:sz w:val="18"/>
          <w:szCs w:val="18"/>
        </w:rPr>
        <w:t>说明：</w:t>
      </w:r>
      <w:r>
        <w:rPr>
          <w:rFonts w:ascii="Times New Roman" w:hAnsi="Times New Roman"/>
          <w:color w:val="000000"/>
          <w:kern w:val="0"/>
          <w:sz w:val="18"/>
          <w:szCs w:val="18"/>
        </w:rPr>
        <w:t>1.</w:t>
      </w:r>
      <w:r>
        <w:rPr>
          <w:rFonts w:hint="eastAsia" w:ascii="Times New Roman" w:hAnsi="Times New Roman"/>
          <w:color w:val="000000"/>
          <w:kern w:val="0"/>
          <w:sz w:val="18"/>
          <w:szCs w:val="18"/>
        </w:rPr>
        <w:t>统计范围与口径：</w:t>
      </w:r>
      <w:r>
        <w:rPr>
          <w:rFonts w:hint="eastAsia" w:ascii="Times New Roman" w:hAnsi="Times New Roman"/>
          <w:color w:val="000000"/>
          <w:sz w:val="18"/>
          <w:szCs w:val="18"/>
        </w:rPr>
        <w:t>年取水许可水量</w:t>
      </w:r>
      <w:r>
        <w:rPr>
          <w:rFonts w:ascii="Times New Roman" w:hAnsi="Times New Roman"/>
          <w:color w:val="000000"/>
          <w:sz w:val="18"/>
          <w:szCs w:val="18"/>
        </w:rPr>
        <w:t>5</w:t>
      </w:r>
      <w:r>
        <w:rPr>
          <w:rFonts w:hint="eastAsia" w:ascii="Times New Roman" w:hAnsi="Times New Roman"/>
          <w:color w:val="000000"/>
          <w:sz w:val="18"/>
          <w:szCs w:val="18"/>
        </w:rPr>
        <w:t>万吨及以上的自备水源</w:t>
      </w:r>
      <w:r>
        <w:rPr>
          <w:rFonts w:hint="eastAsia" w:ascii="Times New Roman" w:hAnsi="Times New Roman"/>
          <w:color w:val="000000"/>
          <w:kern w:val="0"/>
          <w:sz w:val="18"/>
          <w:szCs w:val="18"/>
        </w:rPr>
        <w:t>服务业单位。</w:t>
      </w:r>
      <w:r>
        <w:rPr>
          <w:rFonts w:hint="eastAsia" w:ascii="Times New Roman" w:hAnsi="Times New Roman"/>
          <w:color w:val="000000"/>
          <w:sz w:val="18"/>
          <w:szCs w:val="18"/>
        </w:rPr>
        <w:t>水量应按以下计量点进行计量：①从江河、湖泊、水库、塘坝等地表水源工程取水的，在水源取水口进行计量；②以凿井方式直接取自地下含水层的，在井口出水口进行计量；③以雨水利用、海水淡化、再生水等作为水源的，在水源取水口进行计量；④从</w:t>
      </w:r>
      <w:r>
        <w:rPr>
          <w:rFonts w:hint="eastAsia" w:ascii="Times New Roman" w:hAnsi="Times New Roman"/>
          <w:color w:val="000000"/>
          <w:kern w:val="0"/>
          <w:sz w:val="18"/>
          <w:szCs w:val="18"/>
        </w:rPr>
        <w:t>供水管网取水的，按供水企业出售的水量</w:t>
      </w:r>
      <w:r>
        <w:rPr>
          <w:rFonts w:hint="eastAsia" w:ascii="Times New Roman" w:hAnsi="Times New Roman"/>
          <w:color w:val="000000"/>
          <w:sz w:val="18"/>
          <w:szCs w:val="18"/>
        </w:rPr>
        <w:t>计算。</w:t>
      </w:r>
    </w:p>
    <w:p>
      <w:pPr>
        <w:ind w:left="747" w:leftChars="270" w:hanging="180" w:hangingChars="100"/>
        <w:rPr>
          <w:rFonts w:ascii="Times New Roman" w:hAnsi="Times New Roman"/>
          <w:color w:val="000000"/>
          <w:kern w:val="0"/>
          <w:sz w:val="18"/>
          <w:szCs w:val="18"/>
        </w:rPr>
      </w:pPr>
      <w:r>
        <w:rPr>
          <w:rFonts w:ascii="Times New Roman" w:hAnsi="Times New Roman"/>
          <w:color w:val="000000"/>
          <w:kern w:val="0"/>
          <w:sz w:val="18"/>
          <w:szCs w:val="18"/>
        </w:rPr>
        <w:t>2.</w:t>
      </w:r>
      <w:r>
        <w:rPr>
          <w:rFonts w:hint="eastAsia" w:ascii="Times New Roman" w:hAnsi="Times New Roman"/>
          <w:color w:val="000000"/>
          <w:kern w:val="0"/>
          <w:sz w:val="18"/>
          <w:szCs w:val="18"/>
        </w:rPr>
        <w:t>报送时间及方式：报送单位为自备水源服务业单位。</w:t>
      </w:r>
      <w:r>
        <w:rPr>
          <w:rFonts w:ascii="Times New Roman" w:hAnsi="Times New Roman"/>
          <w:color w:val="000000"/>
          <w:kern w:val="0"/>
          <w:sz w:val="18"/>
          <w:szCs w:val="18"/>
          <w:lang w:val="zh-CN"/>
        </w:rPr>
        <w:t>统计调查对象每季度季后15日</w:t>
      </w:r>
      <w:r>
        <w:rPr>
          <w:rFonts w:hint="eastAsia" w:ascii="Times New Roman" w:hAnsi="Times New Roman"/>
          <w:color w:val="000000"/>
          <w:kern w:val="0"/>
          <w:sz w:val="18"/>
          <w:szCs w:val="18"/>
          <w:lang w:val="zh-CN"/>
        </w:rPr>
        <w:t>前，按规定</w:t>
      </w:r>
      <w:r>
        <w:rPr>
          <w:rFonts w:ascii="Times New Roman" w:hAnsi="Times New Roman"/>
          <w:color w:val="000000"/>
          <w:kern w:val="0"/>
          <w:sz w:val="18"/>
          <w:szCs w:val="18"/>
          <w:lang w:val="zh-CN"/>
        </w:rPr>
        <w:t>通过网上用水统计调查直报管理系统、电子邮件或邮寄等方式上报；</w:t>
      </w:r>
      <w:r>
        <w:rPr>
          <w:rFonts w:hint="eastAsia" w:ascii="Times New Roman" w:hAnsi="Times New Roman"/>
          <w:color w:val="000000"/>
          <w:kern w:val="0"/>
          <w:sz w:val="18"/>
          <w:szCs w:val="18"/>
          <w:lang w:val="zh-CN"/>
        </w:rPr>
        <w:t>水行政主管部门按取水许可监管权限</w:t>
      </w:r>
      <w:r>
        <w:rPr>
          <w:rFonts w:ascii="Times New Roman" w:hAnsi="Times New Roman"/>
          <w:color w:val="000000"/>
          <w:kern w:val="0"/>
          <w:sz w:val="18"/>
          <w:szCs w:val="18"/>
          <w:lang w:val="zh-CN"/>
        </w:rPr>
        <w:t>每季度季后30日</w:t>
      </w:r>
      <w:r>
        <w:rPr>
          <w:rFonts w:hint="eastAsia" w:ascii="Times New Roman" w:hAnsi="Times New Roman"/>
          <w:color w:val="000000"/>
          <w:kern w:val="0"/>
          <w:sz w:val="18"/>
          <w:szCs w:val="18"/>
          <w:lang w:val="zh-CN"/>
        </w:rPr>
        <w:t>前</w:t>
      </w:r>
      <w:r>
        <w:rPr>
          <w:rFonts w:ascii="Times New Roman" w:hAnsi="Times New Roman"/>
          <w:color w:val="000000"/>
          <w:kern w:val="0"/>
          <w:sz w:val="18"/>
          <w:szCs w:val="18"/>
          <w:lang w:val="zh-CN"/>
        </w:rPr>
        <w:t>完成审核。</w:t>
      </w:r>
    </w:p>
    <w:p>
      <w:pPr>
        <w:ind w:left="747" w:leftChars="270" w:hanging="180" w:hangingChars="100"/>
        <w:rPr>
          <w:rFonts w:ascii="Times New Roman" w:hAnsi="Times New Roman"/>
          <w:color w:val="000000"/>
          <w:kern w:val="0"/>
          <w:sz w:val="18"/>
          <w:szCs w:val="18"/>
        </w:rPr>
      </w:pPr>
      <w:r>
        <w:rPr>
          <w:rFonts w:ascii="Times New Roman" w:hAnsi="Times New Roman"/>
          <w:color w:val="000000"/>
          <w:kern w:val="0"/>
          <w:sz w:val="18"/>
          <w:szCs w:val="18"/>
        </w:rPr>
        <w:t>3.</w:t>
      </w:r>
      <w:r>
        <w:rPr>
          <w:rFonts w:hint="eastAsia" w:ascii="Times New Roman" w:hAnsi="Times New Roman"/>
          <w:color w:val="000000"/>
          <w:kern w:val="0"/>
          <w:sz w:val="18"/>
          <w:szCs w:val="18"/>
        </w:rPr>
        <w:t>本表中的“上年同期”数据第一次填报由统计调查对象填报，以后由网上用水统计调查直报管理系统自动调取，报送单位和各级水行政主管部门原则上不得修改。</w:t>
      </w:r>
    </w:p>
    <w:p>
      <w:pPr>
        <w:ind w:left="565" w:leftChars="269" w:firstLine="2" w:firstLineChars="1"/>
        <w:rPr>
          <w:rFonts w:ascii="Times New Roman" w:hAnsi="Times New Roman"/>
          <w:color w:val="000000"/>
          <w:kern w:val="0"/>
          <w:sz w:val="18"/>
          <w:szCs w:val="18"/>
        </w:rPr>
      </w:pPr>
      <w:r>
        <w:rPr>
          <w:rFonts w:ascii="Times New Roman" w:hAnsi="Times New Roman"/>
          <w:color w:val="000000"/>
          <w:kern w:val="0"/>
          <w:sz w:val="18"/>
          <w:szCs w:val="18"/>
        </w:rPr>
        <w:t>4.</w:t>
      </w:r>
      <w:r>
        <w:rPr>
          <w:rFonts w:hint="eastAsia" w:ascii="Times New Roman" w:hAnsi="Times New Roman"/>
          <w:color w:val="000000"/>
          <w:kern w:val="0"/>
          <w:sz w:val="18"/>
          <w:szCs w:val="18"/>
        </w:rPr>
        <w:t>主要审核关系：</w:t>
      </w:r>
    </w:p>
    <w:p>
      <w:pPr>
        <w:ind w:left="708" w:leftChars="337" w:firstLine="2" w:firstLineChars="1"/>
        <w:rPr>
          <w:rFonts w:ascii="Times New Roman" w:hAnsi="Times New Roman"/>
          <w:color w:val="000000"/>
          <w:kern w:val="0"/>
          <w:sz w:val="18"/>
          <w:szCs w:val="18"/>
        </w:rPr>
      </w:pPr>
      <w:r>
        <w:rPr>
          <w:rFonts w:hint="eastAsia" w:ascii="Times New Roman" w:hAnsi="Times New Roman"/>
          <w:color w:val="000000"/>
          <w:kern w:val="0"/>
          <w:sz w:val="18"/>
          <w:szCs w:val="18"/>
        </w:rPr>
        <w:t>行关系：</w:t>
      </w:r>
      <w:r>
        <w:rPr>
          <w:rFonts w:ascii="Times New Roman" w:hAnsi="Times New Roman"/>
          <w:color w:val="000000"/>
          <w:kern w:val="0"/>
          <w:sz w:val="18"/>
          <w:szCs w:val="18"/>
        </w:rPr>
        <w:t>1=2+3+4+5</w:t>
      </w:r>
      <w:r>
        <w:rPr>
          <w:rFonts w:hint="eastAsia" w:ascii="Times New Roman" w:hAnsi="Times New Roman"/>
          <w:color w:val="000000"/>
          <w:kern w:val="0"/>
          <w:sz w:val="18"/>
          <w:szCs w:val="18"/>
        </w:rPr>
        <w:t>。</w:t>
      </w:r>
    </w:p>
    <w:p>
      <w:pPr>
        <w:ind w:left="565" w:leftChars="269" w:firstLine="2" w:firstLineChars="1"/>
        <w:rPr>
          <w:b/>
          <w:bCs/>
          <w:color w:val="000000"/>
          <w:kern w:val="0"/>
          <w:sz w:val="18"/>
          <w:szCs w:val="18"/>
        </w:rPr>
        <w:sectPr>
          <w:pgSz w:w="11906" w:h="16838"/>
          <w:pgMar w:top="1418" w:right="1247" w:bottom="1247" w:left="1247" w:header="851" w:footer="992" w:gutter="0"/>
          <w:cols w:space="425" w:num="1"/>
          <w:docGrid w:linePitch="312" w:charSpace="0"/>
        </w:sectPr>
      </w:pPr>
    </w:p>
    <w:bookmarkEnd w:id="40"/>
    <w:p>
      <w:pPr>
        <w:pStyle w:val="3"/>
        <w:jc w:val="center"/>
        <w:rPr>
          <w:b/>
        </w:rPr>
      </w:pPr>
      <w:bookmarkStart w:id="41" w:name="_Toc26903812"/>
      <w:bookmarkStart w:id="42" w:name="_Toc9317782"/>
      <w:bookmarkStart w:id="43" w:name="_Toc9333470"/>
      <w:bookmarkStart w:id="44" w:name="_Toc3138604"/>
      <w:bookmarkStart w:id="45" w:name="_Toc528996006"/>
      <w:r>
        <w:rPr>
          <w:rFonts w:hint="eastAsia"/>
        </w:rPr>
        <w:t>（二）基层年报表</w:t>
      </w:r>
      <w:bookmarkEnd w:id="41"/>
    </w:p>
    <w:p>
      <w:pPr>
        <w:pStyle w:val="4"/>
        <w:spacing w:before="120" w:beforeLines="50" w:after="120" w:afterLines="50" w:line="240" w:lineRule="auto"/>
        <w:jc w:val="center"/>
        <w:rPr>
          <w:rFonts w:ascii="宋体" w:hAnsi="宋体" w:eastAsia="宋体"/>
          <w:b w:val="0"/>
          <w:color w:val="000000"/>
          <w:sz w:val="32"/>
        </w:rPr>
      </w:pPr>
      <w:bookmarkStart w:id="46" w:name="_Toc26903813"/>
      <w:r>
        <w:rPr>
          <w:rFonts w:hint="eastAsia" w:ascii="宋体" w:hAnsi="宋体" w:eastAsia="宋体"/>
          <w:b w:val="0"/>
          <w:color w:val="000000"/>
          <w:sz w:val="32"/>
        </w:rPr>
        <w:t>典型小型灌区取用水调查表(2</w:t>
      </w:r>
      <w:r>
        <w:rPr>
          <w:rFonts w:ascii="宋体" w:hAnsi="宋体" w:eastAsia="宋体"/>
          <w:b w:val="0"/>
          <w:color w:val="000000"/>
          <w:sz w:val="32"/>
        </w:rPr>
        <w:t>01</w:t>
      </w:r>
      <w:r>
        <w:rPr>
          <w:rFonts w:hint="eastAsia" w:ascii="宋体" w:hAnsi="宋体" w:eastAsia="宋体"/>
          <w:b w:val="0"/>
          <w:color w:val="000000"/>
          <w:sz w:val="32"/>
        </w:rPr>
        <w:t>表</w:t>
      </w:r>
      <w:r>
        <w:rPr>
          <w:rFonts w:ascii="宋体" w:hAnsi="宋体" w:eastAsia="宋体"/>
          <w:b w:val="0"/>
          <w:color w:val="000000"/>
          <w:sz w:val="32"/>
        </w:rPr>
        <w:t>)</w:t>
      </w:r>
      <w:bookmarkEnd w:id="46"/>
    </w:p>
    <w:p>
      <w:pPr>
        <w:snapToGrid w:val="0"/>
        <w:jc w:val="center"/>
        <w:rPr>
          <w:rFonts w:ascii="Times New Roman" w:hAnsi="Times New Roman"/>
          <w:color w:val="000000"/>
          <w:lang w:val="zh-CN"/>
        </w:rPr>
      </w:pPr>
    </w:p>
    <w:p>
      <w:pPr>
        <w:spacing w:line="240" w:lineRule="exact"/>
        <w:ind w:firstLine="7020" w:firstLineChars="3900"/>
        <w:rPr>
          <w:rFonts w:ascii="宋体" w:hAnsi="宋体"/>
          <w:color w:val="000000"/>
          <w:sz w:val="18"/>
          <w:szCs w:val="18"/>
        </w:rPr>
      </w:pPr>
      <w:r>
        <w:rPr>
          <w:rFonts w:hint="eastAsia" w:ascii="宋体" w:hAnsi="宋体"/>
          <w:color w:val="000000"/>
          <w:sz w:val="18"/>
          <w:szCs w:val="18"/>
        </w:rPr>
        <w:t>表</w:t>
      </w:r>
      <w:r>
        <w:rPr>
          <w:rFonts w:ascii="宋体" w:hAnsi="宋体"/>
          <w:color w:val="000000"/>
          <w:sz w:val="18"/>
          <w:szCs w:val="18"/>
        </w:rPr>
        <w:t xml:space="preserve">    </w:t>
      </w:r>
      <w:r>
        <w:rPr>
          <w:rFonts w:hint="eastAsia" w:ascii="宋体" w:hAnsi="宋体"/>
          <w:color w:val="000000"/>
          <w:sz w:val="18"/>
          <w:szCs w:val="18"/>
        </w:rPr>
        <w:t>号：</w:t>
      </w:r>
      <w:r>
        <w:rPr>
          <w:rFonts w:ascii="宋体" w:hAnsi="宋体"/>
          <w:color w:val="000000"/>
          <w:sz w:val="18"/>
          <w:szCs w:val="18"/>
        </w:rPr>
        <w:t xml:space="preserve"> </w:t>
      </w:r>
      <w:r>
        <w:rPr>
          <w:rFonts w:hint="eastAsia" w:ascii="宋体" w:hAnsi="宋体"/>
          <w:color w:val="000000"/>
          <w:sz w:val="18"/>
          <w:szCs w:val="18"/>
        </w:rPr>
        <w:t>2</w:t>
      </w:r>
      <w:r>
        <w:rPr>
          <w:rFonts w:ascii="宋体" w:hAnsi="宋体"/>
          <w:color w:val="000000"/>
          <w:sz w:val="18"/>
          <w:szCs w:val="18"/>
        </w:rPr>
        <w:t xml:space="preserve">  </w:t>
      </w:r>
      <w:r>
        <w:rPr>
          <w:rFonts w:hint="eastAsia" w:ascii="宋体" w:hAnsi="宋体"/>
          <w:color w:val="000000"/>
          <w:sz w:val="18"/>
          <w:szCs w:val="18"/>
        </w:rPr>
        <w:t>0</w:t>
      </w:r>
      <w:r>
        <w:rPr>
          <w:rFonts w:ascii="宋体" w:hAnsi="宋体"/>
          <w:color w:val="000000"/>
          <w:sz w:val="18"/>
          <w:szCs w:val="18"/>
        </w:rPr>
        <w:t xml:space="preserve">  </w:t>
      </w:r>
      <w:r>
        <w:rPr>
          <w:rFonts w:hint="eastAsia" w:ascii="宋体" w:hAnsi="宋体"/>
          <w:color w:val="000000"/>
          <w:sz w:val="18"/>
          <w:szCs w:val="18"/>
        </w:rPr>
        <w:t>1</w:t>
      </w:r>
      <w:r>
        <w:rPr>
          <w:rFonts w:ascii="宋体" w:hAnsi="宋体"/>
          <w:color w:val="000000"/>
          <w:sz w:val="18"/>
          <w:szCs w:val="18"/>
        </w:rPr>
        <w:t xml:space="preserve">    </w:t>
      </w:r>
      <w:r>
        <w:rPr>
          <w:rFonts w:hint="eastAsia" w:ascii="宋体" w:hAnsi="宋体"/>
          <w:color w:val="000000"/>
          <w:sz w:val="18"/>
          <w:szCs w:val="18"/>
        </w:rPr>
        <w:t xml:space="preserve">表 </w:t>
      </w:r>
      <w:r>
        <w:rPr>
          <w:rFonts w:ascii="宋体" w:hAnsi="宋体"/>
          <w:color w:val="000000"/>
          <w:sz w:val="18"/>
          <w:szCs w:val="18"/>
        </w:rPr>
        <w:t xml:space="preserve">  </w:t>
      </w:r>
    </w:p>
    <w:p>
      <w:pPr>
        <w:spacing w:line="240" w:lineRule="exact"/>
        <w:rPr>
          <w:rFonts w:ascii="宋体" w:hAnsi="宋体"/>
          <w:color w:val="000000"/>
          <w:sz w:val="18"/>
          <w:szCs w:val="18"/>
        </w:rPr>
      </w:pPr>
      <w:r>
        <w:rPr>
          <w:rFonts w:hint="eastAsia" w:ascii="宋体" w:hAnsi="宋体"/>
          <w:color w:val="000000"/>
          <w:kern w:val="0"/>
          <w:sz w:val="18"/>
          <w:szCs w:val="18"/>
        </w:rPr>
        <w:t xml:space="preserve">行政区名称：  </w:t>
      </w:r>
      <w:r>
        <w:rPr>
          <w:rFonts w:ascii="宋体" w:hAnsi="宋体"/>
          <w:color w:val="000000"/>
          <w:kern w:val="0"/>
          <w:sz w:val="18"/>
          <w:szCs w:val="18"/>
        </w:rPr>
        <w:t xml:space="preserve">  </w:t>
      </w:r>
      <w:r>
        <w:rPr>
          <w:rFonts w:hint="eastAsia" w:ascii="宋体" w:hAnsi="宋体"/>
          <w:color w:val="000000"/>
          <w:kern w:val="0"/>
          <w:sz w:val="18"/>
          <w:szCs w:val="18"/>
        </w:rPr>
        <w:t>省</w:t>
      </w:r>
      <w:r>
        <w:rPr>
          <w:rFonts w:ascii="宋体" w:hAnsi="宋体"/>
          <w:color w:val="000000"/>
          <w:kern w:val="0"/>
          <w:sz w:val="18"/>
          <w:szCs w:val="18"/>
        </w:rPr>
        <w:t>(</w:t>
      </w:r>
      <w:r>
        <w:rPr>
          <w:rFonts w:hint="eastAsia" w:ascii="宋体" w:hAnsi="宋体"/>
          <w:color w:val="000000"/>
          <w:kern w:val="0"/>
          <w:sz w:val="18"/>
          <w:szCs w:val="18"/>
        </w:rPr>
        <w:t>自治区、直辖市</w:t>
      </w:r>
      <w:r>
        <w:rPr>
          <w:rFonts w:ascii="宋体" w:hAnsi="宋体"/>
          <w:color w:val="000000"/>
          <w:kern w:val="0"/>
          <w:sz w:val="18"/>
          <w:szCs w:val="18"/>
        </w:rPr>
        <w:t xml:space="preserve">)      </w:t>
      </w:r>
      <w:r>
        <w:rPr>
          <w:rFonts w:hint="eastAsia" w:ascii="宋体" w:hAnsi="宋体"/>
          <w:color w:val="000000"/>
          <w:kern w:val="0"/>
          <w:sz w:val="18"/>
          <w:szCs w:val="18"/>
        </w:rPr>
        <w:t>地</w:t>
      </w:r>
      <w:r>
        <w:rPr>
          <w:rFonts w:ascii="宋体" w:hAnsi="宋体"/>
          <w:color w:val="000000"/>
          <w:kern w:val="0"/>
          <w:sz w:val="18"/>
          <w:szCs w:val="18"/>
        </w:rPr>
        <w:t>(</w:t>
      </w:r>
      <w:r>
        <w:rPr>
          <w:rFonts w:hint="eastAsia" w:ascii="宋体" w:hAnsi="宋体"/>
          <w:color w:val="000000"/>
          <w:kern w:val="0"/>
          <w:sz w:val="18"/>
          <w:szCs w:val="18"/>
        </w:rPr>
        <w:t>区、市、州、盟</w:t>
      </w:r>
      <w:r>
        <w:rPr>
          <w:rFonts w:ascii="宋体" w:hAnsi="宋体"/>
          <w:color w:val="000000"/>
          <w:kern w:val="0"/>
          <w:sz w:val="18"/>
          <w:szCs w:val="18"/>
        </w:rPr>
        <w:t xml:space="preserve">)     </w:t>
      </w:r>
      <w:r>
        <w:rPr>
          <w:rFonts w:hint="eastAsia" w:ascii="宋体" w:hAnsi="宋体"/>
          <w:color w:val="000000"/>
          <w:kern w:val="0"/>
          <w:sz w:val="18"/>
          <w:szCs w:val="18"/>
        </w:rPr>
        <w:t>县</w:t>
      </w:r>
      <w:r>
        <w:rPr>
          <w:rFonts w:ascii="宋体" w:hAnsi="宋体"/>
          <w:color w:val="000000"/>
          <w:kern w:val="0"/>
          <w:sz w:val="18"/>
          <w:szCs w:val="18"/>
        </w:rPr>
        <w:t>(</w:t>
      </w:r>
      <w:r>
        <w:rPr>
          <w:rFonts w:hint="eastAsia" w:ascii="宋体" w:hAnsi="宋体"/>
          <w:color w:val="000000"/>
          <w:kern w:val="0"/>
          <w:sz w:val="18"/>
          <w:szCs w:val="18"/>
        </w:rPr>
        <w:t>区、市、旗</w:t>
      </w:r>
      <w:r>
        <w:rPr>
          <w:rFonts w:ascii="宋体" w:hAnsi="宋体"/>
          <w:color w:val="000000"/>
          <w:kern w:val="0"/>
          <w:sz w:val="18"/>
          <w:szCs w:val="18"/>
        </w:rPr>
        <w:t>)</w:t>
      </w:r>
      <w:r>
        <w:rPr>
          <w:rFonts w:ascii="宋体" w:hAnsi="宋体"/>
          <w:color w:val="000000"/>
          <w:sz w:val="18"/>
          <w:szCs w:val="18"/>
        </w:rPr>
        <w:t xml:space="preserve"> </w:t>
      </w:r>
      <w:r>
        <w:rPr>
          <w:rFonts w:hint="eastAsia" w:ascii="宋体" w:hAnsi="宋体"/>
          <w:color w:val="000000"/>
          <w:sz w:val="18"/>
          <w:szCs w:val="18"/>
        </w:rPr>
        <w:t xml:space="preserve">制定机关：水 </w:t>
      </w:r>
      <w:r>
        <w:rPr>
          <w:rFonts w:ascii="宋体" w:hAnsi="宋体"/>
          <w:color w:val="000000"/>
          <w:sz w:val="18"/>
          <w:szCs w:val="18"/>
        </w:rPr>
        <w:t xml:space="preserve">   </w:t>
      </w:r>
      <w:r>
        <w:rPr>
          <w:rFonts w:hint="eastAsia" w:ascii="宋体" w:hAnsi="宋体"/>
          <w:color w:val="000000"/>
          <w:sz w:val="18"/>
          <w:szCs w:val="18"/>
        </w:rPr>
        <w:t xml:space="preserve">利 </w:t>
      </w:r>
      <w:r>
        <w:rPr>
          <w:rFonts w:ascii="宋体" w:hAnsi="宋体"/>
          <w:color w:val="000000"/>
          <w:sz w:val="18"/>
          <w:szCs w:val="18"/>
        </w:rPr>
        <w:t xml:space="preserve">   </w:t>
      </w:r>
      <w:r>
        <w:rPr>
          <w:rFonts w:hint="eastAsia" w:ascii="宋体" w:hAnsi="宋体"/>
          <w:color w:val="000000"/>
          <w:sz w:val="18"/>
          <w:szCs w:val="18"/>
        </w:rPr>
        <w:t>部</w:t>
      </w:r>
      <w:r>
        <w:rPr>
          <w:rFonts w:ascii="宋体" w:hAnsi="宋体"/>
          <w:color w:val="000000"/>
          <w:sz w:val="18"/>
          <w:szCs w:val="18"/>
        </w:rPr>
        <w:t xml:space="preserve">                                                       </w:t>
      </w:r>
    </w:p>
    <w:p>
      <w:pPr>
        <w:spacing w:line="240" w:lineRule="exact"/>
        <w:rPr>
          <w:rFonts w:ascii="宋体" w:hAnsi="宋体"/>
          <w:color w:val="000000"/>
          <w:sz w:val="18"/>
          <w:szCs w:val="18"/>
        </w:rPr>
      </w:pPr>
      <w:r>
        <w:rPr>
          <w:rFonts w:hint="eastAsia" w:ascii="宋体" w:hAnsi="宋体"/>
          <w:color w:val="000000"/>
          <w:kern w:val="0"/>
          <w:sz w:val="18"/>
          <w:szCs w:val="18"/>
        </w:rPr>
        <w:t>灌区代码：</w:t>
      </w:r>
      <w:r>
        <w:rPr>
          <w:rFonts w:ascii="宋体" w:hAnsi="宋体"/>
          <w:color w:val="000000"/>
          <w:kern w:val="0"/>
          <w:sz w:val="18"/>
          <w:szCs w:val="18"/>
        </w:rPr>
        <w:t xml:space="preserve">                                                          </w:t>
      </w:r>
      <w:r>
        <w:rPr>
          <w:rFonts w:hint="eastAsia" w:ascii="宋体" w:hAnsi="宋体"/>
          <w:color w:val="000000"/>
          <w:kern w:val="0"/>
          <w:sz w:val="18"/>
          <w:szCs w:val="18"/>
        </w:rPr>
        <w:t xml:space="preserve">      </w:t>
      </w:r>
      <w:r>
        <w:rPr>
          <w:rFonts w:ascii="宋体" w:hAnsi="宋体"/>
          <w:color w:val="000000"/>
          <w:kern w:val="0"/>
          <w:sz w:val="18"/>
          <w:szCs w:val="18"/>
        </w:rPr>
        <w:t xml:space="preserve">    </w:t>
      </w:r>
      <w:r>
        <w:rPr>
          <w:rFonts w:hint="eastAsia" w:ascii="宋体" w:hAnsi="宋体"/>
          <w:color w:val="000000"/>
          <w:kern w:val="0"/>
          <w:sz w:val="18"/>
          <w:szCs w:val="18"/>
        </w:rPr>
        <w:t>批准机关：国 家 统 计 局</w:t>
      </w:r>
    </w:p>
    <w:p>
      <w:pPr>
        <w:spacing w:line="240" w:lineRule="exact"/>
        <w:rPr>
          <w:rFonts w:ascii="宋体" w:hAnsi="宋体"/>
          <w:color w:val="000000"/>
          <w:sz w:val="18"/>
          <w:szCs w:val="18"/>
        </w:rPr>
      </w:pPr>
      <w:r>
        <w:rPr>
          <w:rFonts w:hint="eastAsia" w:ascii="宋体" w:hAnsi="宋体"/>
          <w:color w:val="000000"/>
          <w:sz w:val="18"/>
          <w:szCs w:val="18"/>
        </w:rPr>
        <w:t>灌区名称：</w:t>
      </w:r>
      <w:r>
        <w:rPr>
          <w:rFonts w:ascii="宋体" w:hAnsi="宋体"/>
          <w:color w:val="000000"/>
          <w:sz w:val="18"/>
          <w:szCs w:val="18"/>
        </w:rPr>
        <w:t xml:space="preserve">  </w:t>
      </w:r>
      <w:r>
        <w:rPr>
          <w:rFonts w:ascii="宋体" w:hAnsi="宋体"/>
          <w:color w:val="000000"/>
          <w:kern w:val="0"/>
          <w:sz w:val="18"/>
          <w:szCs w:val="18"/>
        </w:rPr>
        <w:t xml:space="preserve">                                                       </w:t>
      </w:r>
      <w:r>
        <w:rPr>
          <w:rFonts w:hint="eastAsia" w:ascii="宋体" w:hAnsi="宋体"/>
          <w:color w:val="000000"/>
          <w:kern w:val="0"/>
          <w:sz w:val="18"/>
          <w:szCs w:val="18"/>
        </w:rPr>
        <w:t xml:space="preserve">      </w:t>
      </w:r>
      <w:r>
        <w:rPr>
          <w:rFonts w:ascii="宋体" w:hAnsi="宋体"/>
          <w:color w:val="000000"/>
          <w:kern w:val="0"/>
          <w:sz w:val="18"/>
          <w:szCs w:val="18"/>
        </w:rPr>
        <w:t xml:space="preserve">     </w:t>
      </w:r>
      <w:r>
        <w:rPr>
          <w:rFonts w:hint="eastAsia" w:ascii="宋体" w:hAnsi="宋体"/>
          <w:color w:val="000000"/>
          <w:sz w:val="18"/>
          <w:szCs w:val="18"/>
        </w:rPr>
        <w:t>批准文号：</w:t>
      </w:r>
      <w:r>
        <w:rPr>
          <w:rFonts w:hint="eastAsia" w:ascii="Times New Roman" w:hAnsi="Times New Roman"/>
          <w:color w:val="000000"/>
          <w:sz w:val="18"/>
          <w:szCs w:val="18"/>
        </w:rPr>
        <w:t>国统制[</w:t>
      </w:r>
      <w:r>
        <w:rPr>
          <w:rFonts w:ascii="Times New Roman" w:hAnsi="Times New Roman"/>
          <w:color w:val="000000"/>
          <w:sz w:val="18"/>
          <w:szCs w:val="18"/>
        </w:rPr>
        <w:t>2020]9号</w:t>
      </w:r>
    </w:p>
    <w:p>
      <w:pPr>
        <w:spacing w:line="240" w:lineRule="exact"/>
        <w:rPr>
          <w:rFonts w:ascii="宋体" w:hAnsi="宋体"/>
          <w:color w:val="000000"/>
          <w:sz w:val="18"/>
          <w:szCs w:val="18"/>
        </w:rPr>
      </w:pPr>
      <w:r>
        <w:rPr>
          <w:rFonts w:hint="eastAsia" w:ascii="宋体" w:hAnsi="宋体"/>
          <w:color w:val="000000"/>
          <w:sz w:val="18"/>
          <w:szCs w:val="18"/>
        </w:rPr>
        <w:t>报送单位（盖章）</w:t>
      </w:r>
      <w:r>
        <w:rPr>
          <w:rFonts w:ascii="宋体" w:hAnsi="宋体"/>
          <w:color w:val="000000"/>
          <w:sz w:val="18"/>
          <w:szCs w:val="18"/>
        </w:rPr>
        <w:t xml:space="preserve"> </w:t>
      </w:r>
      <w:r>
        <w:rPr>
          <w:rFonts w:hint="eastAsia" w:ascii="宋体" w:hAnsi="宋体"/>
          <w:color w:val="000000"/>
          <w:sz w:val="18"/>
          <w:szCs w:val="18"/>
        </w:rPr>
        <w:t>：</w:t>
      </w:r>
      <w:r>
        <w:rPr>
          <w:rFonts w:ascii="宋体" w:hAnsi="宋体"/>
          <w:color w:val="000000"/>
          <w:sz w:val="18"/>
          <w:szCs w:val="18"/>
        </w:rPr>
        <w:t xml:space="preserve">                         </w:t>
      </w:r>
      <w:r>
        <w:rPr>
          <w:rFonts w:ascii="Times New Roman" w:hAnsi="Times New Roman"/>
          <w:color w:val="000000"/>
          <w:sz w:val="18"/>
          <w:szCs w:val="18"/>
        </w:rPr>
        <w:t xml:space="preserve"> 20  年    </w:t>
      </w:r>
      <w:r>
        <w:rPr>
          <w:rFonts w:ascii="宋体" w:hAnsi="宋体"/>
          <w:color w:val="000000"/>
          <w:sz w:val="18"/>
          <w:szCs w:val="18"/>
        </w:rPr>
        <w:t xml:space="preserve">             </w:t>
      </w:r>
      <w:r>
        <w:rPr>
          <w:rFonts w:hint="eastAsia" w:ascii="宋体" w:hAnsi="宋体"/>
          <w:color w:val="000000"/>
          <w:sz w:val="18"/>
          <w:szCs w:val="18"/>
        </w:rPr>
        <w:t xml:space="preserve">      </w:t>
      </w:r>
      <w:r>
        <w:rPr>
          <w:rFonts w:ascii="宋体" w:hAnsi="宋体"/>
          <w:color w:val="000000"/>
          <w:sz w:val="18"/>
          <w:szCs w:val="18"/>
        </w:rPr>
        <w:t xml:space="preserve">    </w:t>
      </w:r>
      <w:r>
        <w:rPr>
          <w:rFonts w:hint="eastAsia" w:ascii="宋体" w:hAnsi="宋体"/>
          <w:color w:val="000000"/>
          <w:sz w:val="18"/>
          <w:szCs w:val="18"/>
        </w:rPr>
        <w:t>有效期至：2</w:t>
      </w:r>
      <w:r>
        <w:rPr>
          <w:rFonts w:ascii="宋体" w:hAnsi="宋体"/>
          <w:color w:val="000000"/>
          <w:sz w:val="18"/>
          <w:szCs w:val="18"/>
        </w:rPr>
        <w:t>023年</w:t>
      </w:r>
      <w:r>
        <w:rPr>
          <w:rFonts w:hint="eastAsia" w:ascii="宋体" w:hAnsi="宋体"/>
          <w:color w:val="000000"/>
          <w:sz w:val="18"/>
          <w:szCs w:val="18"/>
        </w:rPr>
        <w:t>1月</w:t>
      </w:r>
    </w:p>
    <w:tbl>
      <w:tblPr>
        <w:tblStyle w:val="35"/>
        <w:tblW w:w="941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57" w:type="dxa"/>
          <w:right w:w="57" w:type="dxa"/>
        </w:tblCellMar>
      </w:tblPr>
      <w:tblGrid>
        <w:gridCol w:w="3065"/>
        <w:gridCol w:w="969"/>
        <w:gridCol w:w="712"/>
        <w:gridCol w:w="2313"/>
        <w:gridCol w:w="1370"/>
        <w:gridCol w:w="9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57" w:type="dxa"/>
            <w:right w:w="57" w:type="dxa"/>
          </w:tblCellMar>
        </w:tblPrEx>
        <w:trPr>
          <w:trHeight w:val="340" w:hRule="atLeast"/>
        </w:trPr>
        <w:tc>
          <w:tcPr>
            <w:tcW w:w="9412" w:type="dxa"/>
            <w:gridSpan w:val="6"/>
            <w:tcBorders>
              <w:top w:val="single" w:color="auto" w:sz="4" w:space="0"/>
              <w:left w:val="nil"/>
              <w:bottom w:val="nil"/>
              <w:right w:val="nil"/>
            </w:tcBorders>
            <w:vAlign w:val="center"/>
          </w:tcPr>
          <w:p>
            <w:pPr>
              <w:spacing w:line="276" w:lineRule="auto"/>
              <w:ind w:firstLine="180" w:firstLineChars="100"/>
              <w:rPr>
                <w:rFonts w:ascii="Times New Roman" w:hAnsi="Times New Roman" w:eastAsia="等线"/>
                <w:color w:val="000000"/>
                <w:kern w:val="0"/>
                <w:sz w:val="18"/>
                <w:szCs w:val="18"/>
              </w:rPr>
            </w:pPr>
            <w:r>
              <w:rPr>
                <w:rFonts w:hint="eastAsia" w:ascii="Times New Roman" w:hAnsi="Times New Roman" w:eastAsia="等线"/>
                <w:color w:val="000000"/>
                <w:kern w:val="0"/>
                <w:sz w:val="18"/>
                <w:szCs w:val="18"/>
              </w:rPr>
              <w:t>1</w:t>
            </w:r>
            <w:r>
              <w:rPr>
                <w:rFonts w:ascii="Times New Roman" w:hAnsi="Times New Roman" w:eastAsia="等线"/>
                <w:color w:val="000000"/>
                <w:kern w:val="0"/>
                <w:sz w:val="18"/>
                <w:szCs w:val="18"/>
              </w:rPr>
              <w:t>.</w:t>
            </w:r>
            <w:r>
              <w:rPr>
                <w:rFonts w:hint="eastAsia" w:ascii="Times New Roman" w:hAnsi="Times New Roman"/>
                <w:color w:val="000000"/>
                <w:kern w:val="0"/>
                <w:sz w:val="18"/>
                <w:szCs w:val="18"/>
              </w:rPr>
              <w:t>所属水资源分区名称：</w:t>
            </w:r>
            <w:r>
              <w:rPr>
                <w:rFonts w:ascii="Times New Roman" w:hAnsi="Times New Roman" w:eastAsia="等线"/>
                <w:color w:val="000000"/>
                <w:kern w:val="0"/>
                <w:sz w:val="18"/>
                <w:szCs w:val="18"/>
                <w:u w:val="single"/>
              </w:rPr>
              <w:t xml:space="preserve">                </w:t>
            </w:r>
            <w:r>
              <w:rPr>
                <w:rFonts w:hint="eastAsia" w:ascii="Times New Roman" w:hAnsi="Times New Roman"/>
                <w:color w:val="000000"/>
                <w:kern w:val="0"/>
                <w:sz w:val="18"/>
                <w:szCs w:val="18"/>
              </w:rPr>
              <w:t>所属水资源分区编码：□□□□□□□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57" w:type="dxa"/>
            <w:right w:w="57" w:type="dxa"/>
          </w:tblCellMar>
        </w:tblPrEx>
        <w:trPr>
          <w:trHeight w:val="340" w:hRule="atLeast"/>
        </w:trPr>
        <w:tc>
          <w:tcPr>
            <w:tcW w:w="9412" w:type="dxa"/>
            <w:gridSpan w:val="6"/>
            <w:tcBorders>
              <w:top w:val="nil"/>
              <w:left w:val="nil"/>
              <w:bottom w:val="nil"/>
              <w:right w:val="nil"/>
            </w:tcBorders>
            <w:vAlign w:val="center"/>
          </w:tcPr>
          <w:p>
            <w:pPr>
              <w:spacing w:line="276" w:lineRule="auto"/>
              <w:ind w:firstLine="180" w:firstLineChars="100"/>
              <w:rPr>
                <w:rFonts w:ascii="Times New Roman" w:hAnsi="Times New Roman" w:eastAsia="等线"/>
                <w:color w:val="000000"/>
                <w:kern w:val="0"/>
                <w:sz w:val="18"/>
                <w:szCs w:val="18"/>
              </w:rPr>
            </w:pPr>
            <w:r>
              <w:rPr>
                <w:rFonts w:ascii="Times New Roman" w:hAnsi="Times New Roman" w:eastAsia="等线"/>
                <w:color w:val="000000"/>
                <w:kern w:val="0"/>
                <w:sz w:val="18"/>
                <w:szCs w:val="18"/>
              </w:rPr>
              <w:t>2.</w:t>
            </w:r>
            <w:r>
              <w:rPr>
                <w:rFonts w:hint="eastAsia" w:ascii="Times New Roman" w:hAnsi="Times New Roman"/>
                <w:color w:val="000000"/>
                <w:kern w:val="0"/>
                <w:sz w:val="18"/>
                <w:szCs w:val="18"/>
              </w:rPr>
              <w:t>所属农业灌溉分区：</w:t>
            </w:r>
            <w:r>
              <w:rPr>
                <w:rFonts w:ascii="Times New Roman" w:hAnsi="Times New Roman" w:eastAsia="等线"/>
                <w:color w:val="000000"/>
                <w:kern w:val="0"/>
                <w:sz w:val="18"/>
                <w:szCs w:val="18"/>
                <w:u w:val="single"/>
              </w:rPr>
              <w:t xml:space="preserve">         </w:t>
            </w:r>
            <w:r>
              <w:rPr>
                <w:rFonts w:ascii="Times New Roman" w:hAnsi="Times New Roman" w:eastAsia="等线"/>
                <w:color w:val="000000"/>
                <w:kern w:val="0"/>
                <w:sz w:val="18"/>
                <w:szCs w:val="18"/>
              </w:rPr>
              <w:t xml:space="preserve"> </w:t>
            </w:r>
            <w:r>
              <w:rPr>
                <w:rFonts w:hint="eastAsia" w:ascii="Times New Roman" w:hAnsi="Times New Roman"/>
                <w:color w:val="000000"/>
                <w:kern w:val="0"/>
                <w:sz w:val="18"/>
                <w:szCs w:val="18"/>
              </w:rPr>
              <w:t>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57" w:type="dxa"/>
            <w:right w:w="57" w:type="dxa"/>
          </w:tblCellMar>
        </w:tblPrEx>
        <w:trPr>
          <w:trHeight w:val="340" w:hRule="atLeast"/>
        </w:trPr>
        <w:tc>
          <w:tcPr>
            <w:tcW w:w="9412" w:type="dxa"/>
            <w:gridSpan w:val="6"/>
            <w:tcBorders>
              <w:top w:val="nil"/>
              <w:left w:val="nil"/>
              <w:bottom w:val="nil"/>
              <w:right w:val="nil"/>
            </w:tcBorders>
            <w:vAlign w:val="center"/>
          </w:tcPr>
          <w:p>
            <w:pPr>
              <w:adjustRightInd w:val="0"/>
              <w:snapToGrid w:val="0"/>
              <w:ind w:firstLine="180" w:firstLineChars="100"/>
              <w:rPr>
                <w:rFonts w:ascii="Times New Roman" w:hAnsi="Times New Roman" w:eastAsia="等线"/>
                <w:color w:val="000000"/>
                <w:kern w:val="0"/>
                <w:sz w:val="18"/>
                <w:szCs w:val="18"/>
              </w:rPr>
            </w:pPr>
            <w:r>
              <w:rPr>
                <w:rFonts w:ascii="Times New Roman" w:hAnsi="Times New Roman" w:eastAsia="等线"/>
                <w:color w:val="000000"/>
                <w:kern w:val="0"/>
                <w:sz w:val="18"/>
                <w:szCs w:val="18"/>
              </w:rPr>
              <w:t>3.</w:t>
            </w:r>
            <w:r>
              <w:rPr>
                <w:rFonts w:hint="eastAsia" w:ascii="Times New Roman" w:hAnsi="Times New Roman"/>
                <w:color w:val="000000"/>
                <w:kern w:val="0"/>
                <w:sz w:val="18"/>
                <w:szCs w:val="18"/>
              </w:rPr>
              <w:t>水源取水方式：</w:t>
            </w:r>
            <w:r>
              <w:rPr>
                <w:rFonts w:hint="eastAsia" w:ascii="Times New Roman" w:hAnsi="Times New Roman" w:eastAsia="等线"/>
                <w:color w:val="000000"/>
                <w:kern w:val="0"/>
                <w:sz w:val="18"/>
                <w:szCs w:val="18"/>
              </w:rPr>
              <w:t>□</w:t>
            </w:r>
            <w:r>
              <w:rPr>
                <w:rFonts w:hint="eastAsia" w:ascii="Times New Roman" w:hAnsi="Times New Roman"/>
                <w:color w:val="000000"/>
                <w:kern w:val="0"/>
                <w:sz w:val="18"/>
                <w:szCs w:val="18"/>
              </w:rPr>
              <w:t>自流</w:t>
            </w:r>
            <w:r>
              <w:rPr>
                <w:rFonts w:hint="eastAsia" w:ascii="Times New Roman" w:hAnsi="Times New Roman" w:eastAsia="等线"/>
                <w:color w:val="000000"/>
                <w:kern w:val="0"/>
                <w:sz w:val="18"/>
                <w:szCs w:val="18"/>
              </w:rPr>
              <w:t xml:space="preserve">   □</w:t>
            </w:r>
            <w:r>
              <w:rPr>
                <w:rFonts w:hint="eastAsia" w:ascii="Times New Roman" w:hAnsi="Times New Roman"/>
                <w:color w:val="000000"/>
                <w:kern w:val="0"/>
                <w:sz w:val="18"/>
                <w:szCs w:val="18"/>
              </w:rPr>
              <w:t>提水</w:t>
            </w:r>
            <w:r>
              <w:rPr>
                <w:rFonts w:hint="eastAsia" w:ascii="Times New Roman" w:hAnsi="Times New Roman" w:eastAsia="等线"/>
                <w:color w:val="000000"/>
                <w:kern w:val="0"/>
                <w:sz w:val="18"/>
                <w:szCs w:val="18"/>
              </w:rPr>
              <w:t xml:space="preserve">    □</w:t>
            </w:r>
            <w:r>
              <w:rPr>
                <w:rFonts w:hint="eastAsia" w:ascii="Times New Roman" w:hAnsi="Times New Roman"/>
                <w:color w:val="000000"/>
                <w:kern w:val="0"/>
                <w:sz w:val="18"/>
                <w:szCs w:val="18"/>
              </w:rPr>
              <w:t>自流与提水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57" w:type="dxa"/>
            <w:right w:w="57" w:type="dxa"/>
          </w:tblCellMar>
        </w:tblPrEx>
        <w:trPr>
          <w:trHeight w:val="340" w:hRule="atLeast"/>
        </w:trPr>
        <w:tc>
          <w:tcPr>
            <w:tcW w:w="8429" w:type="dxa"/>
            <w:gridSpan w:val="5"/>
            <w:tcBorders>
              <w:top w:val="nil"/>
              <w:left w:val="nil"/>
              <w:bottom w:val="nil"/>
              <w:right w:val="nil"/>
            </w:tcBorders>
            <w:vAlign w:val="center"/>
          </w:tcPr>
          <w:p>
            <w:pPr>
              <w:adjustRightInd w:val="0"/>
              <w:snapToGrid w:val="0"/>
              <w:ind w:firstLine="180" w:firstLineChars="100"/>
              <w:rPr>
                <w:rFonts w:ascii="Times New Roman" w:hAnsi="Times New Roman" w:eastAsia="等线"/>
                <w:color w:val="000000"/>
                <w:kern w:val="0"/>
                <w:sz w:val="18"/>
                <w:szCs w:val="18"/>
              </w:rPr>
            </w:pPr>
            <w:r>
              <w:rPr>
                <w:rFonts w:ascii="Times New Roman" w:hAnsi="Times New Roman" w:eastAsia="等线"/>
                <w:color w:val="000000"/>
                <w:kern w:val="0"/>
                <w:sz w:val="18"/>
                <w:szCs w:val="18"/>
              </w:rPr>
              <w:t>4.</w:t>
            </w:r>
            <w:r>
              <w:rPr>
                <w:rFonts w:hint="eastAsia" w:ascii="Times New Roman" w:hAnsi="Times New Roman"/>
                <w:color w:val="000000"/>
                <w:kern w:val="0"/>
                <w:sz w:val="18"/>
                <w:szCs w:val="18"/>
              </w:rPr>
              <w:t>灌区水源类型：</w:t>
            </w:r>
            <w:r>
              <w:rPr>
                <w:rFonts w:hint="eastAsia" w:ascii="Times New Roman" w:hAnsi="Times New Roman" w:eastAsia="等线"/>
                <w:color w:val="000000"/>
                <w:kern w:val="0"/>
                <w:sz w:val="18"/>
                <w:szCs w:val="18"/>
              </w:rPr>
              <w:t>□</w:t>
            </w:r>
            <w:r>
              <w:rPr>
                <w:rFonts w:hint="eastAsia" w:ascii="Times New Roman" w:hAnsi="Times New Roman"/>
                <w:color w:val="000000"/>
                <w:kern w:val="0"/>
                <w:sz w:val="18"/>
                <w:szCs w:val="18"/>
              </w:rPr>
              <w:t>地表水源</w:t>
            </w:r>
            <w:r>
              <w:rPr>
                <w:rFonts w:hint="eastAsia" w:ascii="Times New Roman" w:hAnsi="Times New Roman" w:eastAsia="等线"/>
                <w:color w:val="000000"/>
                <w:kern w:val="0"/>
                <w:sz w:val="18"/>
                <w:szCs w:val="18"/>
              </w:rPr>
              <w:t xml:space="preserve">   □</w:t>
            </w:r>
            <w:r>
              <w:rPr>
                <w:rFonts w:hint="eastAsia" w:ascii="Times New Roman" w:hAnsi="Times New Roman"/>
                <w:color w:val="000000"/>
                <w:kern w:val="0"/>
                <w:sz w:val="18"/>
                <w:szCs w:val="18"/>
              </w:rPr>
              <w:t>地下水源</w:t>
            </w:r>
            <w:r>
              <w:rPr>
                <w:rFonts w:hint="eastAsia" w:ascii="Times New Roman" w:hAnsi="Times New Roman" w:eastAsia="等线"/>
                <w:color w:val="000000"/>
                <w:kern w:val="0"/>
                <w:sz w:val="18"/>
                <w:szCs w:val="18"/>
              </w:rPr>
              <w:t xml:space="preserve">   □</w:t>
            </w:r>
            <w:r>
              <w:rPr>
                <w:rFonts w:hint="eastAsia" w:ascii="Times New Roman" w:hAnsi="Times New Roman"/>
                <w:color w:val="000000"/>
                <w:kern w:val="0"/>
                <w:sz w:val="18"/>
                <w:szCs w:val="18"/>
              </w:rPr>
              <w:t>地表水源地下水源</w:t>
            </w:r>
            <w:r>
              <w:rPr>
                <w:rFonts w:ascii="Times New Roman" w:hAnsi="Times New Roman"/>
                <w:color w:val="000000"/>
                <w:kern w:val="0"/>
                <w:sz w:val="18"/>
                <w:szCs w:val="18"/>
              </w:rPr>
              <w:t>结合</w:t>
            </w:r>
          </w:p>
        </w:tc>
        <w:tc>
          <w:tcPr>
            <w:tcW w:w="983" w:type="dxa"/>
            <w:tcBorders>
              <w:top w:val="nil"/>
              <w:left w:val="nil"/>
              <w:bottom w:val="nil"/>
              <w:right w:val="nil"/>
            </w:tcBorders>
            <w:vAlign w:val="center"/>
          </w:tcPr>
          <w:p>
            <w:pPr>
              <w:adjustRightInd w:val="0"/>
              <w:snapToGrid w:val="0"/>
              <w:ind w:firstLine="100"/>
              <w:rPr>
                <w:rFonts w:ascii="Times New Roman" w:hAnsi="Times New Roman" w:eastAsia="等线"/>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57" w:type="dxa"/>
            <w:right w:w="57" w:type="dxa"/>
          </w:tblCellMar>
        </w:tblPrEx>
        <w:trPr>
          <w:trHeight w:val="340" w:hRule="atLeast"/>
        </w:trPr>
        <w:tc>
          <w:tcPr>
            <w:tcW w:w="9412" w:type="dxa"/>
            <w:gridSpan w:val="6"/>
            <w:tcBorders>
              <w:top w:val="nil"/>
              <w:left w:val="nil"/>
              <w:bottom w:val="nil"/>
              <w:right w:val="nil"/>
            </w:tcBorders>
            <w:vAlign w:val="center"/>
          </w:tcPr>
          <w:p>
            <w:pPr>
              <w:spacing w:line="276" w:lineRule="auto"/>
              <w:ind w:firstLine="180" w:firstLineChars="100"/>
              <w:rPr>
                <w:rFonts w:ascii="Times New Roman" w:hAnsi="Times New Roman" w:eastAsia="等线"/>
                <w:color w:val="000000"/>
                <w:kern w:val="0"/>
                <w:sz w:val="18"/>
                <w:szCs w:val="18"/>
              </w:rPr>
            </w:pPr>
            <w:r>
              <w:rPr>
                <w:rFonts w:ascii="Times New Roman" w:hAnsi="Times New Roman" w:eastAsia="等线"/>
                <w:color w:val="000000"/>
                <w:kern w:val="0"/>
                <w:sz w:val="18"/>
                <w:szCs w:val="18"/>
              </w:rPr>
              <w:t>5.</w:t>
            </w:r>
            <w:r>
              <w:rPr>
                <w:rFonts w:hint="eastAsia" w:ascii="Times New Roman" w:hAnsi="Times New Roman"/>
                <w:color w:val="000000"/>
                <w:kern w:val="0"/>
                <w:sz w:val="18"/>
                <w:szCs w:val="18"/>
              </w:rPr>
              <w:t>设计灌溉面积（亩）：</w:t>
            </w:r>
            <w:r>
              <w:rPr>
                <w:rFonts w:ascii="Times New Roman" w:hAnsi="Times New Roman" w:eastAsia="等线"/>
                <w:color w:val="000000"/>
                <w:kern w:val="0"/>
                <w:sz w:val="18"/>
                <w:szCs w:val="18"/>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57" w:type="dxa"/>
            <w:right w:w="57" w:type="dxa"/>
          </w:tblCellMar>
        </w:tblPrEx>
        <w:trPr>
          <w:trHeight w:val="340" w:hRule="atLeast"/>
        </w:trPr>
        <w:tc>
          <w:tcPr>
            <w:tcW w:w="9412" w:type="dxa"/>
            <w:gridSpan w:val="6"/>
            <w:tcBorders>
              <w:top w:val="nil"/>
              <w:left w:val="nil"/>
              <w:bottom w:val="single" w:color="auto" w:sz="4" w:space="0"/>
              <w:right w:val="nil"/>
            </w:tcBorders>
            <w:vAlign w:val="center"/>
          </w:tcPr>
          <w:p>
            <w:pPr>
              <w:spacing w:line="276" w:lineRule="auto"/>
              <w:ind w:firstLine="180" w:firstLineChars="100"/>
              <w:rPr>
                <w:rFonts w:ascii="Times New Roman" w:hAnsi="Times New Roman" w:eastAsia="等线"/>
                <w:color w:val="000000"/>
                <w:kern w:val="0"/>
                <w:sz w:val="18"/>
                <w:szCs w:val="18"/>
                <w:u w:val="single"/>
              </w:rPr>
            </w:pPr>
            <w:r>
              <w:rPr>
                <w:rFonts w:ascii="Times New Roman" w:hAnsi="Times New Roman" w:eastAsia="等线"/>
                <w:color w:val="000000"/>
                <w:kern w:val="0"/>
                <w:sz w:val="18"/>
                <w:szCs w:val="18"/>
              </w:rPr>
              <w:t>6.</w:t>
            </w:r>
            <w:r>
              <w:rPr>
                <w:rFonts w:hint="eastAsia" w:ascii="Times New Roman" w:hAnsi="Times New Roman"/>
                <w:color w:val="000000"/>
                <w:kern w:val="0"/>
                <w:sz w:val="18"/>
                <w:szCs w:val="18"/>
              </w:rPr>
              <w:t>有效灌溉面积（亩）：</w:t>
            </w:r>
            <w:r>
              <w:rPr>
                <w:rFonts w:ascii="Times New Roman" w:hAnsi="Times New Roman" w:eastAsia="等线"/>
                <w:color w:val="000000"/>
                <w:kern w:val="0"/>
                <w:sz w:val="18"/>
                <w:szCs w:val="18"/>
                <w:u w:val="single"/>
              </w:rPr>
              <w:t xml:space="preserve">        </w:t>
            </w:r>
            <w:r>
              <w:rPr>
                <w:rFonts w:ascii="Times New Roman" w:hAnsi="Times New Roman" w:eastAsia="等线"/>
                <w:color w:val="000000"/>
                <w:kern w:val="0"/>
                <w:sz w:val="18"/>
                <w:szCs w:val="18"/>
              </w:rPr>
              <w:t xml:space="preserve"> </w:t>
            </w:r>
            <w:r>
              <w:rPr>
                <w:rFonts w:hint="eastAsia" w:ascii="Times New Roman" w:hAnsi="Times New Roman"/>
                <w:color w:val="000000"/>
                <w:kern w:val="0"/>
                <w:sz w:val="18"/>
                <w:szCs w:val="18"/>
              </w:rPr>
              <w:t>其中耕地</w:t>
            </w:r>
            <w:r>
              <w:rPr>
                <w:rFonts w:ascii="Times New Roman" w:hAnsi="Times New Roman" w:eastAsia="等线"/>
                <w:color w:val="000000"/>
                <w:kern w:val="0"/>
                <w:sz w:val="18"/>
                <w:szCs w:val="18"/>
                <w:u w:val="single"/>
              </w:rPr>
              <w:t xml:space="preserve">     </w:t>
            </w:r>
            <w:r>
              <w:rPr>
                <w:rFonts w:ascii="Times New Roman" w:hAnsi="Times New Roman" w:eastAsia="等线"/>
                <w:color w:val="000000"/>
                <w:kern w:val="0"/>
                <w:sz w:val="18"/>
                <w:szCs w:val="18"/>
              </w:rPr>
              <w:t xml:space="preserve"> </w:t>
            </w:r>
            <w:r>
              <w:rPr>
                <w:rFonts w:hint="eastAsia" w:ascii="Times New Roman" w:hAnsi="Times New Roman"/>
                <w:color w:val="000000"/>
                <w:kern w:val="0"/>
                <w:sz w:val="18"/>
                <w:szCs w:val="18"/>
              </w:rPr>
              <w:t>林地</w:t>
            </w:r>
            <w:r>
              <w:rPr>
                <w:rFonts w:ascii="Times New Roman" w:hAnsi="Times New Roman" w:eastAsia="等线"/>
                <w:color w:val="000000"/>
                <w:kern w:val="0"/>
                <w:sz w:val="18"/>
                <w:szCs w:val="18"/>
                <w:u w:val="single"/>
              </w:rPr>
              <w:t xml:space="preserve">     </w:t>
            </w:r>
            <w:r>
              <w:rPr>
                <w:rFonts w:ascii="Times New Roman" w:hAnsi="Times New Roman" w:eastAsia="等线"/>
                <w:color w:val="000000"/>
                <w:kern w:val="0"/>
                <w:sz w:val="18"/>
                <w:szCs w:val="18"/>
              </w:rPr>
              <w:t xml:space="preserve"> </w:t>
            </w:r>
            <w:r>
              <w:rPr>
                <w:rFonts w:hint="eastAsia" w:ascii="Times New Roman" w:hAnsi="Times New Roman"/>
                <w:color w:val="000000"/>
                <w:kern w:val="0"/>
                <w:sz w:val="18"/>
                <w:szCs w:val="18"/>
              </w:rPr>
              <w:t>园地</w:t>
            </w:r>
            <w:r>
              <w:rPr>
                <w:rFonts w:ascii="Times New Roman" w:hAnsi="Times New Roman" w:eastAsia="等线"/>
                <w:color w:val="000000"/>
                <w:kern w:val="0"/>
                <w:sz w:val="18"/>
                <w:szCs w:val="18"/>
                <w:u w:val="single"/>
              </w:rPr>
              <w:t xml:space="preserve">     </w:t>
            </w:r>
            <w:r>
              <w:rPr>
                <w:rFonts w:ascii="Times New Roman" w:hAnsi="Times New Roman" w:eastAsia="等线"/>
                <w:color w:val="000000"/>
                <w:kern w:val="0"/>
                <w:sz w:val="18"/>
                <w:szCs w:val="18"/>
              </w:rPr>
              <w:t xml:space="preserve"> </w:t>
            </w:r>
            <w:r>
              <w:rPr>
                <w:rFonts w:hint="eastAsia" w:ascii="Times New Roman" w:hAnsi="Times New Roman"/>
                <w:color w:val="000000"/>
                <w:kern w:val="0"/>
                <w:sz w:val="18"/>
                <w:szCs w:val="18"/>
              </w:rPr>
              <w:t>牧草地</w:t>
            </w:r>
            <w:r>
              <w:rPr>
                <w:rFonts w:ascii="Times New Roman" w:hAnsi="Times New Roman" w:eastAsia="等线"/>
                <w:color w:val="000000"/>
                <w:kern w:val="0"/>
                <w:sz w:val="18"/>
                <w:szCs w:val="18"/>
                <w:u w:val="single"/>
              </w:rPr>
              <w:t xml:space="preserve">     </w:t>
            </w:r>
            <w:r>
              <w:rPr>
                <w:rFonts w:ascii="Times New Roman" w:hAnsi="Times New Roman" w:eastAsia="等线"/>
                <w:color w:val="000000"/>
                <w:kern w:val="0"/>
                <w:sz w:val="18"/>
                <w:szCs w:val="18"/>
              </w:rPr>
              <w:t xml:space="preserve"> </w:t>
            </w:r>
          </w:p>
          <w:p>
            <w:pPr>
              <w:spacing w:line="276" w:lineRule="auto"/>
              <w:ind w:firstLine="180" w:firstLineChars="100"/>
              <w:rPr>
                <w:rFonts w:ascii="Times New Roman" w:hAnsi="Times New Roman" w:eastAsia="等线"/>
                <w:color w:val="000000"/>
                <w:kern w:val="0"/>
                <w:sz w:val="18"/>
                <w:szCs w:val="18"/>
              </w:rPr>
            </w:pPr>
            <w:r>
              <w:rPr>
                <w:rFonts w:ascii="Times New Roman" w:hAnsi="Times New Roman"/>
                <w:color w:val="000000"/>
                <w:kern w:val="0"/>
                <w:sz w:val="18"/>
                <w:szCs w:val="18"/>
              </w:rPr>
              <w:t>7.</w:t>
            </w:r>
            <w:r>
              <w:rPr>
                <w:rFonts w:hint="eastAsia" w:ascii="Times New Roman" w:hAnsi="Times New Roman"/>
                <w:color w:val="000000"/>
                <w:kern w:val="0"/>
                <w:sz w:val="18"/>
                <w:szCs w:val="18"/>
              </w:rPr>
              <w:t>取水许可证</w:t>
            </w:r>
            <w:r>
              <w:rPr>
                <w:rFonts w:hint="eastAsia" w:ascii="Times New Roman" w:hAnsi="Times New Roman"/>
                <w:sz w:val="18"/>
                <w:szCs w:val="18"/>
              </w:rPr>
              <w:t>编号：</w:t>
            </w:r>
            <w:r>
              <w:rPr>
                <w:rFonts w:ascii="Times New Roman" w:hAnsi="Times New Roman" w:eastAsia="等线"/>
                <w:color w:val="000000"/>
                <w:kern w:val="0"/>
                <w:sz w:val="18"/>
                <w:szCs w:val="18"/>
                <w:u w:val="single"/>
              </w:rPr>
              <w:t xml:space="preserve">        </w:t>
            </w:r>
            <w:r>
              <w:rPr>
                <w:rFonts w:ascii="Times New Roman" w:hAnsi="Times New Roman"/>
                <w:color w:val="000000"/>
                <w:kern w:val="0"/>
                <w:sz w:val="18"/>
                <w:szCs w:val="18"/>
                <w:u w:val="single"/>
              </w:rPr>
              <w:t xml:space="preserve">         </w:t>
            </w:r>
            <w:r>
              <w:rPr>
                <w:rFonts w:ascii="Times New Roman" w:hAnsi="Times New Roman" w:eastAsia="等线"/>
                <w:color w:val="000000"/>
                <w:kern w:val="0"/>
                <w:sz w:val="18"/>
                <w:szCs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57" w:type="dxa"/>
            <w:right w:w="57" w:type="dxa"/>
          </w:tblCellMar>
        </w:tblPrEx>
        <w:trPr>
          <w:trHeight w:val="340" w:hRule="atLeast"/>
        </w:trPr>
        <w:tc>
          <w:tcPr>
            <w:tcW w:w="3065" w:type="dxa"/>
            <w:tcBorders>
              <w:top w:val="single" w:color="auto" w:sz="8" w:space="0"/>
              <w:left w:val="nil"/>
              <w:bottom w:val="single" w:color="auto" w:sz="4" w:space="0"/>
              <w:right w:val="single" w:color="auto" w:sz="4" w:space="0"/>
            </w:tcBorders>
            <w:vAlign w:val="center"/>
          </w:tcPr>
          <w:p>
            <w:pPr>
              <w:spacing w:line="276"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指标名称</w:t>
            </w:r>
          </w:p>
        </w:tc>
        <w:tc>
          <w:tcPr>
            <w:tcW w:w="969" w:type="dxa"/>
            <w:tcBorders>
              <w:top w:val="single" w:color="auto" w:sz="8" w:space="0"/>
              <w:left w:val="nil"/>
              <w:bottom w:val="single" w:color="auto" w:sz="4" w:space="0"/>
              <w:right w:val="single" w:color="auto" w:sz="4" w:space="0"/>
            </w:tcBorders>
            <w:vAlign w:val="center"/>
          </w:tcPr>
          <w:p>
            <w:pPr>
              <w:spacing w:line="276"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计量单位</w:t>
            </w:r>
          </w:p>
        </w:tc>
        <w:tc>
          <w:tcPr>
            <w:tcW w:w="712" w:type="dxa"/>
            <w:tcBorders>
              <w:top w:val="single" w:color="auto" w:sz="8" w:space="0"/>
              <w:left w:val="nil"/>
              <w:bottom w:val="single" w:color="auto" w:sz="4" w:space="0"/>
              <w:right w:val="single" w:color="auto" w:sz="4" w:space="0"/>
            </w:tcBorders>
            <w:vAlign w:val="center"/>
          </w:tcPr>
          <w:p>
            <w:pPr>
              <w:spacing w:line="276"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代码</w:t>
            </w:r>
          </w:p>
        </w:tc>
        <w:tc>
          <w:tcPr>
            <w:tcW w:w="2313" w:type="dxa"/>
            <w:tcBorders>
              <w:top w:val="single" w:color="auto" w:sz="8" w:space="0"/>
              <w:left w:val="single" w:color="auto" w:sz="4" w:space="0"/>
              <w:bottom w:val="single" w:color="auto" w:sz="4" w:space="0"/>
              <w:right w:val="single" w:color="000000" w:sz="4" w:space="0"/>
            </w:tcBorders>
            <w:vAlign w:val="center"/>
          </w:tcPr>
          <w:p>
            <w:pPr>
              <w:spacing w:line="276"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本年</w:t>
            </w:r>
          </w:p>
        </w:tc>
        <w:tc>
          <w:tcPr>
            <w:tcW w:w="2353" w:type="dxa"/>
            <w:gridSpan w:val="2"/>
            <w:tcBorders>
              <w:top w:val="single" w:color="auto" w:sz="8" w:space="0"/>
              <w:left w:val="nil"/>
              <w:bottom w:val="single" w:color="auto" w:sz="4" w:space="0"/>
            </w:tcBorders>
            <w:vAlign w:val="center"/>
          </w:tcPr>
          <w:p>
            <w:pPr>
              <w:spacing w:line="276"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上年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57" w:type="dxa"/>
            <w:right w:w="57" w:type="dxa"/>
          </w:tblCellMar>
        </w:tblPrEx>
        <w:trPr>
          <w:trHeight w:val="340" w:hRule="atLeast"/>
        </w:trPr>
        <w:tc>
          <w:tcPr>
            <w:tcW w:w="3065" w:type="dxa"/>
            <w:tcBorders>
              <w:top w:val="single" w:color="auto" w:sz="4" w:space="0"/>
              <w:left w:val="nil"/>
              <w:bottom w:val="single" w:color="auto" w:sz="4" w:space="0"/>
              <w:right w:val="single" w:color="auto" w:sz="4" w:space="0"/>
            </w:tcBorders>
            <w:vAlign w:val="center"/>
          </w:tcPr>
          <w:p>
            <w:pPr>
              <w:spacing w:line="276"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甲</w:t>
            </w:r>
          </w:p>
        </w:tc>
        <w:tc>
          <w:tcPr>
            <w:tcW w:w="969" w:type="dxa"/>
            <w:tcBorders>
              <w:top w:val="single" w:color="auto" w:sz="4" w:space="0"/>
              <w:left w:val="nil"/>
              <w:right w:val="single" w:color="auto" w:sz="4" w:space="0"/>
            </w:tcBorders>
            <w:vAlign w:val="center"/>
          </w:tcPr>
          <w:p>
            <w:pPr>
              <w:spacing w:line="276"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乙</w:t>
            </w:r>
          </w:p>
        </w:tc>
        <w:tc>
          <w:tcPr>
            <w:tcW w:w="712" w:type="dxa"/>
            <w:tcBorders>
              <w:top w:val="single" w:color="auto" w:sz="4" w:space="0"/>
              <w:left w:val="nil"/>
              <w:right w:val="single" w:color="auto" w:sz="4" w:space="0"/>
            </w:tcBorders>
            <w:vAlign w:val="center"/>
          </w:tcPr>
          <w:p>
            <w:pPr>
              <w:spacing w:line="276"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丙</w:t>
            </w:r>
          </w:p>
        </w:tc>
        <w:tc>
          <w:tcPr>
            <w:tcW w:w="2313" w:type="dxa"/>
            <w:tcBorders>
              <w:top w:val="single" w:color="auto" w:sz="4" w:space="0"/>
              <w:left w:val="single" w:color="auto" w:sz="4" w:space="0"/>
              <w:bottom w:val="single" w:color="auto" w:sz="4" w:space="0"/>
              <w:right w:val="single" w:color="000000" w:sz="4" w:space="0"/>
            </w:tcBorders>
            <w:vAlign w:val="center"/>
          </w:tcPr>
          <w:p>
            <w:pPr>
              <w:spacing w:line="276" w:lineRule="auto"/>
              <w:jc w:val="center"/>
              <w:rPr>
                <w:rFonts w:ascii="Times New Roman" w:hAnsi="Times New Roman"/>
                <w:color w:val="000000"/>
                <w:kern w:val="0"/>
                <w:sz w:val="18"/>
                <w:szCs w:val="18"/>
              </w:rPr>
            </w:pPr>
            <w:r>
              <w:rPr>
                <w:rFonts w:ascii="Times New Roman" w:hAnsi="Times New Roman"/>
                <w:color w:val="000000"/>
                <w:kern w:val="0"/>
                <w:sz w:val="18"/>
                <w:szCs w:val="18"/>
              </w:rPr>
              <w:t>1</w:t>
            </w:r>
          </w:p>
        </w:tc>
        <w:tc>
          <w:tcPr>
            <w:tcW w:w="2353" w:type="dxa"/>
            <w:gridSpan w:val="2"/>
            <w:tcBorders>
              <w:top w:val="single" w:color="auto" w:sz="4" w:space="0"/>
              <w:left w:val="nil"/>
              <w:bottom w:val="single" w:color="auto" w:sz="4" w:space="0"/>
            </w:tcBorders>
            <w:vAlign w:val="center"/>
          </w:tcPr>
          <w:p>
            <w:pPr>
              <w:spacing w:line="276" w:lineRule="auto"/>
              <w:jc w:val="center"/>
              <w:rPr>
                <w:rFonts w:ascii="Times New Roman" w:hAnsi="Times New Roman"/>
                <w:color w:val="000000"/>
                <w:kern w:val="0"/>
                <w:sz w:val="18"/>
                <w:szCs w:val="18"/>
              </w:rPr>
            </w:pPr>
            <w:r>
              <w:rPr>
                <w:rFonts w:ascii="Times New Roman" w:hAnsi="Times New Roman"/>
                <w:color w:val="000000"/>
                <w:kern w:val="0"/>
                <w:sz w:val="15"/>
                <w:szCs w:val="15"/>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57" w:type="dxa"/>
            <w:right w:w="57" w:type="dxa"/>
          </w:tblCellMar>
        </w:tblPrEx>
        <w:trPr>
          <w:trHeight w:val="340" w:hRule="atLeast"/>
        </w:trPr>
        <w:tc>
          <w:tcPr>
            <w:tcW w:w="3065" w:type="dxa"/>
            <w:tcBorders>
              <w:top w:val="single" w:color="auto" w:sz="4" w:space="0"/>
              <w:left w:val="nil"/>
              <w:bottom w:val="nil"/>
              <w:right w:val="single" w:color="auto" w:sz="4" w:space="0"/>
            </w:tcBorders>
            <w:vAlign w:val="center"/>
          </w:tcPr>
          <w:p>
            <w:pPr>
              <w:spacing w:line="276" w:lineRule="auto"/>
              <w:ind w:firstLine="180" w:firstLineChars="100"/>
              <w:rPr>
                <w:rFonts w:ascii="宋体" w:hAnsi="宋体"/>
                <w:color w:val="000000"/>
                <w:kern w:val="0"/>
                <w:sz w:val="18"/>
                <w:szCs w:val="18"/>
              </w:rPr>
            </w:pPr>
            <w:r>
              <w:rPr>
                <w:rFonts w:hint="eastAsia" w:ascii="宋体" w:hAnsi="宋体"/>
                <w:color w:val="000000"/>
                <w:kern w:val="0"/>
                <w:sz w:val="18"/>
                <w:szCs w:val="18"/>
              </w:rPr>
              <w:t>一、取水量</w:t>
            </w:r>
          </w:p>
        </w:tc>
        <w:tc>
          <w:tcPr>
            <w:tcW w:w="969" w:type="dxa"/>
            <w:tcBorders>
              <w:top w:val="single" w:color="auto" w:sz="4" w:space="0"/>
              <w:left w:val="nil"/>
              <w:bottom w:val="nil"/>
              <w:right w:val="single" w:color="auto" w:sz="4" w:space="0"/>
            </w:tcBorders>
            <w:vAlign w:val="center"/>
          </w:tcPr>
          <w:p>
            <w:pPr>
              <w:spacing w:line="276" w:lineRule="auto"/>
              <w:jc w:val="center"/>
              <w:rPr>
                <w:rFonts w:ascii="Times New Roman" w:hAnsi="Times New Roman" w:eastAsia="等线"/>
                <w:color w:val="000000"/>
                <w:kern w:val="0"/>
                <w:sz w:val="18"/>
                <w:szCs w:val="18"/>
              </w:rPr>
            </w:pPr>
            <w:r>
              <w:rPr>
                <w:rFonts w:hint="eastAsia" w:ascii="Times New Roman" w:hAnsi="Times New Roman"/>
                <w:color w:val="000000"/>
                <w:kern w:val="0"/>
                <w:sz w:val="18"/>
                <w:szCs w:val="18"/>
              </w:rPr>
              <w:t>万立方米</w:t>
            </w:r>
          </w:p>
        </w:tc>
        <w:tc>
          <w:tcPr>
            <w:tcW w:w="712" w:type="dxa"/>
            <w:tcBorders>
              <w:top w:val="single" w:color="auto" w:sz="4" w:space="0"/>
              <w:left w:val="nil"/>
              <w:bottom w:val="nil"/>
              <w:right w:val="single" w:color="auto" w:sz="4" w:space="0"/>
            </w:tcBorders>
            <w:vAlign w:val="center"/>
          </w:tcPr>
          <w:p>
            <w:pPr>
              <w:spacing w:line="276"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1</w:t>
            </w:r>
          </w:p>
        </w:tc>
        <w:tc>
          <w:tcPr>
            <w:tcW w:w="2313" w:type="dxa"/>
            <w:vMerge w:val="restart"/>
            <w:tcBorders>
              <w:left w:val="single" w:color="auto" w:sz="4" w:space="0"/>
              <w:right w:val="single" w:color="000000" w:sz="4" w:space="0"/>
            </w:tcBorders>
            <w:vAlign w:val="center"/>
          </w:tcPr>
          <w:p>
            <w:pPr>
              <w:spacing w:line="276" w:lineRule="auto"/>
              <w:jc w:val="center"/>
              <w:rPr>
                <w:rFonts w:ascii="Times New Roman" w:hAnsi="Times New Roman" w:eastAsia="等线"/>
                <w:color w:val="000000"/>
                <w:kern w:val="0"/>
                <w:sz w:val="18"/>
                <w:szCs w:val="18"/>
              </w:rPr>
            </w:pPr>
          </w:p>
        </w:tc>
        <w:tc>
          <w:tcPr>
            <w:tcW w:w="2353" w:type="dxa"/>
            <w:gridSpan w:val="2"/>
            <w:vMerge w:val="restart"/>
            <w:tcBorders>
              <w:top w:val="single" w:color="auto" w:sz="4" w:space="0"/>
              <w:left w:val="single" w:color="000000" w:sz="4" w:space="0"/>
            </w:tcBorders>
            <w:vAlign w:val="center"/>
          </w:tcPr>
          <w:p>
            <w:pPr>
              <w:spacing w:line="276" w:lineRule="auto"/>
              <w:jc w:val="center"/>
              <w:rPr>
                <w:rFonts w:ascii="Times New Roman" w:hAnsi="Times New Roman" w:eastAsia="等线"/>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57" w:type="dxa"/>
            <w:right w:w="57" w:type="dxa"/>
          </w:tblCellMar>
        </w:tblPrEx>
        <w:trPr>
          <w:trHeight w:val="340" w:hRule="atLeast"/>
        </w:trPr>
        <w:tc>
          <w:tcPr>
            <w:tcW w:w="3065" w:type="dxa"/>
            <w:tcBorders>
              <w:top w:val="nil"/>
              <w:left w:val="nil"/>
              <w:bottom w:val="nil"/>
              <w:right w:val="single" w:color="auto" w:sz="4" w:space="0"/>
            </w:tcBorders>
            <w:vAlign w:val="center"/>
          </w:tcPr>
          <w:p>
            <w:pPr>
              <w:spacing w:line="276" w:lineRule="auto"/>
              <w:ind w:firstLine="450" w:firstLineChars="250"/>
              <w:rPr>
                <w:rFonts w:ascii="Times New Roman" w:hAnsi="Times New Roman"/>
                <w:color w:val="000000"/>
                <w:kern w:val="0"/>
                <w:sz w:val="18"/>
                <w:szCs w:val="18"/>
              </w:rPr>
            </w:pPr>
            <w:r>
              <w:rPr>
                <w:rFonts w:hint="eastAsia" w:ascii="Times New Roman" w:hAnsi="Times New Roman"/>
                <w:color w:val="000000"/>
                <w:kern w:val="0"/>
                <w:sz w:val="18"/>
                <w:szCs w:val="18"/>
              </w:rPr>
              <w:t>（一）地表水源</w:t>
            </w:r>
          </w:p>
        </w:tc>
        <w:tc>
          <w:tcPr>
            <w:tcW w:w="969" w:type="dxa"/>
            <w:tcBorders>
              <w:top w:val="nil"/>
              <w:left w:val="nil"/>
              <w:bottom w:val="nil"/>
              <w:right w:val="single" w:color="auto" w:sz="4" w:space="0"/>
            </w:tcBorders>
            <w:vAlign w:val="top"/>
          </w:tcPr>
          <w:p>
            <w:pPr>
              <w:spacing w:line="276" w:lineRule="auto"/>
              <w:jc w:val="center"/>
              <w:rPr>
                <w:rFonts w:ascii="Times New Roman" w:hAnsi="Times New Roman" w:eastAsia="等线"/>
                <w:b/>
                <w:color w:val="000000"/>
                <w:kern w:val="0"/>
                <w:sz w:val="18"/>
                <w:szCs w:val="18"/>
              </w:rPr>
            </w:pPr>
            <w:r>
              <w:rPr>
                <w:rFonts w:hint="eastAsia" w:ascii="Times New Roman" w:hAnsi="Times New Roman"/>
                <w:color w:val="000000"/>
                <w:kern w:val="0"/>
                <w:sz w:val="18"/>
                <w:szCs w:val="18"/>
              </w:rPr>
              <w:t>万立方米</w:t>
            </w:r>
          </w:p>
        </w:tc>
        <w:tc>
          <w:tcPr>
            <w:tcW w:w="712" w:type="dxa"/>
            <w:tcBorders>
              <w:top w:val="nil"/>
              <w:left w:val="nil"/>
              <w:bottom w:val="nil"/>
              <w:right w:val="single" w:color="auto" w:sz="4" w:space="0"/>
            </w:tcBorders>
            <w:vAlign w:val="top"/>
          </w:tcPr>
          <w:p>
            <w:pPr>
              <w:spacing w:line="276"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2</w:t>
            </w:r>
          </w:p>
        </w:tc>
        <w:tc>
          <w:tcPr>
            <w:tcW w:w="2313" w:type="dxa"/>
            <w:vMerge w:val="continue"/>
            <w:tcBorders>
              <w:left w:val="single" w:color="auto" w:sz="4" w:space="0"/>
              <w:right w:val="single" w:color="000000" w:sz="4" w:space="0"/>
            </w:tcBorders>
            <w:vAlign w:val="center"/>
          </w:tcPr>
          <w:p>
            <w:pPr>
              <w:spacing w:line="276" w:lineRule="auto"/>
              <w:jc w:val="center"/>
              <w:rPr>
                <w:rFonts w:ascii="Times New Roman" w:hAnsi="Times New Roman" w:eastAsia="等线"/>
                <w:color w:val="000000"/>
                <w:kern w:val="0"/>
                <w:sz w:val="18"/>
                <w:szCs w:val="18"/>
              </w:rPr>
            </w:pPr>
          </w:p>
        </w:tc>
        <w:tc>
          <w:tcPr>
            <w:tcW w:w="2353" w:type="dxa"/>
            <w:gridSpan w:val="2"/>
            <w:vMerge w:val="continue"/>
            <w:tcBorders>
              <w:left w:val="single" w:color="000000" w:sz="4" w:space="0"/>
            </w:tcBorders>
            <w:vAlign w:val="center"/>
          </w:tcPr>
          <w:p>
            <w:pPr>
              <w:spacing w:line="276" w:lineRule="auto"/>
              <w:ind w:left="24"/>
              <w:jc w:val="center"/>
              <w:rPr>
                <w:rFonts w:ascii="Times New Roman" w:hAnsi="Times New Roman" w:eastAsia="等线"/>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57" w:type="dxa"/>
            <w:right w:w="57" w:type="dxa"/>
          </w:tblCellMar>
        </w:tblPrEx>
        <w:trPr>
          <w:trHeight w:val="340" w:hRule="atLeast"/>
        </w:trPr>
        <w:tc>
          <w:tcPr>
            <w:tcW w:w="3065" w:type="dxa"/>
            <w:tcBorders>
              <w:top w:val="nil"/>
              <w:left w:val="nil"/>
              <w:bottom w:val="nil"/>
              <w:right w:val="single" w:color="auto" w:sz="4" w:space="0"/>
            </w:tcBorders>
            <w:vAlign w:val="center"/>
          </w:tcPr>
          <w:p>
            <w:pPr>
              <w:spacing w:line="276" w:lineRule="auto"/>
              <w:ind w:firstLine="450" w:firstLineChars="250"/>
              <w:rPr>
                <w:rFonts w:ascii="Times New Roman" w:hAnsi="Times New Roman"/>
                <w:color w:val="000000"/>
                <w:kern w:val="0"/>
                <w:sz w:val="18"/>
                <w:szCs w:val="18"/>
              </w:rPr>
            </w:pPr>
            <w:r>
              <w:rPr>
                <w:rFonts w:hint="eastAsia" w:ascii="Times New Roman" w:hAnsi="Times New Roman"/>
                <w:color w:val="000000"/>
                <w:kern w:val="0"/>
                <w:sz w:val="18"/>
                <w:szCs w:val="18"/>
              </w:rPr>
              <w:t>（二）地下水源</w:t>
            </w:r>
          </w:p>
        </w:tc>
        <w:tc>
          <w:tcPr>
            <w:tcW w:w="969" w:type="dxa"/>
            <w:tcBorders>
              <w:top w:val="nil"/>
              <w:left w:val="nil"/>
              <w:bottom w:val="nil"/>
              <w:right w:val="single" w:color="auto" w:sz="4" w:space="0"/>
            </w:tcBorders>
            <w:vAlign w:val="top"/>
          </w:tcPr>
          <w:p>
            <w:pPr>
              <w:spacing w:line="276" w:lineRule="auto"/>
              <w:jc w:val="center"/>
              <w:rPr>
                <w:rFonts w:ascii="Times New Roman" w:hAnsi="Times New Roman" w:eastAsia="等线"/>
                <w:b/>
                <w:color w:val="000000"/>
                <w:kern w:val="0"/>
                <w:sz w:val="18"/>
                <w:szCs w:val="18"/>
              </w:rPr>
            </w:pPr>
            <w:r>
              <w:rPr>
                <w:rFonts w:hint="eastAsia" w:ascii="Times New Roman" w:hAnsi="Times New Roman"/>
                <w:color w:val="000000"/>
                <w:kern w:val="0"/>
                <w:sz w:val="18"/>
                <w:szCs w:val="18"/>
              </w:rPr>
              <w:t>万立方米</w:t>
            </w:r>
          </w:p>
        </w:tc>
        <w:tc>
          <w:tcPr>
            <w:tcW w:w="712" w:type="dxa"/>
            <w:tcBorders>
              <w:top w:val="nil"/>
              <w:left w:val="nil"/>
              <w:bottom w:val="nil"/>
              <w:right w:val="single" w:color="auto" w:sz="4" w:space="0"/>
            </w:tcBorders>
            <w:vAlign w:val="top"/>
          </w:tcPr>
          <w:p>
            <w:pPr>
              <w:spacing w:line="276" w:lineRule="auto"/>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3</w:t>
            </w:r>
          </w:p>
        </w:tc>
        <w:tc>
          <w:tcPr>
            <w:tcW w:w="2313" w:type="dxa"/>
            <w:vMerge w:val="continue"/>
            <w:tcBorders>
              <w:left w:val="single" w:color="auto" w:sz="4" w:space="0"/>
              <w:right w:val="single" w:color="000000" w:sz="4" w:space="0"/>
            </w:tcBorders>
            <w:vAlign w:val="center"/>
          </w:tcPr>
          <w:p>
            <w:pPr>
              <w:spacing w:line="276" w:lineRule="auto"/>
              <w:jc w:val="center"/>
              <w:rPr>
                <w:rFonts w:ascii="Times New Roman" w:hAnsi="Times New Roman" w:eastAsia="等线"/>
                <w:color w:val="000000"/>
                <w:kern w:val="0"/>
                <w:sz w:val="18"/>
                <w:szCs w:val="18"/>
              </w:rPr>
            </w:pPr>
          </w:p>
        </w:tc>
        <w:tc>
          <w:tcPr>
            <w:tcW w:w="2353" w:type="dxa"/>
            <w:gridSpan w:val="2"/>
            <w:vMerge w:val="continue"/>
            <w:tcBorders>
              <w:left w:val="single" w:color="000000" w:sz="4" w:space="0"/>
            </w:tcBorders>
            <w:vAlign w:val="center"/>
          </w:tcPr>
          <w:p>
            <w:pPr>
              <w:spacing w:line="276" w:lineRule="auto"/>
              <w:ind w:left="24"/>
              <w:jc w:val="center"/>
              <w:rPr>
                <w:rFonts w:ascii="Times New Roman" w:hAnsi="Times New Roman" w:eastAsia="等线"/>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57" w:type="dxa"/>
            <w:right w:w="57" w:type="dxa"/>
          </w:tblCellMar>
        </w:tblPrEx>
        <w:trPr>
          <w:trHeight w:val="340" w:hRule="atLeast"/>
        </w:trPr>
        <w:tc>
          <w:tcPr>
            <w:tcW w:w="3065" w:type="dxa"/>
            <w:tcBorders>
              <w:top w:val="nil"/>
              <w:left w:val="nil"/>
              <w:bottom w:val="nil"/>
              <w:right w:val="single" w:color="auto" w:sz="4" w:space="0"/>
            </w:tcBorders>
            <w:vAlign w:val="center"/>
          </w:tcPr>
          <w:p>
            <w:pPr>
              <w:spacing w:line="276" w:lineRule="auto"/>
              <w:ind w:firstLine="450" w:firstLineChars="250"/>
              <w:rPr>
                <w:rFonts w:ascii="Times New Roman" w:hAnsi="Times New Roman"/>
                <w:color w:val="000000"/>
                <w:kern w:val="0"/>
                <w:sz w:val="18"/>
                <w:szCs w:val="18"/>
              </w:rPr>
            </w:pPr>
            <w:r>
              <w:rPr>
                <w:rFonts w:hint="eastAsia" w:ascii="Times New Roman" w:hAnsi="Times New Roman"/>
                <w:color w:val="000000"/>
                <w:kern w:val="0"/>
                <w:sz w:val="18"/>
                <w:szCs w:val="18"/>
              </w:rPr>
              <w:t>（三）其他水源</w:t>
            </w:r>
          </w:p>
        </w:tc>
        <w:tc>
          <w:tcPr>
            <w:tcW w:w="969" w:type="dxa"/>
            <w:tcBorders>
              <w:top w:val="nil"/>
              <w:left w:val="nil"/>
              <w:bottom w:val="nil"/>
              <w:right w:val="single" w:color="auto" w:sz="4" w:space="0"/>
            </w:tcBorders>
            <w:vAlign w:val="top"/>
          </w:tcPr>
          <w:p>
            <w:pPr>
              <w:spacing w:line="276" w:lineRule="auto"/>
              <w:jc w:val="center"/>
              <w:rPr>
                <w:rFonts w:ascii="Times New Roman" w:hAnsi="Times New Roman" w:eastAsia="等线"/>
                <w:b/>
                <w:color w:val="000000"/>
                <w:kern w:val="0"/>
                <w:sz w:val="18"/>
                <w:szCs w:val="18"/>
              </w:rPr>
            </w:pPr>
            <w:r>
              <w:rPr>
                <w:rFonts w:hint="eastAsia" w:ascii="Times New Roman" w:hAnsi="Times New Roman"/>
                <w:color w:val="000000"/>
                <w:kern w:val="0"/>
                <w:sz w:val="18"/>
                <w:szCs w:val="18"/>
              </w:rPr>
              <w:t>万立方米</w:t>
            </w:r>
          </w:p>
        </w:tc>
        <w:tc>
          <w:tcPr>
            <w:tcW w:w="712" w:type="dxa"/>
            <w:tcBorders>
              <w:top w:val="nil"/>
              <w:left w:val="nil"/>
              <w:bottom w:val="nil"/>
              <w:right w:val="single" w:color="auto" w:sz="4" w:space="0"/>
            </w:tcBorders>
            <w:vAlign w:val="center"/>
          </w:tcPr>
          <w:p>
            <w:pPr>
              <w:spacing w:line="276" w:lineRule="auto"/>
              <w:jc w:val="center"/>
              <w:rPr>
                <w:rFonts w:ascii="Times New Roman" w:hAnsi="Times New Roman" w:eastAsia="等线"/>
                <w:color w:val="000000"/>
                <w:kern w:val="0"/>
                <w:sz w:val="18"/>
                <w:szCs w:val="18"/>
              </w:rPr>
            </w:pPr>
            <w:r>
              <w:rPr>
                <w:rFonts w:ascii="Times New Roman" w:hAnsi="Times New Roman"/>
                <w:color w:val="000000"/>
                <w:kern w:val="0"/>
                <w:sz w:val="18"/>
                <w:szCs w:val="18"/>
              </w:rPr>
              <w:t>4</w:t>
            </w:r>
          </w:p>
        </w:tc>
        <w:tc>
          <w:tcPr>
            <w:tcW w:w="2313" w:type="dxa"/>
            <w:vMerge w:val="continue"/>
            <w:tcBorders>
              <w:left w:val="single" w:color="auto" w:sz="4" w:space="0"/>
              <w:right w:val="single" w:color="000000" w:sz="4" w:space="0"/>
            </w:tcBorders>
            <w:vAlign w:val="center"/>
          </w:tcPr>
          <w:p>
            <w:pPr>
              <w:spacing w:line="276" w:lineRule="auto"/>
              <w:jc w:val="center"/>
              <w:rPr>
                <w:rFonts w:ascii="Times New Roman" w:hAnsi="Times New Roman" w:eastAsia="等线"/>
                <w:color w:val="000000"/>
                <w:kern w:val="0"/>
                <w:sz w:val="18"/>
                <w:szCs w:val="18"/>
              </w:rPr>
            </w:pPr>
          </w:p>
        </w:tc>
        <w:tc>
          <w:tcPr>
            <w:tcW w:w="2353" w:type="dxa"/>
            <w:gridSpan w:val="2"/>
            <w:vMerge w:val="continue"/>
            <w:tcBorders>
              <w:left w:val="single" w:color="000000" w:sz="4" w:space="0"/>
            </w:tcBorders>
            <w:vAlign w:val="center"/>
          </w:tcPr>
          <w:p>
            <w:pPr>
              <w:spacing w:line="276" w:lineRule="auto"/>
              <w:ind w:left="24"/>
              <w:jc w:val="center"/>
              <w:rPr>
                <w:rFonts w:ascii="Times New Roman" w:hAnsi="Times New Roman" w:eastAsia="等线"/>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57" w:type="dxa"/>
            <w:right w:w="57" w:type="dxa"/>
          </w:tblCellMar>
        </w:tblPrEx>
        <w:trPr>
          <w:trHeight w:val="340" w:hRule="atLeast"/>
        </w:trPr>
        <w:tc>
          <w:tcPr>
            <w:tcW w:w="3065" w:type="dxa"/>
            <w:tcBorders>
              <w:top w:val="nil"/>
              <w:left w:val="nil"/>
              <w:bottom w:val="nil"/>
              <w:right w:val="single" w:color="auto" w:sz="4" w:space="0"/>
            </w:tcBorders>
            <w:vAlign w:val="center"/>
          </w:tcPr>
          <w:p>
            <w:pPr>
              <w:spacing w:line="276" w:lineRule="auto"/>
              <w:ind w:firstLine="180" w:firstLineChars="100"/>
              <w:rPr>
                <w:rFonts w:ascii="宋体" w:hAnsi="宋体"/>
                <w:color w:val="000000"/>
                <w:kern w:val="0"/>
                <w:sz w:val="18"/>
                <w:szCs w:val="18"/>
              </w:rPr>
            </w:pPr>
            <w:r>
              <w:rPr>
                <w:rFonts w:hint="eastAsia" w:ascii="宋体" w:hAnsi="宋体"/>
                <w:color w:val="000000"/>
                <w:kern w:val="0"/>
                <w:sz w:val="18"/>
                <w:szCs w:val="18"/>
              </w:rPr>
              <w:t>二、农业灌溉用水量</w:t>
            </w:r>
          </w:p>
        </w:tc>
        <w:tc>
          <w:tcPr>
            <w:tcW w:w="969" w:type="dxa"/>
            <w:tcBorders>
              <w:top w:val="nil"/>
              <w:left w:val="nil"/>
              <w:bottom w:val="nil"/>
              <w:right w:val="single" w:color="auto" w:sz="4" w:space="0"/>
            </w:tcBorders>
            <w:vAlign w:val="top"/>
          </w:tcPr>
          <w:p>
            <w:pPr>
              <w:spacing w:line="276" w:lineRule="auto"/>
              <w:jc w:val="center"/>
              <w:rPr>
                <w:rFonts w:ascii="Times New Roman" w:hAnsi="Times New Roman" w:eastAsia="等线"/>
                <w:b/>
                <w:color w:val="000000"/>
                <w:kern w:val="0"/>
                <w:sz w:val="18"/>
                <w:szCs w:val="18"/>
              </w:rPr>
            </w:pPr>
            <w:r>
              <w:rPr>
                <w:rFonts w:hint="eastAsia" w:ascii="Times New Roman" w:hAnsi="Times New Roman"/>
                <w:color w:val="000000"/>
                <w:kern w:val="0"/>
                <w:sz w:val="18"/>
                <w:szCs w:val="18"/>
              </w:rPr>
              <w:t>万立方米</w:t>
            </w:r>
          </w:p>
        </w:tc>
        <w:tc>
          <w:tcPr>
            <w:tcW w:w="712" w:type="dxa"/>
            <w:tcBorders>
              <w:top w:val="nil"/>
              <w:left w:val="nil"/>
              <w:bottom w:val="nil"/>
              <w:right w:val="single" w:color="auto" w:sz="4" w:space="0"/>
            </w:tcBorders>
            <w:vAlign w:val="center"/>
          </w:tcPr>
          <w:p>
            <w:pPr>
              <w:spacing w:line="276" w:lineRule="auto"/>
              <w:jc w:val="center"/>
              <w:rPr>
                <w:rFonts w:ascii="Times New Roman" w:hAnsi="Times New Roman" w:eastAsia="等线"/>
                <w:color w:val="000000"/>
                <w:kern w:val="0"/>
                <w:sz w:val="18"/>
                <w:szCs w:val="18"/>
              </w:rPr>
            </w:pPr>
            <w:r>
              <w:rPr>
                <w:rFonts w:ascii="Times New Roman" w:hAnsi="Times New Roman"/>
                <w:color w:val="000000"/>
                <w:kern w:val="0"/>
                <w:sz w:val="18"/>
                <w:szCs w:val="18"/>
              </w:rPr>
              <w:t>5</w:t>
            </w:r>
          </w:p>
        </w:tc>
        <w:tc>
          <w:tcPr>
            <w:tcW w:w="2313" w:type="dxa"/>
            <w:vMerge w:val="continue"/>
            <w:tcBorders>
              <w:left w:val="single" w:color="auto" w:sz="4" w:space="0"/>
              <w:right w:val="single" w:color="000000" w:sz="4" w:space="0"/>
            </w:tcBorders>
            <w:vAlign w:val="center"/>
          </w:tcPr>
          <w:p>
            <w:pPr>
              <w:spacing w:line="276" w:lineRule="auto"/>
              <w:jc w:val="center"/>
              <w:rPr>
                <w:rFonts w:ascii="Times New Roman" w:hAnsi="Times New Roman" w:eastAsia="等线"/>
                <w:color w:val="000000"/>
                <w:kern w:val="0"/>
                <w:sz w:val="18"/>
                <w:szCs w:val="18"/>
              </w:rPr>
            </w:pPr>
          </w:p>
        </w:tc>
        <w:tc>
          <w:tcPr>
            <w:tcW w:w="2353" w:type="dxa"/>
            <w:gridSpan w:val="2"/>
            <w:vMerge w:val="continue"/>
            <w:tcBorders>
              <w:left w:val="single" w:color="000000" w:sz="4" w:space="0"/>
            </w:tcBorders>
            <w:vAlign w:val="center"/>
          </w:tcPr>
          <w:p>
            <w:pPr>
              <w:spacing w:line="276" w:lineRule="auto"/>
              <w:ind w:left="24"/>
              <w:jc w:val="center"/>
              <w:rPr>
                <w:rFonts w:ascii="Times New Roman" w:hAnsi="Times New Roman" w:eastAsia="等线"/>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57" w:type="dxa"/>
            <w:right w:w="57" w:type="dxa"/>
          </w:tblCellMar>
        </w:tblPrEx>
        <w:trPr>
          <w:trHeight w:val="340" w:hRule="atLeast"/>
        </w:trPr>
        <w:tc>
          <w:tcPr>
            <w:tcW w:w="3065" w:type="dxa"/>
            <w:tcBorders>
              <w:top w:val="nil"/>
              <w:left w:val="nil"/>
              <w:bottom w:val="nil"/>
              <w:right w:val="single" w:color="auto" w:sz="4" w:space="0"/>
            </w:tcBorders>
            <w:vAlign w:val="center"/>
          </w:tcPr>
          <w:p>
            <w:pPr>
              <w:spacing w:line="276" w:lineRule="auto"/>
              <w:ind w:firstLine="450" w:firstLineChars="250"/>
              <w:jc w:val="both"/>
              <w:rPr>
                <w:rFonts w:ascii="宋体" w:hAnsi="宋体"/>
                <w:color w:val="000000"/>
                <w:kern w:val="0"/>
                <w:sz w:val="18"/>
                <w:szCs w:val="18"/>
              </w:rPr>
            </w:pPr>
            <w:r>
              <w:rPr>
                <w:rFonts w:hint="eastAsia" w:ascii="宋体" w:hAnsi="宋体"/>
                <w:color w:val="000000"/>
                <w:kern w:val="0"/>
                <w:sz w:val="18"/>
                <w:szCs w:val="18"/>
              </w:rPr>
              <w:t>（一）耕地</w:t>
            </w:r>
          </w:p>
        </w:tc>
        <w:tc>
          <w:tcPr>
            <w:tcW w:w="969" w:type="dxa"/>
            <w:tcBorders>
              <w:top w:val="nil"/>
              <w:left w:val="nil"/>
              <w:bottom w:val="nil"/>
              <w:right w:val="single" w:color="auto" w:sz="4" w:space="0"/>
            </w:tcBorders>
            <w:vAlign w:val="top"/>
          </w:tcPr>
          <w:p>
            <w:pPr>
              <w:spacing w:line="276" w:lineRule="auto"/>
              <w:jc w:val="center"/>
              <w:rPr>
                <w:rFonts w:ascii="Times New Roman" w:hAnsi="Times New Roman" w:eastAsia="等线"/>
                <w:b/>
                <w:color w:val="000000"/>
                <w:kern w:val="0"/>
                <w:sz w:val="18"/>
                <w:szCs w:val="18"/>
              </w:rPr>
            </w:pPr>
            <w:r>
              <w:rPr>
                <w:rFonts w:hint="eastAsia" w:ascii="Times New Roman" w:hAnsi="Times New Roman"/>
                <w:color w:val="000000"/>
                <w:kern w:val="0"/>
                <w:sz w:val="18"/>
                <w:szCs w:val="18"/>
              </w:rPr>
              <w:t>万立方米</w:t>
            </w:r>
          </w:p>
        </w:tc>
        <w:tc>
          <w:tcPr>
            <w:tcW w:w="712" w:type="dxa"/>
            <w:tcBorders>
              <w:top w:val="nil"/>
              <w:left w:val="nil"/>
              <w:bottom w:val="nil"/>
              <w:right w:val="single" w:color="auto" w:sz="4" w:space="0"/>
            </w:tcBorders>
            <w:vAlign w:val="center"/>
          </w:tcPr>
          <w:p>
            <w:pPr>
              <w:spacing w:line="276" w:lineRule="auto"/>
              <w:jc w:val="center"/>
              <w:rPr>
                <w:rFonts w:ascii="Times New Roman" w:hAnsi="Times New Roman" w:eastAsia="等线"/>
                <w:color w:val="000000"/>
                <w:kern w:val="0"/>
                <w:sz w:val="18"/>
                <w:szCs w:val="18"/>
              </w:rPr>
            </w:pPr>
            <w:r>
              <w:rPr>
                <w:rFonts w:ascii="Times New Roman" w:hAnsi="Times New Roman"/>
                <w:color w:val="000000"/>
                <w:kern w:val="0"/>
                <w:sz w:val="18"/>
                <w:szCs w:val="18"/>
              </w:rPr>
              <w:t>6</w:t>
            </w:r>
          </w:p>
        </w:tc>
        <w:tc>
          <w:tcPr>
            <w:tcW w:w="2313" w:type="dxa"/>
            <w:vMerge w:val="continue"/>
            <w:tcBorders>
              <w:left w:val="single" w:color="auto" w:sz="4" w:space="0"/>
              <w:right w:val="single" w:color="000000" w:sz="4" w:space="0"/>
            </w:tcBorders>
            <w:vAlign w:val="center"/>
          </w:tcPr>
          <w:p>
            <w:pPr>
              <w:spacing w:line="276" w:lineRule="auto"/>
              <w:jc w:val="center"/>
              <w:rPr>
                <w:rFonts w:ascii="Times New Roman" w:hAnsi="Times New Roman" w:eastAsia="等线"/>
                <w:color w:val="000000"/>
                <w:kern w:val="0"/>
                <w:sz w:val="18"/>
                <w:szCs w:val="18"/>
              </w:rPr>
            </w:pPr>
          </w:p>
        </w:tc>
        <w:tc>
          <w:tcPr>
            <w:tcW w:w="2353" w:type="dxa"/>
            <w:gridSpan w:val="2"/>
            <w:vMerge w:val="continue"/>
            <w:tcBorders>
              <w:left w:val="single" w:color="000000" w:sz="4" w:space="0"/>
            </w:tcBorders>
            <w:vAlign w:val="center"/>
          </w:tcPr>
          <w:p>
            <w:pPr>
              <w:spacing w:line="276" w:lineRule="auto"/>
              <w:ind w:left="24"/>
              <w:jc w:val="center"/>
              <w:rPr>
                <w:rFonts w:ascii="Times New Roman" w:hAnsi="Times New Roman" w:eastAsia="等线"/>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57" w:type="dxa"/>
            <w:right w:w="57" w:type="dxa"/>
          </w:tblCellMar>
        </w:tblPrEx>
        <w:trPr>
          <w:trHeight w:val="340" w:hRule="atLeast"/>
        </w:trPr>
        <w:tc>
          <w:tcPr>
            <w:tcW w:w="3065" w:type="dxa"/>
            <w:tcBorders>
              <w:top w:val="nil"/>
              <w:left w:val="nil"/>
              <w:bottom w:val="nil"/>
              <w:right w:val="single" w:color="auto" w:sz="4" w:space="0"/>
            </w:tcBorders>
            <w:vAlign w:val="center"/>
          </w:tcPr>
          <w:p>
            <w:pPr>
              <w:spacing w:line="276" w:lineRule="auto"/>
              <w:ind w:firstLine="450" w:firstLineChars="250"/>
              <w:jc w:val="both"/>
              <w:rPr>
                <w:rFonts w:ascii="宋体" w:hAnsi="宋体"/>
                <w:color w:val="000000"/>
                <w:kern w:val="0"/>
                <w:sz w:val="18"/>
                <w:szCs w:val="18"/>
              </w:rPr>
            </w:pPr>
            <w:r>
              <w:rPr>
                <w:rFonts w:hint="eastAsia" w:ascii="宋体" w:hAnsi="宋体"/>
                <w:color w:val="000000"/>
                <w:kern w:val="0"/>
                <w:sz w:val="18"/>
                <w:szCs w:val="18"/>
              </w:rPr>
              <w:t>（二）林地</w:t>
            </w:r>
          </w:p>
        </w:tc>
        <w:tc>
          <w:tcPr>
            <w:tcW w:w="969" w:type="dxa"/>
            <w:tcBorders>
              <w:top w:val="nil"/>
              <w:left w:val="nil"/>
              <w:bottom w:val="nil"/>
              <w:right w:val="single" w:color="auto" w:sz="4" w:space="0"/>
            </w:tcBorders>
            <w:vAlign w:val="top"/>
          </w:tcPr>
          <w:p>
            <w:pPr>
              <w:spacing w:line="276" w:lineRule="auto"/>
              <w:jc w:val="center"/>
              <w:rPr>
                <w:rFonts w:ascii="Times New Roman" w:hAnsi="Times New Roman" w:eastAsia="等线"/>
                <w:b/>
                <w:color w:val="000000"/>
                <w:kern w:val="0"/>
                <w:sz w:val="18"/>
                <w:szCs w:val="18"/>
              </w:rPr>
            </w:pPr>
            <w:r>
              <w:rPr>
                <w:rFonts w:hint="eastAsia" w:ascii="Times New Roman" w:hAnsi="Times New Roman"/>
                <w:color w:val="000000"/>
                <w:kern w:val="0"/>
                <w:sz w:val="18"/>
                <w:szCs w:val="18"/>
              </w:rPr>
              <w:t>万立方米</w:t>
            </w:r>
          </w:p>
        </w:tc>
        <w:tc>
          <w:tcPr>
            <w:tcW w:w="712" w:type="dxa"/>
            <w:tcBorders>
              <w:top w:val="nil"/>
              <w:left w:val="nil"/>
              <w:bottom w:val="nil"/>
              <w:right w:val="single" w:color="auto" w:sz="4" w:space="0"/>
            </w:tcBorders>
            <w:vAlign w:val="center"/>
          </w:tcPr>
          <w:p>
            <w:pPr>
              <w:spacing w:line="276" w:lineRule="auto"/>
              <w:jc w:val="center"/>
              <w:rPr>
                <w:rFonts w:ascii="Times New Roman" w:hAnsi="Times New Roman" w:eastAsia="等线"/>
                <w:color w:val="000000"/>
                <w:kern w:val="0"/>
                <w:sz w:val="18"/>
                <w:szCs w:val="18"/>
              </w:rPr>
            </w:pPr>
            <w:r>
              <w:rPr>
                <w:rFonts w:ascii="Times New Roman" w:hAnsi="Times New Roman"/>
                <w:color w:val="000000"/>
                <w:kern w:val="0"/>
                <w:sz w:val="18"/>
                <w:szCs w:val="18"/>
              </w:rPr>
              <w:t>7</w:t>
            </w:r>
          </w:p>
        </w:tc>
        <w:tc>
          <w:tcPr>
            <w:tcW w:w="2313" w:type="dxa"/>
            <w:vMerge w:val="continue"/>
            <w:tcBorders>
              <w:left w:val="single" w:color="auto" w:sz="4" w:space="0"/>
              <w:right w:val="single" w:color="000000" w:sz="4" w:space="0"/>
            </w:tcBorders>
            <w:vAlign w:val="center"/>
          </w:tcPr>
          <w:p>
            <w:pPr>
              <w:spacing w:line="276" w:lineRule="auto"/>
              <w:jc w:val="center"/>
              <w:rPr>
                <w:rFonts w:ascii="Times New Roman" w:hAnsi="Times New Roman" w:eastAsia="等线"/>
                <w:color w:val="000000"/>
                <w:kern w:val="0"/>
                <w:sz w:val="18"/>
                <w:szCs w:val="18"/>
              </w:rPr>
            </w:pPr>
          </w:p>
        </w:tc>
        <w:tc>
          <w:tcPr>
            <w:tcW w:w="2353" w:type="dxa"/>
            <w:gridSpan w:val="2"/>
            <w:vMerge w:val="continue"/>
            <w:tcBorders>
              <w:left w:val="single" w:color="000000" w:sz="4" w:space="0"/>
            </w:tcBorders>
            <w:vAlign w:val="center"/>
          </w:tcPr>
          <w:p>
            <w:pPr>
              <w:spacing w:line="276" w:lineRule="auto"/>
              <w:ind w:left="24"/>
              <w:jc w:val="center"/>
              <w:rPr>
                <w:rFonts w:ascii="Times New Roman" w:hAnsi="Times New Roman" w:eastAsia="等线"/>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57" w:type="dxa"/>
            <w:right w:w="57" w:type="dxa"/>
          </w:tblCellMar>
        </w:tblPrEx>
        <w:trPr>
          <w:trHeight w:val="340" w:hRule="atLeast"/>
        </w:trPr>
        <w:tc>
          <w:tcPr>
            <w:tcW w:w="3065" w:type="dxa"/>
            <w:tcBorders>
              <w:top w:val="nil"/>
              <w:left w:val="nil"/>
              <w:right w:val="single" w:color="auto" w:sz="4" w:space="0"/>
            </w:tcBorders>
            <w:vAlign w:val="center"/>
          </w:tcPr>
          <w:p>
            <w:pPr>
              <w:spacing w:line="276" w:lineRule="auto"/>
              <w:ind w:firstLine="450" w:firstLineChars="250"/>
              <w:jc w:val="both"/>
              <w:rPr>
                <w:rFonts w:ascii="宋体" w:hAnsi="宋体"/>
                <w:color w:val="000000"/>
                <w:kern w:val="0"/>
                <w:sz w:val="18"/>
                <w:szCs w:val="18"/>
              </w:rPr>
            </w:pPr>
            <w:r>
              <w:rPr>
                <w:rFonts w:hint="eastAsia" w:ascii="宋体" w:hAnsi="宋体"/>
                <w:color w:val="000000"/>
                <w:kern w:val="0"/>
                <w:sz w:val="18"/>
                <w:szCs w:val="18"/>
              </w:rPr>
              <w:t>（三）园地</w:t>
            </w:r>
          </w:p>
        </w:tc>
        <w:tc>
          <w:tcPr>
            <w:tcW w:w="969" w:type="dxa"/>
            <w:tcBorders>
              <w:top w:val="nil"/>
              <w:left w:val="nil"/>
              <w:right w:val="single" w:color="auto" w:sz="4" w:space="0"/>
            </w:tcBorders>
            <w:vAlign w:val="top"/>
          </w:tcPr>
          <w:p>
            <w:pPr>
              <w:spacing w:line="276" w:lineRule="auto"/>
              <w:jc w:val="center"/>
              <w:rPr>
                <w:rFonts w:ascii="Times New Roman" w:hAnsi="Times New Roman" w:eastAsia="等线"/>
                <w:b/>
                <w:color w:val="000000"/>
                <w:kern w:val="0"/>
                <w:sz w:val="18"/>
                <w:szCs w:val="18"/>
              </w:rPr>
            </w:pPr>
            <w:r>
              <w:rPr>
                <w:rFonts w:hint="eastAsia" w:ascii="Times New Roman" w:hAnsi="Times New Roman"/>
                <w:color w:val="000000"/>
                <w:kern w:val="0"/>
                <w:sz w:val="18"/>
                <w:szCs w:val="18"/>
              </w:rPr>
              <w:t>万立方米</w:t>
            </w:r>
          </w:p>
        </w:tc>
        <w:tc>
          <w:tcPr>
            <w:tcW w:w="712" w:type="dxa"/>
            <w:tcBorders>
              <w:top w:val="nil"/>
              <w:left w:val="nil"/>
              <w:right w:val="single" w:color="auto" w:sz="4" w:space="0"/>
            </w:tcBorders>
            <w:vAlign w:val="center"/>
          </w:tcPr>
          <w:p>
            <w:pPr>
              <w:spacing w:line="276" w:lineRule="auto"/>
              <w:jc w:val="center"/>
              <w:rPr>
                <w:rFonts w:ascii="Times New Roman" w:hAnsi="Times New Roman" w:eastAsia="等线"/>
                <w:color w:val="000000"/>
                <w:kern w:val="0"/>
                <w:sz w:val="18"/>
                <w:szCs w:val="18"/>
              </w:rPr>
            </w:pPr>
            <w:r>
              <w:rPr>
                <w:rFonts w:ascii="Times New Roman" w:hAnsi="Times New Roman"/>
                <w:color w:val="000000"/>
                <w:kern w:val="0"/>
                <w:sz w:val="18"/>
                <w:szCs w:val="18"/>
              </w:rPr>
              <w:t>8</w:t>
            </w:r>
          </w:p>
        </w:tc>
        <w:tc>
          <w:tcPr>
            <w:tcW w:w="2313" w:type="dxa"/>
            <w:vMerge w:val="continue"/>
            <w:tcBorders>
              <w:left w:val="single" w:color="auto" w:sz="4" w:space="0"/>
              <w:right w:val="single" w:color="000000" w:sz="4" w:space="0"/>
            </w:tcBorders>
            <w:vAlign w:val="center"/>
          </w:tcPr>
          <w:p>
            <w:pPr>
              <w:spacing w:line="276" w:lineRule="auto"/>
              <w:jc w:val="center"/>
              <w:rPr>
                <w:rFonts w:ascii="Times New Roman" w:hAnsi="Times New Roman" w:eastAsia="等线"/>
                <w:color w:val="000000"/>
                <w:kern w:val="0"/>
                <w:sz w:val="18"/>
                <w:szCs w:val="18"/>
              </w:rPr>
            </w:pPr>
          </w:p>
        </w:tc>
        <w:tc>
          <w:tcPr>
            <w:tcW w:w="2353" w:type="dxa"/>
            <w:gridSpan w:val="2"/>
            <w:vMerge w:val="continue"/>
            <w:tcBorders>
              <w:left w:val="single" w:color="000000" w:sz="4" w:space="0"/>
            </w:tcBorders>
            <w:vAlign w:val="center"/>
          </w:tcPr>
          <w:p>
            <w:pPr>
              <w:spacing w:line="276" w:lineRule="auto"/>
              <w:ind w:left="24"/>
              <w:jc w:val="center"/>
              <w:rPr>
                <w:rFonts w:ascii="Times New Roman" w:hAnsi="Times New Roman" w:eastAsia="等线"/>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57" w:type="dxa"/>
            <w:right w:w="57" w:type="dxa"/>
          </w:tblCellMar>
        </w:tblPrEx>
        <w:trPr>
          <w:trHeight w:val="340" w:hRule="atLeast"/>
        </w:trPr>
        <w:tc>
          <w:tcPr>
            <w:tcW w:w="3065" w:type="dxa"/>
            <w:tcBorders>
              <w:top w:val="nil"/>
              <w:left w:val="nil"/>
              <w:bottom w:val="nil"/>
              <w:right w:val="single" w:color="auto" w:sz="4" w:space="0"/>
            </w:tcBorders>
            <w:vAlign w:val="center"/>
          </w:tcPr>
          <w:p>
            <w:pPr>
              <w:spacing w:line="276" w:lineRule="auto"/>
              <w:ind w:firstLine="450" w:firstLineChars="250"/>
              <w:jc w:val="both"/>
              <w:rPr>
                <w:rFonts w:ascii="宋体" w:hAnsi="宋体"/>
                <w:color w:val="000000"/>
                <w:kern w:val="0"/>
                <w:sz w:val="18"/>
                <w:szCs w:val="18"/>
              </w:rPr>
            </w:pPr>
            <w:r>
              <w:rPr>
                <w:rFonts w:hint="eastAsia" w:ascii="宋体" w:hAnsi="宋体"/>
                <w:color w:val="000000"/>
                <w:kern w:val="0"/>
                <w:sz w:val="18"/>
                <w:szCs w:val="18"/>
              </w:rPr>
              <w:t>（四）牧草地</w:t>
            </w:r>
          </w:p>
        </w:tc>
        <w:tc>
          <w:tcPr>
            <w:tcW w:w="969" w:type="dxa"/>
            <w:tcBorders>
              <w:top w:val="nil"/>
              <w:left w:val="nil"/>
              <w:bottom w:val="nil"/>
              <w:right w:val="single" w:color="auto" w:sz="4" w:space="0"/>
            </w:tcBorders>
            <w:vAlign w:val="top"/>
          </w:tcPr>
          <w:p>
            <w:pPr>
              <w:spacing w:line="276" w:lineRule="auto"/>
              <w:jc w:val="center"/>
              <w:rPr>
                <w:rFonts w:ascii="Times New Roman" w:hAnsi="Times New Roman" w:eastAsia="等线"/>
                <w:b/>
                <w:color w:val="000000"/>
                <w:kern w:val="0"/>
                <w:sz w:val="18"/>
                <w:szCs w:val="18"/>
              </w:rPr>
            </w:pPr>
            <w:r>
              <w:rPr>
                <w:rFonts w:hint="eastAsia" w:ascii="Times New Roman" w:hAnsi="Times New Roman"/>
                <w:color w:val="000000"/>
                <w:kern w:val="0"/>
                <w:sz w:val="18"/>
                <w:szCs w:val="18"/>
              </w:rPr>
              <w:t>万立方米</w:t>
            </w:r>
          </w:p>
        </w:tc>
        <w:tc>
          <w:tcPr>
            <w:tcW w:w="712" w:type="dxa"/>
            <w:tcBorders>
              <w:top w:val="nil"/>
              <w:left w:val="nil"/>
              <w:bottom w:val="nil"/>
              <w:right w:val="single" w:color="auto" w:sz="4" w:space="0"/>
            </w:tcBorders>
            <w:vAlign w:val="center"/>
          </w:tcPr>
          <w:p>
            <w:pPr>
              <w:spacing w:line="276" w:lineRule="auto"/>
              <w:jc w:val="center"/>
              <w:rPr>
                <w:rFonts w:ascii="Times New Roman" w:hAnsi="Times New Roman" w:eastAsia="等线"/>
                <w:color w:val="000000"/>
                <w:kern w:val="0"/>
                <w:sz w:val="18"/>
                <w:szCs w:val="18"/>
              </w:rPr>
            </w:pPr>
            <w:r>
              <w:rPr>
                <w:rFonts w:ascii="Times New Roman" w:hAnsi="Times New Roman"/>
                <w:color w:val="000000"/>
                <w:kern w:val="0"/>
                <w:sz w:val="18"/>
                <w:szCs w:val="18"/>
              </w:rPr>
              <w:t>9</w:t>
            </w:r>
          </w:p>
        </w:tc>
        <w:tc>
          <w:tcPr>
            <w:tcW w:w="2313" w:type="dxa"/>
            <w:vMerge w:val="continue"/>
            <w:tcBorders>
              <w:left w:val="single" w:color="auto" w:sz="4" w:space="0"/>
              <w:right w:val="single" w:color="000000" w:sz="4" w:space="0"/>
            </w:tcBorders>
            <w:vAlign w:val="center"/>
          </w:tcPr>
          <w:p>
            <w:pPr>
              <w:spacing w:line="276" w:lineRule="auto"/>
              <w:jc w:val="center"/>
              <w:rPr>
                <w:rFonts w:ascii="Times New Roman" w:hAnsi="Times New Roman" w:eastAsia="等线"/>
                <w:color w:val="000000"/>
                <w:kern w:val="0"/>
                <w:sz w:val="18"/>
                <w:szCs w:val="18"/>
              </w:rPr>
            </w:pPr>
          </w:p>
        </w:tc>
        <w:tc>
          <w:tcPr>
            <w:tcW w:w="2353" w:type="dxa"/>
            <w:gridSpan w:val="2"/>
            <w:vMerge w:val="continue"/>
            <w:tcBorders>
              <w:left w:val="single" w:color="000000" w:sz="4" w:space="0"/>
            </w:tcBorders>
            <w:vAlign w:val="center"/>
          </w:tcPr>
          <w:p>
            <w:pPr>
              <w:spacing w:line="276" w:lineRule="auto"/>
              <w:ind w:left="24"/>
              <w:jc w:val="center"/>
              <w:rPr>
                <w:rFonts w:ascii="Times New Roman" w:hAnsi="Times New Roman" w:eastAsia="等线"/>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57" w:type="dxa"/>
            <w:right w:w="57" w:type="dxa"/>
          </w:tblCellMar>
        </w:tblPrEx>
        <w:trPr>
          <w:trHeight w:val="340" w:hRule="atLeast"/>
        </w:trPr>
        <w:tc>
          <w:tcPr>
            <w:tcW w:w="3065" w:type="dxa"/>
            <w:tcBorders>
              <w:top w:val="nil"/>
              <w:left w:val="nil"/>
              <w:bottom w:val="nil"/>
              <w:right w:val="single" w:color="auto" w:sz="4" w:space="0"/>
            </w:tcBorders>
            <w:vAlign w:val="center"/>
          </w:tcPr>
          <w:p>
            <w:pPr>
              <w:spacing w:line="276" w:lineRule="auto"/>
              <w:ind w:firstLine="180" w:firstLineChars="100"/>
              <w:rPr>
                <w:rFonts w:ascii="宋体" w:hAnsi="宋体"/>
                <w:color w:val="000000"/>
                <w:kern w:val="0"/>
                <w:sz w:val="18"/>
                <w:szCs w:val="18"/>
              </w:rPr>
            </w:pPr>
            <w:r>
              <w:rPr>
                <w:rFonts w:hint="eastAsia" w:ascii="宋体" w:hAnsi="宋体"/>
                <w:color w:val="000000"/>
                <w:kern w:val="0"/>
                <w:sz w:val="18"/>
                <w:szCs w:val="18"/>
              </w:rPr>
              <w:t>三、实际灌溉面积</w:t>
            </w:r>
          </w:p>
        </w:tc>
        <w:tc>
          <w:tcPr>
            <w:tcW w:w="969" w:type="dxa"/>
            <w:tcBorders>
              <w:top w:val="nil"/>
              <w:left w:val="nil"/>
              <w:bottom w:val="nil"/>
              <w:right w:val="single" w:color="auto" w:sz="4" w:space="0"/>
            </w:tcBorders>
            <w:vAlign w:val="top"/>
          </w:tcPr>
          <w:p>
            <w:pPr>
              <w:spacing w:line="276"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亩</w:t>
            </w:r>
          </w:p>
        </w:tc>
        <w:tc>
          <w:tcPr>
            <w:tcW w:w="712" w:type="dxa"/>
            <w:tcBorders>
              <w:top w:val="nil"/>
              <w:left w:val="nil"/>
              <w:bottom w:val="nil"/>
              <w:right w:val="single" w:color="auto" w:sz="4" w:space="0"/>
            </w:tcBorders>
            <w:vAlign w:val="center"/>
          </w:tcPr>
          <w:p>
            <w:pPr>
              <w:spacing w:line="276" w:lineRule="auto"/>
              <w:jc w:val="center"/>
              <w:rPr>
                <w:rFonts w:ascii="Times New Roman" w:hAnsi="Times New Roman" w:eastAsia="等线"/>
                <w:color w:val="000000"/>
                <w:kern w:val="0"/>
                <w:sz w:val="18"/>
                <w:szCs w:val="18"/>
              </w:rPr>
            </w:pPr>
            <w:r>
              <w:rPr>
                <w:rFonts w:hint="eastAsia" w:ascii="Times New Roman" w:hAnsi="Times New Roman"/>
                <w:color w:val="000000"/>
                <w:kern w:val="0"/>
                <w:sz w:val="18"/>
                <w:szCs w:val="18"/>
              </w:rPr>
              <w:t>1</w:t>
            </w:r>
            <w:r>
              <w:rPr>
                <w:rFonts w:ascii="Times New Roman" w:hAnsi="Times New Roman"/>
                <w:color w:val="000000"/>
                <w:kern w:val="0"/>
                <w:sz w:val="18"/>
                <w:szCs w:val="18"/>
              </w:rPr>
              <w:t>0</w:t>
            </w:r>
          </w:p>
        </w:tc>
        <w:tc>
          <w:tcPr>
            <w:tcW w:w="2313" w:type="dxa"/>
            <w:tcBorders>
              <w:left w:val="single" w:color="auto" w:sz="4" w:space="0"/>
              <w:right w:val="single" w:color="000000" w:sz="4" w:space="0"/>
            </w:tcBorders>
            <w:vAlign w:val="center"/>
          </w:tcPr>
          <w:p>
            <w:pPr>
              <w:spacing w:line="276" w:lineRule="auto"/>
              <w:jc w:val="center"/>
              <w:rPr>
                <w:rFonts w:ascii="Times New Roman" w:hAnsi="Times New Roman" w:eastAsia="等线"/>
                <w:color w:val="000000"/>
                <w:kern w:val="0"/>
                <w:sz w:val="18"/>
                <w:szCs w:val="18"/>
              </w:rPr>
            </w:pPr>
          </w:p>
        </w:tc>
        <w:tc>
          <w:tcPr>
            <w:tcW w:w="2353" w:type="dxa"/>
            <w:gridSpan w:val="2"/>
            <w:tcBorders>
              <w:left w:val="single" w:color="000000" w:sz="4" w:space="0"/>
            </w:tcBorders>
            <w:vAlign w:val="center"/>
          </w:tcPr>
          <w:p>
            <w:pPr>
              <w:spacing w:line="276" w:lineRule="auto"/>
              <w:ind w:left="24"/>
              <w:jc w:val="center"/>
              <w:rPr>
                <w:rFonts w:ascii="Times New Roman" w:hAnsi="Times New Roman" w:eastAsia="等线"/>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57" w:type="dxa"/>
            <w:right w:w="57" w:type="dxa"/>
          </w:tblCellMar>
        </w:tblPrEx>
        <w:trPr>
          <w:trHeight w:val="340" w:hRule="atLeast"/>
        </w:trPr>
        <w:tc>
          <w:tcPr>
            <w:tcW w:w="3065" w:type="dxa"/>
            <w:tcBorders>
              <w:top w:val="nil"/>
              <w:left w:val="nil"/>
              <w:bottom w:val="nil"/>
              <w:right w:val="single" w:color="auto" w:sz="4" w:space="0"/>
            </w:tcBorders>
            <w:vAlign w:val="center"/>
          </w:tcPr>
          <w:p>
            <w:pPr>
              <w:spacing w:line="276" w:lineRule="auto"/>
              <w:ind w:firstLine="450" w:firstLineChars="250"/>
              <w:jc w:val="both"/>
              <w:rPr>
                <w:rFonts w:ascii="宋体" w:hAnsi="宋体"/>
                <w:color w:val="000000"/>
                <w:kern w:val="0"/>
                <w:sz w:val="18"/>
                <w:szCs w:val="18"/>
              </w:rPr>
            </w:pPr>
            <w:r>
              <w:rPr>
                <w:rFonts w:hint="eastAsia" w:ascii="宋体" w:hAnsi="宋体"/>
                <w:color w:val="000000"/>
                <w:kern w:val="0"/>
                <w:sz w:val="18"/>
                <w:szCs w:val="18"/>
              </w:rPr>
              <w:t>（一）耕地</w:t>
            </w:r>
            <w:r>
              <w:rPr>
                <w:rFonts w:ascii="宋体" w:hAnsi="宋体"/>
                <w:color w:val="000000"/>
                <w:kern w:val="0"/>
                <w:sz w:val="18"/>
                <w:szCs w:val="18"/>
              </w:rPr>
              <w:t xml:space="preserve"> </w:t>
            </w:r>
          </w:p>
        </w:tc>
        <w:tc>
          <w:tcPr>
            <w:tcW w:w="969" w:type="dxa"/>
            <w:tcBorders>
              <w:top w:val="nil"/>
              <w:left w:val="nil"/>
              <w:bottom w:val="nil"/>
              <w:right w:val="single" w:color="auto" w:sz="4" w:space="0"/>
            </w:tcBorders>
            <w:vAlign w:val="top"/>
          </w:tcPr>
          <w:p>
            <w:pPr>
              <w:spacing w:line="276"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亩</w:t>
            </w:r>
          </w:p>
        </w:tc>
        <w:tc>
          <w:tcPr>
            <w:tcW w:w="712" w:type="dxa"/>
            <w:tcBorders>
              <w:top w:val="nil"/>
              <w:left w:val="nil"/>
              <w:bottom w:val="nil"/>
              <w:right w:val="single" w:color="auto" w:sz="4" w:space="0"/>
            </w:tcBorders>
            <w:vAlign w:val="center"/>
          </w:tcPr>
          <w:p>
            <w:pPr>
              <w:spacing w:line="276" w:lineRule="auto"/>
              <w:jc w:val="center"/>
              <w:rPr>
                <w:rFonts w:ascii="Times New Roman" w:hAnsi="Times New Roman" w:eastAsia="等线"/>
                <w:color w:val="000000"/>
                <w:kern w:val="0"/>
                <w:sz w:val="18"/>
                <w:szCs w:val="18"/>
              </w:rPr>
            </w:pPr>
            <w:r>
              <w:rPr>
                <w:rFonts w:ascii="Times New Roman" w:hAnsi="Times New Roman"/>
                <w:color w:val="000000"/>
                <w:kern w:val="0"/>
                <w:sz w:val="18"/>
                <w:szCs w:val="18"/>
              </w:rPr>
              <w:t>11</w:t>
            </w:r>
          </w:p>
        </w:tc>
        <w:tc>
          <w:tcPr>
            <w:tcW w:w="2313" w:type="dxa"/>
            <w:tcBorders>
              <w:left w:val="single" w:color="auto" w:sz="4" w:space="0"/>
              <w:right w:val="single" w:color="000000" w:sz="4" w:space="0"/>
            </w:tcBorders>
            <w:vAlign w:val="center"/>
          </w:tcPr>
          <w:p>
            <w:pPr>
              <w:spacing w:line="276" w:lineRule="auto"/>
              <w:jc w:val="center"/>
              <w:rPr>
                <w:rFonts w:ascii="Times New Roman" w:hAnsi="Times New Roman" w:eastAsia="等线"/>
                <w:color w:val="000000"/>
                <w:kern w:val="0"/>
                <w:sz w:val="18"/>
                <w:szCs w:val="18"/>
              </w:rPr>
            </w:pPr>
          </w:p>
        </w:tc>
        <w:tc>
          <w:tcPr>
            <w:tcW w:w="2353" w:type="dxa"/>
            <w:gridSpan w:val="2"/>
            <w:tcBorders>
              <w:left w:val="single" w:color="000000" w:sz="4" w:space="0"/>
            </w:tcBorders>
            <w:vAlign w:val="center"/>
          </w:tcPr>
          <w:p>
            <w:pPr>
              <w:spacing w:line="276" w:lineRule="auto"/>
              <w:ind w:left="24"/>
              <w:jc w:val="center"/>
              <w:rPr>
                <w:rFonts w:ascii="Times New Roman" w:hAnsi="Times New Roman" w:eastAsia="等线"/>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57" w:type="dxa"/>
            <w:right w:w="57" w:type="dxa"/>
          </w:tblCellMar>
        </w:tblPrEx>
        <w:trPr>
          <w:trHeight w:val="340" w:hRule="atLeast"/>
        </w:trPr>
        <w:tc>
          <w:tcPr>
            <w:tcW w:w="3065" w:type="dxa"/>
            <w:tcBorders>
              <w:top w:val="nil"/>
              <w:left w:val="nil"/>
              <w:bottom w:val="nil"/>
              <w:right w:val="single" w:color="auto" w:sz="4" w:space="0"/>
            </w:tcBorders>
            <w:vAlign w:val="center"/>
          </w:tcPr>
          <w:p>
            <w:pPr>
              <w:spacing w:line="276" w:lineRule="auto"/>
              <w:ind w:firstLine="450" w:firstLineChars="250"/>
              <w:jc w:val="both"/>
              <w:rPr>
                <w:rFonts w:ascii="宋体" w:hAnsi="宋体"/>
                <w:color w:val="000000"/>
                <w:kern w:val="0"/>
                <w:sz w:val="18"/>
                <w:szCs w:val="18"/>
              </w:rPr>
            </w:pPr>
            <w:r>
              <w:rPr>
                <w:rFonts w:hint="eastAsia" w:ascii="宋体" w:hAnsi="宋体"/>
                <w:color w:val="000000"/>
                <w:kern w:val="0"/>
                <w:sz w:val="18"/>
                <w:szCs w:val="18"/>
              </w:rPr>
              <w:t>（二）林地</w:t>
            </w:r>
            <w:r>
              <w:rPr>
                <w:rFonts w:ascii="宋体" w:hAnsi="宋体"/>
                <w:color w:val="000000"/>
                <w:kern w:val="0"/>
                <w:sz w:val="18"/>
                <w:szCs w:val="18"/>
              </w:rPr>
              <w:t xml:space="preserve"> </w:t>
            </w:r>
          </w:p>
        </w:tc>
        <w:tc>
          <w:tcPr>
            <w:tcW w:w="969" w:type="dxa"/>
            <w:tcBorders>
              <w:top w:val="nil"/>
              <w:left w:val="nil"/>
              <w:bottom w:val="nil"/>
              <w:right w:val="single" w:color="auto" w:sz="4" w:space="0"/>
            </w:tcBorders>
            <w:vAlign w:val="top"/>
          </w:tcPr>
          <w:p>
            <w:pPr>
              <w:spacing w:line="276"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亩</w:t>
            </w:r>
          </w:p>
        </w:tc>
        <w:tc>
          <w:tcPr>
            <w:tcW w:w="712" w:type="dxa"/>
            <w:tcBorders>
              <w:top w:val="nil"/>
              <w:left w:val="nil"/>
              <w:bottom w:val="nil"/>
              <w:right w:val="single" w:color="auto" w:sz="4" w:space="0"/>
            </w:tcBorders>
            <w:vAlign w:val="center"/>
          </w:tcPr>
          <w:p>
            <w:pPr>
              <w:spacing w:line="276" w:lineRule="auto"/>
              <w:jc w:val="center"/>
              <w:rPr>
                <w:rFonts w:ascii="Times New Roman" w:hAnsi="Times New Roman" w:eastAsia="等线"/>
                <w:color w:val="000000"/>
                <w:kern w:val="0"/>
                <w:sz w:val="18"/>
                <w:szCs w:val="18"/>
              </w:rPr>
            </w:pPr>
            <w:r>
              <w:rPr>
                <w:rFonts w:ascii="Times New Roman" w:hAnsi="Times New Roman"/>
                <w:color w:val="000000"/>
                <w:kern w:val="0"/>
                <w:sz w:val="18"/>
                <w:szCs w:val="18"/>
              </w:rPr>
              <w:t>12</w:t>
            </w:r>
          </w:p>
        </w:tc>
        <w:tc>
          <w:tcPr>
            <w:tcW w:w="2313" w:type="dxa"/>
            <w:tcBorders>
              <w:left w:val="single" w:color="auto" w:sz="4" w:space="0"/>
              <w:right w:val="single" w:color="000000" w:sz="4" w:space="0"/>
            </w:tcBorders>
            <w:vAlign w:val="center"/>
          </w:tcPr>
          <w:p>
            <w:pPr>
              <w:spacing w:line="276" w:lineRule="auto"/>
              <w:jc w:val="center"/>
              <w:rPr>
                <w:rFonts w:ascii="Times New Roman" w:hAnsi="Times New Roman" w:eastAsia="等线"/>
                <w:color w:val="000000"/>
                <w:kern w:val="0"/>
                <w:sz w:val="18"/>
                <w:szCs w:val="18"/>
              </w:rPr>
            </w:pPr>
          </w:p>
        </w:tc>
        <w:tc>
          <w:tcPr>
            <w:tcW w:w="2353" w:type="dxa"/>
            <w:gridSpan w:val="2"/>
            <w:tcBorders>
              <w:left w:val="single" w:color="000000" w:sz="4" w:space="0"/>
            </w:tcBorders>
            <w:vAlign w:val="center"/>
          </w:tcPr>
          <w:p>
            <w:pPr>
              <w:spacing w:line="276" w:lineRule="auto"/>
              <w:ind w:left="24"/>
              <w:jc w:val="center"/>
              <w:rPr>
                <w:rFonts w:ascii="Times New Roman" w:hAnsi="Times New Roman" w:eastAsia="等线"/>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57" w:type="dxa"/>
            <w:right w:w="57" w:type="dxa"/>
          </w:tblCellMar>
        </w:tblPrEx>
        <w:trPr>
          <w:trHeight w:val="340" w:hRule="atLeast"/>
        </w:trPr>
        <w:tc>
          <w:tcPr>
            <w:tcW w:w="3065" w:type="dxa"/>
            <w:tcBorders>
              <w:top w:val="nil"/>
              <w:left w:val="nil"/>
              <w:bottom w:val="nil"/>
              <w:right w:val="single" w:color="auto" w:sz="4" w:space="0"/>
            </w:tcBorders>
            <w:vAlign w:val="center"/>
          </w:tcPr>
          <w:p>
            <w:pPr>
              <w:spacing w:line="276" w:lineRule="auto"/>
              <w:ind w:firstLine="450" w:firstLineChars="250"/>
              <w:jc w:val="both"/>
              <w:rPr>
                <w:rFonts w:ascii="宋体" w:hAnsi="宋体"/>
                <w:color w:val="000000"/>
                <w:kern w:val="0"/>
                <w:sz w:val="18"/>
                <w:szCs w:val="18"/>
              </w:rPr>
            </w:pPr>
            <w:r>
              <w:rPr>
                <w:rFonts w:hint="eastAsia" w:ascii="宋体" w:hAnsi="宋体"/>
                <w:color w:val="000000"/>
                <w:kern w:val="0"/>
                <w:sz w:val="18"/>
                <w:szCs w:val="18"/>
              </w:rPr>
              <w:t>（三）园地</w:t>
            </w:r>
            <w:r>
              <w:rPr>
                <w:rFonts w:ascii="宋体" w:hAnsi="宋体"/>
                <w:color w:val="000000"/>
                <w:kern w:val="0"/>
                <w:sz w:val="18"/>
                <w:szCs w:val="18"/>
              </w:rPr>
              <w:t xml:space="preserve"> </w:t>
            </w:r>
          </w:p>
        </w:tc>
        <w:tc>
          <w:tcPr>
            <w:tcW w:w="969" w:type="dxa"/>
            <w:tcBorders>
              <w:top w:val="nil"/>
              <w:left w:val="nil"/>
              <w:bottom w:val="nil"/>
              <w:right w:val="single" w:color="auto" w:sz="4" w:space="0"/>
            </w:tcBorders>
            <w:vAlign w:val="top"/>
          </w:tcPr>
          <w:p>
            <w:pPr>
              <w:spacing w:line="276"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亩</w:t>
            </w:r>
          </w:p>
        </w:tc>
        <w:tc>
          <w:tcPr>
            <w:tcW w:w="712" w:type="dxa"/>
            <w:tcBorders>
              <w:top w:val="nil"/>
              <w:left w:val="nil"/>
              <w:bottom w:val="nil"/>
              <w:right w:val="single" w:color="auto" w:sz="4" w:space="0"/>
            </w:tcBorders>
            <w:vAlign w:val="center"/>
          </w:tcPr>
          <w:p>
            <w:pPr>
              <w:spacing w:line="276" w:lineRule="auto"/>
              <w:jc w:val="center"/>
              <w:rPr>
                <w:rFonts w:ascii="Times New Roman" w:hAnsi="Times New Roman" w:eastAsia="等线"/>
                <w:color w:val="000000"/>
                <w:kern w:val="0"/>
                <w:sz w:val="18"/>
                <w:szCs w:val="18"/>
              </w:rPr>
            </w:pPr>
            <w:r>
              <w:rPr>
                <w:rFonts w:ascii="Times New Roman" w:hAnsi="Times New Roman"/>
                <w:color w:val="000000"/>
                <w:kern w:val="0"/>
                <w:sz w:val="18"/>
                <w:szCs w:val="18"/>
              </w:rPr>
              <w:t>13</w:t>
            </w:r>
          </w:p>
        </w:tc>
        <w:tc>
          <w:tcPr>
            <w:tcW w:w="2313" w:type="dxa"/>
            <w:tcBorders>
              <w:left w:val="single" w:color="auto" w:sz="4" w:space="0"/>
              <w:right w:val="single" w:color="000000" w:sz="4" w:space="0"/>
            </w:tcBorders>
            <w:vAlign w:val="center"/>
          </w:tcPr>
          <w:p>
            <w:pPr>
              <w:spacing w:line="276" w:lineRule="auto"/>
              <w:jc w:val="center"/>
              <w:rPr>
                <w:rFonts w:ascii="Times New Roman" w:hAnsi="Times New Roman" w:eastAsia="等线"/>
                <w:color w:val="000000"/>
                <w:kern w:val="0"/>
                <w:sz w:val="18"/>
                <w:szCs w:val="18"/>
              </w:rPr>
            </w:pPr>
          </w:p>
        </w:tc>
        <w:tc>
          <w:tcPr>
            <w:tcW w:w="2353" w:type="dxa"/>
            <w:gridSpan w:val="2"/>
            <w:tcBorders>
              <w:left w:val="single" w:color="000000" w:sz="4" w:space="0"/>
            </w:tcBorders>
            <w:vAlign w:val="center"/>
          </w:tcPr>
          <w:p>
            <w:pPr>
              <w:spacing w:line="276" w:lineRule="auto"/>
              <w:ind w:left="24"/>
              <w:jc w:val="center"/>
              <w:rPr>
                <w:rFonts w:ascii="Times New Roman" w:hAnsi="Times New Roman" w:eastAsia="等线"/>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57" w:type="dxa"/>
            <w:right w:w="57" w:type="dxa"/>
          </w:tblCellMar>
        </w:tblPrEx>
        <w:trPr>
          <w:trHeight w:val="88" w:hRule="atLeast"/>
        </w:trPr>
        <w:tc>
          <w:tcPr>
            <w:tcW w:w="3065" w:type="dxa"/>
            <w:tcBorders>
              <w:top w:val="nil"/>
              <w:left w:val="nil"/>
              <w:bottom w:val="single" w:color="auto" w:sz="8" w:space="0"/>
              <w:right w:val="single" w:color="auto" w:sz="4" w:space="0"/>
            </w:tcBorders>
            <w:vAlign w:val="center"/>
          </w:tcPr>
          <w:p>
            <w:pPr>
              <w:spacing w:line="276" w:lineRule="auto"/>
              <w:ind w:firstLine="450" w:firstLineChars="250"/>
              <w:jc w:val="both"/>
              <w:rPr>
                <w:rFonts w:ascii="宋体" w:hAnsi="宋体"/>
                <w:color w:val="000000"/>
                <w:kern w:val="0"/>
                <w:sz w:val="18"/>
                <w:szCs w:val="18"/>
              </w:rPr>
            </w:pPr>
            <w:r>
              <w:rPr>
                <w:rFonts w:hint="eastAsia" w:ascii="宋体" w:hAnsi="宋体"/>
                <w:color w:val="000000"/>
                <w:kern w:val="0"/>
                <w:sz w:val="18"/>
                <w:szCs w:val="18"/>
              </w:rPr>
              <w:t>（四）牧草地</w:t>
            </w:r>
            <w:r>
              <w:rPr>
                <w:rFonts w:ascii="宋体" w:hAnsi="宋体"/>
                <w:color w:val="000000"/>
                <w:kern w:val="0"/>
                <w:sz w:val="18"/>
                <w:szCs w:val="18"/>
              </w:rPr>
              <w:t xml:space="preserve"> </w:t>
            </w:r>
          </w:p>
        </w:tc>
        <w:tc>
          <w:tcPr>
            <w:tcW w:w="969" w:type="dxa"/>
            <w:tcBorders>
              <w:top w:val="nil"/>
              <w:left w:val="nil"/>
              <w:bottom w:val="single" w:color="auto" w:sz="8" w:space="0"/>
              <w:right w:val="single" w:color="auto" w:sz="4" w:space="0"/>
            </w:tcBorders>
            <w:vAlign w:val="top"/>
          </w:tcPr>
          <w:p>
            <w:pPr>
              <w:spacing w:line="276"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亩</w:t>
            </w:r>
          </w:p>
        </w:tc>
        <w:tc>
          <w:tcPr>
            <w:tcW w:w="712" w:type="dxa"/>
            <w:tcBorders>
              <w:top w:val="nil"/>
              <w:left w:val="nil"/>
              <w:bottom w:val="single" w:color="auto" w:sz="8" w:space="0"/>
              <w:right w:val="single" w:color="auto" w:sz="4" w:space="0"/>
            </w:tcBorders>
            <w:vAlign w:val="center"/>
          </w:tcPr>
          <w:p>
            <w:pPr>
              <w:spacing w:line="276" w:lineRule="auto"/>
              <w:jc w:val="center"/>
              <w:rPr>
                <w:rFonts w:ascii="Times New Roman" w:hAnsi="Times New Roman" w:eastAsia="等线"/>
                <w:color w:val="000000"/>
                <w:kern w:val="0"/>
                <w:sz w:val="18"/>
                <w:szCs w:val="18"/>
              </w:rPr>
            </w:pPr>
            <w:r>
              <w:rPr>
                <w:rFonts w:ascii="Times New Roman" w:hAnsi="Times New Roman"/>
                <w:color w:val="000000"/>
                <w:kern w:val="0"/>
                <w:sz w:val="18"/>
                <w:szCs w:val="18"/>
              </w:rPr>
              <w:t>14</w:t>
            </w:r>
          </w:p>
        </w:tc>
        <w:tc>
          <w:tcPr>
            <w:tcW w:w="2313" w:type="dxa"/>
            <w:tcBorders>
              <w:left w:val="single" w:color="auto" w:sz="4" w:space="0"/>
              <w:bottom w:val="single" w:color="auto" w:sz="8" w:space="0"/>
              <w:right w:val="single" w:color="000000" w:sz="4" w:space="0"/>
            </w:tcBorders>
            <w:vAlign w:val="center"/>
          </w:tcPr>
          <w:p>
            <w:pPr>
              <w:spacing w:line="276" w:lineRule="auto"/>
              <w:jc w:val="center"/>
              <w:rPr>
                <w:rFonts w:ascii="Times New Roman" w:hAnsi="Times New Roman" w:eastAsia="等线"/>
                <w:color w:val="000000"/>
                <w:kern w:val="0"/>
                <w:sz w:val="18"/>
                <w:szCs w:val="18"/>
              </w:rPr>
            </w:pPr>
          </w:p>
        </w:tc>
        <w:tc>
          <w:tcPr>
            <w:tcW w:w="2353" w:type="dxa"/>
            <w:gridSpan w:val="2"/>
            <w:tcBorders>
              <w:left w:val="single" w:color="000000" w:sz="4" w:space="0"/>
              <w:bottom w:val="single" w:color="auto" w:sz="8" w:space="0"/>
            </w:tcBorders>
            <w:vAlign w:val="center"/>
          </w:tcPr>
          <w:p>
            <w:pPr>
              <w:spacing w:line="276" w:lineRule="auto"/>
              <w:ind w:left="24"/>
              <w:jc w:val="center"/>
              <w:rPr>
                <w:rFonts w:ascii="Times New Roman" w:hAnsi="Times New Roman" w:eastAsia="等线"/>
                <w:color w:val="000000"/>
                <w:kern w:val="0"/>
                <w:sz w:val="18"/>
                <w:szCs w:val="18"/>
              </w:rPr>
            </w:pPr>
          </w:p>
        </w:tc>
      </w:tr>
    </w:tbl>
    <w:p>
      <w:pPr>
        <w:jc w:val="both"/>
        <w:rPr>
          <w:rFonts w:ascii="Times New Roman" w:hAnsi="Times New Roman"/>
          <w:color w:val="000000"/>
        </w:rPr>
      </w:pPr>
      <w:r>
        <w:rPr>
          <w:rFonts w:hint="eastAsia" w:ascii="Times New Roman" w:hAnsi="Times New Roman"/>
          <w:color w:val="000000"/>
          <w:kern w:val="0"/>
          <w:sz w:val="18"/>
          <w:szCs w:val="18"/>
        </w:rPr>
        <w:t>单位负责人</w:t>
      </w:r>
      <w:r>
        <w:rPr>
          <w:rFonts w:hint="eastAsia" w:ascii="Times New Roman" w:hAnsi="Times New Roman"/>
          <w:color w:val="000000"/>
          <w:kern w:val="0"/>
          <w:szCs w:val="21"/>
        </w:rPr>
        <w:t>：</w:t>
      </w:r>
      <w:r>
        <w:rPr>
          <w:rFonts w:ascii="Times New Roman" w:hAnsi="Times New Roman"/>
          <w:color w:val="000000"/>
          <w:kern w:val="0"/>
          <w:szCs w:val="21"/>
        </w:rPr>
        <w:t xml:space="preserve">       </w:t>
      </w:r>
      <w:r>
        <w:rPr>
          <w:rFonts w:hint="eastAsia" w:ascii="Times New Roman" w:hAnsi="Times New Roman"/>
          <w:color w:val="000000"/>
          <w:kern w:val="0"/>
          <w:sz w:val="18"/>
          <w:szCs w:val="18"/>
        </w:rPr>
        <w:t>统计负责人：</w:t>
      </w:r>
      <w:r>
        <w:rPr>
          <w:rFonts w:ascii="Times New Roman" w:hAnsi="Times New Roman"/>
          <w:color w:val="000000"/>
          <w:kern w:val="0"/>
          <w:sz w:val="18"/>
          <w:szCs w:val="18"/>
        </w:rPr>
        <w:t xml:space="preserve">      </w:t>
      </w:r>
      <w:r>
        <w:rPr>
          <w:rFonts w:hint="eastAsia" w:ascii="Times New Roman" w:hAnsi="Times New Roman"/>
          <w:color w:val="000000"/>
          <w:kern w:val="0"/>
          <w:sz w:val="18"/>
          <w:szCs w:val="18"/>
        </w:rPr>
        <w:t>填表人：</w:t>
      </w:r>
      <w:r>
        <w:rPr>
          <w:rFonts w:ascii="Times New Roman" w:hAnsi="Times New Roman"/>
          <w:color w:val="000000"/>
          <w:kern w:val="0"/>
          <w:sz w:val="18"/>
          <w:szCs w:val="18"/>
        </w:rPr>
        <w:t xml:space="preserve">       </w:t>
      </w:r>
      <w:r>
        <w:rPr>
          <w:rFonts w:hint="eastAsia" w:ascii="Times New Roman" w:hAnsi="Times New Roman"/>
          <w:color w:val="000000"/>
          <w:kern w:val="0"/>
          <w:sz w:val="18"/>
          <w:szCs w:val="18"/>
        </w:rPr>
        <w:t>联系电话：</w:t>
      </w:r>
      <w:r>
        <w:rPr>
          <w:rFonts w:ascii="Times New Roman" w:hAnsi="Times New Roman"/>
          <w:color w:val="000000"/>
          <w:kern w:val="0"/>
          <w:sz w:val="18"/>
          <w:szCs w:val="18"/>
        </w:rPr>
        <w:t xml:space="preserve">    </w:t>
      </w:r>
      <w:r>
        <w:rPr>
          <w:rFonts w:hint="eastAsia" w:ascii="Times New Roman" w:hAnsi="Times New Roman"/>
          <w:color w:val="000000"/>
          <w:kern w:val="0"/>
          <w:sz w:val="18"/>
          <w:szCs w:val="18"/>
        </w:rPr>
        <w:t>报出日期：</w:t>
      </w:r>
      <w:r>
        <w:rPr>
          <w:rFonts w:ascii="Times New Roman" w:hAnsi="Times New Roman"/>
          <w:color w:val="000000"/>
          <w:kern w:val="0"/>
          <w:sz w:val="18"/>
          <w:szCs w:val="18"/>
        </w:rPr>
        <w:t xml:space="preserve">20  </w:t>
      </w:r>
      <w:r>
        <w:rPr>
          <w:rFonts w:hint="eastAsia" w:ascii="Times New Roman" w:hAnsi="Times New Roman"/>
          <w:color w:val="000000"/>
          <w:kern w:val="0"/>
          <w:sz w:val="18"/>
          <w:szCs w:val="18"/>
        </w:rPr>
        <w:t>年</w:t>
      </w:r>
      <w:r>
        <w:rPr>
          <w:rFonts w:ascii="Times New Roman" w:hAnsi="Times New Roman"/>
          <w:color w:val="000000"/>
          <w:kern w:val="0"/>
          <w:sz w:val="18"/>
          <w:szCs w:val="18"/>
        </w:rPr>
        <w:t xml:space="preserve"> </w:t>
      </w:r>
      <w:r>
        <w:rPr>
          <w:rFonts w:hint="eastAsia" w:ascii="Times New Roman" w:hAnsi="Times New Roman"/>
          <w:color w:val="000000"/>
          <w:kern w:val="0"/>
          <w:sz w:val="18"/>
          <w:szCs w:val="18"/>
        </w:rPr>
        <w:t>月</w:t>
      </w:r>
      <w:r>
        <w:rPr>
          <w:rFonts w:ascii="Times New Roman" w:hAnsi="Times New Roman"/>
          <w:color w:val="000000"/>
          <w:kern w:val="0"/>
          <w:sz w:val="18"/>
          <w:szCs w:val="18"/>
        </w:rPr>
        <w:t xml:space="preserve">  </w:t>
      </w:r>
      <w:r>
        <w:rPr>
          <w:rFonts w:hint="eastAsia" w:ascii="Times New Roman" w:hAnsi="Times New Roman"/>
          <w:color w:val="000000"/>
          <w:kern w:val="0"/>
          <w:sz w:val="18"/>
          <w:szCs w:val="18"/>
        </w:rPr>
        <w:t>日</w:t>
      </w:r>
    </w:p>
    <w:p>
      <w:pPr>
        <w:ind w:left="1053" w:hanging="1053" w:hangingChars="585"/>
        <w:rPr>
          <w:rFonts w:ascii="Times New Roman" w:hAnsi="Times New Roman"/>
          <w:color w:val="000000"/>
          <w:kern w:val="0"/>
          <w:sz w:val="18"/>
          <w:szCs w:val="18"/>
          <w:lang w:val="zh-CN"/>
        </w:rPr>
      </w:pPr>
    </w:p>
    <w:p>
      <w:pPr>
        <w:ind w:left="565" w:leftChars="1" w:hanging="563" w:hangingChars="313"/>
        <w:rPr>
          <w:rFonts w:ascii="Times New Roman" w:hAnsi="Times New Roman"/>
          <w:color w:val="000000"/>
          <w:sz w:val="18"/>
          <w:szCs w:val="18"/>
        </w:rPr>
      </w:pPr>
      <w:r>
        <w:rPr>
          <w:rFonts w:hint="eastAsia" w:ascii="Times New Roman" w:hAnsi="Times New Roman"/>
          <w:color w:val="000000"/>
          <w:kern w:val="0"/>
          <w:sz w:val="18"/>
          <w:szCs w:val="18"/>
          <w:lang w:val="zh-CN"/>
        </w:rPr>
        <w:t>说明：</w:t>
      </w:r>
      <w:r>
        <w:rPr>
          <w:rFonts w:ascii="Times New Roman" w:hAnsi="Times New Roman"/>
          <w:color w:val="000000"/>
          <w:kern w:val="0"/>
          <w:sz w:val="18"/>
          <w:szCs w:val="18"/>
          <w:lang w:val="zh-CN"/>
        </w:rPr>
        <w:t>1.</w:t>
      </w:r>
      <w:r>
        <w:rPr>
          <w:rFonts w:hint="eastAsia" w:ascii="Times New Roman" w:hAnsi="Times New Roman"/>
          <w:color w:val="000000"/>
          <w:kern w:val="0"/>
          <w:sz w:val="18"/>
          <w:szCs w:val="18"/>
          <w:lang w:val="zh-CN"/>
        </w:rPr>
        <w:t>统计范围与口径：典型小型灌区包括有一定代表性且设计灌溉面积小于1万亩的小型灌区。灌区取用水量是从</w:t>
      </w:r>
      <w:r>
        <w:rPr>
          <w:rFonts w:ascii="Times New Roman" w:hAnsi="Times New Roman"/>
          <w:color w:val="000000"/>
          <w:kern w:val="0"/>
          <w:sz w:val="18"/>
          <w:szCs w:val="18"/>
          <w:lang w:val="zh-CN"/>
        </w:rPr>
        <w:t>水源取用的用于</w:t>
      </w:r>
      <w:r>
        <w:rPr>
          <w:rFonts w:hint="eastAsia" w:ascii="Times New Roman" w:hAnsi="Times New Roman"/>
          <w:color w:val="000000"/>
          <w:kern w:val="0"/>
          <w:sz w:val="18"/>
          <w:szCs w:val="18"/>
          <w:lang w:val="zh-CN"/>
        </w:rPr>
        <w:t>农业生产</w:t>
      </w:r>
      <w:r>
        <w:rPr>
          <w:rFonts w:ascii="Times New Roman" w:hAnsi="Times New Roman"/>
          <w:color w:val="000000"/>
          <w:kern w:val="0"/>
          <w:sz w:val="18"/>
          <w:szCs w:val="18"/>
          <w:lang w:val="zh-CN"/>
        </w:rPr>
        <w:t>的</w:t>
      </w:r>
      <w:r>
        <w:rPr>
          <w:rFonts w:hint="eastAsia" w:ascii="Times New Roman" w:hAnsi="Times New Roman"/>
          <w:color w:val="000000"/>
          <w:kern w:val="0"/>
          <w:sz w:val="18"/>
          <w:szCs w:val="18"/>
          <w:lang w:val="zh-CN"/>
        </w:rPr>
        <w:t>毛用水量</w:t>
      </w:r>
      <w:r>
        <w:rPr>
          <w:rFonts w:ascii="Times New Roman" w:hAnsi="Times New Roman"/>
          <w:color w:val="000000"/>
          <w:kern w:val="0"/>
          <w:sz w:val="18"/>
          <w:szCs w:val="18"/>
          <w:lang w:val="zh-CN"/>
        </w:rPr>
        <w:t>之和</w:t>
      </w:r>
      <w:r>
        <w:rPr>
          <w:rFonts w:hint="eastAsia" w:ascii="Times New Roman" w:hAnsi="Times New Roman"/>
          <w:color w:val="000000"/>
          <w:kern w:val="0"/>
          <w:sz w:val="18"/>
          <w:szCs w:val="18"/>
          <w:lang w:val="zh-CN"/>
        </w:rPr>
        <w:t>，包含输水过程中的各种损失水量</w:t>
      </w:r>
      <w:r>
        <w:rPr>
          <w:rFonts w:ascii="Times New Roman" w:hAnsi="Times New Roman"/>
          <w:color w:val="000000"/>
          <w:kern w:val="0"/>
          <w:sz w:val="18"/>
          <w:szCs w:val="18"/>
          <w:lang w:val="zh-CN"/>
        </w:rPr>
        <w:t>。</w:t>
      </w:r>
      <w:r>
        <w:rPr>
          <w:rFonts w:hint="eastAsia" w:ascii="Times New Roman" w:hAnsi="Times New Roman"/>
          <w:color w:val="000000"/>
          <w:sz w:val="18"/>
          <w:szCs w:val="18"/>
        </w:rPr>
        <w:t>水量应按以下计量点进行计量：</w:t>
      </w:r>
      <w:r>
        <w:rPr>
          <w:rFonts w:hint="eastAsia" w:ascii="Times New Roman" w:hAnsi="Times New Roman"/>
          <w:color w:val="000000"/>
          <w:kern w:val="0"/>
          <w:sz w:val="18"/>
          <w:szCs w:val="18"/>
          <w:lang w:val="zh-CN"/>
        </w:rPr>
        <w:t>①从江河、湖泊、水库、塘坝等地表水源工程引入灌溉用水户进行灌溉的，在地表水源取水口进行</w:t>
      </w:r>
      <w:r>
        <w:rPr>
          <w:rFonts w:hint="eastAsia" w:ascii="Times New Roman" w:hAnsi="Times New Roman"/>
          <w:color w:val="000000"/>
          <w:sz w:val="18"/>
          <w:szCs w:val="18"/>
        </w:rPr>
        <w:t>计量</w:t>
      </w:r>
      <w:r>
        <w:rPr>
          <w:rFonts w:hint="eastAsia" w:ascii="Times New Roman" w:hAnsi="Times New Roman"/>
          <w:color w:val="000000"/>
          <w:kern w:val="0"/>
          <w:sz w:val="18"/>
          <w:szCs w:val="18"/>
          <w:lang w:val="zh-CN"/>
        </w:rPr>
        <w:t>；②以凿井方式直接取自地下含水层用于灌溉的，在井口出水口进行</w:t>
      </w:r>
      <w:r>
        <w:rPr>
          <w:rFonts w:hint="eastAsia" w:ascii="Times New Roman" w:hAnsi="Times New Roman"/>
          <w:color w:val="000000"/>
          <w:sz w:val="18"/>
          <w:szCs w:val="18"/>
        </w:rPr>
        <w:t>计量</w:t>
      </w:r>
      <w:r>
        <w:rPr>
          <w:rFonts w:hint="eastAsia" w:ascii="Times New Roman" w:hAnsi="Times New Roman"/>
          <w:color w:val="000000"/>
          <w:kern w:val="0"/>
          <w:sz w:val="18"/>
          <w:szCs w:val="18"/>
          <w:lang w:val="zh-CN"/>
        </w:rPr>
        <w:t>；③以雨水利用、海水淡化、再生水等其他水源进行灌溉的，在水源取水口进行</w:t>
      </w:r>
      <w:r>
        <w:rPr>
          <w:rFonts w:hint="eastAsia" w:ascii="Times New Roman" w:hAnsi="Times New Roman"/>
          <w:color w:val="000000"/>
          <w:sz w:val="18"/>
          <w:szCs w:val="18"/>
        </w:rPr>
        <w:t>计量</w:t>
      </w:r>
      <w:r>
        <w:rPr>
          <w:rFonts w:hint="eastAsia" w:ascii="Times New Roman" w:hAnsi="Times New Roman"/>
          <w:color w:val="000000"/>
          <w:kern w:val="0"/>
          <w:sz w:val="18"/>
          <w:szCs w:val="18"/>
          <w:lang w:val="zh-CN"/>
        </w:rPr>
        <w:t>。</w:t>
      </w:r>
    </w:p>
    <w:p>
      <w:pPr>
        <w:ind w:left="564" w:leftChars="202" w:hanging="140" w:hangingChars="78"/>
        <w:rPr>
          <w:rFonts w:ascii="Times New Roman" w:hAnsi="Times New Roman"/>
          <w:color w:val="000000"/>
          <w:kern w:val="0"/>
          <w:sz w:val="18"/>
          <w:szCs w:val="18"/>
          <w:lang w:val="zh-CN"/>
        </w:rPr>
      </w:pPr>
      <w:r>
        <w:rPr>
          <w:rFonts w:ascii="Times New Roman" w:hAnsi="Times New Roman"/>
          <w:color w:val="000000"/>
          <w:kern w:val="0"/>
          <w:sz w:val="18"/>
          <w:szCs w:val="18"/>
          <w:lang w:val="zh-CN"/>
        </w:rPr>
        <w:t>2.</w:t>
      </w:r>
      <w:r>
        <w:rPr>
          <w:rFonts w:hint="eastAsia" w:ascii="Times New Roman" w:hAnsi="Times New Roman"/>
          <w:color w:val="000000"/>
          <w:kern w:val="0"/>
          <w:sz w:val="18"/>
          <w:szCs w:val="18"/>
          <w:lang w:val="zh-CN"/>
        </w:rPr>
        <w:t>报送时间及方式：报送单位为灌区</w:t>
      </w:r>
      <w:r>
        <w:rPr>
          <w:rFonts w:ascii="Times New Roman" w:hAnsi="Times New Roman"/>
          <w:color w:val="000000"/>
          <w:kern w:val="0"/>
          <w:sz w:val="18"/>
          <w:szCs w:val="18"/>
          <w:lang w:val="zh-CN"/>
        </w:rPr>
        <w:t>管理单位</w:t>
      </w:r>
      <w:r>
        <w:rPr>
          <w:rFonts w:hint="eastAsia" w:ascii="Times New Roman" w:hAnsi="Times New Roman"/>
          <w:color w:val="000000"/>
          <w:kern w:val="0"/>
          <w:sz w:val="18"/>
          <w:szCs w:val="18"/>
          <w:lang w:val="zh-CN"/>
        </w:rPr>
        <w:t>、乡镇水管站或村委会。</w:t>
      </w:r>
      <w:r>
        <w:rPr>
          <w:rFonts w:ascii="Times New Roman" w:hAnsi="Times New Roman"/>
          <w:color w:val="000000"/>
          <w:kern w:val="0"/>
          <w:sz w:val="18"/>
          <w:szCs w:val="18"/>
        </w:rPr>
        <w:t>统计调查对象次年</w:t>
      </w:r>
      <w:r>
        <w:rPr>
          <w:rFonts w:hint="eastAsia" w:ascii="Times New Roman" w:hAnsi="Times New Roman"/>
          <w:color w:val="000000"/>
          <w:kern w:val="0"/>
          <w:sz w:val="18"/>
          <w:szCs w:val="18"/>
        </w:rPr>
        <w:t>1月1</w:t>
      </w:r>
      <w:r>
        <w:rPr>
          <w:rFonts w:ascii="Times New Roman" w:hAnsi="Times New Roman"/>
          <w:color w:val="000000"/>
          <w:kern w:val="0"/>
          <w:sz w:val="18"/>
          <w:szCs w:val="18"/>
        </w:rPr>
        <w:t>5</w:t>
      </w:r>
      <w:r>
        <w:rPr>
          <w:rFonts w:hint="eastAsia" w:ascii="Times New Roman" w:hAnsi="Times New Roman"/>
          <w:color w:val="000000"/>
          <w:kern w:val="0"/>
          <w:sz w:val="18"/>
          <w:szCs w:val="18"/>
        </w:rPr>
        <w:t>日前，按规定</w:t>
      </w:r>
      <w:r>
        <w:rPr>
          <w:rFonts w:ascii="Times New Roman" w:hAnsi="Times New Roman"/>
          <w:color w:val="000000"/>
          <w:kern w:val="0"/>
          <w:sz w:val="18"/>
          <w:szCs w:val="18"/>
        </w:rPr>
        <w:t>通过网上用水统计调查直报管理系统、电子邮件或邮寄等方式上报</w:t>
      </w:r>
      <w:r>
        <w:rPr>
          <w:rFonts w:hint="eastAsia" w:ascii="Times New Roman" w:hAnsi="Times New Roman"/>
          <w:color w:val="000000"/>
          <w:kern w:val="0"/>
          <w:sz w:val="18"/>
          <w:szCs w:val="18"/>
        </w:rPr>
        <w:t>上一级水行政主管部门</w:t>
      </w:r>
      <w:r>
        <w:rPr>
          <w:rFonts w:ascii="Times New Roman" w:hAnsi="Times New Roman"/>
          <w:color w:val="000000"/>
          <w:kern w:val="0"/>
          <w:sz w:val="18"/>
          <w:szCs w:val="18"/>
        </w:rPr>
        <w:t>；上</w:t>
      </w:r>
      <w:r>
        <w:rPr>
          <w:rFonts w:hint="eastAsia" w:ascii="Times New Roman" w:hAnsi="Times New Roman"/>
          <w:color w:val="000000"/>
          <w:kern w:val="0"/>
          <w:sz w:val="18"/>
          <w:szCs w:val="18"/>
        </w:rPr>
        <w:t>一</w:t>
      </w:r>
      <w:r>
        <w:rPr>
          <w:rFonts w:ascii="Times New Roman" w:hAnsi="Times New Roman"/>
          <w:color w:val="000000"/>
          <w:kern w:val="0"/>
          <w:sz w:val="18"/>
          <w:szCs w:val="18"/>
        </w:rPr>
        <w:t>级水行政主管部门次年</w:t>
      </w:r>
      <w:r>
        <w:rPr>
          <w:rFonts w:ascii="Times New Roman" w:hAnsi="Times New Roman"/>
          <w:color w:val="000000"/>
          <w:sz w:val="18"/>
          <w:szCs w:val="18"/>
        </w:rPr>
        <w:t>1月</w:t>
      </w:r>
      <w:r>
        <w:rPr>
          <w:rFonts w:hint="eastAsia" w:ascii="Times New Roman" w:hAnsi="Times New Roman"/>
          <w:color w:val="000000"/>
          <w:sz w:val="18"/>
          <w:szCs w:val="18"/>
        </w:rPr>
        <w:t>3</w:t>
      </w:r>
      <w:r>
        <w:rPr>
          <w:rFonts w:ascii="Times New Roman" w:hAnsi="Times New Roman"/>
          <w:color w:val="000000"/>
          <w:sz w:val="18"/>
          <w:szCs w:val="18"/>
        </w:rPr>
        <w:t>1日</w:t>
      </w:r>
      <w:r>
        <w:rPr>
          <w:rFonts w:hint="eastAsia" w:ascii="Times New Roman" w:hAnsi="Times New Roman"/>
          <w:color w:val="000000"/>
          <w:kern w:val="0"/>
          <w:sz w:val="18"/>
          <w:szCs w:val="18"/>
        </w:rPr>
        <w:t>前</w:t>
      </w:r>
      <w:r>
        <w:rPr>
          <w:rFonts w:ascii="Times New Roman" w:hAnsi="Times New Roman"/>
          <w:color w:val="000000"/>
          <w:kern w:val="0"/>
          <w:sz w:val="18"/>
          <w:szCs w:val="18"/>
        </w:rPr>
        <w:t>完成审核。</w:t>
      </w:r>
    </w:p>
    <w:p>
      <w:pPr>
        <w:ind w:left="564" w:leftChars="202" w:hanging="140" w:hangingChars="78"/>
        <w:rPr>
          <w:rFonts w:ascii="Times New Roman" w:hAnsi="Times New Roman"/>
          <w:color w:val="000000"/>
          <w:kern w:val="0"/>
          <w:sz w:val="18"/>
          <w:szCs w:val="18"/>
          <w:lang w:val="zh-CN"/>
        </w:rPr>
      </w:pPr>
      <w:r>
        <w:rPr>
          <w:rFonts w:ascii="Times New Roman" w:hAnsi="Times New Roman"/>
          <w:color w:val="000000"/>
          <w:kern w:val="0"/>
          <w:sz w:val="18"/>
          <w:szCs w:val="18"/>
          <w:lang w:val="zh-CN"/>
        </w:rPr>
        <w:t>3.</w:t>
      </w:r>
      <w:r>
        <w:rPr>
          <w:rFonts w:hint="eastAsia" w:ascii="Times New Roman" w:hAnsi="Times New Roman"/>
          <w:color w:val="000000"/>
          <w:kern w:val="0"/>
          <w:sz w:val="18"/>
          <w:szCs w:val="18"/>
          <w:lang w:val="zh-CN"/>
        </w:rPr>
        <w:t>本表中的“上年”数据第一次填报由统计调查对象填报，以后由网上用水统计调查直报管理系统自动调取，报送单位和各级水行政主管部门原则上不得修改。</w:t>
      </w:r>
    </w:p>
    <w:p>
      <w:pPr>
        <w:ind w:left="564" w:leftChars="202" w:hanging="140" w:hangingChars="78"/>
        <w:rPr>
          <w:rFonts w:ascii="Times New Roman" w:hAnsi="Times New Roman"/>
          <w:color w:val="000000"/>
          <w:kern w:val="0"/>
          <w:sz w:val="18"/>
          <w:szCs w:val="18"/>
          <w:lang w:val="zh-CN"/>
        </w:rPr>
      </w:pPr>
      <w:r>
        <w:rPr>
          <w:rFonts w:ascii="Times New Roman" w:hAnsi="Times New Roman"/>
          <w:color w:val="000000"/>
          <w:kern w:val="0"/>
          <w:sz w:val="18"/>
          <w:szCs w:val="18"/>
          <w:lang w:val="zh-CN"/>
        </w:rPr>
        <w:t>4.</w:t>
      </w:r>
      <w:r>
        <w:rPr>
          <w:rFonts w:hint="eastAsia" w:ascii="Times New Roman" w:hAnsi="Times New Roman"/>
          <w:color w:val="000000"/>
          <w:kern w:val="0"/>
          <w:sz w:val="18"/>
          <w:szCs w:val="18"/>
          <w:lang w:val="zh-CN"/>
        </w:rPr>
        <w:t>主要审核关系：</w:t>
      </w:r>
    </w:p>
    <w:p>
      <w:pPr>
        <w:ind w:left="563" w:leftChars="268" w:firstLine="2" w:firstLineChars="1"/>
        <w:rPr>
          <w:rFonts w:ascii="Times New Roman" w:hAnsi="Times New Roman"/>
          <w:color w:val="000000"/>
          <w:kern w:val="0"/>
          <w:sz w:val="18"/>
          <w:szCs w:val="18"/>
          <w:lang w:val="zh-CN"/>
        </w:rPr>
      </w:pPr>
      <w:r>
        <w:rPr>
          <w:rFonts w:hint="eastAsia" w:ascii="Times New Roman" w:hAnsi="Times New Roman"/>
          <w:color w:val="000000"/>
          <w:kern w:val="0"/>
          <w:sz w:val="18"/>
          <w:szCs w:val="18"/>
          <w:lang w:val="zh-CN"/>
        </w:rPr>
        <w:t>行关系：</w:t>
      </w:r>
      <w:r>
        <w:rPr>
          <w:rFonts w:ascii="Times New Roman" w:hAnsi="Times New Roman"/>
          <w:color w:val="000000"/>
          <w:kern w:val="0"/>
          <w:sz w:val="18"/>
          <w:szCs w:val="18"/>
        </w:rPr>
        <w:t>1=2+3+4</w:t>
      </w:r>
      <w:r>
        <w:rPr>
          <w:rFonts w:hint="eastAsia" w:ascii="Times New Roman" w:hAnsi="Times New Roman"/>
          <w:color w:val="000000"/>
          <w:kern w:val="0"/>
          <w:sz w:val="18"/>
          <w:szCs w:val="18"/>
          <w:lang w:val="zh-CN"/>
        </w:rPr>
        <w:t>；</w:t>
      </w:r>
      <w:r>
        <w:rPr>
          <w:rFonts w:ascii="Times New Roman" w:hAnsi="Times New Roman"/>
          <w:color w:val="000000"/>
          <w:kern w:val="0"/>
          <w:sz w:val="18"/>
          <w:szCs w:val="18"/>
          <w:lang w:val="zh-CN"/>
        </w:rPr>
        <w:t>5</w:t>
      </w:r>
      <w:r>
        <w:rPr>
          <w:rFonts w:hint="eastAsia" w:ascii="Times New Roman" w:hAnsi="Times New Roman"/>
          <w:color w:val="000000"/>
          <w:kern w:val="0"/>
          <w:sz w:val="18"/>
          <w:szCs w:val="18"/>
          <w:lang w:val="zh-CN"/>
        </w:rPr>
        <w:t>=</w:t>
      </w:r>
      <w:r>
        <w:rPr>
          <w:rFonts w:ascii="Times New Roman" w:hAnsi="Times New Roman"/>
          <w:color w:val="000000"/>
          <w:kern w:val="0"/>
          <w:sz w:val="18"/>
          <w:szCs w:val="18"/>
          <w:lang w:val="zh-CN"/>
        </w:rPr>
        <w:t>6</w:t>
      </w:r>
      <w:r>
        <w:rPr>
          <w:rFonts w:hint="eastAsia" w:ascii="Times New Roman" w:hAnsi="Times New Roman"/>
          <w:color w:val="000000"/>
          <w:kern w:val="0"/>
          <w:sz w:val="18"/>
          <w:szCs w:val="18"/>
          <w:lang w:val="zh-CN"/>
        </w:rPr>
        <w:t>+</w:t>
      </w:r>
      <w:r>
        <w:rPr>
          <w:rFonts w:ascii="Times New Roman" w:hAnsi="Times New Roman"/>
          <w:color w:val="000000"/>
          <w:kern w:val="0"/>
          <w:sz w:val="18"/>
          <w:szCs w:val="18"/>
          <w:lang w:val="zh-CN"/>
        </w:rPr>
        <w:t>7</w:t>
      </w:r>
      <w:r>
        <w:rPr>
          <w:rFonts w:hint="eastAsia" w:ascii="Times New Roman" w:hAnsi="Times New Roman"/>
          <w:color w:val="000000"/>
          <w:kern w:val="0"/>
          <w:sz w:val="18"/>
          <w:szCs w:val="18"/>
          <w:lang w:val="zh-CN"/>
        </w:rPr>
        <w:t>+</w:t>
      </w:r>
      <w:r>
        <w:rPr>
          <w:rFonts w:ascii="Times New Roman" w:hAnsi="Times New Roman"/>
          <w:color w:val="000000"/>
          <w:kern w:val="0"/>
          <w:sz w:val="18"/>
          <w:szCs w:val="18"/>
          <w:lang w:val="zh-CN"/>
        </w:rPr>
        <w:t>8</w:t>
      </w:r>
      <w:r>
        <w:rPr>
          <w:rFonts w:hint="eastAsia" w:ascii="Times New Roman" w:hAnsi="Times New Roman"/>
          <w:color w:val="000000"/>
          <w:kern w:val="0"/>
          <w:sz w:val="18"/>
          <w:szCs w:val="18"/>
          <w:lang w:val="zh-CN"/>
        </w:rPr>
        <w:t>+</w:t>
      </w:r>
      <w:r>
        <w:rPr>
          <w:rFonts w:ascii="Times New Roman" w:hAnsi="Times New Roman"/>
          <w:color w:val="000000"/>
          <w:kern w:val="0"/>
          <w:sz w:val="18"/>
          <w:szCs w:val="18"/>
          <w:lang w:val="zh-CN"/>
        </w:rPr>
        <w:t>9</w:t>
      </w:r>
      <w:r>
        <w:rPr>
          <w:rFonts w:hint="eastAsia" w:ascii="Times New Roman" w:hAnsi="Times New Roman"/>
          <w:color w:val="000000"/>
          <w:kern w:val="0"/>
          <w:sz w:val="18"/>
          <w:szCs w:val="18"/>
          <w:lang w:val="zh-CN"/>
        </w:rPr>
        <w:t>；1</w:t>
      </w:r>
      <w:r>
        <w:rPr>
          <w:rFonts w:ascii="Times New Roman" w:hAnsi="Times New Roman"/>
          <w:color w:val="000000"/>
          <w:kern w:val="0"/>
          <w:sz w:val="18"/>
          <w:szCs w:val="18"/>
          <w:lang w:val="zh-CN"/>
        </w:rPr>
        <w:t>0</w:t>
      </w:r>
      <w:r>
        <w:rPr>
          <w:rFonts w:hint="eastAsia" w:ascii="Times New Roman" w:hAnsi="Times New Roman"/>
          <w:color w:val="000000"/>
          <w:kern w:val="0"/>
          <w:sz w:val="18"/>
          <w:szCs w:val="18"/>
          <w:lang w:val="zh-CN"/>
        </w:rPr>
        <w:t>=</w:t>
      </w:r>
      <w:r>
        <w:rPr>
          <w:rFonts w:ascii="Times New Roman" w:hAnsi="Times New Roman"/>
          <w:color w:val="000000"/>
          <w:kern w:val="0"/>
          <w:sz w:val="18"/>
          <w:szCs w:val="18"/>
          <w:lang w:val="zh-CN"/>
        </w:rPr>
        <w:t>11</w:t>
      </w:r>
      <w:r>
        <w:rPr>
          <w:rFonts w:hint="eastAsia" w:ascii="Times New Roman" w:hAnsi="Times New Roman"/>
          <w:color w:val="000000"/>
          <w:kern w:val="0"/>
          <w:sz w:val="18"/>
          <w:szCs w:val="18"/>
          <w:lang w:val="zh-CN"/>
        </w:rPr>
        <w:t>+</w:t>
      </w:r>
      <w:r>
        <w:rPr>
          <w:rFonts w:ascii="Times New Roman" w:hAnsi="Times New Roman"/>
          <w:color w:val="000000"/>
          <w:kern w:val="0"/>
          <w:sz w:val="18"/>
          <w:szCs w:val="18"/>
          <w:lang w:val="zh-CN"/>
        </w:rPr>
        <w:t>12</w:t>
      </w:r>
      <w:r>
        <w:rPr>
          <w:rFonts w:hint="eastAsia" w:ascii="Times New Roman" w:hAnsi="Times New Roman"/>
          <w:color w:val="000000"/>
          <w:kern w:val="0"/>
          <w:sz w:val="18"/>
          <w:szCs w:val="18"/>
          <w:lang w:val="zh-CN"/>
        </w:rPr>
        <w:t>+</w:t>
      </w:r>
      <w:r>
        <w:rPr>
          <w:rFonts w:ascii="Times New Roman" w:hAnsi="Times New Roman"/>
          <w:color w:val="000000"/>
          <w:kern w:val="0"/>
          <w:sz w:val="18"/>
          <w:szCs w:val="18"/>
          <w:lang w:val="zh-CN"/>
        </w:rPr>
        <w:t>13</w:t>
      </w:r>
      <w:r>
        <w:rPr>
          <w:rFonts w:hint="eastAsia" w:ascii="Times New Roman" w:hAnsi="Times New Roman"/>
          <w:color w:val="000000"/>
          <w:kern w:val="0"/>
          <w:sz w:val="18"/>
          <w:szCs w:val="18"/>
          <w:lang w:val="zh-CN"/>
        </w:rPr>
        <w:t>+</w:t>
      </w:r>
      <w:r>
        <w:rPr>
          <w:rFonts w:ascii="Times New Roman" w:hAnsi="Times New Roman"/>
          <w:color w:val="000000"/>
          <w:kern w:val="0"/>
          <w:sz w:val="18"/>
          <w:szCs w:val="18"/>
          <w:lang w:val="zh-CN"/>
        </w:rPr>
        <w:t>14</w:t>
      </w:r>
      <w:r>
        <w:rPr>
          <w:rFonts w:hint="eastAsia" w:ascii="Times New Roman" w:hAnsi="Times New Roman"/>
          <w:color w:val="000000"/>
          <w:kern w:val="0"/>
          <w:sz w:val="18"/>
          <w:szCs w:val="18"/>
          <w:lang w:val="zh-CN"/>
        </w:rPr>
        <w:t>；</w:t>
      </w:r>
      <w:r>
        <w:rPr>
          <w:rFonts w:ascii="Times New Roman" w:hAnsi="Times New Roman"/>
          <w:color w:val="000000"/>
          <w:kern w:val="0"/>
          <w:sz w:val="18"/>
          <w:szCs w:val="18"/>
          <w:lang w:val="zh-CN"/>
        </w:rPr>
        <w:t>1</w:t>
      </w:r>
      <w:r>
        <w:rPr>
          <w:rFonts w:hint="eastAsia" w:ascii="Times New Roman" w:hAnsi="Times New Roman"/>
          <w:color w:val="000000"/>
          <w:kern w:val="0"/>
          <w:sz w:val="18"/>
          <w:szCs w:val="18"/>
          <w:lang w:val="zh-CN"/>
        </w:rPr>
        <w:t>=</w:t>
      </w:r>
      <w:r>
        <w:rPr>
          <w:rFonts w:ascii="Times New Roman" w:hAnsi="Times New Roman"/>
          <w:color w:val="000000"/>
          <w:kern w:val="0"/>
          <w:sz w:val="18"/>
          <w:szCs w:val="18"/>
          <w:lang w:val="zh-CN"/>
        </w:rPr>
        <w:t>5</w:t>
      </w:r>
      <w:r>
        <w:rPr>
          <w:rFonts w:hint="eastAsia" w:ascii="Times New Roman" w:hAnsi="Times New Roman"/>
          <w:color w:val="000000"/>
          <w:kern w:val="0"/>
          <w:sz w:val="18"/>
          <w:szCs w:val="18"/>
          <w:lang w:val="zh-CN"/>
        </w:rPr>
        <w:t>。</w:t>
      </w:r>
    </w:p>
    <w:p>
      <w:pPr>
        <w:pStyle w:val="4"/>
        <w:spacing w:before="0" w:after="0" w:line="240" w:lineRule="auto"/>
        <w:jc w:val="center"/>
        <w:rPr>
          <w:b w:val="0"/>
          <w:color w:val="000000"/>
          <w:szCs w:val="28"/>
        </w:rPr>
        <w:sectPr>
          <w:pgSz w:w="11906" w:h="16838"/>
          <w:pgMar w:top="1418" w:right="1247" w:bottom="1247" w:left="1247" w:header="851" w:footer="992" w:gutter="0"/>
          <w:cols w:space="425" w:num="1"/>
          <w:docGrid w:linePitch="312" w:charSpace="0"/>
        </w:sectPr>
      </w:pPr>
    </w:p>
    <w:p>
      <w:pPr>
        <w:pStyle w:val="4"/>
        <w:spacing w:before="480" w:beforeLines="200" w:after="240" w:afterLines="100" w:line="240" w:lineRule="auto"/>
        <w:jc w:val="center"/>
        <w:rPr>
          <w:rFonts w:ascii="宋体" w:hAnsi="宋体" w:eastAsia="宋体"/>
          <w:b w:val="0"/>
          <w:color w:val="000000"/>
          <w:sz w:val="32"/>
        </w:rPr>
      </w:pPr>
      <w:bookmarkStart w:id="47" w:name="_Toc26903814"/>
      <w:r>
        <w:rPr>
          <w:rFonts w:hint="eastAsia" w:ascii="宋体" w:hAnsi="宋体" w:eastAsia="宋体"/>
          <w:b w:val="0"/>
          <w:color w:val="000000"/>
          <w:sz w:val="32"/>
        </w:rPr>
        <w:t>非重点工业企业取用水调查表(2</w:t>
      </w:r>
      <w:r>
        <w:rPr>
          <w:rFonts w:ascii="宋体" w:hAnsi="宋体" w:eastAsia="宋体"/>
          <w:b w:val="0"/>
          <w:color w:val="000000"/>
          <w:sz w:val="32"/>
        </w:rPr>
        <w:t>0</w:t>
      </w:r>
      <w:r>
        <w:rPr>
          <w:rFonts w:hint="eastAsia" w:ascii="宋体" w:hAnsi="宋体" w:eastAsia="宋体"/>
          <w:b w:val="0"/>
          <w:color w:val="000000"/>
          <w:sz w:val="32"/>
        </w:rPr>
        <w:t>2表</w:t>
      </w:r>
      <w:r>
        <w:rPr>
          <w:rFonts w:ascii="宋体" w:hAnsi="宋体" w:eastAsia="宋体"/>
          <w:b w:val="0"/>
          <w:color w:val="000000"/>
          <w:sz w:val="32"/>
        </w:rPr>
        <w:t>)</w:t>
      </w:r>
      <w:bookmarkEnd w:id="47"/>
    </w:p>
    <w:p>
      <w:pPr>
        <w:rPr>
          <w:lang w:val="zh-CN"/>
        </w:rPr>
      </w:pPr>
    </w:p>
    <w:p>
      <w:pPr>
        <w:spacing w:line="240" w:lineRule="exact"/>
        <w:ind w:firstLine="7020" w:firstLineChars="3900"/>
        <w:rPr>
          <w:rFonts w:ascii="宋体" w:hAnsi="宋体"/>
          <w:color w:val="000000"/>
          <w:kern w:val="0"/>
          <w:sz w:val="18"/>
          <w:szCs w:val="18"/>
        </w:rPr>
      </w:pPr>
      <w:r>
        <w:rPr>
          <w:rFonts w:hint="eastAsia" w:ascii="宋体" w:hAnsi="宋体" w:eastAsia="宋体"/>
          <w:color w:val="000000"/>
          <w:sz w:val="18"/>
          <w:szCs w:val="18"/>
        </w:rPr>
        <w:t>表</w:t>
      </w:r>
      <w:r>
        <w:rPr>
          <w:rFonts w:ascii="宋体" w:hAnsi="宋体" w:eastAsia="宋体"/>
          <w:color w:val="000000"/>
          <w:sz w:val="18"/>
          <w:szCs w:val="18"/>
        </w:rPr>
        <w:t xml:space="preserve">    </w:t>
      </w:r>
      <w:r>
        <w:rPr>
          <w:rFonts w:hint="eastAsia" w:ascii="宋体" w:hAnsi="宋体" w:eastAsia="宋体"/>
          <w:color w:val="000000"/>
          <w:sz w:val="18"/>
          <w:szCs w:val="18"/>
        </w:rPr>
        <w:t>号：</w:t>
      </w:r>
      <w:r>
        <w:rPr>
          <w:rFonts w:ascii="宋体" w:hAnsi="宋体" w:eastAsia="宋体"/>
          <w:color w:val="000000"/>
          <w:sz w:val="18"/>
          <w:szCs w:val="18"/>
        </w:rPr>
        <w:t xml:space="preserve"> </w:t>
      </w:r>
      <w:r>
        <w:rPr>
          <w:rFonts w:hint="eastAsia" w:ascii="宋体" w:hAnsi="宋体" w:eastAsia="宋体"/>
          <w:color w:val="000000"/>
          <w:sz w:val="18"/>
          <w:szCs w:val="18"/>
        </w:rPr>
        <w:t>2</w:t>
      </w:r>
      <w:r>
        <w:rPr>
          <w:rFonts w:ascii="宋体" w:hAnsi="宋体" w:eastAsia="宋体"/>
          <w:color w:val="000000"/>
          <w:sz w:val="18"/>
          <w:szCs w:val="18"/>
        </w:rPr>
        <w:t xml:space="preserve">  </w:t>
      </w:r>
      <w:r>
        <w:rPr>
          <w:rFonts w:hint="eastAsia" w:ascii="宋体" w:hAnsi="宋体" w:eastAsia="宋体"/>
          <w:color w:val="000000"/>
          <w:sz w:val="18"/>
          <w:szCs w:val="18"/>
        </w:rPr>
        <w:t>0</w:t>
      </w:r>
      <w:r>
        <w:rPr>
          <w:rFonts w:ascii="宋体" w:hAnsi="宋体" w:eastAsia="宋体"/>
          <w:color w:val="000000"/>
          <w:sz w:val="18"/>
          <w:szCs w:val="18"/>
        </w:rPr>
        <w:t xml:space="preserve">  </w:t>
      </w:r>
      <w:r>
        <w:rPr>
          <w:rFonts w:hint="eastAsia" w:ascii="宋体" w:hAnsi="宋体" w:eastAsia="宋体"/>
          <w:color w:val="000000"/>
          <w:sz w:val="18"/>
          <w:szCs w:val="18"/>
        </w:rPr>
        <w:t>2</w:t>
      </w:r>
      <w:r>
        <w:rPr>
          <w:rFonts w:ascii="宋体" w:hAnsi="宋体" w:eastAsia="宋体"/>
          <w:color w:val="000000"/>
          <w:sz w:val="18"/>
          <w:szCs w:val="18"/>
        </w:rPr>
        <w:t xml:space="preserve">    </w:t>
      </w:r>
      <w:r>
        <w:rPr>
          <w:rFonts w:hint="eastAsia" w:ascii="宋体" w:hAnsi="宋体" w:eastAsia="宋体"/>
          <w:color w:val="000000"/>
          <w:sz w:val="18"/>
          <w:szCs w:val="18"/>
        </w:rPr>
        <w:t>表</w:t>
      </w:r>
    </w:p>
    <w:p>
      <w:pPr>
        <w:spacing w:line="276" w:lineRule="auto"/>
        <w:rPr>
          <w:rFonts w:ascii="宋体" w:hAnsi="宋体"/>
          <w:color w:val="000000"/>
          <w:sz w:val="18"/>
          <w:szCs w:val="18"/>
        </w:rPr>
      </w:pPr>
      <w:r>
        <w:rPr>
          <w:rFonts w:hint="eastAsia" w:ascii="宋体" w:hAnsi="宋体"/>
          <w:color w:val="000000"/>
          <w:kern w:val="0"/>
          <w:sz w:val="18"/>
          <w:szCs w:val="18"/>
        </w:rPr>
        <w:t>行政区</w:t>
      </w:r>
      <w:r>
        <w:rPr>
          <w:rFonts w:hint="eastAsia" w:ascii="宋体" w:hAnsi="宋体"/>
          <w:color w:val="000000"/>
          <w:sz w:val="18"/>
          <w:szCs w:val="18"/>
        </w:rPr>
        <w:t xml:space="preserve">名称：  </w:t>
      </w:r>
      <w:r>
        <w:rPr>
          <w:rFonts w:hint="eastAsia" w:ascii="宋体" w:hAnsi="宋体"/>
          <w:color w:val="000000"/>
          <w:kern w:val="0"/>
          <w:sz w:val="18"/>
          <w:szCs w:val="18"/>
        </w:rPr>
        <w:t>省</w:t>
      </w:r>
      <w:r>
        <w:rPr>
          <w:rFonts w:ascii="宋体" w:hAnsi="宋体"/>
          <w:color w:val="000000"/>
          <w:kern w:val="0"/>
          <w:sz w:val="18"/>
          <w:szCs w:val="18"/>
        </w:rPr>
        <w:t>(</w:t>
      </w:r>
      <w:r>
        <w:rPr>
          <w:rFonts w:hint="eastAsia" w:ascii="宋体" w:hAnsi="宋体"/>
          <w:color w:val="000000"/>
          <w:kern w:val="0"/>
          <w:sz w:val="18"/>
          <w:szCs w:val="18"/>
        </w:rPr>
        <w:t>自治区、直辖市</w:t>
      </w:r>
      <w:r>
        <w:rPr>
          <w:rFonts w:ascii="宋体" w:hAnsi="宋体"/>
          <w:color w:val="000000"/>
          <w:kern w:val="0"/>
          <w:sz w:val="18"/>
          <w:szCs w:val="18"/>
        </w:rPr>
        <w:t xml:space="preserve">)      </w:t>
      </w:r>
      <w:r>
        <w:rPr>
          <w:rFonts w:hint="eastAsia" w:ascii="宋体" w:hAnsi="宋体"/>
          <w:color w:val="000000"/>
          <w:kern w:val="0"/>
          <w:sz w:val="18"/>
          <w:szCs w:val="18"/>
        </w:rPr>
        <w:t>地</w:t>
      </w:r>
      <w:r>
        <w:rPr>
          <w:rFonts w:ascii="宋体" w:hAnsi="宋体"/>
          <w:color w:val="000000"/>
          <w:kern w:val="0"/>
          <w:sz w:val="18"/>
          <w:szCs w:val="18"/>
        </w:rPr>
        <w:t>(</w:t>
      </w:r>
      <w:r>
        <w:rPr>
          <w:rFonts w:hint="eastAsia" w:ascii="宋体" w:hAnsi="宋体"/>
          <w:color w:val="000000"/>
          <w:kern w:val="0"/>
          <w:sz w:val="18"/>
          <w:szCs w:val="18"/>
        </w:rPr>
        <w:t>区、市、州、盟</w:t>
      </w:r>
      <w:r>
        <w:rPr>
          <w:rFonts w:ascii="宋体" w:hAnsi="宋体"/>
          <w:color w:val="000000"/>
          <w:kern w:val="0"/>
          <w:sz w:val="18"/>
          <w:szCs w:val="18"/>
        </w:rPr>
        <w:t xml:space="preserve">)       </w:t>
      </w:r>
      <w:r>
        <w:rPr>
          <w:rFonts w:hint="eastAsia" w:ascii="宋体" w:hAnsi="宋体"/>
          <w:color w:val="000000"/>
          <w:kern w:val="0"/>
          <w:sz w:val="18"/>
          <w:szCs w:val="18"/>
        </w:rPr>
        <w:t>县</w:t>
      </w:r>
      <w:r>
        <w:rPr>
          <w:rFonts w:ascii="宋体" w:hAnsi="宋体"/>
          <w:color w:val="000000"/>
          <w:kern w:val="0"/>
          <w:sz w:val="18"/>
          <w:szCs w:val="18"/>
        </w:rPr>
        <w:t>(</w:t>
      </w:r>
      <w:r>
        <w:rPr>
          <w:rFonts w:hint="eastAsia" w:ascii="宋体" w:hAnsi="宋体"/>
          <w:color w:val="000000"/>
          <w:kern w:val="0"/>
          <w:sz w:val="18"/>
          <w:szCs w:val="18"/>
        </w:rPr>
        <w:t>区、市、旗</w:t>
      </w:r>
      <w:r>
        <w:rPr>
          <w:rFonts w:ascii="宋体" w:hAnsi="宋体"/>
          <w:color w:val="000000"/>
          <w:kern w:val="0"/>
          <w:sz w:val="18"/>
          <w:szCs w:val="18"/>
        </w:rPr>
        <w:t xml:space="preserve">) </w:t>
      </w:r>
      <w:r>
        <w:rPr>
          <w:rFonts w:hint="eastAsia" w:ascii="宋体" w:hAnsi="宋体"/>
          <w:color w:val="000000"/>
          <w:sz w:val="18"/>
          <w:szCs w:val="18"/>
        </w:rPr>
        <w:t xml:space="preserve">制定机关：水 </w:t>
      </w:r>
      <w:r>
        <w:rPr>
          <w:rFonts w:ascii="宋体" w:hAnsi="宋体"/>
          <w:color w:val="000000"/>
          <w:sz w:val="18"/>
          <w:szCs w:val="18"/>
        </w:rPr>
        <w:t xml:space="preserve">   </w:t>
      </w:r>
      <w:r>
        <w:rPr>
          <w:rFonts w:hint="eastAsia" w:ascii="宋体" w:hAnsi="宋体"/>
          <w:color w:val="000000"/>
          <w:sz w:val="18"/>
          <w:szCs w:val="18"/>
        </w:rPr>
        <w:t xml:space="preserve">利 </w:t>
      </w:r>
      <w:r>
        <w:rPr>
          <w:rFonts w:ascii="宋体" w:hAnsi="宋体"/>
          <w:color w:val="000000"/>
          <w:sz w:val="18"/>
          <w:szCs w:val="18"/>
        </w:rPr>
        <w:t xml:space="preserve">   </w:t>
      </w:r>
      <w:r>
        <w:rPr>
          <w:rFonts w:hint="eastAsia" w:ascii="宋体" w:hAnsi="宋体"/>
          <w:color w:val="000000"/>
          <w:sz w:val="18"/>
          <w:szCs w:val="18"/>
        </w:rPr>
        <w:t>部</w:t>
      </w:r>
    </w:p>
    <w:p>
      <w:pPr>
        <w:spacing w:line="276" w:lineRule="auto"/>
        <w:rPr>
          <w:rFonts w:ascii="宋体" w:hAnsi="宋体"/>
          <w:color w:val="000000"/>
          <w:kern w:val="0"/>
          <w:sz w:val="18"/>
          <w:szCs w:val="18"/>
        </w:rPr>
      </w:pPr>
      <w:r>
        <w:rPr>
          <w:rFonts w:hint="eastAsia" w:ascii="宋体" w:hAnsi="宋体"/>
          <w:color w:val="000000"/>
          <w:kern w:val="0"/>
          <w:sz w:val="18"/>
          <w:szCs w:val="18"/>
        </w:rPr>
        <w:t xml:space="preserve">行政区代码：□□□□□□                                                </w:t>
      </w:r>
      <w:r>
        <w:rPr>
          <w:rFonts w:ascii="宋体" w:hAnsi="宋体"/>
          <w:color w:val="000000"/>
          <w:kern w:val="0"/>
          <w:sz w:val="18"/>
          <w:szCs w:val="18"/>
        </w:rPr>
        <w:t xml:space="preserve">      </w:t>
      </w:r>
      <w:r>
        <w:rPr>
          <w:rFonts w:hint="eastAsia" w:ascii="宋体" w:hAnsi="宋体"/>
          <w:color w:val="000000"/>
          <w:kern w:val="0"/>
          <w:sz w:val="18"/>
          <w:szCs w:val="18"/>
        </w:rPr>
        <w:t>批准机关：国 家 统 计 局</w:t>
      </w:r>
    </w:p>
    <w:p>
      <w:pPr>
        <w:rPr>
          <w:rFonts w:ascii="宋体" w:hAnsi="宋体"/>
          <w:color w:val="000000"/>
          <w:sz w:val="18"/>
          <w:szCs w:val="18"/>
        </w:rPr>
      </w:pPr>
      <w:r>
        <w:rPr>
          <w:rFonts w:hint="eastAsia" w:ascii="宋体" w:hAnsi="宋体"/>
          <w:bCs/>
          <w:color w:val="000000"/>
          <w:sz w:val="18"/>
          <w:szCs w:val="18"/>
        </w:rPr>
        <w:t>统一社会信用代码： □□□□□□□□□□□□□□□□□□</w:t>
      </w:r>
      <w:r>
        <w:rPr>
          <w:rFonts w:ascii="宋体" w:hAnsi="宋体"/>
          <w:bCs/>
          <w:color w:val="000000"/>
          <w:sz w:val="18"/>
          <w:szCs w:val="18"/>
        </w:rPr>
        <w:t xml:space="preserve">   </w:t>
      </w:r>
      <w:r>
        <w:rPr>
          <w:rFonts w:ascii="宋体" w:hAnsi="宋体"/>
          <w:color w:val="000000"/>
          <w:sz w:val="18"/>
          <w:szCs w:val="18"/>
        </w:rPr>
        <w:t xml:space="preserve">                    </w:t>
      </w:r>
      <w:r>
        <w:rPr>
          <w:rFonts w:hint="eastAsia" w:ascii="宋体" w:hAnsi="宋体"/>
          <w:color w:val="000000"/>
          <w:sz w:val="18"/>
          <w:szCs w:val="18"/>
        </w:rPr>
        <w:t>批准文号：</w:t>
      </w:r>
      <w:r>
        <w:rPr>
          <w:rFonts w:hint="eastAsia" w:ascii="Times New Roman" w:hAnsi="Times New Roman"/>
          <w:color w:val="000000"/>
          <w:sz w:val="18"/>
          <w:szCs w:val="18"/>
        </w:rPr>
        <w:t>国统制[</w:t>
      </w:r>
      <w:r>
        <w:rPr>
          <w:rFonts w:ascii="Times New Roman" w:hAnsi="Times New Roman"/>
          <w:color w:val="000000"/>
          <w:sz w:val="18"/>
          <w:szCs w:val="18"/>
        </w:rPr>
        <w:t>2020]9号</w:t>
      </w:r>
      <w:r>
        <w:rPr>
          <w:rFonts w:ascii="宋体" w:hAnsi="宋体"/>
          <w:color w:val="000000"/>
          <w:sz w:val="18"/>
          <w:szCs w:val="18"/>
        </w:rPr>
        <w:t xml:space="preserve">                    </w:t>
      </w:r>
    </w:p>
    <w:p>
      <w:pPr>
        <w:rPr>
          <w:rFonts w:ascii="Times New Roman" w:hAnsi="Times New Roman"/>
          <w:color w:val="000000"/>
          <w:sz w:val="18"/>
          <w:szCs w:val="18"/>
        </w:rPr>
      </w:pPr>
      <w:r>
        <w:rPr>
          <w:rFonts w:hint="eastAsia" w:ascii="宋体" w:hAnsi="宋体"/>
          <w:color w:val="000000"/>
          <w:sz w:val="18"/>
          <w:szCs w:val="18"/>
        </w:rPr>
        <w:t>单位详细名称（盖章）：</w:t>
      </w:r>
      <w:r>
        <w:rPr>
          <w:rFonts w:ascii="宋体" w:hAnsi="宋体"/>
          <w:color w:val="000000"/>
          <w:sz w:val="18"/>
          <w:szCs w:val="18"/>
        </w:rPr>
        <w:t xml:space="preserve">                            </w:t>
      </w:r>
      <w:r>
        <w:rPr>
          <w:rFonts w:ascii="Times New Roman" w:hAnsi="Times New Roman"/>
          <w:color w:val="000000"/>
          <w:sz w:val="18"/>
          <w:szCs w:val="18"/>
        </w:rPr>
        <w:t xml:space="preserve"> 20  年</w:t>
      </w:r>
      <w:r>
        <w:rPr>
          <w:rFonts w:hint="eastAsia" w:ascii="宋体" w:hAnsi="宋体"/>
          <w:color w:val="000000"/>
          <w:sz w:val="18"/>
          <w:szCs w:val="18"/>
        </w:rPr>
        <w:t xml:space="preserve"> </w:t>
      </w:r>
      <w:r>
        <w:rPr>
          <w:rFonts w:ascii="宋体" w:hAnsi="宋体"/>
          <w:color w:val="000000"/>
          <w:sz w:val="18"/>
          <w:szCs w:val="18"/>
        </w:rPr>
        <w:t xml:space="preserve">        </w:t>
      </w:r>
      <w:r>
        <w:rPr>
          <w:rFonts w:hint="eastAsia" w:ascii="宋体" w:hAnsi="宋体"/>
          <w:color w:val="000000"/>
          <w:sz w:val="18"/>
          <w:szCs w:val="18"/>
        </w:rPr>
        <w:t xml:space="preserve">       </w:t>
      </w:r>
      <w:r>
        <w:rPr>
          <w:rFonts w:ascii="宋体" w:hAnsi="宋体"/>
          <w:color w:val="000000"/>
          <w:sz w:val="18"/>
          <w:szCs w:val="18"/>
        </w:rPr>
        <w:t xml:space="preserve">      </w:t>
      </w:r>
      <w:r>
        <w:rPr>
          <w:rFonts w:hint="eastAsia" w:ascii="宋体" w:hAnsi="宋体"/>
          <w:color w:val="000000"/>
          <w:sz w:val="18"/>
          <w:szCs w:val="18"/>
        </w:rPr>
        <w:t>有效期至：2</w:t>
      </w:r>
      <w:r>
        <w:rPr>
          <w:rFonts w:ascii="宋体" w:hAnsi="宋体"/>
          <w:color w:val="000000"/>
          <w:sz w:val="18"/>
          <w:szCs w:val="18"/>
        </w:rPr>
        <w:t>023年</w:t>
      </w:r>
      <w:r>
        <w:rPr>
          <w:rFonts w:hint="eastAsia" w:ascii="宋体" w:hAnsi="宋体"/>
          <w:color w:val="000000"/>
          <w:sz w:val="18"/>
          <w:szCs w:val="18"/>
        </w:rPr>
        <w:t>1月</w:t>
      </w:r>
    </w:p>
    <w:tbl>
      <w:tblPr>
        <w:tblStyle w:val="35"/>
        <w:tblW w:w="983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2913"/>
        <w:gridCol w:w="1179"/>
        <w:gridCol w:w="736"/>
        <w:gridCol w:w="2505"/>
        <w:gridCol w:w="25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40" w:hRule="exact"/>
        </w:trPr>
        <w:tc>
          <w:tcPr>
            <w:tcW w:w="9839" w:type="dxa"/>
            <w:gridSpan w:val="5"/>
            <w:tcBorders>
              <w:top w:val="single" w:color="auto" w:sz="8" w:space="0"/>
            </w:tcBorders>
            <w:vAlign w:val="center"/>
          </w:tcPr>
          <w:p>
            <w:pPr>
              <w:rPr>
                <w:rFonts w:ascii="Times New Roman" w:hAnsi="Times New Roman"/>
                <w:color w:val="000000"/>
                <w:kern w:val="0"/>
                <w:sz w:val="18"/>
                <w:szCs w:val="18"/>
              </w:rPr>
            </w:pPr>
            <w:r>
              <w:rPr>
                <w:rFonts w:ascii="Times New Roman" w:hAnsi="Times New Roman"/>
                <w:color w:val="000000"/>
                <w:kern w:val="0"/>
                <w:sz w:val="18"/>
                <w:szCs w:val="18"/>
              </w:rPr>
              <w:t>1.</w:t>
            </w:r>
            <w:r>
              <w:rPr>
                <w:rFonts w:hint="eastAsia" w:ascii="Times New Roman" w:hAnsi="Times New Roman"/>
                <w:color w:val="000000"/>
                <w:kern w:val="0"/>
                <w:sz w:val="18"/>
                <w:szCs w:val="18"/>
              </w:rPr>
              <w:t>所属行业代码：□□□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40" w:hRule="exact"/>
        </w:trPr>
        <w:tc>
          <w:tcPr>
            <w:tcW w:w="9839" w:type="dxa"/>
            <w:gridSpan w:val="5"/>
            <w:vAlign w:val="center"/>
          </w:tcPr>
          <w:p>
            <w:pPr>
              <w:rPr>
                <w:rFonts w:ascii="Times New Roman" w:hAnsi="Times New Roman"/>
                <w:color w:val="000000"/>
                <w:kern w:val="0"/>
                <w:sz w:val="18"/>
                <w:szCs w:val="18"/>
              </w:rPr>
            </w:pPr>
            <w:r>
              <w:rPr>
                <w:rFonts w:ascii="Times New Roman" w:hAnsi="Times New Roman"/>
                <w:color w:val="000000"/>
                <w:kern w:val="0"/>
                <w:sz w:val="18"/>
                <w:szCs w:val="18"/>
              </w:rPr>
              <w:t>2.</w:t>
            </w:r>
            <w:r>
              <w:rPr>
                <w:rFonts w:hint="eastAsia" w:ascii="Times New Roman" w:hAnsi="Times New Roman"/>
                <w:color w:val="000000"/>
                <w:kern w:val="0"/>
                <w:sz w:val="18"/>
                <w:szCs w:val="18"/>
              </w:rPr>
              <w:t>所属水资源分区名称：</w:t>
            </w:r>
            <w:r>
              <w:rPr>
                <w:rFonts w:ascii="Times New Roman" w:hAnsi="Times New Roman"/>
                <w:color w:val="000000"/>
                <w:kern w:val="0"/>
                <w:sz w:val="18"/>
                <w:szCs w:val="18"/>
                <w:u w:val="single"/>
              </w:rPr>
              <w:t xml:space="preserve">       </w:t>
            </w:r>
            <w:r>
              <w:rPr>
                <w:rFonts w:hint="eastAsia" w:ascii="Times New Roman" w:hAnsi="Times New Roman"/>
                <w:color w:val="000000"/>
                <w:kern w:val="0"/>
                <w:sz w:val="18"/>
                <w:szCs w:val="18"/>
              </w:rPr>
              <w:t>所属水资源分区编码：□□□□□□□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40" w:hRule="exact"/>
        </w:trPr>
        <w:tc>
          <w:tcPr>
            <w:tcW w:w="9839" w:type="dxa"/>
            <w:gridSpan w:val="5"/>
            <w:vAlign w:val="center"/>
          </w:tcPr>
          <w:p>
            <w:pPr>
              <w:rPr>
                <w:rFonts w:ascii="Times New Roman" w:hAnsi="Times New Roman"/>
                <w:color w:val="000000"/>
                <w:kern w:val="0"/>
                <w:sz w:val="18"/>
                <w:szCs w:val="18"/>
              </w:rPr>
            </w:pPr>
            <w:r>
              <w:rPr>
                <w:rFonts w:ascii="Times New Roman" w:hAnsi="Times New Roman"/>
                <w:color w:val="000000"/>
                <w:kern w:val="0"/>
                <w:sz w:val="18"/>
                <w:szCs w:val="18"/>
              </w:rPr>
              <w:t>3.</w:t>
            </w:r>
            <w:r>
              <w:rPr>
                <w:rFonts w:hint="eastAsia" w:ascii="Times New Roman" w:hAnsi="Times New Roman"/>
                <w:color w:val="000000"/>
                <w:kern w:val="0"/>
                <w:sz w:val="18"/>
                <w:szCs w:val="18"/>
              </w:rPr>
              <w:t>装机容量（火核电企业填写）（M</w:t>
            </w:r>
            <w:r>
              <w:rPr>
                <w:rFonts w:ascii="Times New Roman" w:hAnsi="Times New Roman"/>
                <w:color w:val="000000"/>
                <w:kern w:val="0"/>
                <w:sz w:val="18"/>
                <w:szCs w:val="18"/>
              </w:rPr>
              <w:t>W</w:t>
            </w:r>
            <w:r>
              <w:rPr>
                <w:rFonts w:hint="eastAsia" w:ascii="Times New Roman" w:hAnsi="Times New Roman"/>
                <w:color w:val="000000"/>
                <w:kern w:val="0"/>
                <w:sz w:val="18"/>
                <w:szCs w:val="18"/>
              </w:rPr>
              <w:t>）：</w:t>
            </w:r>
            <w:r>
              <w:rPr>
                <w:rFonts w:ascii="Times New Roman" w:hAnsi="Times New Roman"/>
                <w:color w:val="000000"/>
                <w:kern w:val="0"/>
                <w:sz w:val="18"/>
                <w:szCs w:val="18"/>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40" w:hRule="exact"/>
        </w:trPr>
        <w:tc>
          <w:tcPr>
            <w:tcW w:w="9839" w:type="dxa"/>
            <w:gridSpan w:val="5"/>
            <w:vAlign w:val="center"/>
          </w:tcPr>
          <w:p>
            <w:pPr>
              <w:rPr>
                <w:rFonts w:ascii="Times New Roman" w:hAnsi="Times New Roman"/>
                <w:color w:val="000000"/>
                <w:kern w:val="0"/>
                <w:sz w:val="18"/>
                <w:szCs w:val="18"/>
              </w:rPr>
            </w:pPr>
            <w:r>
              <w:rPr>
                <w:rFonts w:ascii="Times New Roman" w:hAnsi="Times New Roman"/>
                <w:color w:val="000000"/>
                <w:kern w:val="0"/>
                <w:sz w:val="18"/>
                <w:szCs w:val="18"/>
              </w:rPr>
              <w:t>4.</w:t>
            </w:r>
            <w:r>
              <w:rPr>
                <w:rFonts w:hint="eastAsia" w:ascii="Times New Roman" w:hAnsi="Times New Roman"/>
                <w:color w:val="000000"/>
                <w:kern w:val="0"/>
                <w:sz w:val="18"/>
                <w:szCs w:val="18"/>
              </w:rPr>
              <w:t>冷却方式（火核电企业填写）： □直流 □循环 □其他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40" w:hRule="exact"/>
        </w:trPr>
        <w:tc>
          <w:tcPr>
            <w:tcW w:w="9839" w:type="dxa"/>
            <w:gridSpan w:val="5"/>
            <w:vAlign w:val="center"/>
          </w:tcPr>
          <w:p>
            <w:pPr>
              <w:rPr>
                <w:rFonts w:ascii="Times New Roman" w:hAnsi="Times New Roman"/>
                <w:color w:val="000000"/>
                <w:kern w:val="0"/>
                <w:sz w:val="18"/>
                <w:szCs w:val="18"/>
              </w:rPr>
            </w:pPr>
            <w:r>
              <w:rPr>
                <w:rFonts w:ascii="Times New Roman" w:hAnsi="Times New Roman"/>
                <w:color w:val="000000"/>
                <w:kern w:val="0"/>
                <w:sz w:val="18"/>
                <w:szCs w:val="18"/>
              </w:rPr>
              <w:t>5</w:t>
            </w:r>
            <w:r>
              <w:rPr>
                <w:rFonts w:hint="eastAsia" w:ascii="Times New Roman" w:hAnsi="Times New Roman"/>
                <w:color w:val="000000"/>
                <w:kern w:val="0"/>
                <w:sz w:val="18"/>
                <w:szCs w:val="18"/>
              </w:rPr>
              <w:t>.取水许可证</w:t>
            </w:r>
            <w:r>
              <w:rPr>
                <w:rFonts w:hint="eastAsia" w:ascii="Times New Roman" w:hAnsi="Times New Roman"/>
                <w:sz w:val="18"/>
                <w:szCs w:val="18"/>
              </w:rPr>
              <w:t>编号：</w:t>
            </w:r>
            <w:r>
              <w:rPr>
                <w:rFonts w:ascii="Times New Roman" w:hAnsi="Times New Roman" w:eastAsia="等线"/>
                <w:color w:val="000000"/>
                <w:kern w:val="0"/>
                <w:sz w:val="18"/>
                <w:szCs w:val="18"/>
                <w:u w:val="single"/>
              </w:rPr>
              <w:t xml:space="preserve">        </w:t>
            </w:r>
            <w:r>
              <w:rPr>
                <w:rFonts w:ascii="Times New Roman" w:hAnsi="Times New Roman"/>
                <w:color w:val="000000"/>
                <w:kern w:val="0"/>
                <w:sz w:val="18"/>
                <w:szCs w:val="18"/>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40" w:hRule="exact"/>
        </w:trPr>
        <w:tc>
          <w:tcPr>
            <w:tcW w:w="2913" w:type="dxa"/>
            <w:tcBorders>
              <w:top w:val="single" w:color="auto" w:sz="4" w:space="0"/>
              <w:left w:val="nil"/>
              <w:bottom w:val="single" w:color="auto" w:sz="4" w:space="0"/>
              <w:right w:val="single" w:color="auto"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指标名称</w:t>
            </w:r>
          </w:p>
        </w:tc>
        <w:tc>
          <w:tcPr>
            <w:tcW w:w="1179" w:type="dxa"/>
            <w:tcBorders>
              <w:top w:val="single" w:color="auto" w:sz="4" w:space="0"/>
              <w:left w:val="nil"/>
              <w:bottom w:val="single" w:color="auto" w:sz="4" w:space="0"/>
              <w:right w:val="single" w:color="auto"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计量单位</w:t>
            </w:r>
          </w:p>
        </w:tc>
        <w:tc>
          <w:tcPr>
            <w:tcW w:w="736" w:type="dxa"/>
            <w:tcBorders>
              <w:top w:val="single" w:color="auto" w:sz="4" w:space="0"/>
              <w:left w:val="nil"/>
              <w:bottom w:val="single" w:color="auto" w:sz="4" w:space="0"/>
              <w:right w:val="single" w:color="auto"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代码</w:t>
            </w:r>
          </w:p>
        </w:tc>
        <w:tc>
          <w:tcPr>
            <w:tcW w:w="2505" w:type="dxa"/>
            <w:tcBorders>
              <w:top w:val="single" w:color="auto" w:sz="4" w:space="0"/>
              <w:left w:val="nil"/>
              <w:bottom w:val="single" w:color="auto" w:sz="4" w:space="0"/>
              <w:right w:val="single" w:color="auto"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本年</w:t>
            </w:r>
          </w:p>
        </w:tc>
        <w:tc>
          <w:tcPr>
            <w:tcW w:w="2506" w:type="dxa"/>
            <w:tcBorders>
              <w:top w:val="single" w:color="auto" w:sz="4" w:space="0"/>
              <w:left w:val="nil"/>
              <w:bottom w:val="single" w:color="auto"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上年</w:t>
            </w:r>
          </w:p>
          <w:p>
            <w:pPr>
              <w:jc w:val="center"/>
              <w:rPr>
                <w:rFonts w:ascii="Times New Roman" w:hAnsi="Times New Roman"/>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40" w:hRule="exact"/>
        </w:trPr>
        <w:tc>
          <w:tcPr>
            <w:tcW w:w="2913" w:type="dxa"/>
            <w:tcBorders>
              <w:top w:val="single" w:color="auto" w:sz="4" w:space="0"/>
              <w:left w:val="nil"/>
              <w:bottom w:val="single" w:color="auto" w:sz="4" w:space="0"/>
              <w:right w:val="single" w:color="auto"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甲</w:t>
            </w:r>
          </w:p>
        </w:tc>
        <w:tc>
          <w:tcPr>
            <w:tcW w:w="1179" w:type="dxa"/>
            <w:tcBorders>
              <w:top w:val="single" w:color="auto" w:sz="4" w:space="0"/>
              <w:left w:val="nil"/>
              <w:bottom w:val="single" w:color="auto" w:sz="4" w:space="0"/>
              <w:right w:val="single" w:color="auto"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乙</w:t>
            </w:r>
          </w:p>
        </w:tc>
        <w:tc>
          <w:tcPr>
            <w:tcW w:w="736" w:type="dxa"/>
            <w:tcBorders>
              <w:top w:val="single" w:color="auto" w:sz="4" w:space="0"/>
              <w:left w:val="nil"/>
              <w:bottom w:val="single" w:color="auto" w:sz="4" w:space="0"/>
              <w:right w:val="single" w:color="auto"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丙</w:t>
            </w:r>
          </w:p>
        </w:tc>
        <w:tc>
          <w:tcPr>
            <w:tcW w:w="2505" w:type="dxa"/>
            <w:tcBorders>
              <w:top w:val="single" w:color="auto" w:sz="4" w:space="0"/>
              <w:left w:val="nil"/>
              <w:bottom w:val="single" w:color="auto" w:sz="4" w:space="0"/>
              <w:right w:val="single" w:color="auto" w:sz="4" w:space="0"/>
            </w:tcBorders>
            <w:vAlign w:val="center"/>
          </w:tcPr>
          <w:p>
            <w:pPr>
              <w:jc w:val="center"/>
              <w:rPr>
                <w:rFonts w:ascii="Times New Roman" w:hAnsi="Times New Roman"/>
                <w:color w:val="000000"/>
                <w:kern w:val="0"/>
                <w:sz w:val="18"/>
                <w:szCs w:val="18"/>
              </w:rPr>
            </w:pPr>
            <w:r>
              <w:rPr>
                <w:rFonts w:ascii="Times New Roman" w:hAnsi="Times New Roman"/>
                <w:color w:val="000000"/>
                <w:kern w:val="0"/>
                <w:sz w:val="18"/>
                <w:szCs w:val="18"/>
              </w:rPr>
              <w:t>1</w:t>
            </w:r>
          </w:p>
        </w:tc>
        <w:tc>
          <w:tcPr>
            <w:tcW w:w="2506" w:type="dxa"/>
            <w:tcBorders>
              <w:top w:val="single" w:color="auto" w:sz="4" w:space="0"/>
              <w:left w:val="nil"/>
              <w:bottom w:val="single" w:color="auto" w:sz="4" w:space="0"/>
            </w:tcBorders>
            <w:vAlign w:val="center"/>
          </w:tcPr>
          <w:p>
            <w:pPr>
              <w:jc w:val="center"/>
              <w:rPr>
                <w:rFonts w:ascii="Times New Roman" w:hAnsi="Times New Roman"/>
                <w:color w:val="000000"/>
                <w:kern w:val="0"/>
                <w:sz w:val="18"/>
                <w:szCs w:val="18"/>
              </w:rPr>
            </w:pPr>
            <w:r>
              <w:rPr>
                <w:rFonts w:ascii="Times New Roman" w:hAnsi="Times New Roman"/>
                <w:color w:val="000000"/>
                <w:kern w:val="0"/>
                <w:sz w:val="18"/>
                <w:szCs w:val="18"/>
              </w:rPr>
              <w:t>2</w:t>
            </w:r>
          </w:p>
          <w:p>
            <w:pPr>
              <w:jc w:val="center"/>
              <w:rPr>
                <w:rFonts w:ascii="Times New Roman" w:hAnsi="Times New Roman"/>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40" w:hRule="exact"/>
        </w:trPr>
        <w:tc>
          <w:tcPr>
            <w:tcW w:w="2913" w:type="dxa"/>
            <w:tcBorders>
              <w:top w:val="nil"/>
              <w:left w:val="nil"/>
              <w:bottom w:val="nil"/>
              <w:right w:val="single" w:color="auto" w:sz="4" w:space="0"/>
            </w:tcBorders>
            <w:vAlign w:val="center"/>
          </w:tcPr>
          <w:p>
            <w:pPr>
              <w:jc w:val="both"/>
              <w:rPr>
                <w:rFonts w:ascii="Times New Roman" w:hAnsi="Times New Roman"/>
                <w:color w:val="000000"/>
                <w:kern w:val="0"/>
                <w:sz w:val="18"/>
                <w:szCs w:val="18"/>
              </w:rPr>
            </w:pPr>
            <w:r>
              <w:rPr>
                <w:rFonts w:hint="eastAsia" w:ascii="Times New Roman" w:hAnsi="Times New Roman"/>
                <w:color w:val="000000"/>
                <w:kern w:val="0"/>
                <w:sz w:val="18"/>
                <w:szCs w:val="18"/>
              </w:rPr>
              <w:t>一、取水量</w:t>
            </w:r>
          </w:p>
        </w:tc>
        <w:tc>
          <w:tcPr>
            <w:tcW w:w="1179" w:type="dxa"/>
            <w:tcBorders>
              <w:top w:val="nil"/>
              <w:left w:val="nil"/>
              <w:bottom w:val="nil"/>
              <w:right w:val="single" w:color="auto"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立方米</w:t>
            </w:r>
          </w:p>
        </w:tc>
        <w:tc>
          <w:tcPr>
            <w:tcW w:w="736" w:type="dxa"/>
            <w:tcBorders>
              <w:top w:val="nil"/>
              <w:left w:val="nil"/>
              <w:bottom w:val="nil"/>
              <w:right w:val="single" w:color="auto" w:sz="4" w:space="0"/>
            </w:tcBorders>
            <w:vAlign w:val="center"/>
          </w:tcPr>
          <w:p>
            <w:pPr>
              <w:jc w:val="center"/>
              <w:rPr>
                <w:rFonts w:ascii="Times New Roman" w:hAnsi="Times New Roman"/>
                <w:color w:val="000000"/>
                <w:kern w:val="0"/>
                <w:sz w:val="18"/>
                <w:szCs w:val="18"/>
              </w:rPr>
            </w:pPr>
            <w:r>
              <w:rPr>
                <w:rFonts w:ascii="Times New Roman" w:hAnsi="Times New Roman"/>
                <w:color w:val="000000"/>
                <w:kern w:val="0"/>
                <w:sz w:val="18"/>
                <w:szCs w:val="18"/>
              </w:rPr>
              <w:t>1</w:t>
            </w:r>
          </w:p>
        </w:tc>
        <w:tc>
          <w:tcPr>
            <w:tcW w:w="2505" w:type="dxa"/>
            <w:tcBorders>
              <w:top w:val="nil"/>
              <w:left w:val="nil"/>
              <w:bottom w:val="nil"/>
              <w:right w:val="single" w:color="auto" w:sz="4" w:space="0"/>
            </w:tcBorders>
            <w:vAlign w:val="center"/>
          </w:tcPr>
          <w:p>
            <w:pPr>
              <w:jc w:val="center"/>
              <w:rPr>
                <w:rFonts w:ascii="Times New Roman" w:hAnsi="Times New Roman"/>
                <w:color w:val="000000"/>
                <w:kern w:val="0"/>
                <w:sz w:val="18"/>
                <w:szCs w:val="18"/>
              </w:rPr>
            </w:pPr>
          </w:p>
        </w:tc>
        <w:tc>
          <w:tcPr>
            <w:tcW w:w="2506" w:type="dxa"/>
            <w:tcBorders>
              <w:top w:val="nil"/>
              <w:left w:val="nil"/>
              <w:bottom w:val="nil"/>
            </w:tcBorders>
            <w:vAlign w:val="center"/>
          </w:tcPr>
          <w:p>
            <w:pPr>
              <w:jc w:val="center"/>
              <w:rPr>
                <w:rFonts w:ascii="Times New Roman" w:hAnsi="Times New Roman"/>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40" w:hRule="exact"/>
        </w:trPr>
        <w:tc>
          <w:tcPr>
            <w:tcW w:w="2913" w:type="dxa"/>
            <w:tcBorders>
              <w:top w:val="nil"/>
              <w:left w:val="nil"/>
              <w:bottom w:val="nil"/>
              <w:right w:val="single" w:color="auto" w:sz="4" w:space="0"/>
            </w:tcBorders>
            <w:vAlign w:val="center"/>
          </w:tcPr>
          <w:p>
            <w:pPr>
              <w:ind w:firstLine="180" w:firstLineChars="100"/>
              <w:rPr>
                <w:rFonts w:ascii="Times New Roman" w:hAnsi="Times New Roman"/>
                <w:color w:val="000000"/>
                <w:kern w:val="0"/>
                <w:sz w:val="18"/>
                <w:szCs w:val="18"/>
              </w:rPr>
            </w:pPr>
            <w:r>
              <w:rPr>
                <w:rFonts w:hint="eastAsia" w:ascii="Times New Roman" w:hAnsi="Times New Roman"/>
                <w:color w:val="000000"/>
                <w:kern w:val="0"/>
                <w:sz w:val="18"/>
                <w:szCs w:val="18"/>
              </w:rPr>
              <w:t>（一）地表水源</w:t>
            </w:r>
          </w:p>
        </w:tc>
        <w:tc>
          <w:tcPr>
            <w:tcW w:w="1179" w:type="dxa"/>
            <w:tcBorders>
              <w:top w:val="nil"/>
              <w:left w:val="nil"/>
              <w:bottom w:val="nil"/>
              <w:right w:val="single" w:color="auto"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立方米</w:t>
            </w:r>
          </w:p>
        </w:tc>
        <w:tc>
          <w:tcPr>
            <w:tcW w:w="736" w:type="dxa"/>
            <w:tcBorders>
              <w:top w:val="nil"/>
              <w:left w:val="nil"/>
              <w:bottom w:val="nil"/>
              <w:right w:val="single" w:color="auto" w:sz="4" w:space="0"/>
            </w:tcBorders>
            <w:vAlign w:val="center"/>
          </w:tcPr>
          <w:p>
            <w:pPr>
              <w:jc w:val="center"/>
              <w:rPr>
                <w:rFonts w:ascii="Times New Roman" w:hAnsi="Times New Roman"/>
                <w:color w:val="000000"/>
                <w:kern w:val="0"/>
                <w:sz w:val="18"/>
                <w:szCs w:val="18"/>
              </w:rPr>
            </w:pPr>
            <w:r>
              <w:rPr>
                <w:rFonts w:ascii="Times New Roman" w:hAnsi="Times New Roman"/>
                <w:color w:val="000000"/>
                <w:kern w:val="0"/>
                <w:sz w:val="18"/>
                <w:szCs w:val="18"/>
              </w:rPr>
              <w:t>2</w:t>
            </w:r>
          </w:p>
        </w:tc>
        <w:tc>
          <w:tcPr>
            <w:tcW w:w="2505" w:type="dxa"/>
            <w:tcBorders>
              <w:top w:val="nil"/>
              <w:left w:val="nil"/>
              <w:bottom w:val="nil"/>
              <w:right w:val="single" w:color="auto" w:sz="4" w:space="0"/>
            </w:tcBorders>
            <w:vAlign w:val="center"/>
          </w:tcPr>
          <w:p>
            <w:pPr>
              <w:jc w:val="both"/>
              <w:rPr>
                <w:rFonts w:ascii="Times New Roman" w:hAnsi="Times New Roman"/>
                <w:color w:val="000000"/>
                <w:kern w:val="0"/>
                <w:sz w:val="18"/>
                <w:szCs w:val="18"/>
              </w:rPr>
            </w:pPr>
          </w:p>
        </w:tc>
        <w:tc>
          <w:tcPr>
            <w:tcW w:w="2506" w:type="dxa"/>
            <w:tcBorders>
              <w:top w:val="nil"/>
              <w:left w:val="nil"/>
              <w:bottom w:val="nil"/>
            </w:tcBorders>
            <w:vAlign w:val="center"/>
          </w:tcPr>
          <w:p>
            <w:pPr>
              <w:jc w:val="both"/>
              <w:rPr>
                <w:rFonts w:ascii="Times New Roman" w:hAnsi="Times New Roman"/>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40" w:hRule="exact"/>
        </w:trPr>
        <w:tc>
          <w:tcPr>
            <w:tcW w:w="2913" w:type="dxa"/>
            <w:tcBorders>
              <w:top w:val="nil"/>
              <w:left w:val="nil"/>
              <w:bottom w:val="nil"/>
              <w:right w:val="single" w:color="auto" w:sz="4" w:space="0"/>
            </w:tcBorders>
            <w:vAlign w:val="center"/>
          </w:tcPr>
          <w:p>
            <w:pPr>
              <w:ind w:firstLine="360" w:firstLineChars="200"/>
              <w:rPr>
                <w:rFonts w:ascii="Times New Roman" w:hAnsi="Times New Roman"/>
                <w:color w:val="000000"/>
                <w:kern w:val="0"/>
                <w:sz w:val="18"/>
                <w:szCs w:val="18"/>
              </w:rPr>
            </w:pPr>
            <w:r>
              <w:rPr>
                <w:rFonts w:hint="eastAsia" w:ascii="Times New Roman" w:hAnsi="Times New Roman"/>
                <w:kern w:val="0"/>
                <w:sz w:val="18"/>
                <w:szCs w:val="18"/>
              </w:rPr>
              <w:t>其中：火核电直流冷却取水</w:t>
            </w:r>
          </w:p>
        </w:tc>
        <w:tc>
          <w:tcPr>
            <w:tcW w:w="1179" w:type="dxa"/>
            <w:tcBorders>
              <w:top w:val="nil"/>
              <w:left w:val="nil"/>
              <w:bottom w:val="nil"/>
              <w:right w:val="single" w:color="auto"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立方米</w:t>
            </w:r>
          </w:p>
        </w:tc>
        <w:tc>
          <w:tcPr>
            <w:tcW w:w="736" w:type="dxa"/>
            <w:tcBorders>
              <w:top w:val="nil"/>
              <w:left w:val="nil"/>
              <w:bottom w:val="nil"/>
              <w:right w:val="single" w:color="auto" w:sz="4" w:space="0"/>
            </w:tcBorders>
            <w:vAlign w:val="center"/>
          </w:tcPr>
          <w:p>
            <w:pPr>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3</w:t>
            </w:r>
          </w:p>
        </w:tc>
        <w:tc>
          <w:tcPr>
            <w:tcW w:w="2505" w:type="dxa"/>
            <w:tcBorders>
              <w:top w:val="nil"/>
              <w:left w:val="nil"/>
              <w:bottom w:val="nil"/>
              <w:right w:val="single" w:color="auto" w:sz="4" w:space="0"/>
            </w:tcBorders>
            <w:vAlign w:val="center"/>
          </w:tcPr>
          <w:p>
            <w:pPr>
              <w:jc w:val="both"/>
              <w:rPr>
                <w:rFonts w:ascii="Times New Roman" w:hAnsi="Times New Roman"/>
                <w:color w:val="000000"/>
                <w:kern w:val="0"/>
                <w:sz w:val="18"/>
                <w:szCs w:val="18"/>
              </w:rPr>
            </w:pPr>
          </w:p>
        </w:tc>
        <w:tc>
          <w:tcPr>
            <w:tcW w:w="2506" w:type="dxa"/>
            <w:tcBorders>
              <w:top w:val="nil"/>
              <w:left w:val="nil"/>
              <w:bottom w:val="nil"/>
            </w:tcBorders>
            <w:vAlign w:val="center"/>
          </w:tcPr>
          <w:p>
            <w:pPr>
              <w:jc w:val="both"/>
              <w:rPr>
                <w:rFonts w:ascii="Times New Roman" w:hAnsi="Times New Roman"/>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40" w:hRule="exact"/>
        </w:trPr>
        <w:tc>
          <w:tcPr>
            <w:tcW w:w="2913" w:type="dxa"/>
            <w:tcBorders>
              <w:top w:val="nil"/>
              <w:left w:val="nil"/>
              <w:bottom w:val="nil"/>
              <w:right w:val="single" w:color="auto" w:sz="4" w:space="0"/>
            </w:tcBorders>
            <w:vAlign w:val="center"/>
          </w:tcPr>
          <w:p>
            <w:pPr>
              <w:ind w:firstLine="180" w:firstLineChars="100"/>
              <w:jc w:val="both"/>
              <w:rPr>
                <w:rFonts w:ascii="Times New Roman" w:hAnsi="Times New Roman"/>
                <w:color w:val="000000"/>
                <w:kern w:val="0"/>
                <w:sz w:val="18"/>
                <w:szCs w:val="18"/>
              </w:rPr>
            </w:pPr>
            <w:r>
              <w:rPr>
                <w:rFonts w:hint="eastAsia" w:ascii="Times New Roman" w:hAnsi="Times New Roman"/>
                <w:color w:val="000000"/>
                <w:kern w:val="0"/>
                <w:sz w:val="18"/>
                <w:szCs w:val="18"/>
              </w:rPr>
              <w:t>（二）地下水源</w:t>
            </w:r>
          </w:p>
        </w:tc>
        <w:tc>
          <w:tcPr>
            <w:tcW w:w="1179" w:type="dxa"/>
            <w:tcBorders>
              <w:top w:val="nil"/>
              <w:left w:val="nil"/>
              <w:bottom w:val="nil"/>
              <w:right w:val="single" w:color="auto"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立方米</w:t>
            </w:r>
          </w:p>
        </w:tc>
        <w:tc>
          <w:tcPr>
            <w:tcW w:w="736" w:type="dxa"/>
            <w:tcBorders>
              <w:top w:val="nil"/>
              <w:left w:val="nil"/>
              <w:bottom w:val="nil"/>
              <w:right w:val="single" w:color="auto" w:sz="4" w:space="0"/>
            </w:tcBorders>
            <w:vAlign w:val="center"/>
          </w:tcPr>
          <w:p>
            <w:pPr>
              <w:jc w:val="center"/>
              <w:rPr>
                <w:rFonts w:ascii="Times New Roman" w:hAnsi="Times New Roman"/>
                <w:color w:val="000000"/>
                <w:kern w:val="0"/>
                <w:sz w:val="18"/>
                <w:szCs w:val="18"/>
              </w:rPr>
            </w:pPr>
            <w:r>
              <w:rPr>
                <w:rFonts w:ascii="Times New Roman" w:hAnsi="Times New Roman"/>
                <w:color w:val="000000"/>
                <w:kern w:val="0"/>
                <w:sz w:val="18"/>
                <w:szCs w:val="18"/>
              </w:rPr>
              <w:t>4</w:t>
            </w:r>
          </w:p>
        </w:tc>
        <w:tc>
          <w:tcPr>
            <w:tcW w:w="2505" w:type="dxa"/>
            <w:tcBorders>
              <w:top w:val="nil"/>
              <w:left w:val="nil"/>
              <w:bottom w:val="nil"/>
              <w:right w:val="single" w:color="auto" w:sz="4" w:space="0"/>
            </w:tcBorders>
            <w:vAlign w:val="center"/>
          </w:tcPr>
          <w:p>
            <w:pPr>
              <w:jc w:val="both"/>
              <w:rPr>
                <w:rFonts w:ascii="Times New Roman" w:hAnsi="Times New Roman"/>
                <w:color w:val="000000"/>
                <w:kern w:val="0"/>
                <w:sz w:val="18"/>
                <w:szCs w:val="18"/>
              </w:rPr>
            </w:pPr>
          </w:p>
        </w:tc>
        <w:tc>
          <w:tcPr>
            <w:tcW w:w="2506" w:type="dxa"/>
            <w:tcBorders>
              <w:top w:val="nil"/>
              <w:left w:val="nil"/>
              <w:bottom w:val="nil"/>
            </w:tcBorders>
            <w:vAlign w:val="center"/>
          </w:tcPr>
          <w:p>
            <w:pPr>
              <w:jc w:val="both"/>
              <w:rPr>
                <w:rFonts w:ascii="Times New Roman" w:hAnsi="Times New Roman"/>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40" w:hRule="exact"/>
        </w:trPr>
        <w:tc>
          <w:tcPr>
            <w:tcW w:w="2913" w:type="dxa"/>
            <w:tcBorders>
              <w:top w:val="nil"/>
              <w:left w:val="nil"/>
              <w:bottom w:val="nil"/>
              <w:right w:val="single" w:color="auto" w:sz="4" w:space="0"/>
            </w:tcBorders>
            <w:vAlign w:val="center"/>
          </w:tcPr>
          <w:p>
            <w:pPr>
              <w:ind w:firstLine="180" w:firstLineChars="100"/>
              <w:jc w:val="both"/>
              <w:rPr>
                <w:rFonts w:ascii="Times New Roman" w:hAnsi="Times New Roman"/>
                <w:color w:val="000000"/>
                <w:kern w:val="0"/>
                <w:sz w:val="18"/>
                <w:szCs w:val="18"/>
              </w:rPr>
            </w:pPr>
            <w:r>
              <w:rPr>
                <w:rFonts w:hint="eastAsia" w:ascii="Times New Roman" w:hAnsi="Times New Roman"/>
                <w:color w:val="000000"/>
                <w:kern w:val="0"/>
                <w:sz w:val="18"/>
                <w:szCs w:val="18"/>
              </w:rPr>
              <w:t>（三）其他水源</w:t>
            </w:r>
          </w:p>
        </w:tc>
        <w:tc>
          <w:tcPr>
            <w:tcW w:w="1179" w:type="dxa"/>
            <w:tcBorders>
              <w:top w:val="nil"/>
              <w:left w:val="nil"/>
              <w:bottom w:val="nil"/>
              <w:right w:val="single" w:color="auto"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立方米</w:t>
            </w:r>
          </w:p>
        </w:tc>
        <w:tc>
          <w:tcPr>
            <w:tcW w:w="736" w:type="dxa"/>
            <w:tcBorders>
              <w:top w:val="nil"/>
              <w:left w:val="nil"/>
              <w:bottom w:val="nil"/>
              <w:right w:val="single" w:color="auto" w:sz="4" w:space="0"/>
            </w:tcBorders>
            <w:vAlign w:val="center"/>
          </w:tcPr>
          <w:p>
            <w:pPr>
              <w:jc w:val="center"/>
              <w:rPr>
                <w:rFonts w:ascii="Times New Roman" w:hAnsi="Times New Roman"/>
                <w:color w:val="000000"/>
                <w:kern w:val="0"/>
                <w:sz w:val="18"/>
                <w:szCs w:val="18"/>
              </w:rPr>
            </w:pPr>
            <w:r>
              <w:rPr>
                <w:rFonts w:ascii="Times New Roman" w:hAnsi="Times New Roman"/>
                <w:color w:val="000000"/>
                <w:kern w:val="0"/>
                <w:sz w:val="18"/>
                <w:szCs w:val="18"/>
              </w:rPr>
              <w:t>5</w:t>
            </w:r>
          </w:p>
        </w:tc>
        <w:tc>
          <w:tcPr>
            <w:tcW w:w="2505" w:type="dxa"/>
            <w:tcBorders>
              <w:top w:val="nil"/>
              <w:left w:val="nil"/>
              <w:bottom w:val="nil"/>
              <w:right w:val="single" w:color="auto" w:sz="4" w:space="0"/>
            </w:tcBorders>
            <w:vAlign w:val="center"/>
          </w:tcPr>
          <w:p>
            <w:pPr>
              <w:jc w:val="both"/>
              <w:rPr>
                <w:rFonts w:ascii="Times New Roman" w:hAnsi="Times New Roman"/>
                <w:color w:val="000000"/>
                <w:kern w:val="0"/>
                <w:sz w:val="18"/>
                <w:szCs w:val="18"/>
              </w:rPr>
            </w:pPr>
          </w:p>
        </w:tc>
        <w:tc>
          <w:tcPr>
            <w:tcW w:w="2506" w:type="dxa"/>
            <w:tcBorders>
              <w:top w:val="nil"/>
              <w:left w:val="nil"/>
              <w:bottom w:val="nil"/>
            </w:tcBorders>
            <w:vAlign w:val="center"/>
          </w:tcPr>
          <w:p>
            <w:pPr>
              <w:jc w:val="both"/>
              <w:rPr>
                <w:rFonts w:ascii="Times New Roman" w:hAnsi="Times New Roman"/>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40" w:hRule="exact"/>
        </w:trPr>
        <w:tc>
          <w:tcPr>
            <w:tcW w:w="2913" w:type="dxa"/>
            <w:tcBorders>
              <w:top w:val="nil"/>
              <w:left w:val="nil"/>
              <w:bottom w:val="single" w:color="auto" w:sz="4" w:space="0"/>
              <w:right w:val="single" w:color="auto" w:sz="4" w:space="0"/>
            </w:tcBorders>
            <w:vAlign w:val="center"/>
          </w:tcPr>
          <w:p>
            <w:pPr>
              <w:ind w:firstLine="180" w:firstLineChars="100"/>
              <w:jc w:val="both"/>
              <w:rPr>
                <w:rFonts w:ascii="Times New Roman" w:hAnsi="Times New Roman"/>
                <w:color w:val="000000"/>
                <w:kern w:val="0"/>
                <w:sz w:val="18"/>
                <w:szCs w:val="18"/>
              </w:rPr>
            </w:pPr>
            <w:r>
              <w:rPr>
                <w:rFonts w:hint="eastAsia" w:ascii="Times New Roman" w:hAnsi="Times New Roman"/>
                <w:color w:val="000000"/>
                <w:kern w:val="0"/>
                <w:sz w:val="18"/>
                <w:szCs w:val="18"/>
              </w:rPr>
              <w:t>（四）供水管网</w:t>
            </w:r>
          </w:p>
        </w:tc>
        <w:tc>
          <w:tcPr>
            <w:tcW w:w="1179" w:type="dxa"/>
            <w:tcBorders>
              <w:top w:val="nil"/>
              <w:left w:val="nil"/>
              <w:bottom w:val="single" w:color="auto" w:sz="4" w:space="0"/>
              <w:right w:val="single" w:color="auto"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立方米</w:t>
            </w:r>
          </w:p>
        </w:tc>
        <w:tc>
          <w:tcPr>
            <w:tcW w:w="736" w:type="dxa"/>
            <w:tcBorders>
              <w:top w:val="nil"/>
              <w:left w:val="nil"/>
              <w:bottom w:val="single" w:color="auto" w:sz="4" w:space="0"/>
              <w:right w:val="single" w:color="auto" w:sz="4" w:space="0"/>
            </w:tcBorders>
            <w:vAlign w:val="center"/>
          </w:tcPr>
          <w:p>
            <w:pPr>
              <w:jc w:val="center"/>
              <w:rPr>
                <w:rFonts w:ascii="Times New Roman" w:hAnsi="Times New Roman"/>
                <w:color w:val="000000"/>
                <w:kern w:val="0"/>
                <w:sz w:val="18"/>
                <w:szCs w:val="18"/>
              </w:rPr>
            </w:pPr>
            <w:r>
              <w:rPr>
                <w:rFonts w:ascii="Times New Roman" w:hAnsi="Times New Roman"/>
                <w:color w:val="000000"/>
                <w:kern w:val="0"/>
                <w:sz w:val="18"/>
                <w:szCs w:val="18"/>
              </w:rPr>
              <w:t>6</w:t>
            </w:r>
          </w:p>
        </w:tc>
        <w:tc>
          <w:tcPr>
            <w:tcW w:w="2505" w:type="dxa"/>
            <w:tcBorders>
              <w:top w:val="nil"/>
              <w:left w:val="nil"/>
              <w:bottom w:val="single" w:color="auto" w:sz="4" w:space="0"/>
              <w:right w:val="single" w:color="auto" w:sz="4" w:space="0"/>
            </w:tcBorders>
            <w:vAlign w:val="center"/>
          </w:tcPr>
          <w:p>
            <w:pPr>
              <w:jc w:val="center"/>
              <w:rPr>
                <w:rFonts w:ascii="Times New Roman" w:hAnsi="Times New Roman"/>
                <w:color w:val="000000"/>
                <w:kern w:val="0"/>
                <w:sz w:val="18"/>
                <w:szCs w:val="18"/>
              </w:rPr>
            </w:pPr>
          </w:p>
        </w:tc>
        <w:tc>
          <w:tcPr>
            <w:tcW w:w="2506" w:type="dxa"/>
            <w:tcBorders>
              <w:top w:val="nil"/>
              <w:left w:val="nil"/>
              <w:bottom w:val="single" w:color="auto" w:sz="4" w:space="0"/>
            </w:tcBorders>
            <w:vAlign w:val="center"/>
          </w:tcPr>
          <w:p>
            <w:pPr>
              <w:jc w:val="center"/>
              <w:rPr>
                <w:rFonts w:ascii="Times New Roman" w:hAnsi="Times New Roman"/>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40" w:hRule="exact"/>
        </w:trPr>
        <w:tc>
          <w:tcPr>
            <w:tcW w:w="2913" w:type="dxa"/>
            <w:tcBorders>
              <w:top w:val="single" w:color="auto" w:sz="4" w:space="0"/>
              <w:left w:val="nil"/>
              <w:right w:val="single" w:color="auto" w:sz="4" w:space="0"/>
            </w:tcBorders>
            <w:vAlign w:val="center"/>
          </w:tcPr>
          <w:p>
            <w:pPr>
              <w:jc w:val="both"/>
              <w:rPr>
                <w:rFonts w:ascii="Times New Roman" w:hAnsi="Times New Roman"/>
                <w:color w:val="000000"/>
                <w:kern w:val="0"/>
                <w:sz w:val="18"/>
                <w:szCs w:val="18"/>
              </w:rPr>
            </w:pPr>
            <w:r>
              <w:rPr>
                <w:rFonts w:hint="eastAsia" w:ascii="Times New Roman" w:hAnsi="Times New Roman"/>
                <w:color w:val="000000"/>
                <w:kern w:val="0"/>
                <w:sz w:val="18"/>
                <w:szCs w:val="18"/>
              </w:rPr>
              <w:t>二、海水直接利用量</w:t>
            </w:r>
          </w:p>
        </w:tc>
        <w:tc>
          <w:tcPr>
            <w:tcW w:w="1179" w:type="dxa"/>
            <w:tcBorders>
              <w:top w:val="single" w:color="auto" w:sz="4" w:space="0"/>
              <w:left w:val="nil"/>
              <w:right w:val="single" w:color="auto"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立方米</w:t>
            </w:r>
          </w:p>
        </w:tc>
        <w:tc>
          <w:tcPr>
            <w:tcW w:w="736" w:type="dxa"/>
            <w:tcBorders>
              <w:top w:val="single" w:color="auto" w:sz="4" w:space="0"/>
              <w:left w:val="nil"/>
              <w:right w:val="single" w:color="auto"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7</w:t>
            </w:r>
          </w:p>
        </w:tc>
        <w:tc>
          <w:tcPr>
            <w:tcW w:w="2505" w:type="dxa"/>
            <w:tcBorders>
              <w:top w:val="single" w:color="auto" w:sz="4" w:space="0"/>
              <w:left w:val="nil"/>
              <w:right w:val="single" w:color="auto" w:sz="4" w:space="0"/>
            </w:tcBorders>
            <w:vAlign w:val="center"/>
          </w:tcPr>
          <w:p>
            <w:pPr>
              <w:jc w:val="center"/>
              <w:rPr>
                <w:rFonts w:ascii="Times New Roman" w:hAnsi="Times New Roman"/>
                <w:color w:val="000000"/>
                <w:kern w:val="0"/>
                <w:sz w:val="18"/>
                <w:szCs w:val="18"/>
              </w:rPr>
            </w:pPr>
          </w:p>
        </w:tc>
        <w:tc>
          <w:tcPr>
            <w:tcW w:w="2506" w:type="dxa"/>
            <w:tcBorders>
              <w:top w:val="single" w:color="auto" w:sz="4" w:space="0"/>
              <w:left w:val="nil"/>
            </w:tcBorders>
            <w:vAlign w:val="center"/>
          </w:tcPr>
          <w:p>
            <w:pPr>
              <w:jc w:val="center"/>
              <w:rPr>
                <w:rFonts w:ascii="Times New Roman" w:hAnsi="Times New Roman"/>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40" w:hRule="exact"/>
        </w:trPr>
        <w:tc>
          <w:tcPr>
            <w:tcW w:w="2913" w:type="dxa"/>
            <w:tcBorders>
              <w:left w:val="nil"/>
              <w:right w:val="single" w:color="auto" w:sz="4" w:space="0"/>
            </w:tcBorders>
            <w:vAlign w:val="center"/>
          </w:tcPr>
          <w:p>
            <w:pPr>
              <w:ind w:firstLine="360" w:firstLineChars="200"/>
              <w:jc w:val="both"/>
              <w:rPr>
                <w:rFonts w:ascii="Times New Roman" w:hAnsi="Times New Roman"/>
                <w:color w:val="000000"/>
                <w:kern w:val="0"/>
                <w:sz w:val="18"/>
                <w:szCs w:val="18"/>
              </w:rPr>
            </w:pPr>
            <w:r>
              <w:rPr>
                <w:rFonts w:hint="eastAsia" w:ascii="Times New Roman" w:hAnsi="Times New Roman"/>
                <w:color w:val="000000"/>
                <w:kern w:val="0"/>
                <w:sz w:val="18"/>
                <w:szCs w:val="18"/>
              </w:rPr>
              <w:t>其中；</w:t>
            </w:r>
            <w:r>
              <w:rPr>
                <w:rFonts w:hint="eastAsia" w:ascii="Times New Roman" w:hAnsi="Times New Roman"/>
                <w:kern w:val="0"/>
                <w:sz w:val="18"/>
                <w:szCs w:val="18"/>
              </w:rPr>
              <w:t>火核电直流冷却取水</w:t>
            </w:r>
          </w:p>
        </w:tc>
        <w:tc>
          <w:tcPr>
            <w:tcW w:w="1179" w:type="dxa"/>
            <w:tcBorders>
              <w:left w:val="nil"/>
              <w:right w:val="single" w:color="auto"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立方米</w:t>
            </w:r>
          </w:p>
        </w:tc>
        <w:tc>
          <w:tcPr>
            <w:tcW w:w="736" w:type="dxa"/>
            <w:tcBorders>
              <w:left w:val="nil"/>
              <w:right w:val="single" w:color="auto" w:sz="4" w:space="0"/>
            </w:tcBorders>
            <w:vAlign w:val="center"/>
          </w:tcPr>
          <w:p>
            <w:pPr>
              <w:jc w:val="center"/>
              <w:rPr>
                <w:rFonts w:ascii="Times New Roman" w:hAnsi="Times New Roman"/>
                <w:color w:val="000000"/>
                <w:kern w:val="0"/>
                <w:sz w:val="18"/>
                <w:szCs w:val="18"/>
              </w:rPr>
            </w:pPr>
            <w:r>
              <w:rPr>
                <w:rFonts w:ascii="Times New Roman" w:hAnsi="Times New Roman"/>
                <w:color w:val="000000"/>
                <w:kern w:val="0"/>
                <w:sz w:val="18"/>
                <w:szCs w:val="18"/>
              </w:rPr>
              <w:t>8</w:t>
            </w:r>
          </w:p>
        </w:tc>
        <w:tc>
          <w:tcPr>
            <w:tcW w:w="2505" w:type="dxa"/>
            <w:tcBorders>
              <w:left w:val="nil"/>
              <w:right w:val="single" w:color="auto" w:sz="4" w:space="0"/>
            </w:tcBorders>
            <w:vAlign w:val="center"/>
          </w:tcPr>
          <w:p>
            <w:pPr>
              <w:jc w:val="center"/>
              <w:rPr>
                <w:rFonts w:ascii="Times New Roman" w:hAnsi="Times New Roman"/>
                <w:color w:val="000000"/>
                <w:kern w:val="0"/>
                <w:sz w:val="18"/>
                <w:szCs w:val="18"/>
              </w:rPr>
            </w:pPr>
          </w:p>
        </w:tc>
        <w:tc>
          <w:tcPr>
            <w:tcW w:w="2506" w:type="dxa"/>
            <w:tcBorders>
              <w:left w:val="nil"/>
            </w:tcBorders>
            <w:vAlign w:val="center"/>
          </w:tcPr>
          <w:p>
            <w:pPr>
              <w:jc w:val="center"/>
              <w:rPr>
                <w:rFonts w:ascii="Times New Roman" w:hAnsi="Times New Roman"/>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40" w:hRule="exact"/>
        </w:trPr>
        <w:tc>
          <w:tcPr>
            <w:tcW w:w="9839" w:type="dxa"/>
            <w:gridSpan w:val="5"/>
            <w:tcBorders>
              <w:top w:val="single" w:color="auto" w:sz="8" w:space="0"/>
            </w:tcBorders>
            <w:vAlign w:val="top"/>
          </w:tcPr>
          <w:p>
            <w:pPr>
              <w:jc w:val="both"/>
              <w:rPr>
                <w:rFonts w:ascii="Times New Roman" w:hAnsi="Times New Roman"/>
                <w:color w:val="000000"/>
                <w:kern w:val="0"/>
                <w:sz w:val="18"/>
                <w:szCs w:val="18"/>
              </w:rPr>
            </w:pPr>
            <w:r>
              <w:rPr>
                <w:rFonts w:hint="eastAsia" w:ascii="Times New Roman" w:hAnsi="Times New Roman"/>
                <w:color w:val="000000"/>
                <w:sz w:val="18"/>
                <w:szCs w:val="18"/>
              </w:rPr>
              <w:t>单位负责人</w:t>
            </w:r>
            <w:r>
              <w:rPr>
                <w:rFonts w:hint="eastAsia" w:ascii="Times New Roman" w:hAnsi="Times New Roman"/>
                <w:color w:val="000000"/>
              </w:rPr>
              <w:t>：</w:t>
            </w:r>
            <w:r>
              <w:rPr>
                <w:rFonts w:ascii="Times New Roman" w:hAnsi="Times New Roman"/>
                <w:color w:val="000000"/>
              </w:rPr>
              <w:t xml:space="preserve">       </w:t>
            </w:r>
            <w:r>
              <w:rPr>
                <w:rFonts w:hint="eastAsia" w:ascii="Times New Roman" w:hAnsi="Times New Roman"/>
                <w:color w:val="000000"/>
                <w:sz w:val="18"/>
                <w:szCs w:val="18"/>
              </w:rPr>
              <w:t>统计负责人：</w:t>
            </w:r>
            <w:r>
              <w:rPr>
                <w:rFonts w:ascii="Times New Roman" w:hAnsi="Times New Roman"/>
                <w:color w:val="000000"/>
                <w:sz w:val="18"/>
                <w:szCs w:val="18"/>
              </w:rPr>
              <w:t xml:space="preserve">      </w:t>
            </w:r>
            <w:r>
              <w:rPr>
                <w:rFonts w:hint="eastAsia" w:ascii="Times New Roman" w:hAnsi="Times New Roman"/>
                <w:color w:val="000000"/>
                <w:sz w:val="18"/>
                <w:szCs w:val="18"/>
              </w:rPr>
              <w:t>填表人：</w:t>
            </w:r>
            <w:r>
              <w:rPr>
                <w:rFonts w:ascii="Times New Roman" w:hAnsi="Times New Roman"/>
                <w:color w:val="000000"/>
                <w:sz w:val="18"/>
                <w:szCs w:val="18"/>
              </w:rPr>
              <w:t xml:space="preserve">       </w:t>
            </w:r>
            <w:r>
              <w:rPr>
                <w:rFonts w:hint="eastAsia" w:ascii="Times New Roman" w:hAnsi="Times New Roman"/>
                <w:color w:val="000000"/>
                <w:kern w:val="0"/>
                <w:sz w:val="18"/>
                <w:szCs w:val="18"/>
                <w:lang w:val="zh-CN"/>
              </w:rPr>
              <w:t>联系电话：</w:t>
            </w:r>
            <w:r>
              <w:rPr>
                <w:rFonts w:ascii="Times New Roman" w:hAnsi="Times New Roman"/>
                <w:color w:val="000000"/>
                <w:kern w:val="0"/>
                <w:sz w:val="18"/>
                <w:szCs w:val="18"/>
                <w:lang w:val="zh-CN"/>
              </w:rPr>
              <w:t xml:space="preserve">    </w:t>
            </w:r>
            <w:r>
              <w:rPr>
                <w:rFonts w:hint="eastAsia" w:ascii="Times New Roman" w:hAnsi="Times New Roman"/>
                <w:color w:val="000000"/>
                <w:sz w:val="18"/>
                <w:szCs w:val="18"/>
              </w:rPr>
              <w:t>报出日期：</w:t>
            </w:r>
            <w:r>
              <w:rPr>
                <w:rFonts w:ascii="Times New Roman" w:hAnsi="Times New Roman"/>
                <w:color w:val="000000"/>
                <w:sz w:val="18"/>
                <w:szCs w:val="18"/>
              </w:rPr>
              <w:t xml:space="preserve">20  </w:t>
            </w:r>
            <w:r>
              <w:rPr>
                <w:rFonts w:hint="eastAsia" w:ascii="Times New Roman" w:hAnsi="Times New Roman"/>
                <w:color w:val="000000"/>
                <w:sz w:val="18"/>
                <w:szCs w:val="18"/>
              </w:rPr>
              <w:t>年</w:t>
            </w:r>
            <w:r>
              <w:rPr>
                <w:rFonts w:ascii="Times New Roman" w:hAnsi="Times New Roman"/>
                <w:color w:val="000000"/>
                <w:sz w:val="18"/>
                <w:szCs w:val="18"/>
              </w:rPr>
              <w:t xml:space="preserve"> </w:t>
            </w:r>
            <w:r>
              <w:rPr>
                <w:rFonts w:hint="eastAsia" w:ascii="Times New Roman" w:hAnsi="Times New Roman"/>
                <w:color w:val="000000"/>
                <w:sz w:val="18"/>
                <w:szCs w:val="18"/>
              </w:rPr>
              <w:t>月</w:t>
            </w:r>
            <w:r>
              <w:rPr>
                <w:rFonts w:ascii="Times New Roman" w:hAnsi="Times New Roman"/>
                <w:color w:val="000000"/>
                <w:sz w:val="18"/>
                <w:szCs w:val="18"/>
              </w:rPr>
              <w:t xml:space="preserve">  </w:t>
            </w:r>
            <w:r>
              <w:rPr>
                <w:rFonts w:hint="eastAsia" w:ascii="Times New Roman" w:hAnsi="Times New Roman"/>
                <w:color w:val="000000"/>
                <w:sz w:val="18"/>
                <w:szCs w:val="18"/>
              </w:rPr>
              <w:t>日</w:t>
            </w:r>
          </w:p>
        </w:tc>
      </w:tr>
    </w:tbl>
    <w:p>
      <w:pPr>
        <w:ind w:left="630" w:hanging="630" w:hangingChars="350"/>
        <w:rPr>
          <w:rFonts w:ascii="Times New Roman" w:hAnsi="Times New Roman"/>
          <w:color w:val="000000"/>
          <w:kern w:val="0"/>
          <w:sz w:val="18"/>
          <w:szCs w:val="18"/>
        </w:rPr>
      </w:pPr>
      <w:r>
        <w:rPr>
          <w:rFonts w:hint="eastAsia" w:ascii="Times New Roman" w:hAnsi="Times New Roman"/>
          <w:color w:val="000000"/>
          <w:kern w:val="0"/>
          <w:sz w:val="18"/>
          <w:szCs w:val="18"/>
        </w:rPr>
        <w:t>说明：</w:t>
      </w:r>
      <w:r>
        <w:rPr>
          <w:rFonts w:ascii="Times New Roman" w:hAnsi="Times New Roman"/>
          <w:color w:val="000000"/>
          <w:kern w:val="0"/>
          <w:sz w:val="18"/>
          <w:szCs w:val="18"/>
        </w:rPr>
        <w:t>1.</w:t>
      </w:r>
      <w:r>
        <w:rPr>
          <w:rFonts w:hint="eastAsia" w:ascii="Times New Roman" w:hAnsi="Times New Roman"/>
          <w:color w:val="000000"/>
          <w:kern w:val="0"/>
          <w:sz w:val="18"/>
          <w:szCs w:val="18"/>
        </w:rPr>
        <w:t>统计范围与口径：年取水许可水量</w:t>
      </w:r>
      <w:r>
        <w:rPr>
          <w:rFonts w:ascii="Times New Roman" w:hAnsi="Times New Roman"/>
          <w:color w:val="000000"/>
          <w:kern w:val="0"/>
          <w:sz w:val="18"/>
          <w:szCs w:val="18"/>
        </w:rPr>
        <w:t>5</w:t>
      </w:r>
      <w:r>
        <w:rPr>
          <w:rFonts w:hint="eastAsia" w:ascii="Times New Roman" w:hAnsi="Times New Roman"/>
          <w:color w:val="000000"/>
          <w:kern w:val="0"/>
          <w:sz w:val="18"/>
          <w:szCs w:val="18"/>
        </w:rPr>
        <w:t>万吨以下的自备水源工业企业（公共供水企业除外）。取水量应按以下计量点进行</w:t>
      </w:r>
      <w:r>
        <w:rPr>
          <w:rFonts w:hint="eastAsia" w:ascii="Times New Roman" w:hAnsi="Times New Roman"/>
          <w:color w:val="000000"/>
          <w:sz w:val="18"/>
          <w:szCs w:val="18"/>
        </w:rPr>
        <w:t>计量</w:t>
      </w:r>
      <w:r>
        <w:rPr>
          <w:rFonts w:hint="eastAsia" w:ascii="Times New Roman" w:hAnsi="Times New Roman"/>
          <w:color w:val="000000"/>
          <w:kern w:val="0"/>
          <w:sz w:val="18"/>
          <w:szCs w:val="18"/>
        </w:rPr>
        <w:t>：①从江河、湖泊、水库、塘坝等地表水源工程取水的，在水源取水口进行</w:t>
      </w:r>
      <w:r>
        <w:rPr>
          <w:rFonts w:hint="eastAsia" w:ascii="Times New Roman" w:hAnsi="Times New Roman"/>
          <w:color w:val="000000"/>
          <w:sz w:val="18"/>
          <w:szCs w:val="18"/>
        </w:rPr>
        <w:t>计量</w:t>
      </w:r>
      <w:r>
        <w:rPr>
          <w:rFonts w:hint="eastAsia" w:ascii="Times New Roman" w:hAnsi="Times New Roman"/>
          <w:color w:val="000000"/>
          <w:kern w:val="0"/>
          <w:sz w:val="18"/>
          <w:szCs w:val="18"/>
        </w:rPr>
        <w:t>；②以凿井方式直接取自地下含水层的，在井口出水口进行</w:t>
      </w:r>
      <w:r>
        <w:rPr>
          <w:rFonts w:hint="eastAsia" w:ascii="Times New Roman" w:hAnsi="Times New Roman"/>
          <w:color w:val="000000"/>
          <w:sz w:val="18"/>
          <w:szCs w:val="18"/>
        </w:rPr>
        <w:t>计量</w:t>
      </w:r>
      <w:r>
        <w:rPr>
          <w:rFonts w:hint="eastAsia" w:ascii="Times New Roman" w:hAnsi="Times New Roman"/>
          <w:color w:val="000000"/>
          <w:kern w:val="0"/>
          <w:sz w:val="18"/>
          <w:szCs w:val="18"/>
        </w:rPr>
        <w:t>；③以雨水利用、海水淡化、再生水等作为水源的，在水源取水口进行</w:t>
      </w:r>
      <w:r>
        <w:rPr>
          <w:rFonts w:hint="eastAsia" w:ascii="Times New Roman" w:hAnsi="Times New Roman"/>
          <w:color w:val="000000"/>
          <w:sz w:val="18"/>
          <w:szCs w:val="18"/>
        </w:rPr>
        <w:t>计量</w:t>
      </w:r>
      <w:r>
        <w:rPr>
          <w:rFonts w:hint="eastAsia" w:ascii="Times New Roman" w:hAnsi="Times New Roman"/>
          <w:color w:val="000000"/>
          <w:kern w:val="0"/>
          <w:sz w:val="18"/>
          <w:szCs w:val="18"/>
        </w:rPr>
        <w:t>；④从供水管网取水的，按供水企业售出的水量</w:t>
      </w:r>
      <w:r>
        <w:rPr>
          <w:rFonts w:hint="eastAsia" w:ascii="Times New Roman" w:hAnsi="Times New Roman"/>
          <w:color w:val="000000"/>
          <w:sz w:val="18"/>
          <w:szCs w:val="18"/>
        </w:rPr>
        <w:t>计算</w:t>
      </w:r>
      <w:r>
        <w:rPr>
          <w:rFonts w:hint="eastAsia" w:ascii="Times New Roman" w:hAnsi="Times New Roman"/>
          <w:color w:val="000000"/>
          <w:kern w:val="0"/>
          <w:sz w:val="18"/>
          <w:szCs w:val="18"/>
        </w:rPr>
        <w:t>。</w:t>
      </w:r>
    </w:p>
    <w:p>
      <w:pPr>
        <w:ind w:left="566" w:leftChars="203" w:hanging="140" w:hangingChars="78"/>
        <w:rPr>
          <w:rFonts w:ascii="Times New Roman" w:hAnsi="Times New Roman"/>
          <w:kern w:val="0"/>
          <w:sz w:val="18"/>
          <w:szCs w:val="18"/>
        </w:rPr>
      </w:pPr>
      <w:r>
        <w:rPr>
          <w:rFonts w:ascii="Times New Roman" w:hAnsi="Times New Roman"/>
          <w:color w:val="000000"/>
          <w:kern w:val="0"/>
          <w:sz w:val="18"/>
          <w:szCs w:val="18"/>
        </w:rPr>
        <w:t>2.</w:t>
      </w:r>
      <w:r>
        <w:rPr>
          <w:rFonts w:hint="eastAsia" w:ascii="Times New Roman" w:hAnsi="Times New Roman"/>
          <w:color w:val="000000"/>
          <w:kern w:val="0"/>
          <w:sz w:val="18"/>
          <w:szCs w:val="18"/>
        </w:rPr>
        <w:t>报送时间及方式：报送单位为自备水源工业企业（供水企业除外）。</w:t>
      </w:r>
      <w:r>
        <w:rPr>
          <w:rFonts w:ascii="Times New Roman" w:hAnsi="Times New Roman"/>
          <w:color w:val="000000"/>
          <w:kern w:val="0"/>
          <w:sz w:val="18"/>
          <w:szCs w:val="18"/>
        </w:rPr>
        <w:t>统计调查对象次年</w:t>
      </w:r>
      <w:r>
        <w:rPr>
          <w:rFonts w:hint="eastAsia" w:ascii="Times New Roman" w:hAnsi="Times New Roman"/>
          <w:color w:val="000000"/>
          <w:kern w:val="0"/>
          <w:sz w:val="18"/>
          <w:szCs w:val="18"/>
        </w:rPr>
        <w:t>1月1</w:t>
      </w:r>
      <w:r>
        <w:rPr>
          <w:rFonts w:ascii="Times New Roman" w:hAnsi="Times New Roman"/>
          <w:color w:val="000000"/>
          <w:kern w:val="0"/>
          <w:sz w:val="18"/>
          <w:szCs w:val="18"/>
        </w:rPr>
        <w:t>5日</w:t>
      </w:r>
      <w:r>
        <w:rPr>
          <w:rFonts w:hint="eastAsia" w:ascii="Times New Roman" w:hAnsi="Times New Roman"/>
          <w:color w:val="000000"/>
          <w:kern w:val="0"/>
          <w:sz w:val="18"/>
          <w:szCs w:val="18"/>
        </w:rPr>
        <w:t>前，按规定</w:t>
      </w:r>
      <w:r>
        <w:rPr>
          <w:rFonts w:ascii="Times New Roman" w:hAnsi="Times New Roman"/>
          <w:color w:val="000000"/>
          <w:kern w:val="0"/>
          <w:sz w:val="18"/>
          <w:szCs w:val="18"/>
        </w:rPr>
        <w:t>通过网上用水统计调查直报管理系统、电子邮件或邮寄等方式上报；统计调查对象取水许可证核发单位次年</w:t>
      </w:r>
      <w:r>
        <w:rPr>
          <w:rFonts w:ascii="Times New Roman" w:hAnsi="Times New Roman"/>
          <w:color w:val="000000"/>
          <w:sz w:val="18"/>
          <w:szCs w:val="18"/>
        </w:rPr>
        <w:t>1月</w:t>
      </w:r>
      <w:r>
        <w:rPr>
          <w:rFonts w:hint="eastAsia" w:ascii="Times New Roman" w:hAnsi="Times New Roman"/>
          <w:color w:val="000000"/>
          <w:sz w:val="18"/>
          <w:szCs w:val="18"/>
        </w:rPr>
        <w:t>3</w:t>
      </w:r>
      <w:r>
        <w:rPr>
          <w:rFonts w:ascii="Times New Roman" w:hAnsi="Times New Roman"/>
          <w:color w:val="000000"/>
          <w:sz w:val="18"/>
          <w:szCs w:val="18"/>
        </w:rPr>
        <w:t>1日</w:t>
      </w:r>
      <w:r>
        <w:rPr>
          <w:rFonts w:hint="eastAsia" w:ascii="Times New Roman" w:hAnsi="Times New Roman"/>
          <w:color w:val="000000"/>
          <w:kern w:val="0"/>
          <w:sz w:val="18"/>
          <w:szCs w:val="18"/>
        </w:rPr>
        <w:t>前</w:t>
      </w:r>
      <w:r>
        <w:rPr>
          <w:rFonts w:ascii="Times New Roman" w:hAnsi="Times New Roman"/>
          <w:color w:val="000000"/>
          <w:kern w:val="0"/>
          <w:sz w:val="18"/>
          <w:szCs w:val="18"/>
        </w:rPr>
        <w:t>完成审核。</w:t>
      </w:r>
    </w:p>
    <w:p>
      <w:pPr>
        <w:ind w:left="566" w:leftChars="203" w:hanging="140" w:hangingChars="78"/>
        <w:rPr>
          <w:rFonts w:ascii="Times New Roman" w:hAnsi="Times New Roman"/>
          <w:color w:val="000000"/>
          <w:kern w:val="0"/>
          <w:sz w:val="18"/>
          <w:szCs w:val="18"/>
        </w:rPr>
      </w:pPr>
      <w:r>
        <w:rPr>
          <w:rFonts w:ascii="Times New Roman" w:hAnsi="Times New Roman"/>
          <w:color w:val="000000"/>
          <w:kern w:val="0"/>
          <w:sz w:val="18"/>
          <w:szCs w:val="18"/>
          <w:lang w:val="zh-CN"/>
        </w:rPr>
        <w:t>3.</w:t>
      </w:r>
      <w:r>
        <w:rPr>
          <w:rFonts w:hint="eastAsia" w:ascii="Times New Roman" w:hAnsi="Times New Roman"/>
          <w:color w:val="000000"/>
          <w:kern w:val="0"/>
          <w:sz w:val="18"/>
          <w:szCs w:val="18"/>
          <w:lang w:val="zh-CN"/>
        </w:rPr>
        <w:t>本表中的“上年”数据第一次填报由统计调查对象填报，以后由网上用水统计调查直报管理系统自动调取，报送单位和各级水行政主管部门原则上不得修改。</w:t>
      </w:r>
      <w:r>
        <w:rPr>
          <w:rFonts w:ascii="Times New Roman" w:hAnsi="Times New Roman"/>
          <w:color w:val="000000"/>
          <w:kern w:val="0"/>
          <w:sz w:val="18"/>
          <w:szCs w:val="18"/>
        </w:rPr>
        <w:t xml:space="preserve">         </w:t>
      </w:r>
    </w:p>
    <w:p>
      <w:pPr>
        <w:ind w:left="566" w:leftChars="203" w:hanging="140" w:hangingChars="78"/>
        <w:rPr>
          <w:rFonts w:ascii="Times New Roman" w:hAnsi="Times New Roman"/>
          <w:color w:val="000000"/>
          <w:kern w:val="0"/>
          <w:sz w:val="18"/>
          <w:szCs w:val="18"/>
        </w:rPr>
      </w:pPr>
      <w:r>
        <w:rPr>
          <w:rFonts w:ascii="Times New Roman" w:hAnsi="Times New Roman"/>
          <w:color w:val="000000"/>
          <w:kern w:val="0"/>
          <w:sz w:val="18"/>
          <w:szCs w:val="18"/>
        </w:rPr>
        <w:t>4.</w:t>
      </w:r>
      <w:r>
        <w:rPr>
          <w:rFonts w:hint="eastAsia" w:ascii="Times New Roman" w:hAnsi="Times New Roman"/>
          <w:color w:val="000000"/>
          <w:kern w:val="0"/>
          <w:sz w:val="18"/>
          <w:szCs w:val="18"/>
        </w:rPr>
        <w:t>主要审核关系：</w:t>
      </w:r>
    </w:p>
    <w:p>
      <w:pPr>
        <w:ind w:left="426" w:leftChars="203" w:firstLine="180" w:firstLineChars="100"/>
        <w:rPr>
          <w:rFonts w:ascii="Times New Roman" w:hAnsi="Times New Roman"/>
          <w:color w:val="000000"/>
          <w:kern w:val="0"/>
          <w:sz w:val="18"/>
          <w:szCs w:val="18"/>
          <w:lang w:val="zh-CN"/>
        </w:rPr>
      </w:pPr>
      <w:r>
        <w:rPr>
          <w:rFonts w:hint="eastAsia" w:ascii="Times New Roman" w:hAnsi="Times New Roman"/>
          <w:color w:val="000000"/>
          <w:kern w:val="0"/>
          <w:sz w:val="18"/>
          <w:szCs w:val="18"/>
          <w:lang w:val="zh-CN"/>
        </w:rPr>
        <w:t>行关系：</w:t>
      </w:r>
      <w:r>
        <w:rPr>
          <w:rFonts w:ascii="Times New Roman" w:hAnsi="Times New Roman"/>
          <w:color w:val="000000"/>
          <w:kern w:val="0"/>
          <w:sz w:val="18"/>
          <w:szCs w:val="18"/>
          <w:lang w:val="zh-CN"/>
        </w:rPr>
        <w:t xml:space="preserve"> 1=2+4+5+6</w:t>
      </w:r>
      <w:r>
        <w:rPr>
          <w:rFonts w:hint="eastAsia" w:ascii="Times New Roman" w:hAnsi="Times New Roman"/>
          <w:color w:val="000000"/>
          <w:kern w:val="0"/>
          <w:sz w:val="18"/>
          <w:szCs w:val="18"/>
          <w:lang w:val="zh-CN"/>
        </w:rPr>
        <w:t>。</w:t>
      </w:r>
    </w:p>
    <w:p>
      <w:pPr>
        <w:rPr>
          <w:rFonts w:ascii="宋体" w:hAnsi="宋体"/>
          <w:bCs/>
          <w:color w:val="000000"/>
          <w:sz w:val="32"/>
          <w:szCs w:val="32"/>
          <w:lang w:val="zh-CN"/>
        </w:rPr>
      </w:pPr>
      <w:r>
        <w:rPr>
          <w:rFonts w:ascii="宋体" w:hAnsi="宋体"/>
          <w:b/>
          <w:color w:val="000000"/>
          <w:sz w:val="32"/>
        </w:rPr>
        <w:br w:type="page"/>
      </w:r>
    </w:p>
    <w:p>
      <w:pPr>
        <w:pStyle w:val="4"/>
        <w:spacing w:before="480" w:beforeLines="200" w:after="240" w:afterLines="100" w:line="240" w:lineRule="auto"/>
        <w:jc w:val="center"/>
        <w:rPr>
          <w:rFonts w:ascii="宋体" w:hAnsi="宋体" w:eastAsia="宋体"/>
          <w:b w:val="0"/>
          <w:color w:val="000000"/>
          <w:sz w:val="32"/>
        </w:rPr>
      </w:pPr>
      <w:bookmarkStart w:id="48" w:name="_Toc26903815"/>
      <w:r>
        <w:rPr>
          <w:rFonts w:hint="eastAsia" w:ascii="宋体" w:hAnsi="宋体" w:eastAsia="宋体"/>
          <w:b w:val="0"/>
          <w:color w:val="000000"/>
          <w:sz w:val="32"/>
        </w:rPr>
        <w:t>非重点服务业单位取用水调查表(2</w:t>
      </w:r>
      <w:r>
        <w:rPr>
          <w:rFonts w:ascii="宋体" w:hAnsi="宋体" w:eastAsia="宋体"/>
          <w:b w:val="0"/>
          <w:color w:val="000000"/>
          <w:sz w:val="32"/>
        </w:rPr>
        <w:t>0</w:t>
      </w:r>
      <w:r>
        <w:rPr>
          <w:rFonts w:hint="eastAsia" w:ascii="宋体" w:hAnsi="宋体" w:eastAsia="宋体"/>
          <w:b w:val="0"/>
          <w:color w:val="000000"/>
          <w:sz w:val="32"/>
        </w:rPr>
        <w:t>3表</w:t>
      </w:r>
      <w:r>
        <w:rPr>
          <w:rFonts w:ascii="宋体" w:hAnsi="宋体" w:eastAsia="宋体"/>
          <w:b w:val="0"/>
          <w:color w:val="000000"/>
          <w:sz w:val="32"/>
        </w:rPr>
        <w:t>)</w:t>
      </w:r>
      <w:bookmarkEnd w:id="48"/>
    </w:p>
    <w:p>
      <w:pPr>
        <w:rPr>
          <w:rFonts w:ascii="Times New Roman" w:hAnsi="Times New Roman"/>
          <w:b/>
          <w:color w:val="000000"/>
        </w:rPr>
      </w:pPr>
    </w:p>
    <w:p>
      <w:pPr>
        <w:ind w:right="180" w:firstLine="6480" w:firstLineChars="3600"/>
        <w:jc w:val="right"/>
        <w:rPr>
          <w:rFonts w:ascii="宋体" w:hAnsi="宋体"/>
          <w:color w:val="000000"/>
          <w:sz w:val="18"/>
          <w:szCs w:val="18"/>
        </w:rPr>
      </w:pPr>
      <w:r>
        <w:rPr>
          <w:rFonts w:hint="eastAsia" w:ascii="宋体" w:hAnsi="宋体"/>
          <w:color w:val="000000"/>
          <w:sz w:val="18"/>
          <w:szCs w:val="18"/>
        </w:rPr>
        <w:t>表</w:t>
      </w:r>
      <w:r>
        <w:rPr>
          <w:rFonts w:ascii="宋体" w:hAnsi="宋体"/>
          <w:color w:val="000000"/>
          <w:sz w:val="18"/>
          <w:szCs w:val="18"/>
        </w:rPr>
        <w:t xml:space="preserve">    </w:t>
      </w:r>
      <w:r>
        <w:rPr>
          <w:rFonts w:hint="eastAsia" w:ascii="宋体" w:hAnsi="宋体"/>
          <w:color w:val="000000"/>
          <w:sz w:val="18"/>
          <w:szCs w:val="18"/>
        </w:rPr>
        <w:t>号：</w:t>
      </w:r>
      <w:r>
        <w:rPr>
          <w:rFonts w:ascii="宋体" w:hAnsi="宋体"/>
          <w:color w:val="000000"/>
          <w:sz w:val="18"/>
          <w:szCs w:val="18"/>
        </w:rPr>
        <w:t xml:space="preserve">  </w:t>
      </w:r>
      <w:r>
        <w:rPr>
          <w:rFonts w:hint="eastAsia" w:ascii="宋体" w:hAnsi="宋体"/>
          <w:color w:val="000000"/>
          <w:sz w:val="18"/>
          <w:szCs w:val="18"/>
        </w:rPr>
        <w:t>2</w:t>
      </w:r>
      <w:r>
        <w:rPr>
          <w:rFonts w:ascii="宋体" w:hAnsi="宋体"/>
          <w:color w:val="000000"/>
          <w:sz w:val="18"/>
          <w:szCs w:val="18"/>
        </w:rPr>
        <w:t xml:space="preserve">  </w:t>
      </w:r>
      <w:r>
        <w:rPr>
          <w:rFonts w:hint="eastAsia" w:ascii="宋体" w:hAnsi="宋体"/>
          <w:color w:val="000000"/>
          <w:sz w:val="18"/>
          <w:szCs w:val="18"/>
        </w:rPr>
        <w:t>0</w:t>
      </w:r>
      <w:r>
        <w:rPr>
          <w:rFonts w:ascii="宋体" w:hAnsi="宋体"/>
          <w:color w:val="000000"/>
          <w:sz w:val="18"/>
          <w:szCs w:val="18"/>
        </w:rPr>
        <w:t xml:space="preserve">  </w:t>
      </w:r>
      <w:r>
        <w:rPr>
          <w:rFonts w:hint="eastAsia" w:ascii="宋体" w:hAnsi="宋体"/>
          <w:color w:val="000000"/>
          <w:sz w:val="18"/>
          <w:szCs w:val="18"/>
        </w:rPr>
        <w:t>3</w:t>
      </w:r>
      <w:r>
        <w:rPr>
          <w:rFonts w:ascii="宋体" w:hAnsi="宋体"/>
          <w:color w:val="000000"/>
          <w:sz w:val="18"/>
          <w:szCs w:val="18"/>
        </w:rPr>
        <w:t xml:space="preserve">    </w:t>
      </w:r>
      <w:r>
        <w:rPr>
          <w:rFonts w:hint="eastAsia" w:ascii="宋体" w:hAnsi="宋体"/>
          <w:color w:val="000000"/>
          <w:sz w:val="18"/>
          <w:szCs w:val="18"/>
        </w:rPr>
        <w:t>表</w:t>
      </w:r>
    </w:p>
    <w:p>
      <w:pPr>
        <w:spacing w:line="276" w:lineRule="auto"/>
        <w:rPr>
          <w:rFonts w:ascii="宋体" w:hAnsi="宋体"/>
          <w:color w:val="000000"/>
          <w:sz w:val="18"/>
          <w:szCs w:val="18"/>
        </w:rPr>
      </w:pPr>
      <w:r>
        <w:rPr>
          <w:rFonts w:hint="eastAsia" w:ascii="宋体" w:hAnsi="宋体"/>
          <w:color w:val="000000"/>
          <w:kern w:val="0"/>
          <w:sz w:val="18"/>
          <w:szCs w:val="18"/>
        </w:rPr>
        <w:t>行政区</w:t>
      </w:r>
      <w:r>
        <w:rPr>
          <w:rFonts w:hint="eastAsia" w:ascii="宋体" w:hAnsi="宋体"/>
          <w:color w:val="000000"/>
          <w:sz w:val="18"/>
          <w:szCs w:val="18"/>
        </w:rPr>
        <w:t xml:space="preserve">名称：  </w:t>
      </w:r>
      <w:r>
        <w:rPr>
          <w:rFonts w:hint="eastAsia" w:ascii="宋体" w:hAnsi="宋体"/>
          <w:color w:val="000000"/>
          <w:kern w:val="0"/>
          <w:sz w:val="18"/>
          <w:szCs w:val="18"/>
        </w:rPr>
        <w:t>省</w:t>
      </w:r>
      <w:r>
        <w:rPr>
          <w:rFonts w:ascii="宋体" w:hAnsi="宋体"/>
          <w:color w:val="000000"/>
          <w:kern w:val="0"/>
          <w:sz w:val="18"/>
          <w:szCs w:val="18"/>
        </w:rPr>
        <w:t>(</w:t>
      </w:r>
      <w:r>
        <w:rPr>
          <w:rFonts w:hint="eastAsia" w:ascii="宋体" w:hAnsi="宋体"/>
          <w:color w:val="000000"/>
          <w:kern w:val="0"/>
          <w:sz w:val="18"/>
          <w:szCs w:val="18"/>
        </w:rPr>
        <w:t>自治区、直辖市</w:t>
      </w:r>
      <w:r>
        <w:rPr>
          <w:rFonts w:ascii="宋体" w:hAnsi="宋体"/>
          <w:color w:val="000000"/>
          <w:kern w:val="0"/>
          <w:sz w:val="18"/>
          <w:szCs w:val="18"/>
        </w:rPr>
        <w:t xml:space="preserve">)      </w:t>
      </w:r>
      <w:r>
        <w:rPr>
          <w:rFonts w:hint="eastAsia" w:ascii="宋体" w:hAnsi="宋体"/>
          <w:color w:val="000000"/>
          <w:kern w:val="0"/>
          <w:sz w:val="18"/>
          <w:szCs w:val="18"/>
        </w:rPr>
        <w:t>地</w:t>
      </w:r>
      <w:r>
        <w:rPr>
          <w:rFonts w:ascii="宋体" w:hAnsi="宋体"/>
          <w:color w:val="000000"/>
          <w:kern w:val="0"/>
          <w:sz w:val="18"/>
          <w:szCs w:val="18"/>
        </w:rPr>
        <w:t>(</w:t>
      </w:r>
      <w:r>
        <w:rPr>
          <w:rFonts w:hint="eastAsia" w:ascii="宋体" w:hAnsi="宋体"/>
          <w:color w:val="000000"/>
          <w:kern w:val="0"/>
          <w:sz w:val="18"/>
          <w:szCs w:val="18"/>
        </w:rPr>
        <w:t>区、市、州、盟</w:t>
      </w:r>
      <w:r>
        <w:rPr>
          <w:rFonts w:ascii="宋体" w:hAnsi="宋体"/>
          <w:color w:val="000000"/>
          <w:kern w:val="0"/>
          <w:sz w:val="18"/>
          <w:szCs w:val="18"/>
        </w:rPr>
        <w:t xml:space="preserve">)      </w:t>
      </w:r>
      <w:r>
        <w:rPr>
          <w:rFonts w:hint="eastAsia" w:ascii="宋体" w:hAnsi="宋体"/>
          <w:color w:val="000000"/>
          <w:kern w:val="0"/>
          <w:sz w:val="18"/>
          <w:szCs w:val="18"/>
        </w:rPr>
        <w:t>县</w:t>
      </w:r>
      <w:r>
        <w:rPr>
          <w:rFonts w:ascii="宋体" w:hAnsi="宋体"/>
          <w:color w:val="000000"/>
          <w:kern w:val="0"/>
          <w:sz w:val="18"/>
          <w:szCs w:val="18"/>
        </w:rPr>
        <w:t>(</w:t>
      </w:r>
      <w:r>
        <w:rPr>
          <w:rFonts w:hint="eastAsia" w:ascii="宋体" w:hAnsi="宋体"/>
          <w:color w:val="000000"/>
          <w:kern w:val="0"/>
          <w:sz w:val="18"/>
          <w:szCs w:val="18"/>
        </w:rPr>
        <w:t>区、市、旗</w:t>
      </w:r>
      <w:r>
        <w:rPr>
          <w:rFonts w:ascii="宋体" w:hAnsi="宋体"/>
          <w:color w:val="000000"/>
          <w:kern w:val="0"/>
          <w:sz w:val="18"/>
          <w:szCs w:val="18"/>
        </w:rPr>
        <w:t xml:space="preserve">)  </w:t>
      </w:r>
      <w:r>
        <w:rPr>
          <w:rFonts w:hint="eastAsia" w:ascii="宋体" w:hAnsi="宋体"/>
          <w:color w:val="000000"/>
          <w:sz w:val="18"/>
          <w:szCs w:val="18"/>
        </w:rPr>
        <w:t xml:space="preserve">制定机关：水 </w:t>
      </w:r>
      <w:r>
        <w:rPr>
          <w:rFonts w:ascii="宋体" w:hAnsi="宋体"/>
          <w:color w:val="000000"/>
          <w:sz w:val="18"/>
          <w:szCs w:val="18"/>
        </w:rPr>
        <w:t xml:space="preserve">   </w:t>
      </w:r>
      <w:r>
        <w:rPr>
          <w:rFonts w:hint="eastAsia" w:ascii="宋体" w:hAnsi="宋体"/>
          <w:color w:val="000000"/>
          <w:sz w:val="18"/>
          <w:szCs w:val="18"/>
        </w:rPr>
        <w:t xml:space="preserve">利 </w:t>
      </w:r>
      <w:r>
        <w:rPr>
          <w:rFonts w:ascii="宋体" w:hAnsi="宋体"/>
          <w:color w:val="000000"/>
          <w:sz w:val="18"/>
          <w:szCs w:val="18"/>
        </w:rPr>
        <w:t xml:space="preserve">   </w:t>
      </w:r>
      <w:r>
        <w:rPr>
          <w:rFonts w:hint="eastAsia" w:ascii="宋体" w:hAnsi="宋体"/>
          <w:color w:val="000000"/>
          <w:sz w:val="18"/>
          <w:szCs w:val="18"/>
        </w:rPr>
        <w:t>部</w:t>
      </w:r>
    </w:p>
    <w:p>
      <w:pPr>
        <w:spacing w:line="276" w:lineRule="auto"/>
        <w:rPr>
          <w:rFonts w:ascii="宋体" w:hAnsi="宋体"/>
          <w:color w:val="000000"/>
          <w:kern w:val="0"/>
          <w:sz w:val="18"/>
          <w:szCs w:val="18"/>
        </w:rPr>
      </w:pPr>
      <w:r>
        <w:rPr>
          <w:rFonts w:hint="eastAsia" w:ascii="宋体" w:hAnsi="宋体"/>
          <w:color w:val="000000"/>
          <w:kern w:val="0"/>
          <w:sz w:val="18"/>
          <w:szCs w:val="18"/>
        </w:rPr>
        <w:t xml:space="preserve">行政区代码：□□□□□□                                                </w:t>
      </w:r>
      <w:r>
        <w:rPr>
          <w:rFonts w:ascii="宋体" w:hAnsi="宋体"/>
          <w:color w:val="000000"/>
          <w:kern w:val="0"/>
          <w:sz w:val="18"/>
          <w:szCs w:val="18"/>
        </w:rPr>
        <w:t xml:space="preserve">      </w:t>
      </w:r>
      <w:r>
        <w:rPr>
          <w:rFonts w:hint="eastAsia" w:ascii="宋体" w:hAnsi="宋体"/>
          <w:color w:val="000000"/>
          <w:kern w:val="0"/>
          <w:sz w:val="18"/>
          <w:szCs w:val="18"/>
        </w:rPr>
        <w:t>批准机关：国 家 统 计 局</w:t>
      </w:r>
    </w:p>
    <w:p>
      <w:pPr>
        <w:rPr>
          <w:rFonts w:ascii="宋体" w:hAnsi="宋体"/>
          <w:color w:val="000000"/>
          <w:sz w:val="18"/>
          <w:szCs w:val="18"/>
        </w:rPr>
      </w:pPr>
      <w:r>
        <w:rPr>
          <w:rFonts w:hint="eastAsia" w:ascii="宋体" w:hAnsi="宋体"/>
          <w:bCs/>
          <w:color w:val="000000"/>
          <w:sz w:val="18"/>
          <w:szCs w:val="18"/>
        </w:rPr>
        <w:t>统一社会信用代码： □□□□□□□□□□□□□□□□□□</w:t>
      </w:r>
      <w:r>
        <w:rPr>
          <w:rFonts w:ascii="宋体" w:hAnsi="宋体"/>
          <w:bCs/>
          <w:color w:val="000000"/>
          <w:sz w:val="18"/>
          <w:szCs w:val="18"/>
        </w:rPr>
        <w:t xml:space="preserve">   </w:t>
      </w:r>
      <w:r>
        <w:rPr>
          <w:rFonts w:ascii="宋体" w:hAnsi="宋体"/>
          <w:color w:val="000000"/>
          <w:sz w:val="18"/>
          <w:szCs w:val="18"/>
        </w:rPr>
        <w:t xml:space="preserve">                    </w:t>
      </w:r>
      <w:r>
        <w:rPr>
          <w:rFonts w:hint="eastAsia" w:ascii="宋体" w:hAnsi="宋体"/>
          <w:color w:val="000000"/>
          <w:sz w:val="18"/>
          <w:szCs w:val="18"/>
        </w:rPr>
        <w:t>批准文号：</w:t>
      </w:r>
      <w:r>
        <w:rPr>
          <w:rFonts w:hint="eastAsia" w:ascii="Times New Roman" w:hAnsi="Times New Roman"/>
          <w:color w:val="000000"/>
          <w:sz w:val="18"/>
          <w:szCs w:val="18"/>
        </w:rPr>
        <w:t>国统制[</w:t>
      </w:r>
      <w:r>
        <w:rPr>
          <w:rFonts w:ascii="Times New Roman" w:hAnsi="Times New Roman"/>
          <w:color w:val="000000"/>
          <w:sz w:val="18"/>
          <w:szCs w:val="18"/>
        </w:rPr>
        <w:t>2020]9号</w:t>
      </w:r>
      <w:r>
        <w:rPr>
          <w:rFonts w:ascii="宋体" w:hAnsi="宋体"/>
          <w:color w:val="000000"/>
          <w:sz w:val="18"/>
          <w:szCs w:val="18"/>
        </w:rPr>
        <w:t xml:space="preserve">                    </w:t>
      </w:r>
    </w:p>
    <w:p>
      <w:pPr>
        <w:rPr>
          <w:rFonts w:ascii="宋体" w:hAnsi="宋体"/>
          <w:color w:val="000000"/>
          <w:sz w:val="18"/>
          <w:szCs w:val="18"/>
        </w:rPr>
      </w:pPr>
      <w:r>
        <w:rPr>
          <w:rFonts w:hint="eastAsia" w:ascii="宋体" w:hAnsi="宋体"/>
          <w:color w:val="000000"/>
          <w:sz w:val="18"/>
          <w:szCs w:val="18"/>
        </w:rPr>
        <w:t>单位详细名称（盖章）：</w:t>
      </w:r>
      <w:r>
        <w:rPr>
          <w:rFonts w:ascii="宋体" w:hAnsi="宋体"/>
          <w:color w:val="000000"/>
          <w:sz w:val="18"/>
          <w:szCs w:val="18"/>
        </w:rPr>
        <w:t xml:space="preserve">                            </w:t>
      </w:r>
      <w:r>
        <w:rPr>
          <w:rFonts w:ascii="Times New Roman" w:hAnsi="Times New Roman"/>
          <w:color w:val="000000"/>
          <w:sz w:val="18"/>
          <w:szCs w:val="18"/>
        </w:rPr>
        <w:t xml:space="preserve"> 20  年  </w:t>
      </w:r>
      <w:r>
        <w:rPr>
          <w:rFonts w:ascii="宋体" w:hAnsi="宋体"/>
          <w:color w:val="000000"/>
          <w:sz w:val="18"/>
          <w:szCs w:val="18"/>
        </w:rPr>
        <w:t xml:space="preserve">      </w:t>
      </w:r>
      <w:r>
        <w:rPr>
          <w:rFonts w:hint="eastAsia" w:ascii="宋体" w:hAnsi="宋体"/>
          <w:color w:val="000000"/>
          <w:sz w:val="18"/>
          <w:szCs w:val="18"/>
        </w:rPr>
        <w:t xml:space="preserve">        </w:t>
      </w:r>
      <w:r>
        <w:rPr>
          <w:rFonts w:ascii="宋体" w:hAnsi="宋体"/>
          <w:color w:val="000000"/>
          <w:sz w:val="18"/>
          <w:szCs w:val="18"/>
        </w:rPr>
        <w:t xml:space="preserve">      </w:t>
      </w:r>
      <w:r>
        <w:rPr>
          <w:rFonts w:hint="eastAsia" w:ascii="宋体" w:hAnsi="宋体"/>
          <w:color w:val="000000"/>
          <w:sz w:val="18"/>
          <w:szCs w:val="18"/>
        </w:rPr>
        <w:t>有效期至：2</w:t>
      </w:r>
      <w:r>
        <w:rPr>
          <w:rFonts w:ascii="宋体" w:hAnsi="宋体"/>
          <w:color w:val="000000"/>
          <w:sz w:val="18"/>
          <w:szCs w:val="18"/>
        </w:rPr>
        <w:t>023年</w:t>
      </w:r>
      <w:r>
        <w:rPr>
          <w:rFonts w:hint="eastAsia" w:ascii="宋体" w:hAnsi="宋体"/>
          <w:color w:val="000000"/>
          <w:sz w:val="18"/>
          <w:szCs w:val="18"/>
        </w:rPr>
        <w:t>1月</w:t>
      </w:r>
    </w:p>
    <w:tbl>
      <w:tblPr>
        <w:tblStyle w:val="35"/>
        <w:tblW w:w="9412"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left w:w="108" w:type="dxa"/>
          <w:right w:w="108" w:type="dxa"/>
        </w:tblCellMar>
      </w:tblPr>
      <w:tblGrid>
        <w:gridCol w:w="2846"/>
        <w:gridCol w:w="1171"/>
        <w:gridCol w:w="751"/>
        <w:gridCol w:w="2321"/>
        <w:gridCol w:w="2323"/>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left w:w="108" w:type="dxa"/>
            <w:right w:w="108" w:type="dxa"/>
          </w:tblCellMar>
        </w:tblPrEx>
        <w:trPr>
          <w:trHeight w:val="340" w:hRule="atLeast"/>
        </w:trPr>
        <w:tc>
          <w:tcPr>
            <w:tcW w:w="9412" w:type="dxa"/>
            <w:gridSpan w:val="5"/>
            <w:tcBorders>
              <w:top w:val="single" w:color="auto" w:sz="8" w:space="0"/>
              <w:bottom w:val="nil"/>
            </w:tcBorders>
            <w:vAlign w:val="top"/>
          </w:tcPr>
          <w:p>
            <w:pPr>
              <w:spacing w:line="360" w:lineRule="auto"/>
              <w:rPr>
                <w:rFonts w:ascii="Times New Roman" w:hAnsi="Times New Roman"/>
                <w:color w:val="000000"/>
                <w:kern w:val="0"/>
                <w:sz w:val="18"/>
                <w:szCs w:val="18"/>
              </w:rPr>
            </w:pPr>
            <w:r>
              <w:rPr>
                <w:rFonts w:hint="eastAsia" w:ascii="Times New Roman" w:hAnsi="Times New Roman"/>
                <w:color w:val="000000"/>
                <w:kern w:val="0"/>
                <w:sz w:val="18"/>
                <w:szCs w:val="18"/>
              </w:rPr>
              <w:t>1</w:t>
            </w:r>
            <w:r>
              <w:rPr>
                <w:rFonts w:ascii="Times New Roman" w:hAnsi="Times New Roman"/>
                <w:color w:val="000000"/>
                <w:kern w:val="0"/>
                <w:sz w:val="18"/>
                <w:szCs w:val="18"/>
              </w:rPr>
              <w:t>.</w:t>
            </w:r>
            <w:r>
              <w:rPr>
                <w:rFonts w:hint="eastAsia" w:ascii="Times New Roman" w:hAnsi="Times New Roman"/>
                <w:color w:val="000000"/>
                <w:kern w:val="0"/>
                <w:sz w:val="18"/>
                <w:szCs w:val="18"/>
              </w:rPr>
              <w:t>所属行业代码：□□□</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PrEx>
        <w:trPr>
          <w:trHeight w:val="340" w:hRule="atLeast"/>
        </w:trPr>
        <w:tc>
          <w:tcPr>
            <w:tcW w:w="9412" w:type="dxa"/>
            <w:gridSpan w:val="5"/>
            <w:tcBorders>
              <w:top w:val="nil"/>
              <w:bottom w:val="nil"/>
            </w:tcBorders>
            <w:vAlign w:val="top"/>
          </w:tcPr>
          <w:p>
            <w:pPr>
              <w:spacing w:line="360" w:lineRule="auto"/>
              <w:rPr>
                <w:rFonts w:ascii="Times New Roman" w:hAnsi="Times New Roman"/>
                <w:color w:val="000000"/>
                <w:kern w:val="0"/>
                <w:sz w:val="18"/>
                <w:szCs w:val="18"/>
              </w:rPr>
            </w:pPr>
            <w:r>
              <w:rPr>
                <w:rFonts w:hint="eastAsia" w:ascii="Times New Roman" w:hAnsi="Times New Roman"/>
                <w:color w:val="000000"/>
                <w:kern w:val="0"/>
                <w:sz w:val="18"/>
                <w:szCs w:val="18"/>
              </w:rPr>
              <w:t>2</w:t>
            </w:r>
            <w:r>
              <w:rPr>
                <w:rFonts w:ascii="Times New Roman" w:hAnsi="Times New Roman"/>
                <w:color w:val="000000"/>
                <w:kern w:val="0"/>
                <w:sz w:val="18"/>
                <w:szCs w:val="18"/>
              </w:rPr>
              <w:t>.</w:t>
            </w:r>
            <w:r>
              <w:rPr>
                <w:rFonts w:hint="eastAsia" w:ascii="Times New Roman" w:hAnsi="Times New Roman"/>
                <w:color w:val="000000"/>
                <w:kern w:val="0"/>
                <w:sz w:val="18"/>
                <w:szCs w:val="18"/>
              </w:rPr>
              <w:t>所属水资源分区名称：</w:t>
            </w:r>
            <w:r>
              <w:rPr>
                <w:rFonts w:ascii="Times New Roman" w:hAnsi="Times New Roman"/>
                <w:color w:val="000000"/>
                <w:kern w:val="0"/>
                <w:sz w:val="18"/>
                <w:szCs w:val="18"/>
              </w:rPr>
              <w:t xml:space="preserve"> </w:t>
            </w:r>
            <w:r>
              <w:rPr>
                <w:rFonts w:ascii="Times New Roman" w:hAnsi="Times New Roman"/>
                <w:color w:val="000000"/>
                <w:kern w:val="0"/>
                <w:sz w:val="18"/>
                <w:szCs w:val="18"/>
                <w:u w:val="single"/>
              </w:rPr>
              <w:t xml:space="preserve">       </w:t>
            </w:r>
            <w:r>
              <w:rPr>
                <w:rFonts w:hint="eastAsia" w:ascii="Times New Roman" w:hAnsi="Times New Roman"/>
                <w:color w:val="000000"/>
                <w:kern w:val="0"/>
                <w:sz w:val="18"/>
                <w:szCs w:val="18"/>
              </w:rPr>
              <w:t>所属水资源分区编码：□□□□□□□</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left w:w="108" w:type="dxa"/>
            <w:right w:w="108" w:type="dxa"/>
          </w:tblCellMar>
        </w:tblPrEx>
        <w:trPr>
          <w:trHeight w:val="340" w:hRule="atLeast"/>
        </w:trPr>
        <w:tc>
          <w:tcPr>
            <w:tcW w:w="9412" w:type="dxa"/>
            <w:gridSpan w:val="5"/>
            <w:tcBorders>
              <w:top w:val="nil"/>
              <w:bottom w:val="nil"/>
            </w:tcBorders>
            <w:vAlign w:val="top"/>
          </w:tcPr>
          <w:p>
            <w:pPr>
              <w:spacing w:line="360" w:lineRule="auto"/>
              <w:rPr>
                <w:rFonts w:ascii="Times New Roman" w:hAnsi="Times New Roman"/>
                <w:color w:val="000000"/>
                <w:kern w:val="0"/>
                <w:sz w:val="18"/>
                <w:szCs w:val="18"/>
              </w:rPr>
            </w:pPr>
            <w:r>
              <w:rPr>
                <w:rFonts w:ascii="Times New Roman" w:hAnsi="Times New Roman"/>
                <w:color w:val="000000"/>
                <w:kern w:val="0"/>
                <w:sz w:val="18"/>
                <w:szCs w:val="18"/>
              </w:rPr>
              <w:t>3</w:t>
            </w:r>
            <w:r>
              <w:rPr>
                <w:rFonts w:hint="eastAsia" w:ascii="Times New Roman" w:hAnsi="Times New Roman"/>
                <w:color w:val="000000"/>
                <w:kern w:val="0"/>
                <w:sz w:val="18"/>
                <w:szCs w:val="18"/>
              </w:rPr>
              <w:t>.取水许可证</w:t>
            </w:r>
            <w:r>
              <w:rPr>
                <w:rFonts w:hint="eastAsia" w:ascii="Times New Roman" w:hAnsi="Times New Roman"/>
                <w:sz w:val="18"/>
                <w:szCs w:val="18"/>
              </w:rPr>
              <w:t>编号：</w:t>
            </w:r>
            <w:r>
              <w:rPr>
                <w:rFonts w:ascii="Times New Roman" w:hAnsi="Times New Roman" w:eastAsia="等线"/>
                <w:color w:val="000000"/>
                <w:kern w:val="0"/>
                <w:sz w:val="18"/>
                <w:szCs w:val="18"/>
                <w:u w:val="single"/>
              </w:rPr>
              <w:t xml:space="preserve">        </w:t>
            </w:r>
            <w:r>
              <w:rPr>
                <w:rFonts w:ascii="Times New Roman" w:hAnsi="Times New Roman"/>
                <w:color w:val="000000"/>
                <w:kern w:val="0"/>
                <w:sz w:val="18"/>
                <w:szCs w:val="18"/>
                <w:u w:val="single"/>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left w:w="108" w:type="dxa"/>
            <w:right w:w="108" w:type="dxa"/>
          </w:tblCellMar>
        </w:tblPrEx>
        <w:trPr>
          <w:trHeight w:val="340" w:hRule="atLeast"/>
        </w:trPr>
        <w:tc>
          <w:tcPr>
            <w:tcW w:w="2846" w:type="dxa"/>
            <w:tcBorders>
              <w:top w:val="single" w:color="auto" w:sz="4" w:space="0"/>
              <w:bottom w:val="single" w:color="auto" w:sz="4" w:space="0"/>
              <w:right w:val="single" w:color="auto"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指标名称</w:t>
            </w:r>
          </w:p>
        </w:tc>
        <w:tc>
          <w:tcPr>
            <w:tcW w:w="117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计量单位</w:t>
            </w:r>
          </w:p>
        </w:tc>
        <w:tc>
          <w:tcPr>
            <w:tcW w:w="751" w:type="dxa"/>
            <w:tcBorders>
              <w:top w:val="single" w:color="auto" w:sz="4" w:space="0"/>
              <w:left w:val="single" w:color="auto" w:sz="4" w:space="0"/>
              <w:bottom w:val="single" w:color="auto" w:sz="4" w:space="0"/>
              <w:right w:val="single" w:color="auto" w:sz="4" w:space="0"/>
            </w:tcBorders>
            <w:vAlign w:val="top"/>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代码</w:t>
            </w:r>
          </w:p>
        </w:tc>
        <w:tc>
          <w:tcPr>
            <w:tcW w:w="23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本季</w:t>
            </w:r>
          </w:p>
        </w:tc>
        <w:tc>
          <w:tcPr>
            <w:tcW w:w="2323" w:type="dxa"/>
            <w:tcBorders>
              <w:top w:val="single" w:color="auto" w:sz="4" w:space="0"/>
              <w:left w:val="single" w:color="auto" w:sz="4" w:space="0"/>
              <w:bottom w:val="single" w:color="auto"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上年同期</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left w:w="108" w:type="dxa"/>
            <w:right w:w="108" w:type="dxa"/>
          </w:tblCellMar>
        </w:tblPrEx>
        <w:trPr>
          <w:trHeight w:val="340" w:hRule="atLeast"/>
        </w:trPr>
        <w:tc>
          <w:tcPr>
            <w:tcW w:w="2846" w:type="dxa"/>
            <w:tcBorders>
              <w:top w:val="single" w:color="auto" w:sz="4" w:space="0"/>
              <w:bottom w:val="single" w:color="auto" w:sz="4" w:space="0"/>
              <w:right w:val="single" w:color="auto" w:sz="4" w:space="0"/>
            </w:tcBorders>
            <w:vAlign w:val="center"/>
          </w:tcPr>
          <w:p>
            <w:pPr>
              <w:jc w:val="center"/>
              <w:rPr>
                <w:rFonts w:ascii="Times New Roman" w:hAnsi="Times New Roman"/>
                <w:b/>
                <w:color w:val="000000"/>
                <w:kern w:val="0"/>
                <w:sz w:val="18"/>
                <w:szCs w:val="18"/>
              </w:rPr>
            </w:pPr>
            <w:r>
              <w:rPr>
                <w:rFonts w:ascii="Times New Roman" w:hAnsi="Times New Roman"/>
                <w:color w:val="000000"/>
                <w:sz w:val="18"/>
                <w:szCs w:val="18"/>
              </w:rPr>
              <w:t>甲</w:t>
            </w:r>
          </w:p>
        </w:tc>
        <w:tc>
          <w:tcPr>
            <w:tcW w:w="117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000000"/>
                <w:kern w:val="0"/>
                <w:sz w:val="18"/>
                <w:szCs w:val="18"/>
              </w:rPr>
            </w:pPr>
            <w:r>
              <w:rPr>
                <w:rFonts w:ascii="Times New Roman" w:hAnsi="Times New Roman"/>
                <w:color w:val="000000"/>
                <w:sz w:val="18"/>
                <w:szCs w:val="18"/>
              </w:rPr>
              <w:t>乙</w:t>
            </w:r>
          </w:p>
        </w:tc>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000000"/>
                <w:kern w:val="0"/>
                <w:sz w:val="18"/>
                <w:szCs w:val="18"/>
              </w:rPr>
            </w:pPr>
            <w:r>
              <w:rPr>
                <w:rFonts w:ascii="Times New Roman" w:hAnsi="Times New Roman"/>
                <w:color w:val="000000"/>
                <w:sz w:val="18"/>
                <w:szCs w:val="18"/>
              </w:rPr>
              <w:t>丙</w:t>
            </w:r>
          </w:p>
        </w:tc>
        <w:tc>
          <w:tcPr>
            <w:tcW w:w="232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000000"/>
                <w:kern w:val="0"/>
                <w:sz w:val="18"/>
                <w:szCs w:val="18"/>
              </w:rPr>
            </w:pPr>
            <w:r>
              <w:rPr>
                <w:rFonts w:ascii="Times New Roman" w:hAnsi="Times New Roman"/>
                <w:color w:val="000000"/>
                <w:sz w:val="18"/>
                <w:szCs w:val="18"/>
              </w:rPr>
              <w:t>1</w:t>
            </w:r>
          </w:p>
        </w:tc>
        <w:tc>
          <w:tcPr>
            <w:tcW w:w="2323" w:type="dxa"/>
            <w:tcBorders>
              <w:top w:val="single" w:color="auto" w:sz="4" w:space="0"/>
              <w:left w:val="single" w:color="auto" w:sz="4" w:space="0"/>
              <w:bottom w:val="single" w:color="auto" w:sz="4" w:space="0"/>
            </w:tcBorders>
            <w:vAlign w:val="center"/>
          </w:tcPr>
          <w:p>
            <w:pPr>
              <w:jc w:val="center"/>
              <w:rPr>
                <w:rFonts w:ascii="Times New Roman" w:hAnsi="Times New Roman"/>
                <w:b/>
                <w:color w:val="000000"/>
                <w:kern w:val="0"/>
                <w:sz w:val="18"/>
                <w:szCs w:val="18"/>
              </w:rPr>
            </w:pPr>
            <w:r>
              <w:rPr>
                <w:rFonts w:ascii="Times New Roman" w:hAnsi="Times New Roman"/>
                <w:color w:val="000000"/>
                <w:sz w:val="18"/>
                <w:szCs w:val="18"/>
              </w:rPr>
              <w:t>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left w:w="108" w:type="dxa"/>
            <w:right w:w="108" w:type="dxa"/>
          </w:tblCellMar>
        </w:tblPrEx>
        <w:trPr>
          <w:trHeight w:val="340" w:hRule="atLeast"/>
        </w:trPr>
        <w:tc>
          <w:tcPr>
            <w:tcW w:w="2846" w:type="dxa"/>
            <w:tcBorders>
              <w:top w:val="single" w:color="auto" w:sz="4" w:space="0"/>
              <w:bottom w:val="nil"/>
              <w:right w:val="single" w:color="auto" w:sz="4" w:space="0"/>
            </w:tcBorders>
            <w:vAlign w:val="center"/>
          </w:tcPr>
          <w:p>
            <w:pPr>
              <w:rPr>
                <w:rFonts w:ascii="Times New Roman" w:hAnsi="Times New Roman"/>
                <w:color w:val="000000"/>
                <w:kern w:val="0"/>
                <w:sz w:val="18"/>
                <w:szCs w:val="18"/>
              </w:rPr>
            </w:pPr>
            <w:r>
              <w:rPr>
                <w:rFonts w:hint="eastAsia" w:ascii="Times New Roman" w:hAnsi="Times New Roman"/>
                <w:color w:val="000000"/>
                <w:kern w:val="0"/>
                <w:sz w:val="18"/>
                <w:szCs w:val="18"/>
              </w:rPr>
              <w:t>一、取水量</w:t>
            </w:r>
          </w:p>
        </w:tc>
        <w:tc>
          <w:tcPr>
            <w:tcW w:w="1171" w:type="dxa"/>
            <w:tcBorders>
              <w:top w:val="single" w:color="auto" w:sz="4" w:space="0"/>
              <w:left w:val="single" w:color="auto" w:sz="4" w:space="0"/>
              <w:bottom w:val="nil"/>
              <w:right w:val="single" w:color="auto"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立方米</w:t>
            </w:r>
          </w:p>
        </w:tc>
        <w:tc>
          <w:tcPr>
            <w:tcW w:w="751" w:type="dxa"/>
            <w:tcBorders>
              <w:top w:val="single" w:color="auto" w:sz="4" w:space="0"/>
              <w:left w:val="single" w:color="auto" w:sz="4" w:space="0"/>
              <w:bottom w:val="nil"/>
              <w:right w:val="single" w:color="auto" w:sz="4" w:space="0"/>
            </w:tcBorders>
            <w:vAlign w:val="center"/>
          </w:tcPr>
          <w:p>
            <w:pPr>
              <w:jc w:val="center"/>
              <w:rPr>
                <w:rFonts w:ascii="Times New Roman" w:hAnsi="Times New Roman"/>
                <w:color w:val="000000"/>
                <w:kern w:val="0"/>
                <w:sz w:val="18"/>
                <w:szCs w:val="18"/>
              </w:rPr>
            </w:pPr>
            <w:r>
              <w:rPr>
                <w:rFonts w:ascii="Times New Roman" w:hAnsi="Times New Roman"/>
                <w:color w:val="000000"/>
                <w:kern w:val="0"/>
                <w:sz w:val="18"/>
                <w:szCs w:val="18"/>
              </w:rPr>
              <w:t>1</w:t>
            </w:r>
          </w:p>
        </w:tc>
        <w:tc>
          <w:tcPr>
            <w:tcW w:w="2321" w:type="dxa"/>
            <w:tcBorders>
              <w:top w:val="single" w:color="auto" w:sz="4" w:space="0"/>
              <w:left w:val="single" w:color="auto" w:sz="4" w:space="0"/>
              <w:bottom w:val="nil"/>
              <w:right w:val="single" w:color="auto" w:sz="4" w:space="0"/>
            </w:tcBorders>
            <w:vAlign w:val="top"/>
          </w:tcPr>
          <w:p>
            <w:pPr>
              <w:jc w:val="center"/>
              <w:rPr>
                <w:rFonts w:ascii="Times New Roman" w:hAnsi="Times New Roman"/>
                <w:color w:val="000000"/>
                <w:kern w:val="0"/>
                <w:sz w:val="18"/>
                <w:szCs w:val="18"/>
              </w:rPr>
            </w:pPr>
          </w:p>
        </w:tc>
        <w:tc>
          <w:tcPr>
            <w:tcW w:w="2323" w:type="dxa"/>
            <w:tcBorders>
              <w:top w:val="single" w:color="auto" w:sz="4" w:space="0"/>
              <w:left w:val="single" w:color="auto" w:sz="4" w:space="0"/>
              <w:bottom w:val="nil"/>
            </w:tcBorders>
            <w:vAlign w:val="top"/>
          </w:tcPr>
          <w:p>
            <w:pPr>
              <w:jc w:val="center"/>
              <w:rPr>
                <w:rFonts w:ascii="Times New Roman" w:hAnsi="Times New Roman"/>
                <w:color w:val="000000"/>
                <w:kern w:val="0"/>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left w:w="108" w:type="dxa"/>
            <w:right w:w="108" w:type="dxa"/>
          </w:tblCellMar>
        </w:tblPrEx>
        <w:trPr>
          <w:trHeight w:val="340" w:hRule="atLeast"/>
        </w:trPr>
        <w:tc>
          <w:tcPr>
            <w:tcW w:w="2846" w:type="dxa"/>
            <w:tcBorders>
              <w:top w:val="nil"/>
              <w:right w:val="single" w:color="auto" w:sz="4" w:space="0"/>
            </w:tcBorders>
            <w:vAlign w:val="center"/>
          </w:tcPr>
          <w:p>
            <w:pPr>
              <w:ind w:firstLine="180" w:firstLineChars="100"/>
              <w:rPr>
                <w:rFonts w:ascii="Times New Roman" w:hAnsi="Times New Roman"/>
                <w:color w:val="000000"/>
                <w:kern w:val="0"/>
                <w:sz w:val="18"/>
                <w:szCs w:val="18"/>
              </w:rPr>
            </w:pPr>
            <w:r>
              <w:rPr>
                <w:rFonts w:hint="eastAsia" w:ascii="Times New Roman" w:hAnsi="Times New Roman"/>
                <w:color w:val="000000"/>
                <w:kern w:val="0"/>
                <w:sz w:val="18"/>
                <w:szCs w:val="18"/>
              </w:rPr>
              <w:t>（一）地表水源</w:t>
            </w:r>
          </w:p>
        </w:tc>
        <w:tc>
          <w:tcPr>
            <w:tcW w:w="1171" w:type="dxa"/>
            <w:tcBorders>
              <w:top w:val="nil"/>
              <w:left w:val="single" w:color="auto" w:sz="4" w:space="0"/>
              <w:right w:val="single" w:color="auto"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立方米</w:t>
            </w:r>
          </w:p>
        </w:tc>
        <w:tc>
          <w:tcPr>
            <w:tcW w:w="751" w:type="dxa"/>
            <w:tcBorders>
              <w:top w:val="nil"/>
              <w:left w:val="single" w:color="auto" w:sz="4" w:space="0"/>
              <w:right w:val="single" w:color="auto" w:sz="4" w:space="0"/>
            </w:tcBorders>
            <w:vAlign w:val="center"/>
          </w:tcPr>
          <w:p>
            <w:pPr>
              <w:jc w:val="center"/>
              <w:rPr>
                <w:rFonts w:ascii="Times New Roman" w:hAnsi="Times New Roman"/>
                <w:color w:val="000000"/>
                <w:kern w:val="0"/>
                <w:sz w:val="18"/>
                <w:szCs w:val="18"/>
              </w:rPr>
            </w:pPr>
            <w:r>
              <w:rPr>
                <w:rFonts w:ascii="Times New Roman" w:hAnsi="Times New Roman"/>
                <w:color w:val="000000"/>
                <w:kern w:val="0"/>
                <w:sz w:val="18"/>
                <w:szCs w:val="18"/>
              </w:rPr>
              <w:t>2</w:t>
            </w:r>
          </w:p>
        </w:tc>
        <w:tc>
          <w:tcPr>
            <w:tcW w:w="2321" w:type="dxa"/>
            <w:tcBorders>
              <w:top w:val="nil"/>
              <w:left w:val="single" w:color="auto" w:sz="4" w:space="0"/>
              <w:right w:val="single" w:color="auto" w:sz="4" w:space="0"/>
            </w:tcBorders>
            <w:vAlign w:val="top"/>
          </w:tcPr>
          <w:p>
            <w:pPr>
              <w:jc w:val="center"/>
              <w:rPr>
                <w:rFonts w:ascii="Times New Roman" w:hAnsi="Times New Roman"/>
                <w:color w:val="000000"/>
                <w:kern w:val="0"/>
                <w:sz w:val="18"/>
                <w:szCs w:val="18"/>
              </w:rPr>
            </w:pPr>
          </w:p>
        </w:tc>
        <w:tc>
          <w:tcPr>
            <w:tcW w:w="2323" w:type="dxa"/>
            <w:tcBorders>
              <w:top w:val="nil"/>
              <w:left w:val="single" w:color="auto" w:sz="4" w:space="0"/>
            </w:tcBorders>
            <w:vAlign w:val="top"/>
          </w:tcPr>
          <w:p>
            <w:pPr>
              <w:jc w:val="center"/>
              <w:rPr>
                <w:rFonts w:ascii="Times New Roman" w:hAnsi="Times New Roman"/>
                <w:color w:val="000000"/>
                <w:kern w:val="0"/>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left w:w="108" w:type="dxa"/>
            <w:right w:w="108" w:type="dxa"/>
          </w:tblCellMar>
        </w:tblPrEx>
        <w:trPr>
          <w:trHeight w:val="340" w:hRule="atLeast"/>
        </w:trPr>
        <w:tc>
          <w:tcPr>
            <w:tcW w:w="2846" w:type="dxa"/>
            <w:tcBorders>
              <w:right w:val="single" w:color="auto" w:sz="4" w:space="0"/>
            </w:tcBorders>
            <w:vAlign w:val="center"/>
          </w:tcPr>
          <w:p>
            <w:pPr>
              <w:ind w:firstLine="180" w:firstLineChars="100"/>
              <w:rPr>
                <w:rFonts w:ascii="Times New Roman" w:hAnsi="Times New Roman"/>
                <w:color w:val="000000"/>
                <w:kern w:val="0"/>
                <w:sz w:val="18"/>
                <w:szCs w:val="18"/>
              </w:rPr>
            </w:pPr>
            <w:r>
              <w:rPr>
                <w:rFonts w:hint="eastAsia" w:ascii="Times New Roman" w:hAnsi="Times New Roman"/>
                <w:color w:val="000000"/>
                <w:kern w:val="0"/>
                <w:sz w:val="18"/>
                <w:szCs w:val="18"/>
              </w:rPr>
              <w:t>（二）地下水源</w:t>
            </w:r>
          </w:p>
        </w:tc>
        <w:tc>
          <w:tcPr>
            <w:tcW w:w="1171" w:type="dxa"/>
            <w:tcBorders>
              <w:left w:val="single" w:color="auto" w:sz="4" w:space="0"/>
              <w:right w:val="single" w:color="auto"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立方米</w:t>
            </w:r>
          </w:p>
        </w:tc>
        <w:tc>
          <w:tcPr>
            <w:tcW w:w="751" w:type="dxa"/>
            <w:tcBorders>
              <w:left w:val="single" w:color="auto" w:sz="4" w:space="0"/>
              <w:right w:val="single" w:color="auto" w:sz="4" w:space="0"/>
            </w:tcBorders>
            <w:vAlign w:val="center"/>
          </w:tcPr>
          <w:p>
            <w:pPr>
              <w:jc w:val="center"/>
              <w:rPr>
                <w:rFonts w:ascii="Times New Roman" w:hAnsi="Times New Roman"/>
                <w:color w:val="000000"/>
                <w:kern w:val="0"/>
                <w:sz w:val="18"/>
                <w:szCs w:val="18"/>
              </w:rPr>
            </w:pPr>
            <w:r>
              <w:rPr>
                <w:rFonts w:ascii="Times New Roman" w:hAnsi="Times New Roman"/>
                <w:color w:val="000000"/>
                <w:kern w:val="0"/>
                <w:sz w:val="18"/>
                <w:szCs w:val="18"/>
              </w:rPr>
              <w:t>3</w:t>
            </w:r>
          </w:p>
        </w:tc>
        <w:tc>
          <w:tcPr>
            <w:tcW w:w="2321" w:type="dxa"/>
            <w:tcBorders>
              <w:left w:val="single" w:color="auto" w:sz="4" w:space="0"/>
              <w:right w:val="single" w:color="auto" w:sz="4" w:space="0"/>
            </w:tcBorders>
            <w:vAlign w:val="center"/>
          </w:tcPr>
          <w:p>
            <w:pPr>
              <w:jc w:val="center"/>
              <w:rPr>
                <w:rFonts w:ascii="Times New Roman" w:hAnsi="Times New Roman"/>
                <w:color w:val="000000"/>
                <w:kern w:val="0"/>
                <w:sz w:val="18"/>
                <w:szCs w:val="18"/>
              </w:rPr>
            </w:pPr>
          </w:p>
        </w:tc>
        <w:tc>
          <w:tcPr>
            <w:tcW w:w="2323" w:type="dxa"/>
            <w:tcBorders>
              <w:left w:val="single" w:color="auto" w:sz="4" w:space="0"/>
            </w:tcBorders>
            <w:vAlign w:val="center"/>
          </w:tcPr>
          <w:p>
            <w:pPr>
              <w:jc w:val="center"/>
              <w:rPr>
                <w:rFonts w:ascii="Times New Roman" w:hAnsi="Times New Roman"/>
                <w:color w:val="000000"/>
                <w:kern w:val="0"/>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left w:w="108" w:type="dxa"/>
            <w:right w:w="108" w:type="dxa"/>
          </w:tblCellMar>
        </w:tblPrEx>
        <w:trPr>
          <w:trHeight w:val="340" w:hRule="atLeast"/>
        </w:trPr>
        <w:tc>
          <w:tcPr>
            <w:tcW w:w="2846" w:type="dxa"/>
            <w:tcBorders>
              <w:right w:val="single" w:color="auto" w:sz="4" w:space="0"/>
            </w:tcBorders>
            <w:vAlign w:val="center"/>
          </w:tcPr>
          <w:p>
            <w:pPr>
              <w:ind w:firstLine="180" w:firstLineChars="100"/>
              <w:rPr>
                <w:rFonts w:ascii="Times New Roman" w:hAnsi="Times New Roman"/>
                <w:color w:val="000000"/>
                <w:kern w:val="0"/>
                <w:sz w:val="18"/>
                <w:szCs w:val="18"/>
              </w:rPr>
            </w:pPr>
            <w:r>
              <w:rPr>
                <w:rFonts w:hint="eastAsia" w:ascii="Times New Roman" w:hAnsi="Times New Roman"/>
                <w:color w:val="000000"/>
                <w:kern w:val="0"/>
                <w:sz w:val="18"/>
                <w:szCs w:val="18"/>
              </w:rPr>
              <w:t>（三）其他水源</w:t>
            </w:r>
          </w:p>
        </w:tc>
        <w:tc>
          <w:tcPr>
            <w:tcW w:w="1171" w:type="dxa"/>
            <w:tcBorders>
              <w:left w:val="single" w:color="auto" w:sz="4" w:space="0"/>
              <w:right w:val="single" w:color="auto"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立方米</w:t>
            </w:r>
          </w:p>
        </w:tc>
        <w:tc>
          <w:tcPr>
            <w:tcW w:w="751" w:type="dxa"/>
            <w:tcBorders>
              <w:left w:val="single" w:color="auto" w:sz="4" w:space="0"/>
              <w:right w:val="single" w:color="auto" w:sz="4" w:space="0"/>
            </w:tcBorders>
            <w:vAlign w:val="center"/>
          </w:tcPr>
          <w:p>
            <w:pPr>
              <w:jc w:val="center"/>
              <w:rPr>
                <w:rFonts w:ascii="Times New Roman" w:hAnsi="Times New Roman"/>
                <w:color w:val="000000"/>
                <w:kern w:val="0"/>
                <w:sz w:val="18"/>
                <w:szCs w:val="18"/>
              </w:rPr>
            </w:pPr>
            <w:r>
              <w:rPr>
                <w:rFonts w:ascii="Times New Roman" w:hAnsi="Times New Roman"/>
                <w:color w:val="000000"/>
                <w:kern w:val="0"/>
                <w:sz w:val="18"/>
                <w:szCs w:val="18"/>
              </w:rPr>
              <w:t>4</w:t>
            </w:r>
          </w:p>
        </w:tc>
        <w:tc>
          <w:tcPr>
            <w:tcW w:w="2321" w:type="dxa"/>
            <w:tcBorders>
              <w:left w:val="single" w:color="auto" w:sz="4" w:space="0"/>
              <w:right w:val="single" w:color="auto" w:sz="4" w:space="0"/>
            </w:tcBorders>
            <w:vAlign w:val="center"/>
          </w:tcPr>
          <w:p>
            <w:pPr>
              <w:jc w:val="center"/>
              <w:rPr>
                <w:rFonts w:ascii="Times New Roman" w:hAnsi="Times New Roman"/>
                <w:color w:val="000000"/>
                <w:kern w:val="0"/>
                <w:sz w:val="18"/>
                <w:szCs w:val="18"/>
              </w:rPr>
            </w:pPr>
          </w:p>
        </w:tc>
        <w:tc>
          <w:tcPr>
            <w:tcW w:w="2323" w:type="dxa"/>
            <w:tcBorders>
              <w:left w:val="single" w:color="auto" w:sz="4" w:space="0"/>
            </w:tcBorders>
            <w:vAlign w:val="center"/>
          </w:tcPr>
          <w:p>
            <w:pPr>
              <w:jc w:val="center"/>
              <w:rPr>
                <w:rFonts w:ascii="Times New Roman" w:hAnsi="Times New Roman"/>
                <w:color w:val="000000"/>
                <w:kern w:val="0"/>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left w:w="108" w:type="dxa"/>
            <w:right w:w="108" w:type="dxa"/>
          </w:tblCellMar>
        </w:tblPrEx>
        <w:trPr>
          <w:trHeight w:val="340" w:hRule="atLeast"/>
        </w:trPr>
        <w:tc>
          <w:tcPr>
            <w:tcW w:w="2846" w:type="dxa"/>
            <w:tcBorders>
              <w:bottom w:val="single" w:color="auto" w:sz="4" w:space="0"/>
              <w:right w:val="single" w:color="auto" w:sz="4" w:space="0"/>
            </w:tcBorders>
            <w:vAlign w:val="center"/>
          </w:tcPr>
          <w:p>
            <w:pPr>
              <w:ind w:firstLine="180" w:firstLineChars="100"/>
              <w:rPr>
                <w:rFonts w:ascii="Times New Roman" w:hAnsi="Times New Roman"/>
                <w:color w:val="000000"/>
                <w:kern w:val="0"/>
                <w:sz w:val="18"/>
                <w:szCs w:val="18"/>
              </w:rPr>
            </w:pPr>
            <w:r>
              <w:rPr>
                <w:rFonts w:hint="eastAsia" w:ascii="Times New Roman" w:hAnsi="Times New Roman"/>
                <w:color w:val="000000"/>
                <w:kern w:val="0"/>
                <w:sz w:val="18"/>
                <w:szCs w:val="18"/>
              </w:rPr>
              <w:t>（四）供水管网</w:t>
            </w:r>
          </w:p>
        </w:tc>
        <w:tc>
          <w:tcPr>
            <w:tcW w:w="1171" w:type="dxa"/>
            <w:tcBorders>
              <w:left w:val="single" w:color="auto" w:sz="4" w:space="0"/>
              <w:bottom w:val="single" w:color="auto" w:sz="4" w:space="0"/>
              <w:right w:val="single" w:color="auto"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立方米</w:t>
            </w:r>
          </w:p>
        </w:tc>
        <w:tc>
          <w:tcPr>
            <w:tcW w:w="751" w:type="dxa"/>
            <w:tcBorders>
              <w:left w:val="single" w:color="auto" w:sz="4" w:space="0"/>
              <w:bottom w:val="single" w:color="auto" w:sz="4" w:space="0"/>
              <w:right w:val="single" w:color="auto" w:sz="4" w:space="0"/>
            </w:tcBorders>
            <w:vAlign w:val="center"/>
          </w:tcPr>
          <w:p>
            <w:pPr>
              <w:jc w:val="center"/>
              <w:rPr>
                <w:rFonts w:ascii="Times New Roman" w:hAnsi="Times New Roman"/>
                <w:color w:val="000000"/>
                <w:kern w:val="0"/>
                <w:sz w:val="18"/>
                <w:szCs w:val="18"/>
              </w:rPr>
            </w:pPr>
            <w:r>
              <w:rPr>
                <w:rFonts w:ascii="Times New Roman" w:hAnsi="Times New Roman"/>
                <w:color w:val="000000"/>
                <w:kern w:val="0"/>
                <w:sz w:val="18"/>
                <w:szCs w:val="18"/>
              </w:rPr>
              <w:t>5</w:t>
            </w:r>
          </w:p>
        </w:tc>
        <w:tc>
          <w:tcPr>
            <w:tcW w:w="2321" w:type="dxa"/>
            <w:tcBorders>
              <w:left w:val="single" w:color="auto" w:sz="4" w:space="0"/>
              <w:bottom w:val="single" w:color="auto" w:sz="4" w:space="0"/>
              <w:right w:val="single" w:color="auto" w:sz="4" w:space="0"/>
            </w:tcBorders>
            <w:vAlign w:val="center"/>
          </w:tcPr>
          <w:p>
            <w:pPr>
              <w:jc w:val="center"/>
              <w:rPr>
                <w:rFonts w:ascii="Times New Roman" w:hAnsi="Times New Roman"/>
                <w:color w:val="000000"/>
                <w:kern w:val="0"/>
                <w:sz w:val="18"/>
                <w:szCs w:val="18"/>
              </w:rPr>
            </w:pPr>
          </w:p>
        </w:tc>
        <w:tc>
          <w:tcPr>
            <w:tcW w:w="2323" w:type="dxa"/>
            <w:tcBorders>
              <w:left w:val="single" w:color="auto" w:sz="4" w:space="0"/>
              <w:bottom w:val="single" w:color="auto" w:sz="4" w:space="0"/>
            </w:tcBorders>
            <w:vAlign w:val="center"/>
          </w:tcPr>
          <w:p>
            <w:pPr>
              <w:jc w:val="center"/>
              <w:rPr>
                <w:rFonts w:ascii="Times New Roman" w:hAnsi="Times New Roman"/>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40" w:hRule="atLeast"/>
        </w:trPr>
        <w:tc>
          <w:tcPr>
            <w:tcW w:w="9412" w:type="dxa"/>
            <w:gridSpan w:val="5"/>
            <w:tcBorders>
              <w:top w:val="single" w:color="auto" w:sz="8" w:space="0"/>
            </w:tcBorders>
            <w:vAlign w:val="center"/>
          </w:tcPr>
          <w:p>
            <w:pPr>
              <w:rPr>
                <w:rFonts w:ascii="Times New Roman" w:hAnsi="Times New Roman"/>
                <w:color w:val="000000"/>
                <w:kern w:val="0"/>
                <w:sz w:val="18"/>
                <w:szCs w:val="18"/>
              </w:rPr>
            </w:pPr>
            <w:r>
              <w:rPr>
                <w:rFonts w:hint="eastAsia" w:ascii="Times New Roman" w:hAnsi="Times New Roman"/>
                <w:color w:val="000000"/>
                <w:sz w:val="18"/>
                <w:szCs w:val="18"/>
              </w:rPr>
              <w:t>单位负责人</w:t>
            </w:r>
            <w:r>
              <w:rPr>
                <w:rFonts w:hint="eastAsia" w:ascii="Times New Roman" w:hAnsi="Times New Roman"/>
                <w:color w:val="000000"/>
              </w:rPr>
              <w:t>：</w:t>
            </w:r>
            <w:r>
              <w:rPr>
                <w:rFonts w:ascii="Times New Roman" w:hAnsi="Times New Roman"/>
                <w:color w:val="000000"/>
              </w:rPr>
              <w:t xml:space="preserve">      </w:t>
            </w:r>
            <w:r>
              <w:rPr>
                <w:rFonts w:hint="eastAsia" w:ascii="Times New Roman" w:hAnsi="Times New Roman"/>
                <w:color w:val="000000"/>
                <w:sz w:val="18"/>
                <w:szCs w:val="18"/>
              </w:rPr>
              <w:t>统计负责人：</w:t>
            </w:r>
            <w:r>
              <w:rPr>
                <w:rFonts w:ascii="Times New Roman" w:hAnsi="Times New Roman"/>
                <w:color w:val="000000"/>
                <w:sz w:val="18"/>
                <w:szCs w:val="18"/>
              </w:rPr>
              <w:t xml:space="preserve">      </w:t>
            </w:r>
            <w:r>
              <w:rPr>
                <w:rFonts w:hint="eastAsia" w:ascii="Times New Roman" w:hAnsi="Times New Roman"/>
                <w:color w:val="000000"/>
                <w:sz w:val="18"/>
                <w:szCs w:val="18"/>
              </w:rPr>
              <w:t>填表人：</w:t>
            </w:r>
            <w:r>
              <w:rPr>
                <w:rFonts w:ascii="Times New Roman" w:hAnsi="Times New Roman"/>
                <w:color w:val="000000"/>
                <w:sz w:val="18"/>
                <w:szCs w:val="18"/>
              </w:rPr>
              <w:t xml:space="preserve">       </w:t>
            </w:r>
            <w:r>
              <w:rPr>
                <w:rFonts w:hint="eastAsia" w:ascii="Times New Roman" w:hAnsi="Times New Roman"/>
                <w:color w:val="000000"/>
                <w:kern w:val="0"/>
                <w:sz w:val="18"/>
                <w:szCs w:val="18"/>
                <w:lang w:val="zh-CN"/>
              </w:rPr>
              <w:t>联系电话：</w:t>
            </w:r>
            <w:r>
              <w:rPr>
                <w:rFonts w:ascii="Times New Roman" w:hAnsi="Times New Roman"/>
                <w:color w:val="000000"/>
                <w:kern w:val="0"/>
                <w:sz w:val="18"/>
                <w:szCs w:val="18"/>
                <w:lang w:val="zh-CN"/>
              </w:rPr>
              <w:t xml:space="preserve">    </w:t>
            </w:r>
            <w:r>
              <w:rPr>
                <w:rFonts w:hint="eastAsia" w:ascii="Times New Roman" w:hAnsi="Times New Roman"/>
                <w:color w:val="000000"/>
                <w:sz w:val="18"/>
                <w:szCs w:val="18"/>
              </w:rPr>
              <w:t>报出日期：</w:t>
            </w:r>
            <w:r>
              <w:rPr>
                <w:rFonts w:ascii="Times New Roman" w:hAnsi="Times New Roman"/>
                <w:color w:val="000000"/>
                <w:sz w:val="18"/>
                <w:szCs w:val="18"/>
              </w:rPr>
              <w:t xml:space="preserve">20  </w:t>
            </w:r>
            <w:r>
              <w:rPr>
                <w:rFonts w:hint="eastAsia" w:ascii="Times New Roman" w:hAnsi="Times New Roman"/>
                <w:color w:val="000000"/>
                <w:sz w:val="18"/>
                <w:szCs w:val="18"/>
              </w:rPr>
              <w:t>年</w:t>
            </w:r>
            <w:r>
              <w:rPr>
                <w:rFonts w:ascii="Times New Roman" w:hAnsi="Times New Roman"/>
                <w:color w:val="000000"/>
                <w:sz w:val="18"/>
                <w:szCs w:val="18"/>
              </w:rPr>
              <w:t xml:space="preserve"> </w:t>
            </w:r>
            <w:r>
              <w:rPr>
                <w:rFonts w:hint="eastAsia" w:ascii="Times New Roman" w:hAnsi="Times New Roman"/>
                <w:color w:val="000000"/>
                <w:sz w:val="18"/>
                <w:szCs w:val="18"/>
              </w:rPr>
              <w:t>月</w:t>
            </w:r>
            <w:r>
              <w:rPr>
                <w:rFonts w:ascii="Times New Roman" w:hAnsi="Times New Roman"/>
                <w:color w:val="000000"/>
                <w:sz w:val="18"/>
                <w:szCs w:val="18"/>
              </w:rPr>
              <w:t xml:space="preserve">  </w:t>
            </w:r>
            <w:r>
              <w:rPr>
                <w:rFonts w:hint="eastAsia" w:ascii="Times New Roman" w:hAnsi="Times New Roman"/>
                <w:color w:val="000000"/>
                <w:sz w:val="18"/>
                <w:szCs w:val="18"/>
              </w:rPr>
              <w:t>日</w:t>
            </w:r>
          </w:p>
          <w:p>
            <w:pPr>
              <w:ind w:left="565" w:leftChars="269" w:firstLine="2" w:firstLineChars="1"/>
              <w:rPr>
                <w:rFonts w:ascii="Times New Roman" w:hAnsi="Times New Roman"/>
                <w:color w:val="000000"/>
                <w:kern w:val="0"/>
                <w:sz w:val="18"/>
                <w:szCs w:val="18"/>
              </w:rPr>
            </w:pPr>
          </w:p>
        </w:tc>
      </w:tr>
    </w:tbl>
    <w:p>
      <w:pPr>
        <w:ind w:left="630" w:hanging="630" w:hangingChars="350"/>
        <w:rPr>
          <w:rFonts w:ascii="Times New Roman" w:hAnsi="Times New Roman"/>
          <w:color w:val="000000"/>
          <w:kern w:val="0"/>
          <w:sz w:val="18"/>
          <w:szCs w:val="18"/>
        </w:rPr>
      </w:pPr>
      <w:r>
        <w:rPr>
          <w:rFonts w:hint="eastAsia" w:ascii="Times New Roman" w:hAnsi="Times New Roman"/>
          <w:color w:val="000000"/>
          <w:kern w:val="0"/>
          <w:sz w:val="18"/>
          <w:szCs w:val="18"/>
        </w:rPr>
        <w:t>说明：</w:t>
      </w:r>
      <w:r>
        <w:rPr>
          <w:rFonts w:ascii="Times New Roman" w:hAnsi="Times New Roman"/>
          <w:color w:val="000000"/>
          <w:kern w:val="0"/>
          <w:sz w:val="18"/>
          <w:szCs w:val="18"/>
        </w:rPr>
        <w:t>1.</w:t>
      </w:r>
      <w:r>
        <w:rPr>
          <w:rFonts w:hint="eastAsia" w:ascii="Times New Roman" w:hAnsi="Times New Roman"/>
          <w:color w:val="000000"/>
          <w:kern w:val="0"/>
          <w:sz w:val="18"/>
          <w:szCs w:val="18"/>
        </w:rPr>
        <w:t>统计范围与口径：</w:t>
      </w:r>
      <w:r>
        <w:rPr>
          <w:rFonts w:hint="eastAsia" w:ascii="Times New Roman" w:hAnsi="Times New Roman"/>
          <w:color w:val="000000"/>
          <w:sz w:val="18"/>
          <w:szCs w:val="18"/>
        </w:rPr>
        <w:t>年取水许可水量</w:t>
      </w:r>
      <w:r>
        <w:rPr>
          <w:rFonts w:ascii="Times New Roman" w:hAnsi="Times New Roman"/>
          <w:color w:val="000000"/>
          <w:sz w:val="18"/>
          <w:szCs w:val="18"/>
        </w:rPr>
        <w:t>5</w:t>
      </w:r>
      <w:r>
        <w:rPr>
          <w:rFonts w:hint="eastAsia" w:ascii="Times New Roman" w:hAnsi="Times New Roman"/>
          <w:color w:val="000000"/>
          <w:sz w:val="18"/>
          <w:szCs w:val="18"/>
        </w:rPr>
        <w:t>万吨以下的自备水源</w:t>
      </w:r>
      <w:r>
        <w:rPr>
          <w:rFonts w:hint="eastAsia" w:ascii="Times New Roman" w:hAnsi="Times New Roman"/>
          <w:color w:val="000000"/>
          <w:kern w:val="0"/>
          <w:sz w:val="18"/>
          <w:szCs w:val="18"/>
        </w:rPr>
        <w:t>服务业单位。取</w:t>
      </w:r>
      <w:r>
        <w:rPr>
          <w:rFonts w:hint="eastAsia" w:ascii="Times New Roman" w:hAnsi="Times New Roman"/>
          <w:color w:val="000000"/>
          <w:sz w:val="18"/>
          <w:szCs w:val="18"/>
        </w:rPr>
        <w:t>水量应按以下计量点进行计量：①从江河、湖泊、水库、塘坝等地表水源工程取水的，在水源取水口进行计量；②以凿井方式直接取自地下含水层的，在井口出水口进行计量；③以雨水利用、海水淡化、再生水等作为水源的，在水源取水口进行计量；④从</w:t>
      </w:r>
      <w:r>
        <w:rPr>
          <w:rFonts w:hint="eastAsia" w:ascii="Times New Roman" w:hAnsi="Times New Roman"/>
          <w:color w:val="000000"/>
          <w:kern w:val="0"/>
          <w:sz w:val="18"/>
          <w:szCs w:val="18"/>
        </w:rPr>
        <w:t>供水管网取水的，按供水企业售水量</w:t>
      </w:r>
      <w:r>
        <w:rPr>
          <w:rFonts w:hint="eastAsia" w:ascii="Times New Roman" w:hAnsi="Times New Roman"/>
          <w:color w:val="000000"/>
          <w:sz w:val="18"/>
          <w:szCs w:val="18"/>
        </w:rPr>
        <w:t>计算。</w:t>
      </w:r>
    </w:p>
    <w:p>
      <w:pPr>
        <w:ind w:left="564" w:leftChars="202" w:hanging="140" w:hangingChars="78"/>
        <w:rPr>
          <w:rFonts w:ascii="Times New Roman" w:hAnsi="Times New Roman"/>
          <w:color w:val="000000"/>
          <w:kern w:val="0"/>
          <w:sz w:val="18"/>
          <w:szCs w:val="18"/>
        </w:rPr>
      </w:pPr>
      <w:r>
        <w:rPr>
          <w:rFonts w:ascii="Times New Roman" w:hAnsi="Times New Roman"/>
          <w:color w:val="000000"/>
          <w:kern w:val="0"/>
          <w:sz w:val="18"/>
          <w:szCs w:val="18"/>
        </w:rPr>
        <w:t>2.</w:t>
      </w:r>
      <w:r>
        <w:rPr>
          <w:rFonts w:hint="eastAsia" w:ascii="Times New Roman" w:hAnsi="Times New Roman"/>
          <w:color w:val="000000"/>
          <w:kern w:val="0"/>
          <w:sz w:val="18"/>
          <w:szCs w:val="18"/>
        </w:rPr>
        <w:t>报送时间及方式：报送单位为自备水源服务业单位。</w:t>
      </w:r>
      <w:r>
        <w:rPr>
          <w:rFonts w:ascii="Times New Roman" w:hAnsi="Times New Roman"/>
          <w:color w:val="000000"/>
          <w:kern w:val="0"/>
          <w:sz w:val="18"/>
          <w:szCs w:val="18"/>
        </w:rPr>
        <w:t>统计调查对象次年</w:t>
      </w:r>
      <w:r>
        <w:rPr>
          <w:rFonts w:hint="eastAsia" w:ascii="Times New Roman" w:hAnsi="Times New Roman"/>
          <w:color w:val="000000"/>
          <w:kern w:val="0"/>
          <w:sz w:val="18"/>
          <w:szCs w:val="18"/>
        </w:rPr>
        <w:t>1月1</w:t>
      </w:r>
      <w:r>
        <w:rPr>
          <w:rFonts w:ascii="Times New Roman" w:hAnsi="Times New Roman"/>
          <w:color w:val="000000"/>
          <w:kern w:val="0"/>
          <w:sz w:val="18"/>
          <w:szCs w:val="18"/>
        </w:rPr>
        <w:t>5日</w:t>
      </w:r>
      <w:r>
        <w:rPr>
          <w:rFonts w:hint="eastAsia" w:ascii="Times New Roman" w:hAnsi="Times New Roman"/>
          <w:color w:val="000000"/>
          <w:kern w:val="0"/>
          <w:sz w:val="18"/>
          <w:szCs w:val="18"/>
        </w:rPr>
        <w:t>前，按规定</w:t>
      </w:r>
      <w:r>
        <w:rPr>
          <w:rFonts w:ascii="Times New Roman" w:hAnsi="Times New Roman"/>
          <w:color w:val="000000"/>
          <w:kern w:val="0"/>
          <w:sz w:val="18"/>
          <w:szCs w:val="18"/>
        </w:rPr>
        <w:t>通过网上用水统计调查直报管理系统、电子邮件或邮寄等方式上报；统计调查对象取水许可证核发单位次年</w:t>
      </w:r>
      <w:r>
        <w:rPr>
          <w:rFonts w:ascii="Times New Roman" w:hAnsi="Times New Roman"/>
          <w:color w:val="000000"/>
          <w:sz w:val="18"/>
          <w:szCs w:val="18"/>
        </w:rPr>
        <w:t>1月</w:t>
      </w:r>
      <w:r>
        <w:rPr>
          <w:rFonts w:hint="eastAsia" w:ascii="Times New Roman" w:hAnsi="Times New Roman"/>
          <w:color w:val="000000"/>
          <w:sz w:val="18"/>
          <w:szCs w:val="18"/>
        </w:rPr>
        <w:t>3</w:t>
      </w:r>
      <w:r>
        <w:rPr>
          <w:rFonts w:ascii="Times New Roman" w:hAnsi="Times New Roman"/>
          <w:color w:val="000000"/>
          <w:sz w:val="18"/>
          <w:szCs w:val="18"/>
        </w:rPr>
        <w:t>1日</w:t>
      </w:r>
      <w:r>
        <w:rPr>
          <w:rFonts w:hint="eastAsia" w:ascii="Times New Roman" w:hAnsi="Times New Roman"/>
          <w:color w:val="000000"/>
          <w:kern w:val="0"/>
          <w:sz w:val="18"/>
          <w:szCs w:val="18"/>
        </w:rPr>
        <w:t>前</w:t>
      </w:r>
      <w:r>
        <w:rPr>
          <w:rFonts w:ascii="Times New Roman" w:hAnsi="Times New Roman"/>
          <w:color w:val="000000"/>
          <w:kern w:val="0"/>
          <w:sz w:val="18"/>
          <w:szCs w:val="18"/>
        </w:rPr>
        <w:t>完成审核。</w:t>
      </w:r>
    </w:p>
    <w:p>
      <w:pPr>
        <w:ind w:left="564" w:leftChars="202" w:hanging="140" w:hangingChars="78"/>
        <w:rPr>
          <w:rFonts w:ascii="Times New Roman" w:hAnsi="Times New Roman"/>
          <w:color w:val="000000"/>
          <w:kern w:val="0"/>
          <w:sz w:val="18"/>
          <w:szCs w:val="18"/>
        </w:rPr>
      </w:pPr>
      <w:r>
        <w:rPr>
          <w:rFonts w:ascii="Times New Roman" w:hAnsi="Times New Roman"/>
          <w:color w:val="000000"/>
          <w:kern w:val="0"/>
          <w:sz w:val="18"/>
          <w:szCs w:val="18"/>
        </w:rPr>
        <w:t>3.</w:t>
      </w:r>
      <w:r>
        <w:rPr>
          <w:rFonts w:hint="eastAsia" w:ascii="Times New Roman" w:hAnsi="Times New Roman"/>
          <w:color w:val="000000"/>
          <w:kern w:val="0"/>
          <w:sz w:val="18"/>
          <w:szCs w:val="18"/>
        </w:rPr>
        <w:t>本表中的“上年”数据第一次填报由统计调查对象填报，以后由网上用水统计调查直报管理系统自动调取，报送单位和各级水行政主管部门原则上不得修改。</w:t>
      </w:r>
    </w:p>
    <w:p>
      <w:pPr>
        <w:ind w:left="564" w:leftChars="202" w:hanging="140" w:hangingChars="78"/>
        <w:rPr>
          <w:rFonts w:ascii="Times New Roman" w:hAnsi="Times New Roman"/>
          <w:color w:val="000000"/>
          <w:kern w:val="0"/>
          <w:sz w:val="18"/>
          <w:szCs w:val="18"/>
        </w:rPr>
      </w:pPr>
      <w:r>
        <w:rPr>
          <w:rFonts w:ascii="Times New Roman" w:hAnsi="Times New Roman"/>
          <w:color w:val="000000"/>
          <w:kern w:val="0"/>
          <w:sz w:val="18"/>
          <w:szCs w:val="18"/>
        </w:rPr>
        <w:t>4.</w:t>
      </w:r>
      <w:r>
        <w:rPr>
          <w:rFonts w:hint="eastAsia" w:ascii="Times New Roman" w:hAnsi="Times New Roman"/>
          <w:color w:val="000000"/>
          <w:kern w:val="0"/>
          <w:sz w:val="18"/>
          <w:szCs w:val="18"/>
        </w:rPr>
        <w:t>主要审核关系：</w:t>
      </w:r>
    </w:p>
    <w:p>
      <w:pPr>
        <w:ind w:left="563" w:leftChars="268" w:firstLine="2" w:firstLineChars="1"/>
        <w:rPr>
          <w:rFonts w:ascii="Times New Roman" w:hAnsi="Times New Roman"/>
          <w:color w:val="000000"/>
          <w:kern w:val="0"/>
          <w:sz w:val="18"/>
          <w:szCs w:val="18"/>
        </w:rPr>
      </w:pPr>
      <w:r>
        <w:rPr>
          <w:rFonts w:hint="eastAsia" w:ascii="Times New Roman" w:hAnsi="Times New Roman"/>
          <w:color w:val="000000"/>
          <w:kern w:val="0"/>
          <w:sz w:val="18"/>
          <w:szCs w:val="18"/>
        </w:rPr>
        <w:t>行关系：</w:t>
      </w:r>
      <w:r>
        <w:rPr>
          <w:rFonts w:ascii="Times New Roman" w:hAnsi="Times New Roman"/>
          <w:color w:val="000000"/>
          <w:kern w:val="0"/>
          <w:sz w:val="18"/>
          <w:szCs w:val="18"/>
        </w:rPr>
        <w:t xml:space="preserve"> 1=2+3+4+5</w:t>
      </w:r>
      <w:r>
        <w:rPr>
          <w:rFonts w:hint="eastAsia" w:ascii="Times New Roman" w:hAnsi="Times New Roman"/>
          <w:color w:val="000000"/>
          <w:kern w:val="0"/>
          <w:sz w:val="18"/>
          <w:szCs w:val="18"/>
        </w:rPr>
        <w:t>。</w:t>
      </w:r>
    </w:p>
    <w:p>
      <w:pPr>
        <w:ind w:left="588" w:leftChars="202" w:hanging="164" w:hangingChars="78"/>
        <w:rPr>
          <w:color w:val="000000"/>
          <w:szCs w:val="28"/>
        </w:rPr>
      </w:pPr>
      <w:r>
        <w:rPr>
          <w:b/>
          <w:color w:val="000000"/>
          <w:szCs w:val="28"/>
        </w:rPr>
        <w:br w:type="page"/>
      </w:r>
    </w:p>
    <w:p>
      <w:pPr>
        <w:pStyle w:val="4"/>
        <w:spacing w:before="480" w:beforeLines="200" w:after="240" w:afterLines="100" w:line="240" w:lineRule="auto"/>
        <w:jc w:val="center"/>
        <w:rPr>
          <w:rFonts w:ascii="宋体" w:hAnsi="宋体" w:eastAsia="宋体"/>
          <w:b w:val="0"/>
          <w:color w:val="000000"/>
          <w:sz w:val="32"/>
        </w:rPr>
      </w:pPr>
      <w:bookmarkStart w:id="49" w:name="_Toc26903816"/>
      <w:r>
        <w:rPr>
          <w:rFonts w:hint="eastAsia" w:ascii="宋体" w:hAnsi="宋体" w:eastAsia="宋体"/>
          <w:b w:val="0"/>
          <w:color w:val="000000"/>
          <w:sz w:val="32"/>
        </w:rPr>
        <w:t>河湖补水工程补水调查表</w:t>
      </w:r>
      <w:bookmarkEnd w:id="42"/>
      <w:bookmarkEnd w:id="43"/>
      <w:bookmarkEnd w:id="44"/>
      <w:bookmarkEnd w:id="45"/>
      <w:r>
        <w:rPr>
          <w:rFonts w:hint="eastAsia" w:ascii="宋体" w:hAnsi="宋体" w:eastAsia="宋体"/>
          <w:b w:val="0"/>
          <w:color w:val="000000"/>
          <w:sz w:val="32"/>
        </w:rPr>
        <w:t>(2</w:t>
      </w:r>
      <w:r>
        <w:rPr>
          <w:rFonts w:ascii="宋体" w:hAnsi="宋体" w:eastAsia="宋体"/>
          <w:b w:val="0"/>
          <w:color w:val="000000"/>
          <w:sz w:val="32"/>
        </w:rPr>
        <w:t>0</w:t>
      </w:r>
      <w:r>
        <w:rPr>
          <w:rFonts w:hint="eastAsia" w:ascii="宋体" w:hAnsi="宋体" w:eastAsia="宋体"/>
          <w:b w:val="0"/>
          <w:color w:val="000000"/>
          <w:sz w:val="32"/>
        </w:rPr>
        <w:t>4表</w:t>
      </w:r>
      <w:r>
        <w:rPr>
          <w:rFonts w:ascii="宋体" w:hAnsi="宋体" w:eastAsia="宋体"/>
          <w:b w:val="0"/>
          <w:color w:val="000000"/>
          <w:sz w:val="32"/>
        </w:rPr>
        <w:t>)</w:t>
      </w:r>
      <w:bookmarkEnd w:id="49"/>
    </w:p>
    <w:p>
      <w:pPr>
        <w:ind w:right="236" w:firstLine="6662" w:firstLineChars="3701"/>
        <w:jc w:val="right"/>
        <w:rPr>
          <w:rFonts w:ascii="宋体" w:hAnsi="宋体"/>
          <w:color w:val="000000"/>
          <w:sz w:val="18"/>
          <w:szCs w:val="18"/>
        </w:rPr>
      </w:pPr>
      <w:r>
        <w:rPr>
          <w:rFonts w:hint="eastAsia" w:ascii="宋体" w:hAnsi="宋体"/>
          <w:color w:val="000000"/>
          <w:sz w:val="18"/>
          <w:szCs w:val="18"/>
        </w:rPr>
        <w:t>表</w:t>
      </w:r>
      <w:r>
        <w:rPr>
          <w:rFonts w:ascii="宋体" w:hAnsi="宋体"/>
          <w:color w:val="000000"/>
          <w:sz w:val="18"/>
          <w:szCs w:val="18"/>
        </w:rPr>
        <w:t xml:space="preserve">    </w:t>
      </w:r>
      <w:r>
        <w:rPr>
          <w:rFonts w:hint="eastAsia" w:ascii="宋体" w:hAnsi="宋体"/>
          <w:color w:val="000000"/>
          <w:sz w:val="18"/>
          <w:szCs w:val="18"/>
        </w:rPr>
        <w:t>号：</w:t>
      </w:r>
      <w:r>
        <w:rPr>
          <w:rFonts w:ascii="宋体" w:hAnsi="宋体"/>
          <w:color w:val="000000"/>
          <w:sz w:val="18"/>
          <w:szCs w:val="18"/>
        </w:rPr>
        <w:t xml:space="preserve"> </w:t>
      </w:r>
      <w:r>
        <w:rPr>
          <w:rFonts w:hint="eastAsia" w:ascii="宋体" w:hAnsi="宋体"/>
          <w:color w:val="000000"/>
          <w:sz w:val="18"/>
          <w:szCs w:val="18"/>
        </w:rPr>
        <w:t>2</w:t>
      </w:r>
      <w:r>
        <w:rPr>
          <w:rFonts w:ascii="宋体" w:hAnsi="宋体"/>
          <w:color w:val="000000"/>
          <w:sz w:val="18"/>
          <w:szCs w:val="18"/>
        </w:rPr>
        <w:t xml:space="preserve">  </w:t>
      </w:r>
      <w:r>
        <w:rPr>
          <w:rFonts w:hint="eastAsia" w:ascii="宋体" w:hAnsi="宋体"/>
          <w:color w:val="000000"/>
          <w:sz w:val="18"/>
          <w:szCs w:val="18"/>
        </w:rPr>
        <w:t>0</w:t>
      </w:r>
      <w:r>
        <w:rPr>
          <w:rFonts w:ascii="宋体" w:hAnsi="宋体"/>
          <w:color w:val="000000"/>
          <w:sz w:val="18"/>
          <w:szCs w:val="18"/>
        </w:rPr>
        <w:t xml:space="preserve">  </w:t>
      </w:r>
      <w:r>
        <w:rPr>
          <w:rFonts w:hint="eastAsia" w:ascii="宋体" w:hAnsi="宋体"/>
          <w:color w:val="000000"/>
          <w:sz w:val="18"/>
          <w:szCs w:val="18"/>
        </w:rPr>
        <w:t>4</w:t>
      </w:r>
      <w:r>
        <w:rPr>
          <w:rFonts w:ascii="宋体" w:hAnsi="宋体"/>
          <w:color w:val="000000"/>
          <w:sz w:val="18"/>
          <w:szCs w:val="18"/>
        </w:rPr>
        <w:t xml:space="preserve">    </w:t>
      </w:r>
      <w:r>
        <w:rPr>
          <w:rFonts w:hint="eastAsia" w:ascii="宋体" w:hAnsi="宋体"/>
          <w:color w:val="000000"/>
          <w:sz w:val="18"/>
          <w:szCs w:val="18"/>
        </w:rPr>
        <w:t>表</w:t>
      </w:r>
    </w:p>
    <w:p>
      <w:pPr>
        <w:spacing w:line="276" w:lineRule="auto"/>
        <w:rPr>
          <w:rFonts w:ascii="宋体" w:hAnsi="宋体"/>
          <w:color w:val="000000"/>
          <w:sz w:val="18"/>
          <w:szCs w:val="18"/>
        </w:rPr>
      </w:pPr>
      <w:r>
        <w:rPr>
          <w:rFonts w:hint="eastAsia" w:ascii="宋体" w:hAnsi="宋体"/>
          <w:color w:val="000000"/>
          <w:kern w:val="0"/>
          <w:sz w:val="18"/>
          <w:szCs w:val="18"/>
        </w:rPr>
        <w:t>行政区</w:t>
      </w:r>
      <w:r>
        <w:rPr>
          <w:rFonts w:hint="eastAsia" w:ascii="宋体" w:hAnsi="宋体"/>
          <w:color w:val="000000"/>
          <w:sz w:val="18"/>
          <w:szCs w:val="18"/>
        </w:rPr>
        <w:t xml:space="preserve">名称：  </w:t>
      </w:r>
      <w:r>
        <w:rPr>
          <w:rFonts w:hint="eastAsia" w:ascii="宋体" w:hAnsi="宋体"/>
          <w:color w:val="000000"/>
          <w:kern w:val="0"/>
          <w:sz w:val="18"/>
          <w:szCs w:val="18"/>
        </w:rPr>
        <w:t>省</w:t>
      </w:r>
      <w:r>
        <w:rPr>
          <w:rFonts w:ascii="宋体" w:hAnsi="宋体"/>
          <w:color w:val="000000"/>
          <w:kern w:val="0"/>
          <w:sz w:val="18"/>
          <w:szCs w:val="18"/>
        </w:rPr>
        <w:t>(</w:t>
      </w:r>
      <w:r>
        <w:rPr>
          <w:rFonts w:hint="eastAsia" w:ascii="宋体" w:hAnsi="宋体"/>
          <w:color w:val="000000"/>
          <w:kern w:val="0"/>
          <w:sz w:val="18"/>
          <w:szCs w:val="18"/>
        </w:rPr>
        <w:t>自治区、直辖市</w:t>
      </w:r>
      <w:r>
        <w:rPr>
          <w:rFonts w:ascii="宋体" w:hAnsi="宋体"/>
          <w:color w:val="000000"/>
          <w:kern w:val="0"/>
          <w:sz w:val="18"/>
          <w:szCs w:val="18"/>
        </w:rPr>
        <w:t xml:space="preserve">)     </w:t>
      </w:r>
      <w:r>
        <w:rPr>
          <w:rFonts w:hint="eastAsia" w:ascii="宋体" w:hAnsi="宋体"/>
          <w:color w:val="000000"/>
          <w:kern w:val="0"/>
          <w:sz w:val="18"/>
          <w:szCs w:val="18"/>
        </w:rPr>
        <w:t>地</w:t>
      </w:r>
      <w:r>
        <w:rPr>
          <w:rFonts w:ascii="宋体" w:hAnsi="宋体"/>
          <w:color w:val="000000"/>
          <w:kern w:val="0"/>
          <w:sz w:val="18"/>
          <w:szCs w:val="18"/>
        </w:rPr>
        <w:t>(</w:t>
      </w:r>
      <w:r>
        <w:rPr>
          <w:rFonts w:hint="eastAsia" w:ascii="宋体" w:hAnsi="宋体"/>
          <w:color w:val="000000"/>
          <w:kern w:val="0"/>
          <w:sz w:val="18"/>
          <w:szCs w:val="18"/>
        </w:rPr>
        <w:t>区、市、州、盟</w:t>
      </w:r>
      <w:r>
        <w:rPr>
          <w:rFonts w:ascii="宋体" w:hAnsi="宋体"/>
          <w:color w:val="000000"/>
          <w:kern w:val="0"/>
          <w:sz w:val="18"/>
          <w:szCs w:val="18"/>
        </w:rPr>
        <w:t xml:space="preserve">)       </w:t>
      </w:r>
      <w:r>
        <w:rPr>
          <w:rFonts w:hint="eastAsia" w:ascii="宋体" w:hAnsi="宋体"/>
          <w:color w:val="000000"/>
          <w:kern w:val="0"/>
          <w:sz w:val="18"/>
          <w:szCs w:val="18"/>
        </w:rPr>
        <w:t>县</w:t>
      </w:r>
      <w:r>
        <w:rPr>
          <w:rFonts w:ascii="宋体" w:hAnsi="宋体"/>
          <w:color w:val="000000"/>
          <w:kern w:val="0"/>
          <w:sz w:val="18"/>
          <w:szCs w:val="18"/>
        </w:rPr>
        <w:t>(</w:t>
      </w:r>
      <w:r>
        <w:rPr>
          <w:rFonts w:hint="eastAsia" w:ascii="宋体" w:hAnsi="宋体"/>
          <w:color w:val="000000"/>
          <w:kern w:val="0"/>
          <w:sz w:val="18"/>
          <w:szCs w:val="18"/>
        </w:rPr>
        <w:t>区、市、旗</w:t>
      </w:r>
      <w:r>
        <w:rPr>
          <w:rFonts w:ascii="宋体" w:hAnsi="宋体"/>
          <w:color w:val="000000"/>
          <w:kern w:val="0"/>
          <w:sz w:val="18"/>
          <w:szCs w:val="18"/>
        </w:rPr>
        <w:t xml:space="preserve">) </w:t>
      </w:r>
      <w:r>
        <w:rPr>
          <w:rFonts w:hint="eastAsia" w:ascii="宋体" w:hAnsi="宋体"/>
          <w:color w:val="000000"/>
          <w:kern w:val="0"/>
          <w:sz w:val="18"/>
          <w:szCs w:val="18"/>
        </w:rPr>
        <w:t xml:space="preserve"> </w:t>
      </w:r>
      <w:r>
        <w:rPr>
          <w:rFonts w:hint="eastAsia" w:ascii="宋体" w:hAnsi="宋体"/>
          <w:color w:val="000000"/>
          <w:sz w:val="18"/>
          <w:szCs w:val="18"/>
        </w:rPr>
        <w:t xml:space="preserve">制定机关：水 </w:t>
      </w:r>
      <w:r>
        <w:rPr>
          <w:rFonts w:ascii="宋体" w:hAnsi="宋体"/>
          <w:color w:val="000000"/>
          <w:sz w:val="18"/>
          <w:szCs w:val="18"/>
        </w:rPr>
        <w:t xml:space="preserve">   </w:t>
      </w:r>
      <w:r>
        <w:rPr>
          <w:rFonts w:hint="eastAsia" w:ascii="宋体" w:hAnsi="宋体"/>
          <w:color w:val="000000"/>
          <w:sz w:val="18"/>
          <w:szCs w:val="18"/>
        </w:rPr>
        <w:t xml:space="preserve">利 </w:t>
      </w:r>
      <w:r>
        <w:rPr>
          <w:rFonts w:ascii="宋体" w:hAnsi="宋体"/>
          <w:color w:val="000000"/>
          <w:sz w:val="18"/>
          <w:szCs w:val="18"/>
        </w:rPr>
        <w:t xml:space="preserve">   </w:t>
      </w:r>
      <w:r>
        <w:rPr>
          <w:rFonts w:hint="eastAsia" w:ascii="宋体" w:hAnsi="宋体"/>
          <w:color w:val="000000"/>
          <w:sz w:val="18"/>
          <w:szCs w:val="18"/>
        </w:rPr>
        <w:t>部</w:t>
      </w:r>
    </w:p>
    <w:p>
      <w:pPr>
        <w:spacing w:line="276" w:lineRule="auto"/>
        <w:rPr>
          <w:rFonts w:ascii="宋体" w:hAnsi="宋体"/>
          <w:color w:val="000000"/>
          <w:kern w:val="0"/>
          <w:sz w:val="18"/>
          <w:szCs w:val="18"/>
        </w:rPr>
      </w:pPr>
      <w:r>
        <w:rPr>
          <w:rFonts w:hint="eastAsia" w:ascii="宋体" w:hAnsi="宋体"/>
          <w:color w:val="000000"/>
          <w:kern w:val="0"/>
          <w:sz w:val="18"/>
          <w:szCs w:val="18"/>
        </w:rPr>
        <w:t xml:space="preserve">行政区代码：□□□□□□                                                </w:t>
      </w:r>
      <w:r>
        <w:rPr>
          <w:rFonts w:ascii="宋体" w:hAnsi="宋体"/>
          <w:color w:val="000000"/>
          <w:kern w:val="0"/>
          <w:sz w:val="18"/>
          <w:szCs w:val="18"/>
        </w:rPr>
        <w:t xml:space="preserve">      </w:t>
      </w:r>
      <w:r>
        <w:rPr>
          <w:rFonts w:hint="eastAsia" w:ascii="宋体" w:hAnsi="宋体"/>
          <w:color w:val="000000"/>
          <w:kern w:val="0"/>
          <w:sz w:val="18"/>
          <w:szCs w:val="18"/>
        </w:rPr>
        <w:t>批准机关：国 家 统 计 局</w:t>
      </w:r>
    </w:p>
    <w:p>
      <w:pPr>
        <w:rPr>
          <w:rFonts w:ascii="宋体" w:hAnsi="宋体"/>
          <w:color w:val="000000"/>
          <w:sz w:val="18"/>
          <w:szCs w:val="18"/>
        </w:rPr>
      </w:pPr>
      <w:r>
        <w:rPr>
          <w:rFonts w:hint="eastAsia" w:ascii="宋体" w:hAnsi="宋体"/>
          <w:bCs/>
          <w:color w:val="000000"/>
          <w:sz w:val="18"/>
          <w:szCs w:val="18"/>
        </w:rPr>
        <w:t>统一社会信用代码： □□□□□□□□□□□□□□□□□□</w:t>
      </w:r>
      <w:r>
        <w:rPr>
          <w:rFonts w:ascii="宋体" w:hAnsi="宋体"/>
          <w:bCs/>
          <w:color w:val="000000"/>
          <w:sz w:val="18"/>
          <w:szCs w:val="18"/>
        </w:rPr>
        <w:t xml:space="preserve">   </w:t>
      </w:r>
      <w:r>
        <w:rPr>
          <w:rFonts w:ascii="宋体" w:hAnsi="宋体"/>
          <w:color w:val="000000"/>
          <w:sz w:val="18"/>
          <w:szCs w:val="18"/>
        </w:rPr>
        <w:t xml:space="preserve">                    </w:t>
      </w:r>
      <w:r>
        <w:rPr>
          <w:rFonts w:hint="eastAsia" w:ascii="宋体" w:hAnsi="宋体"/>
          <w:color w:val="000000"/>
          <w:sz w:val="18"/>
          <w:szCs w:val="18"/>
        </w:rPr>
        <w:t>批准文号：</w:t>
      </w:r>
      <w:r>
        <w:rPr>
          <w:rFonts w:hint="eastAsia" w:ascii="Times New Roman" w:hAnsi="Times New Roman"/>
          <w:color w:val="000000"/>
          <w:sz w:val="18"/>
          <w:szCs w:val="18"/>
        </w:rPr>
        <w:t>国统制[</w:t>
      </w:r>
      <w:r>
        <w:rPr>
          <w:rFonts w:ascii="Times New Roman" w:hAnsi="Times New Roman"/>
          <w:color w:val="000000"/>
          <w:sz w:val="18"/>
          <w:szCs w:val="18"/>
        </w:rPr>
        <w:t>2020]9号</w:t>
      </w:r>
      <w:r>
        <w:rPr>
          <w:rFonts w:ascii="宋体" w:hAnsi="宋体"/>
          <w:color w:val="000000"/>
          <w:sz w:val="18"/>
          <w:szCs w:val="18"/>
        </w:rPr>
        <w:t xml:space="preserve">    </w:t>
      </w:r>
    </w:p>
    <w:p>
      <w:pPr>
        <w:rPr>
          <w:rFonts w:ascii="宋体" w:hAnsi="宋体"/>
          <w:color w:val="000000"/>
          <w:sz w:val="18"/>
          <w:szCs w:val="18"/>
        </w:rPr>
      </w:pPr>
      <w:r>
        <w:rPr>
          <w:rFonts w:hint="eastAsia" w:ascii="宋体" w:hAnsi="宋体"/>
          <w:color w:val="000000"/>
          <w:sz w:val="18"/>
          <w:szCs w:val="18"/>
        </w:rPr>
        <w:t>单位详细名称（盖章）：</w:t>
      </w:r>
      <w:r>
        <w:rPr>
          <w:rFonts w:ascii="宋体" w:hAnsi="宋体"/>
          <w:color w:val="000000"/>
          <w:sz w:val="18"/>
          <w:szCs w:val="18"/>
        </w:rPr>
        <w:t xml:space="preserve">                            </w:t>
      </w:r>
      <w:r>
        <w:rPr>
          <w:rFonts w:ascii="Times New Roman" w:hAnsi="Times New Roman"/>
          <w:color w:val="000000"/>
          <w:sz w:val="18"/>
          <w:szCs w:val="18"/>
        </w:rPr>
        <w:t xml:space="preserve"> 20  年       </w:t>
      </w:r>
      <w:r>
        <w:rPr>
          <w:rFonts w:hint="eastAsia" w:ascii="宋体" w:hAnsi="宋体"/>
          <w:color w:val="000000"/>
          <w:sz w:val="18"/>
          <w:szCs w:val="18"/>
        </w:rPr>
        <w:t xml:space="preserve"> </w:t>
      </w:r>
      <w:r>
        <w:rPr>
          <w:rFonts w:ascii="宋体" w:hAnsi="宋体"/>
          <w:color w:val="000000"/>
          <w:sz w:val="18"/>
          <w:szCs w:val="18"/>
        </w:rPr>
        <w:t xml:space="preserve">     </w:t>
      </w:r>
      <w:r>
        <w:rPr>
          <w:rFonts w:hint="eastAsia" w:ascii="宋体" w:hAnsi="宋体"/>
          <w:color w:val="000000"/>
          <w:sz w:val="18"/>
          <w:szCs w:val="18"/>
        </w:rPr>
        <w:t xml:space="preserve">   </w:t>
      </w:r>
      <w:r>
        <w:rPr>
          <w:rFonts w:ascii="宋体" w:hAnsi="宋体"/>
          <w:color w:val="000000"/>
          <w:sz w:val="18"/>
          <w:szCs w:val="18"/>
        </w:rPr>
        <w:t xml:space="preserve">      </w:t>
      </w:r>
      <w:r>
        <w:rPr>
          <w:rFonts w:hint="eastAsia" w:ascii="宋体" w:hAnsi="宋体"/>
          <w:color w:val="000000"/>
          <w:sz w:val="18"/>
          <w:szCs w:val="18"/>
        </w:rPr>
        <w:t>有效期至：2</w:t>
      </w:r>
      <w:r>
        <w:rPr>
          <w:rFonts w:ascii="宋体" w:hAnsi="宋体"/>
          <w:color w:val="000000"/>
          <w:sz w:val="18"/>
          <w:szCs w:val="18"/>
        </w:rPr>
        <w:t>023年</w:t>
      </w:r>
      <w:r>
        <w:rPr>
          <w:rFonts w:hint="eastAsia" w:ascii="宋体" w:hAnsi="宋体"/>
          <w:color w:val="000000"/>
          <w:sz w:val="18"/>
          <w:szCs w:val="18"/>
        </w:rPr>
        <w:t>1月</w:t>
      </w:r>
    </w:p>
    <w:tbl>
      <w:tblPr>
        <w:tblStyle w:val="35"/>
        <w:tblW w:w="920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2783"/>
        <w:gridCol w:w="1094"/>
        <w:gridCol w:w="1092"/>
        <w:gridCol w:w="2017"/>
        <w:gridCol w:w="2215"/>
        <w:gridCol w:w="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40" w:hRule="atLeast"/>
          <w:jc w:val="center"/>
        </w:trPr>
        <w:tc>
          <w:tcPr>
            <w:tcW w:w="9208" w:type="dxa"/>
            <w:gridSpan w:val="6"/>
            <w:tcBorders>
              <w:top w:val="single" w:color="auto" w:sz="8" w:space="0"/>
              <w:left w:val="nil"/>
              <w:right w:val="nil"/>
            </w:tcBorders>
            <w:vAlign w:val="top"/>
          </w:tcPr>
          <w:p>
            <w:pPr>
              <w:rPr>
                <w:rFonts w:ascii="Times New Roman" w:hAnsi="Times New Roman"/>
                <w:color w:val="000000"/>
                <w:kern w:val="0"/>
                <w:sz w:val="18"/>
                <w:szCs w:val="18"/>
              </w:rPr>
            </w:pPr>
            <w:r>
              <w:rPr>
                <w:rFonts w:ascii="Times New Roman" w:hAnsi="Times New Roman"/>
                <w:color w:val="000000"/>
                <w:kern w:val="0"/>
                <w:sz w:val="18"/>
                <w:szCs w:val="18"/>
              </w:rPr>
              <w:t>1.</w:t>
            </w:r>
            <w:r>
              <w:rPr>
                <w:rFonts w:hint="eastAsia" w:ascii="Times New Roman" w:hAnsi="Times New Roman"/>
                <w:color w:val="000000"/>
                <w:kern w:val="0"/>
                <w:sz w:val="18"/>
                <w:szCs w:val="18"/>
              </w:rPr>
              <w:t>河湖补水工程名称：</w:t>
            </w:r>
            <w:r>
              <w:rPr>
                <w:rFonts w:ascii="Times New Roman" w:hAnsi="Times New Roman"/>
                <w:color w:val="000000"/>
                <w:kern w:val="0"/>
                <w:sz w:val="18"/>
                <w:szCs w:val="18"/>
                <w:u w:val="single"/>
              </w:rPr>
              <w:t xml:space="preserve">       </w:t>
            </w:r>
            <w:r>
              <w:rPr>
                <w:rFonts w:ascii="Times New Roman" w:hAnsi="Times New Roman"/>
                <w:color w:val="000000"/>
                <w:kern w:val="0"/>
                <w:sz w:val="18"/>
                <w:szCs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40" w:hRule="atLeast"/>
          <w:jc w:val="center"/>
        </w:trPr>
        <w:tc>
          <w:tcPr>
            <w:tcW w:w="9208" w:type="dxa"/>
            <w:gridSpan w:val="6"/>
            <w:tcBorders>
              <w:left w:val="nil"/>
              <w:right w:val="nil"/>
            </w:tcBorders>
            <w:vAlign w:val="top"/>
          </w:tcPr>
          <w:p>
            <w:pPr>
              <w:rPr>
                <w:rFonts w:ascii="Times New Roman" w:hAnsi="Times New Roman"/>
                <w:color w:val="000000"/>
                <w:kern w:val="0"/>
                <w:sz w:val="18"/>
                <w:szCs w:val="18"/>
              </w:rPr>
            </w:pPr>
            <w:r>
              <w:rPr>
                <w:rFonts w:ascii="Times New Roman" w:hAnsi="Times New Roman"/>
                <w:color w:val="000000"/>
                <w:kern w:val="0"/>
                <w:sz w:val="18"/>
                <w:szCs w:val="18"/>
              </w:rPr>
              <w:t>2.</w:t>
            </w:r>
            <w:r>
              <w:rPr>
                <w:rFonts w:hint="eastAsia" w:ascii="Times New Roman" w:hAnsi="Times New Roman"/>
                <w:color w:val="000000"/>
                <w:kern w:val="0"/>
                <w:sz w:val="18"/>
                <w:szCs w:val="18"/>
              </w:rPr>
              <w:t>所属水资源分区名称：</w:t>
            </w:r>
            <w:r>
              <w:rPr>
                <w:rFonts w:ascii="Times New Roman" w:hAnsi="Times New Roman"/>
                <w:color w:val="000000"/>
                <w:kern w:val="0"/>
                <w:sz w:val="18"/>
                <w:szCs w:val="18"/>
                <w:u w:val="single"/>
              </w:rPr>
              <w:t xml:space="preserve">       </w:t>
            </w:r>
            <w:r>
              <w:rPr>
                <w:rFonts w:ascii="Times New Roman" w:hAnsi="Times New Roman"/>
                <w:color w:val="000000"/>
                <w:kern w:val="0"/>
                <w:sz w:val="18"/>
                <w:szCs w:val="18"/>
              </w:rPr>
              <w:t xml:space="preserve"> </w:t>
            </w:r>
            <w:r>
              <w:rPr>
                <w:rFonts w:hint="eastAsia" w:ascii="Times New Roman" w:hAnsi="Times New Roman"/>
                <w:color w:val="000000"/>
                <w:kern w:val="0"/>
                <w:sz w:val="18"/>
                <w:szCs w:val="18"/>
              </w:rPr>
              <w:t>所属水资源分区编码：□□□□□□□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40" w:hRule="atLeast"/>
          <w:jc w:val="center"/>
        </w:trPr>
        <w:tc>
          <w:tcPr>
            <w:tcW w:w="9208" w:type="dxa"/>
            <w:gridSpan w:val="6"/>
            <w:tcBorders>
              <w:left w:val="nil"/>
              <w:right w:val="nil"/>
            </w:tcBorders>
            <w:vAlign w:val="top"/>
          </w:tcPr>
          <w:p>
            <w:pPr>
              <w:rPr>
                <w:rFonts w:ascii="Times New Roman" w:hAnsi="Times New Roman"/>
                <w:color w:val="000000"/>
                <w:kern w:val="0"/>
                <w:sz w:val="18"/>
                <w:szCs w:val="18"/>
              </w:rPr>
            </w:pPr>
            <w:r>
              <w:rPr>
                <w:rFonts w:ascii="Times New Roman" w:hAnsi="Times New Roman"/>
                <w:color w:val="000000"/>
                <w:kern w:val="0"/>
                <w:sz w:val="18"/>
                <w:szCs w:val="18"/>
              </w:rPr>
              <w:t>3.</w:t>
            </w:r>
            <w:r>
              <w:rPr>
                <w:rFonts w:hint="eastAsia" w:ascii="Times New Roman" w:hAnsi="Times New Roman"/>
                <w:color w:val="000000"/>
                <w:kern w:val="0"/>
                <w:sz w:val="18"/>
                <w:szCs w:val="18"/>
              </w:rPr>
              <w:t>补水类型：□补水型            □换水型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gridAfter w:val="1"/>
          <w:wAfter w:w="7" w:type="dxa"/>
          <w:trHeight w:val="340" w:hRule="atLeast"/>
          <w:jc w:val="center"/>
        </w:trPr>
        <w:tc>
          <w:tcPr>
            <w:tcW w:w="2783" w:type="dxa"/>
            <w:tcBorders>
              <w:top w:val="single" w:color="auto" w:sz="4" w:space="0"/>
              <w:left w:val="nil"/>
              <w:bottom w:val="single" w:color="auto" w:sz="4" w:space="0"/>
              <w:right w:val="single" w:color="auto"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指标名称</w:t>
            </w:r>
          </w:p>
        </w:tc>
        <w:tc>
          <w:tcPr>
            <w:tcW w:w="1094" w:type="dxa"/>
            <w:tcBorders>
              <w:top w:val="single" w:color="auto" w:sz="4" w:space="0"/>
              <w:left w:val="nil"/>
              <w:bottom w:val="single" w:color="auto" w:sz="4" w:space="0"/>
              <w:right w:val="single" w:color="auto"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计量单位</w:t>
            </w:r>
          </w:p>
        </w:tc>
        <w:tc>
          <w:tcPr>
            <w:tcW w:w="1092" w:type="dxa"/>
            <w:tcBorders>
              <w:top w:val="single" w:color="auto" w:sz="4" w:space="0"/>
              <w:left w:val="nil"/>
              <w:bottom w:val="single" w:color="auto" w:sz="4" w:space="0"/>
              <w:right w:val="single" w:color="auto"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代码</w:t>
            </w:r>
          </w:p>
        </w:tc>
        <w:tc>
          <w:tcPr>
            <w:tcW w:w="20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本年</w:t>
            </w:r>
          </w:p>
        </w:tc>
        <w:tc>
          <w:tcPr>
            <w:tcW w:w="2215" w:type="dxa"/>
            <w:tcBorders>
              <w:top w:val="single" w:color="auto" w:sz="4" w:space="0"/>
              <w:left w:val="nil"/>
              <w:bottom w:val="single" w:color="auto" w:sz="4" w:space="0"/>
            </w:tcBorders>
            <w:vAlign w:val="center"/>
          </w:tcPr>
          <w:p>
            <w:pPr>
              <w:jc w:val="center"/>
            </w:pPr>
            <w:r>
              <w:rPr>
                <w:rFonts w:hint="eastAsia" w:ascii="Times New Roman" w:hAnsi="Times New Roman"/>
                <w:color w:val="000000"/>
                <w:kern w:val="0"/>
                <w:sz w:val="18"/>
                <w:szCs w:val="18"/>
              </w:rPr>
              <w:t>上年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gridAfter w:val="1"/>
          <w:wAfter w:w="7" w:type="dxa"/>
          <w:trHeight w:val="340" w:hRule="atLeast"/>
          <w:jc w:val="center"/>
        </w:trPr>
        <w:tc>
          <w:tcPr>
            <w:tcW w:w="2783" w:type="dxa"/>
            <w:tcBorders>
              <w:top w:val="single" w:color="auto" w:sz="4" w:space="0"/>
              <w:left w:val="nil"/>
              <w:bottom w:val="single" w:color="auto" w:sz="4" w:space="0"/>
              <w:right w:val="single" w:color="auto"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甲</w:t>
            </w:r>
          </w:p>
        </w:tc>
        <w:tc>
          <w:tcPr>
            <w:tcW w:w="1094" w:type="dxa"/>
            <w:tcBorders>
              <w:top w:val="single" w:color="auto" w:sz="4" w:space="0"/>
              <w:left w:val="nil"/>
              <w:bottom w:val="single" w:color="auto" w:sz="4" w:space="0"/>
              <w:right w:val="single" w:color="auto"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乙</w:t>
            </w:r>
          </w:p>
        </w:tc>
        <w:tc>
          <w:tcPr>
            <w:tcW w:w="1092" w:type="dxa"/>
            <w:tcBorders>
              <w:top w:val="single" w:color="auto" w:sz="4" w:space="0"/>
              <w:left w:val="nil"/>
              <w:bottom w:val="single" w:color="auto" w:sz="4" w:space="0"/>
              <w:right w:val="single" w:color="auto" w:sz="4" w:space="0"/>
            </w:tcBorders>
            <w:vAlign w:val="center"/>
          </w:tcPr>
          <w:p>
            <w:pPr>
              <w:ind w:firstLine="360" w:firstLineChars="200"/>
              <w:rPr>
                <w:rFonts w:ascii="Times New Roman" w:hAnsi="Times New Roman"/>
                <w:color w:val="000000"/>
                <w:kern w:val="0"/>
                <w:sz w:val="18"/>
                <w:szCs w:val="18"/>
              </w:rPr>
            </w:pPr>
            <w:r>
              <w:rPr>
                <w:rFonts w:hint="eastAsia" w:ascii="Times New Roman" w:hAnsi="Times New Roman"/>
                <w:color w:val="000000"/>
                <w:kern w:val="0"/>
                <w:sz w:val="18"/>
                <w:szCs w:val="18"/>
              </w:rPr>
              <w:t>丙</w:t>
            </w:r>
          </w:p>
        </w:tc>
        <w:tc>
          <w:tcPr>
            <w:tcW w:w="20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kern w:val="0"/>
                <w:sz w:val="18"/>
                <w:szCs w:val="18"/>
              </w:rPr>
            </w:pPr>
            <w:r>
              <w:rPr>
                <w:rFonts w:ascii="Times New Roman" w:hAnsi="Times New Roman"/>
                <w:color w:val="000000"/>
                <w:kern w:val="0"/>
                <w:sz w:val="18"/>
                <w:szCs w:val="18"/>
              </w:rPr>
              <w:t>1</w:t>
            </w:r>
          </w:p>
        </w:tc>
        <w:tc>
          <w:tcPr>
            <w:tcW w:w="2215" w:type="dxa"/>
            <w:tcBorders>
              <w:top w:val="single" w:color="auto" w:sz="4" w:space="0"/>
              <w:left w:val="nil"/>
              <w:bottom w:val="single" w:color="auto" w:sz="4" w:space="0"/>
            </w:tcBorders>
            <w:vAlign w:val="center"/>
          </w:tcPr>
          <w:p>
            <w:pPr>
              <w:jc w:val="center"/>
              <w:rPr>
                <w:rFonts w:ascii="Times New Roman" w:hAnsi="Times New Roman"/>
                <w:color w:val="000000"/>
                <w:kern w:val="0"/>
                <w:sz w:val="18"/>
                <w:szCs w:val="18"/>
              </w:rPr>
            </w:pPr>
            <w:r>
              <w:rPr>
                <w:rFonts w:ascii="Times New Roman" w:hAnsi="Times New Roman"/>
                <w:color w:val="000000"/>
                <w:kern w:val="0"/>
                <w:sz w:val="18"/>
                <w:szCs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gridAfter w:val="1"/>
          <w:wAfter w:w="7" w:type="dxa"/>
          <w:trHeight w:val="340" w:hRule="atLeast"/>
          <w:jc w:val="center"/>
        </w:trPr>
        <w:tc>
          <w:tcPr>
            <w:tcW w:w="2783" w:type="dxa"/>
            <w:tcBorders>
              <w:top w:val="single" w:color="auto" w:sz="4" w:space="0"/>
              <w:left w:val="nil"/>
              <w:bottom w:val="nil"/>
              <w:right w:val="single" w:color="auto" w:sz="4" w:space="0"/>
            </w:tcBorders>
            <w:vAlign w:val="center"/>
          </w:tcPr>
          <w:p>
            <w:pPr>
              <w:rPr>
                <w:rFonts w:ascii="Times New Roman" w:hAnsi="Times New Roman"/>
                <w:color w:val="000000"/>
                <w:kern w:val="0"/>
                <w:sz w:val="18"/>
                <w:szCs w:val="18"/>
              </w:rPr>
            </w:pPr>
            <w:r>
              <w:rPr>
                <w:rFonts w:hint="eastAsia" w:ascii="Times New Roman" w:hAnsi="Times New Roman"/>
                <w:color w:val="000000"/>
                <w:kern w:val="0"/>
                <w:sz w:val="18"/>
                <w:szCs w:val="18"/>
              </w:rPr>
              <w:t>一、河湖补水量</w:t>
            </w:r>
          </w:p>
        </w:tc>
        <w:tc>
          <w:tcPr>
            <w:tcW w:w="1094" w:type="dxa"/>
            <w:tcBorders>
              <w:top w:val="single" w:color="auto" w:sz="4" w:space="0"/>
              <w:left w:val="nil"/>
              <w:bottom w:val="nil"/>
              <w:right w:val="single" w:color="auto"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万立方米</w:t>
            </w:r>
          </w:p>
        </w:tc>
        <w:tc>
          <w:tcPr>
            <w:tcW w:w="1092" w:type="dxa"/>
            <w:tcBorders>
              <w:top w:val="single" w:color="auto" w:sz="4" w:space="0"/>
              <w:left w:val="nil"/>
              <w:bottom w:val="nil"/>
              <w:right w:val="single" w:color="auto" w:sz="4" w:space="0"/>
            </w:tcBorders>
            <w:vAlign w:val="center"/>
          </w:tcPr>
          <w:p>
            <w:pPr>
              <w:jc w:val="center"/>
              <w:rPr>
                <w:rFonts w:ascii="Times New Roman" w:hAnsi="Times New Roman"/>
                <w:color w:val="000000"/>
                <w:kern w:val="0"/>
                <w:sz w:val="18"/>
                <w:szCs w:val="18"/>
              </w:rPr>
            </w:pPr>
            <w:r>
              <w:rPr>
                <w:rFonts w:ascii="Times New Roman" w:hAnsi="Times New Roman" w:eastAsia="等线"/>
                <w:color w:val="000000"/>
                <w:kern w:val="0"/>
                <w:sz w:val="18"/>
                <w:szCs w:val="18"/>
              </w:rPr>
              <w:t>1</w:t>
            </w:r>
          </w:p>
        </w:tc>
        <w:tc>
          <w:tcPr>
            <w:tcW w:w="2017" w:type="dxa"/>
            <w:tcBorders>
              <w:top w:val="single" w:color="auto" w:sz="4" w:space="0"/>
              <w:left w:val="single" w:color="auto" w:sz="4" w:space="0"/>
              <w:bottom w:val="nil"/>
              <w:right w:val="single" w:color="auto" w:sz="4" w:space="0"/>
            </w:tcBorders>
            <w:vAlign w:val="center"/>
          </w:tcPr>
          <w:p>
            <w:pPr>
              <w:ind w:firstLine="900" w:firstLineChars="500"/>
              <w:jc w:val="center"/>
              <w:rPr>
                <w:rFonts w:ascii="Times New Roman" w:hAnsi="Times New Roman"/>
                <w:color w:val="000000"/>
                <w:kern w:val="0"/>
                <w:sz w:val="18"/>
                <w:szCs w:val="18"/>
              </w:rPr>
            </w:pPr>
          </w:p>
        </w:tc>
        <w:tc>
          <w:tcPr>
            <w:tcW w:w="2215" w:type="dxa"/>
            <w:tcBorders>
              <w:top w:val="single" w:color="auto" w:sz="4" w:space="0"/>
              <w:left w:val="nil"/>
              <w:bottom w:val="nil"/>
            </w:tcBorders>
            <w:vAlign w:val="center"/>
          </w:tcPr>
          <w:p>
            <w:pPr>
              <w:rPr>
                <w:rFonts w:ascii="Times New Roman" w:hAnsi="Times New Roman"/>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gridAfter w:val="1"/>
          <w:wAfter w:w="7" w:type="dxa"/>
          <w:trHeight w:val="340" w:hRule="atLeast"/>
          <w:jc w:val="center"/>
        </w:trPr>
        <w:tc>
          <w:tcPr>
            <w:tcW w:w="2783" w:type="dxa"/>
            <w:tcBorders>
              <w:top w:val="nil"/>
              <w:left w:val="nil"/>
              <w:bottom w:val="nil"/>
              <w:right w:val="single" w:color="auto" w:sz="4" w:space="0"/>
            </w:tcBorders>
            <w:vAlign w:val="center"/>
          </w:tcPr>
          <w:p>
            <w:pPr>
              <w:ind w:firstLine="360" w:firstLineChars="200"/>
              <w:rPr>
                <w:rFonts w:ascii="Times New Roman" w:hAnsi="Times New Roman"/>
                <w:color w:val="000000"/>
                <w:kern w:val="0"/>
                <w:sz w:val="18"/>
                <w:szCs w:val="18"/>
              </w:rPr>
            </w:pPr>
            <w:r>
              <w:rPr>
                <w:rFonts w:hint="eastAsia" w:ascii="Times New Roman" w:hAnsi="Times New Roman"/>
                <w:color w:val="000000"/>
                <w:kern w:val="0"/>
                <w:sz w:val="18"/>
                <w:szCs w:val="18"/>
              </w:rPr>
              <w:t>（一）地表水源</w:t>
            </w:r>
          </w:p>
        </w:tc>
        <w:tc>
          <w:tcPr>
            <w:tcW w:w="1094" w:type="dxa"/>
            <w:tcBorders>
              <w:top w:val="nil"/>
              <w:left w:val="nil"/>
              <w:bottom w:val="nil"/>
              <w:right w:val="single" w:color="auto"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万立方米</w:t>
            </w:r>
          </w:p>
        </w:tc>
        <w:tc>
          <w:tcPr>
            <w:tcW w:w="1092" w:type="dxa"/>
            <w:tcBorders>
              <w:top w:val="nil"/>
              <w:left w:val="nil"/>
              <w:bottom w:val="nil"/>
              <w:right w:val="single" w:color="auto" w:sz="4" w:space="0"/>
            </w:tcBorders>
            <w:vAlign w:val="center"/>
          </w:tcPr>
          <w:p>
            <w:pPr>
              <w:jc w:val="center"/>
              <w:rPr>
                <w:rFonts w:ascii="Times New Roman" w:hAnsi="Times New Roman"/>
                <w:color w:val="000000"/>
                <w:kern w:val="0"/>
                <w:sz w:val="18"/>
                <w:szCs w:val="18"/>
              </w:rPr>
            </w:pPr>
            <w:r>
              <w:rPr>
                <w:rFonts w:ascii="Times New Roman" w:hAnsi="Times New Roman" w:eastAsia="等线"/>
                <w:color w:val="000000"/>
                <w:kern w:val="0"/>
                <w:sz w:val="18"/>
                <w:szCs w:val="18"/>
              </w:rPr>
              <w:t>2</w:t>
            </w:r>
          </w:p>
        </w:tc>
        <w:tc>
          <w:tcPr>
            <w:tcW w:w="2017" w:type="dxa"/>
            <w:tcBorders>
              <w:top w:val="nil"/>
              <w:left w:val="single" w:color="auto" w:sz="4" w:space="0"/>
              <w:bottom w:val="nil"/>
              <w:right w:val="single" w:color="auto" w:sz="4" w:space="0"/>
            </w:tcBorders>
            <w:vAlign w:val="center"/>
          </w:tcPr>
          <w:p>
            <w:pPr>
              <w:ind w:firstLine="900" w:firstLineChars="500"/>
              <w:jc w:val="center"/>
              <w:rPr>
                <w:rFonts w:ascii="Times New Roman" w:hAnsi="Times New Roman"/>
                <w:color w:val="000000"/>
                <w:kern w:val="0"/>
                <w:sz w:val="18"/>
                <w:szCs w:val="18"/>
              </w:rPr>
            </w:pPr>
          </w:p>
        </w:tc>
        <w:tc>
          <w:tcPr>
            <w:tcW w:w="2215" w:type="dxa"/>
            <w:tcBorders>
              <w:top w:val="nil"/>
              <w:left w:val="nil"/>
              <w:bottom w:val="nil"/>
            </w:tcBorders>
            <w:vAlign w:val="center"/>
          </w:tcPr>
          <w:p>
            <w:pPr>
              <w:ind w:firstLine="900" w:firstLineChars="500"/>
              <w:jc w:val="center"/>
              <w:rPr>
                <w:rFonts w:ascii="Times New Roman" w:hAnsi="Times New Roman"/>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gridAfter w:val="1"/>
          <w:wAfter w:w="7" w:type="dxa"/>
          <w:trHeight w:val="340" w:hRule="atLeast"/>
          <w:jc w:val="center"/>
        </w:trPr>
        <w:tc>
          <w:tcPr>
            <w:tcW w:w="2783" w:type="dxa"/>
            <w:tcBorders>
              <w:top w:val="nil"/>
              <w:left w:val="nil"/>
              <w:bottom w:val="nil"/>
              <w:right w:val="single" w:color="auto" w:sz="4" w:space="0"/>
            </w:tcBorders>
            <w:vAlign w:val="center"/>
          </w:tcPr>
          <w:p>
            <w:pPr>
              <w:ind w:firstLine="360" w:firstLineChars="200"/>
              <w:rPr>
                <w:rFonts w:ascii="Times New Roman" w:hAnsi="Times New Roman"/>
                <w:color w:val="000000"/>
                <w:kern w:val="0"/>
                <w:sz w:val="18"/>
                <w:szCs w:val="18"/>
              </w:rPr>
            </w:pPr>
            <w:r>
              <w:rPr>
                <w:rFonts w:hint="eastAsia" w:ascii="Times New Roman" w:hAnsi="Times New Roman"/>
                <w:color w:val="000000"/>
                <w:kern w:val="0"/>
                <w:sz w:val="18"/>
                <w:szCs w:val="18"/>
              </w:rPr>
              <w:t>（二）地下水源</w:t>
            </w:r>
          </w:p>
        </w:tc>
        <w:tc>
          <w:tcPr>
            <w:tcW w:w="1094" w:type="dxa"/>
            <w:tcBorders>
              <w:top w:val="nil"/>
              <w:left w:val="nil"/>
              <w:bottom w:val="nil"/>
              <w:right w:val="single" w:color="auto"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万立方米</w:t>
            </w:r>
          </w:p>
        </w:tc>
        <w:tc>
          <w:tcPr>
            <w:tcW w:w="1092" w:type="dxa"/>
            <w:tcBorders>
              <w:top w:val="nil"/>
              <w:left w:val="nil"/>
              <w:bottom w:val="nil"/>
              <w:right w:val="single" w:color="auto" w:sz="4" w:space="0"/>
            </w:tcBorders>
            <w:vAlign w:val="center"/>
          </w:tcPr>
          <w:p>
            <w:pPr>
              <w:jc w:val="center"/>
              <w:rPr>
                <w:rFonts w:ascii="Times New Roman" w:hAnsi="Times New Roman"/>
                <w:color w:val="000000"/>
                <w:kern w:val="0"/>
                <w:sz w:val="18"/>
                <w:szCs w:val="18"/>
              </w:rPr>
            </w:pPr>
            <w:r>
              <w:rPr>
                <w:rFonts w:ascii="Times New Roman" w:hAnsi="Times New Roman" w:eastAsia="等线"/>
                <w:color w:val="000000"/>
                <w:kern w:val="0"/>
                <w:sz w:val="18"/>
                <w:szCs w:val="18"/>
              </w:rPr>
              <w:t>3</w:t>
            </w:r>
          </w:p>
        </w:tc>
        <w:tc>
          <w:tcPr>
            <w:tcW w:w="2017" w:type="dxa"/>
            <w:tcBorders>
              <w:top w:val="nil"/>
              <w:left w:val="single" w:color="auto" w:sz="4" w:space="0"/>
              <w:bottom w:val="nil"/>
              <w:right w:val="single" w:color="auto" w:sz="4" w:space="0"/>
            </w:tcBorders>
            <w:vAlign w:val="center"/>
          </w:tcPr>
          <w:p>
            <w:pPr>
              <w:jc w:val="center"/>
              <w:rPr>
                <w:rFonts w:ascii="Times New Roman" w:hAnsi="Times New Roman"/>
                <w:color w:val="000000"/>
                <w:kern w:val="0"/>
                <w:sz w:val="18"/>
                <w:szCs w:val="18"/>
              </w:rPr>
            </w:pPr>
          </w:p>
        </w:tc>
        <w:tc>
          <w:tcPr>
            <w:tcW w:w="2215" w:type="dxa"/>
            <w:tcBorders>
              <w:top w:val="nil"/>
              <w:left w:val="nil"/>
              <w:bottom w:val="nil"/>
            </w:tcBorders>
            <w:vAlign w:val="center"/>
          </w:tcPr>
          <w:p>
            <w:pPr>
              <w:jc w:val="center"/>
              <w:rPr>
                <w:rFonts w:ascii="Times New Roman" w:hAnsi="Times New Roman"/>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gridAfter w:val="1"/>
          <w:wAfter w:w="7" w:type="dxa"/>
          <w:trHeight w:val="340" w:hRule="atLeast"/>
          <w:jc w:val="center"/>
        </w:trPr>
        <w:tc>
          <w:tcPr>
            <w:tcW w:w="2783" w:type="dxa"/>
            <w:tcBorders>
              <w:top w:val="nil"/>
              <w:left w:val="nil"/>
              <w:right w:val="single" w:color="auto" w:sz="4" w:space="0"/>
            </w:tcBorders>
            <w:vAlign w:val="center"/>
          </w:tcPr>
          <w:p>
            <w:pPr>
              <w:ind w:firstLine="360" w:firstLineChars="200"/>
              <w:rPr>
                <w:rFonts w:ascii="Times New Roman" w:hAnsi="Times New Roman"/>
                <w:color w:val="000000"/>
                <w:kern w:val="0"/>
                <w:sz w:val="18"/>
                <w:szCs w:val="18"/>
              </w:rPr>
            </w:pPr>
            <w:r>
              <w:rPr>
                <w:rFonts w:hint="eastAsia" w:ascii="Times New Roman" w:hAnsi="Times New Roman"/>
                <w:color w:val="000000"/>
                <w:kern w:val="0"/>
                <w:sz w:val="18"/>
                <w:szCs w:val="18"/>
              </w:rPr>
              <w:t>（三）其他水源</w:t>
            </w:r>
          </w:p>
        </w:tc>
        <w:tc>
          <w:tcPr>
            <w:tcW w:w="1094" w:type="dxa"/>
            <w:tcBorders>
              <w:top w:val="nil"/>
              <w:left w:val="nil"/>
              <w:right w:val="single" w:color="auto"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万立方米</w:t>
            </w:r>
          </w:p>
        </w:tc>
        <w:tc>
          <w:tcPr>
            <w:tcW w:w="1092" w:type="dxa"/>
            <w:tcBorders>
              <w:top w:val="nil"/>
              <w:left w:val="nil"/>
              <w:right w:val="single" w:color="auto" w:sz="4" w:space="0"/>
            </w:tcBorders>
            <w:vAlign w:val="center"/>
          </w:tcPr>
          <w:p>
            <w:pPr>
              <w:jc w:val="center"/>
              <w:rPr>
                <w:rFonts w:ascii="Times New Roman" w:hAnsi="Times New Roman"/>
                <w:color w:val="000000"/>
                <w:kern w:val="0"/>
                <w:sz w:val="18"/>
                <w:szCs w:val="18"/>
              </w:rPr>
            </w:pPr>
            <w:r>
              <w:rPr>
                <w:rFonts w:ascii="Times New Roman" w:hAnsi="Times New Roman"/>
                <w:color w:val="000000"/>
                <w:kern w:val="0"/>
                <w:sz w:val="18"/>
                <w:szCs w:val="18"/>
              </w:rPr>
              <w:t>4</w:t>
            </w:r>
          </w:p>
        </w:tc>
        <w:tc>
          <w:tcPr>
            <w:tcW w:w="2017" w:type="dxa"/>
            <w:tcBorders>
              <w:top w:val="nil"/>
              <w:left w:val="single" w:color="auto" w:sz="4" w:space="0"/>
              <w:right w:val="single" w:color="auto" w:sz="4" w:space="0"/>
            </w:tcBorders>
            <w:vAlign w:val="center"/>
          </w:tcPr>
          <w:p>
            <w:pPr>
              <w:jc w:val="center"/>
              <w:rPr>
                <w:rFonts w:ascii="Times New Roman" w:hAnsi="Times New Roman"/>
                <w:color w:val="000000"/>
                <w:kern w:val="0"/>
                <w:sz w:val="18"/>
                <w:szCs w:val="18"/>
              </w:rPr>
            </w:pPr>
          </w:p>
        </w:tc>
        <w:tc>
          <w:tcPr>
            <w:tcW w:w="2215" w:type="dxa"/>
            <w:tcBorders>
              <w:top w:val="nil"/>
              <w:left w:val="nil"/>
            </w:tcBorders>
            <w:vAlign w:val="center"/>
          </w:tcPr>
          <w:p>
            <w:pPr>
              <w:jc w:val="center"/>
              <w:rPr>
                <w:rFonts w:ascii="Times New Roman" w:hAnsi="Times New Roman"/>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40" w:hRule="atLeast"/>
          <w:jc w:val="center"/>
        </w:trPr>
        <w:tc>
          <w:tcPr>
            <w:tcW w:w="9208" w:type="dxa"/>
            <w:gridSpan w:val="6"/>
            <w:tcBorders>
              <w:top w:val="single" w:color="auto" w:sz="4" w:space="0"/>
              <w:left w:val="nil"/>
              <w:bottom w:val="single" w:color="auto" w:sz="8" w:space="0"/>
              <w:right w:val="nil"/>
            </w:tcBorders>
            <w:vAlign w:val="center"/>
          </w:tcPr>
          <w:p>
            <w:pPr>
              <w:ind/>
              <w:rPr>
                <w:rFonts w:ascii="Times New Roman" w:hAnsi="Times New Roman"/>
                <w:color w:val="000000"/>
                <w:kern w:val="0"/>
                <w:sz w:val="18"/>
                <w:szCs w:val="18"/>
              </w:rPr>
            </w:pPr>
            <w:r>
              <w:rPr>
                <w:rFonts w:hint="eastAsia" w:ascii="Times New Roman" w:hAnsi="Times New Roman"/>
                <w:color w:val="000000"/>
                <w:kern w:val="0"/>
                <w:sz w:val="18"/>
                <w:szCs w:val="18"/>
              </w:rPr>
              <w:t>二、补水时间（天）：</w:t>
            </w:r>
          </w:p>
        </w:tc>
      </w:tr>
    </w:tbl>
    <w:p>
      <w:pPr>
        <w:rPr>
          <w:rFonts w:ascii="Times New Roman" w:hAnsi="Times New Roman"/>
          <w:color w:val="000000"/>
          <w:kern w:val="0"/>
          <w:sz w:val="18"/>
          <w:szCs w:val="18"/>
        </w:rPr>
      </w:pPr>
      <w:r>
        <w:rPr>
          <w:rFonts w:hint="eastAsia" w:ascii="Times New Roman" w:hAnsi="Times New Roman"/>
          <w:color w:val="000000"/>
          <w:sz w:val="18"/>
          <w:szCs w:val="18"/>
        </w:rPr>
        <w:t>单位负责人</w:t>
      </w:r>
      <w:r>
        <w:rPr>
          <w:rFonts w:hint="eastAsia" w:ascii="Times New Roman" w:hAnsi="Times New Roman"/>
          <w:color w:val="000000"/>
        </w:rPr>
        <w:t>：</w:t>
      </w:r>
      <w:r>
        <w:rPr>
          <w:rFonts w:ascii="Times New Roman" w:hAnsi="Times New Roman"/>
          <w:color w:val="000000"/>
        </w:rPr>
        <w:t xml:space="preserve">       </w:t>
      </w:r>
      <w:r>
        <w:rPr>
          <w:rFonts w:hint="eastAsia" w:ascii="Times New Roman" w:hAnsi="Times New Roman"/>
          <w:color w:val="000000"/>
          <w:sz w:val="18"/>
          <w:szCs w:val="18"/>
        </w:rPr>
        <w:t>统计负责人：</w:t>
      </w:r>
      <w:r>
        <w:rPr>
          <w:rFonts w:ascii="Times New Roman" w:hAnsi="Times New Roman"/>
          <w:color w:val="000000"/>
          <w:sz w:val="18"/>
          <w:szCs w:val="18"/>
        </w:rPr>
        <w:t xml:space="preserve">      </w:t>
      </w:r>
      <w:r>
        <w:rPr>
          <w:rFonts w:hint="eastAsia" w:ascii="Times New Roman" w:hAnsi="Times New Roman"/>
          <w:color w:val="000000"/>
          <w:sz w:val="18"/>
          <w:szCs w:val="18"/>
        </w:rPr>
        <w:t>填表人：</w:t>
      </w:r>
      <w:r>
        <w:rPr>
          <w:rFonts w:ascii="Times New Roman" w:hAnsi="Times New Roman"/>
          <w:color w:val="000000"/>
          <w:sz w:val="18"/>
          <w:szCs w:val="18"/>
        </w:rPr>
        <w:t xml:space="preserve">       </w:t>
      </w:r>
      <w:r>
        <w:rPr>
          <w:rFonts w:hint="eastAsia" w:ascii="Times New Roman" w:hAnsi="Times New Roman"/>
          <w:color w:val="000000"/>
          <w:kern w:val="0"/>
          <w:sz w:val="18"/>
          <w:szCs w:val="18"/>
          <w:lang w:val="zh-CN"/>
        </w:rPr>
        <w:t>联系电话：</w:t>
      </w:r>
      <w:r>
        <w:rPr>
          <w:rFonts w:ascii="Times New Roman" w:hAnsi="Times New Roman"/>
          <w:color w:val="000000"/>
          <w:kern w:val="0"/>
          <w:sz w:val="18"/>
          <w:szCs w:val="18"/>
          <w:lang w:val="zh-CN"/>
        </w:rPr>
        <w:t xml:space="preserve">    </w:t>
      </w:r>
      <w:r>
        <w:rPr>
          <w:rFonts w:hint="eastAsia" w:ascii="Times New Roman" w:hAnsi="Times New Roman"/>
          <w:color w:val="000000"/>
          <w:sz w:val="18"/>
          <w:szCs w:val="18"/>
        </w:rPr>
        <w:t>报出日期：</w:t>
      </w:r>
      <w:r>
        <w:rPr>
          <w:rFonts w:ascii="Times New Roman" w:hAnsi="Times New Roman"/>
          <w:color w:val="000000"/>
          <w:sz w:val="18"/>
          <w:szCs w:val="18"/>
        </w:rPr>
        <w:t xml:space="preserve">20  </w:t>
      </w:r>
      <w:r>
        <w:rPr>
          <w:rFonts w:hint="eastAsia" w:ascii="Times New Roman" w:hAnsi="Times New Roman"/>
          <w:color w:val="000000"/>
          <w:sz w:val="18"/>
          <w:szCs w:val="18"/>
        </w:rPr>
        <w:t>年</w:t>
      </w:r>
      <w:r>
        <w:rPr>
          <w:rFonts w:ascii="Times New Roman" w:hAnsi="Times New Roman"/>
          <w:color w:val="000000"/>
          <w:sz w:val="18"/>
          <w:szCs w:val="18"/>
        </w:rPr>
        <w:t xml:space="preserve"> </w:t>
      </w:r>
      <w:r>
        <w:rPr>
          <w:rFonts w:hint="eastAsia" w:ascii="Times New Roman" w:hAnsi="Times New Roman"/>
          <w:color w:val="000000"/>
          <w:sz w:val="18"/>
          <w:szCs w:val="18"/>
        </w:rPr>
        <w:t>月</w:t>
      </w:r>
      <w:r>
        <w:rPr>
          <w:rFonts w:ascii="Times New Roman" w:hAnsi="Times New Roman"/>
          <w:color w:val="000000"/>
          <w:sz w:val="18"/>
          <w:szCs w:val="18"/>
        </w:rPr>
        <w:t xml:space="preserve">  </w:t>
      </w:r>
      <w:r>
        <w:rPr>
          <w:rFonts w:hint="eastAsia" w:ascii="Times New Roman" w:hAnsi="Times New Roman"/>
          <w:color w:val="000000"/>
          <w:sz w:val="18"/>
          <w:szCs w:val="18"/>
        </w:rPr>
        <w:t>日</w:t>
      </w:r>
    </w:p>
    <w:p>
      <w:pPr>
        <w:ind w:left="1233" w:right="84" w:rightChars="40" w:hanging="1233" w:hangingChars="585"/>
        <w:jc w:val="both"/>
        <w:rPr>
          <w:rFonts w:ascii="Times New Roman" w:hAnsi="Times New Roman" w:eastAsia="黑体"/>
          <w:b/>
          <w:i/>
          <w:color w:val="000000"/>
        </w:rPr>
      </w:pPr>
    </w:p>
    <w:p>
      <w:pPr>
        <w:ind w:left="630" w:right="84" w:rightChars="40" w:hanging="630" w:hangingChars="350"/>
        <w:jc w:val="both"/>
        <w:rPr>
          <w:rFonts w:ascii="Times New Roman" w:hAnsi="Times New Roman"/>
          <w:color w:val="000000"/>
          <w:sz w:val="18"/>
          <w:szCs w:val="18"/>
        </w:rPr>
      </w:pPr>
      <w:bookmarkStart w:id="50" w:name="_Toc3138596"/>
      <w:r>
        <w:rPr>
          <w:rFonts w:hint="eastAsia" w:ascii="Times New Roman" w:hAnsi="Times New Roman"/>
          <w:color w:val="000000"/>
          <w:sz w:val="18"/>
          <w:szCs w:val="18"/>
        </w:rPr>
        <w:t>说明：</w:t>
      </w:r>
      <w:r>
        <w:rPr>
          <w:rFonts w:ascii="Times New Roman" w:hAnsi="Times New Roman"/>
          <w:color w:val="000000"/>
          <w:sz w:val="18"/>
          <w:szCs w:val="18"/>
        </w:rPr>
        <w:t>1.</w:t>
      </w:r>
      <w:r>
        <w:rPr>
          <w:rFonts w:hint="eastAsia" w:ascii="Times New Roman" w:hAnsi="Times New Roman"/>
          <w:color w:val="000000"/>
          <w:sz w:val="18"/>
          <w:szCs w:val="18"/>
        </w:rPr>
        <w:t>统计范围与口径：以生态保护、修复和建设为目标，对河流、湖泊、沼泽及湿地实施补水的水利工程。统计的河湖补水量不包括降水、径流自然满足的水量。水量应按以下计量点进行计量：①从江河、湖泊、水库、塘坝等地表水源工程取水的，在水源取水口进行计量；②以凿井方式直接取自地下含水层的，在井口出水口进行计量；③以雨水利用、海水淡化、再生水等作为水源的，在水源取水口进行计算。</w:t>
      </w:r>
    </w:p>
    <w:p>
      <w:pPr>
        <w:ind w:left="565" w:leftChars="203" w:hanging="139" w:hangingChars="77"/>
        <w:jc w:val="both"/>
        <w:rPr>
          <w:rFonts w:ascii="Times New Roman" w:hAnsi="Times New Roman"/>
          <w:color w:val="000000"/>
          <w:kern w:val="0"/>
          <w:sz w:val="18"/>
          <w:szCs w:val="18"/>
        </w:rPr>
      </w:pPr>
      <w:r>
        <w:rPr>
          <w:rFonts w:ascii="Times New Roman" w:hAnsi="Times New Roman"/>
          <w:color w:val="000000"/>
          <w:sz w:val="18"/>
          <w:szCs w:val="18"/>
        </w:rPr>
        <w:t>2.</w:t>
      </w:r>
      <w:r>
        <w:rPr>
          <w:rFonts w:hint="eastAsia" w:ascii="Times New Roman" w:hAnsi="Times New Roman"/>
          <w:color w:val="000000"/>
          <w:sz w:val="18"/>
          <w:szCs w:val="18"/>
        </w:rPr>
        <w:t>报送</w:t>
      </w:r>
      <w:r>
        <w:rPr>
          <w:rFonts w:hint="eastAsia" w:ascii="Times New Roman" w:hAnsi="Times New Roman"/>
          <w:color w:val="000000"/>
          <w:kern w:val="0"/>
          <w:sz w:val="18"/>
          <w:szCs w:val="18"/>
        </w:rPr>
        <w:t>时间及方式</w:t>
      </w:r>
      <w:r>
        <w:rPr>
          <w:rFonts w:hint="eastAsia" w:ascii="Times New Roman" w:hAnsi="Times New Roman"/>
          <w:color w:val="000000"/>
          <w:sz w:val="18"/>
          <w:szCs w:val="18"/>
        </w:rPr>
        <w:t>：</w:t>
      </w:r>
      <w:r>
        <w:rPr>
          <w:rFonts w:hint="eastAsia" w:ascii="Times New Roman" w:hAnsi="Times New Roman"/>
          <w:color w:val="000000"/>
          <w:kern w:val="0"/>
          <w:sz w:val="18"/>
          <w:szCs w:val="18"/>
        </w:rPr>
        <w:t>报送单位为</w:t>
      </w:r>
      <w:r>
        <w:rPr>
          <w:rFonts w:hint="eastAsia" w:ascii="Times New Roman" w:hAnsi="Times New Roman"/>
          <w:color w:val="000000"/>
          <w:sz w:val="18"/>
          <w:szCs w:val="18"/>
        </w:rPr>
        <w:t>组织实施河湖补水的水行政主管部门。</w:t>
      </w:r>
      <w:r>
        <w:rPr>
          <w:rFonts w:ascii="Times New Roman" w:hAnsi="Times New Roman"/>
          <w:color w:val="000000"/>
          <w:kern w:val="0"/>
          <w:sz w:val="18"/>
          <w:szCs w:val="18"/>
        </w:rPr>
        <w:t>统计调查对象次年</w:t>
      </w:r>
      <w:r>
        <w:rPr>
          <w:rFonts w:hint="eastAsia" w:ascii="Times New Roman" w:hAnsi="Times New Roman"/>
          <w:color w:val="000000"/>
          <w:kern w:val="0"/>
          <w:sz w:val="18"/>
          <w:szCs w:val="18"/>
        </w:rPr>
        <w:t>1月1</w:t>
      </w:r>
      <w:r>
        <w:rPr>
          <w:rFonts w:ascii="Times New Roman" w:hAnsi="Times New Roman"/>
          <w:color w:val="000000"/>
          <w:kern w:val="0"/>
          <w:sz w:val="18"/>
          <w:szCs w:val="18"/>
        </w:rPr>
        <w:t>5日</w:t>
      </w:r>
      <w:r>
        <w:rPr>
          <w:rFonts w:hint="eastAsia" w:ascii="Times New Roman" w:hAnsi="Times New Roman"/>
          <w:color w:val="000000"/>
          <w:kern w:val="0"/>
          <w:sz w:val="18"/>
          <w:szCs w:val="18"/>
        </w:rPr>
        <w:t>前，</w:t>
      </w:r>
      <w:r>
        <w:rPr>
          <w:rFonts w:ascii="Times New Roman" w:hAnsi="Times New Roman"/>
          <w:color w:val="000000"/>
          <w:kern w:val="0"/>
          <w:sz w:val="18"/>
          <w:szCs w:val="18"/>
        </w:rPr>
        <w:t>按规定通过网上用水统计调查直报管理系统、电子邮件或邮寄等方式上报；</w:t>
      </w:r>
      <w:r>
        <w:rPr>
          <w:rFonts w:hint="eastAsia" w:ascii="Times New Roman" w:hAnsi="Times New Roman"/>
          <w:color w:val="000000"/>
          <w:kern w:val="0"/>
          <w:sz w:val="18"/>
          <w:szCs w:val="18"/>
        </w:rPr>
        <w:t>水</w:t>
      </w:r>
      <w:r>
        <w:rPr>
          <w:rFonts w:ascii="Times New Roman" w:hAnsi="Times New Roman"/>
          <w:color w:val="000000"/>
          <w:kern w:val="0"/>
          <w:sz w:val="18"/>
          <w:szCs w:val="18"/>
        </w:rPr>
        <w:t>行政主管部门</w:t>
      </w:r>
      <w:r>
        <w:rPr>
          <w:rFonts w:hint="eastAsia" w:ascii="Times New Roman" w:hAnsi="Times New Roman"/>
          <w:color w:val="000000"/>
          <w:kern w:val="0"/>
          <w:sz w:val="18"/>
          <w:szCs w:val="18"/>
        </w:rPr>
        <w:t>按取水许可监管权限</w:t>
      </w:r>
      <w:r>
        <w:rPr>
          <w:rFonts w:ascii="Times New Roman" w:hAnsi="Times New Roman"/>
          <w:color w:val="000000"/>
          <w:kern w:val="0"/>
          <w:sz w:val="18"/>
          <w:szCs w:val="18"/>
        </w:rPr>
        <w:t>次年</w:t>
      </w:r>
      <w:r>
        <w:rPr>
          <w:rFonts w:ascii="Times New Roman" w:hAnsi="Times New Roman"/>
          <w:color w:val="000000"/>
          <w:sz w:val="18"/>
          <w:szCs w:val="18"/>
        </w:rPr>
        <w:t>1月</w:t>
      </w:r>
      <w:r>
        <w:rPr>
          <w:rFonts w:hint="eastAsia" w:ascii="Times New Roman" w:hAnsi="Times New Roman"/>
          <w:color w:val="000000"/>
          <w:sz w:val="18"/>
          <w:szCs w:val="18"/>
        </w:rPr>
        <w:t>3</w:t>
      </w:r>
      <w:r>
        <w:rPr>
          <w:rFonts w:ascii="Times New Roman" w:hAnsi="Times New Roman"/>
          <w:color w:val="000000"/>
          <w:sz w:val="18"/>
          <w:szCs w:val="18"/>
        </w:rPr>
        <w:t>1日</w:t>
      </w:r>
      <w:r>
        <w:rPr>
          <w:rFonts w:hint="eastAsia" w:ascii="Times New Roman" w:hAnsi="Times New Roman"/>
          <w:color w:val="000000"/>
          <w:kern w:val="0"/>
          <w:sz w:val="18"/>
          <w:szCs w:val="18"/>
        </w:rPr>
        <w:t>前</w:t>
      </w:r>
      <w:r>
        <w:rPr>
          <w:rFonts w:ascii="Times New Roman" w:hAnsi="Times New Roman"/>
          <w:color w:val="000000"/>
          <w:kern w:val="0"/>
          <w:sz w:val="18"/>
          <w:szCs w:val="18"/>
        </w:rPr>
        <w:t>完成审核。</w:t>
      </w:r>
    </w:p>
    <w:p>
      <w:pPr>
        <w:ind w:left="565" w:leftChars="203" w:hanging="139" w:hangingChars="77"/>
        <w:rPr>
          <w:rFonts w:ascii="Times New Roman" w:hAnsi="Times New Roman"/>
          <w:color w:val="000000"/>
          <w:sz w:val="18"/>
          <w:szCs w:val="18"/>
        </w:rPr>
      </w:pPr>
      <w:r>
        <w:rPr>
          <w:rFonts w:ascii="Times New Roman" w:hAnsi="Times New Roman"/>
          <w:color w:val="000000"/>
          <w:kern w:val="0"/>
          <w:sz w:val="18"/>
          <w:szCs w:val="18"/>
        </w:rPr>
        <w:t>3.</w:t>
      </w:r>
      <w:r>
        <w:rPr>
          <w:rFonts w:hint="eastAsia" w:ascii="Times New Roman" w:hAnsi="Times New Roman"/>
          <w:color w:val="000000"/>
          <w:kern w:val="0"/>
          <w:sz w:val="18"/>
          <w:szCs w:val="18"/>
        </w:rPr>
        <w:t>本表中的“上年”数据第一次填报由统计调查对象填报，以后由网上用水统计调查直报管理系统自动调取，报送单位和各级水行政主管部门原则上不得修改。</w:t>
      </w:r>
    </w:p>
    <w:p>
      <w:pPr>
        <w:ind w:left="565" w:leftChars="203" w:hanging="139" w:hangingChars="77"/>
        <w:jc w:val="both"/>
        <w:rPr>
          <w:rFonts w:ascii="Times New Roman" w:hAnsi="Times New Roman"/>
          <w:color w:val="000000"/>
          <w:kern w:val="0"/>
          <w:sz w:val="18"/>
          <w:szCs w:val="18"/>
        </w:rPr>
      </w:pPr>
      <w:r>
        <w:rPr>
          <w:rFonts w:ascii="Times New Roman" w:hAnsi="Times New Roman"/>
          <w:color w:val="000000"/>
          <w:kern w:val="0"/>
          <w:sz w:val="18"/>
          <w:szCs w:val="18"/>
        </w:rPr>
        <w:t>4.</w:t>
      </w:r>
      <w:r>
        <w:rPr>
          <w:rFonts w:hint="eastAsia" w:ascii="Times New Roman" w:hAnsi="Times New Roman"/>
          <w:color w:val="000000"/>
          <w:kern w:val="0"/>
          <w:sz w:val="18"/>
          <w:szCs w:val="18"/>
        </w:rPr>
        <w:t>主要审核关系：</w:t>
      </w:r>
    </w:p>
    <w:p>
      <w:pPr>
        <w:ind w:left="-401" w:leftChars="-191" w:firstLine="967" w:firstLineChars="537"/>
        <w:jc w:val="both"/>
        <w:rPr>
          <w:rFonts w:ascii="Times New Roman" w:hAnsi="Times New Roman"/>
          <w:color w:val="000000"/>
          <w:kern w:val="0"/>
          <w:sz w:val="18"/>
          <w:szCs w:val="18"/>
        </w:rPr>
      </w:pPr>
      <w:r>
        <w:rPr>
          <w:rFonts w:hint="eastAsia" w:ascii="Times New Roman" w:hAnsi="Times New Roman"/>
          <w:color w:val="000000"/>
          <w:kern w:val="0"/>
          <w:sz w:val="18"/>
          <w:szCs w:val="18"/>
        </w:rPr>
        <w:t>行关系：</w:t>
      </w:r>
      <w:r>
        <w:rPr>
          <w:rFonts w:ascii="Times New Roman" w:hAnsi="Times New Roman"/>
          <w:color w:val="000000"/>
          <w:kern w:val="0"/>
          <w:sz w:val="18"/>
          <w:szCs w:val="18"/>
        </w:rPr>
        <w:t xml:space="preserve"> 1=2+3+4</w:t>
      </w:r>
      <w:r>
        <w:rPr>
          <w:rFonts w:hint="eastAsia" w:ascii="Times New Roman" w:hAnsi="Times New Roman"/>
          <w:color w:val="000000"/>
          <w:kern w:val="0"/>
          <w:sz w:val="18"/>
          <w:szCs w:val="18"/>
        </w:rPr>
        <w:t>。</w:t>
      </w:r>
    </w:p>
    <w:p>
      <w:pPr>
        <w:ind w:left="-401" w:leftChars="-191" w:firstLine="1080" w:firstLineChars="600"/>
        <w:jc w:val="both"/>
        <w:rPr>
          <w:rFonts w:ascii="Times New Roman" w:hAnsi="Times New Roman"/>
          <w:color w:val="000000"/>
          <w:kern w:val="0"/>
          <w:sz w:val="18"/>
          <w:szCs w:val="18"/>
        </w:rPr>
      </w:pPr>
    </w:p>
    <w:p>
      <w:pPr>
        <w:rPr>
          <w:rFonts w:ascii="Times New Roman" w:hAnsi="Times New Roman"/>
          <w:bCs/>
          <w:color w:val="000000"/>
          <w:sz w:val="28"/>
          <w:szCs w:val="28"/>
        </w:rPr>
      </w:pPr>
    </w:p>
    <w:p>
      <w:pPr>
        <w:rPr>
          <w:rFonts w:ascii="Times New Roman" w:hAnsi="Times New Roman"/>
          <w:bCs/>
          <w:color w:val="000000"/>
          <w:sz w:val="28"/>
          <w:szCs w:val="28"/>
        </w:rPr>
      </w:pPr>
      <w:r>
        <w:rPr>
          <w:rFonts w:ascii="Times New Roman" w:hAnsi="Times New Roman"/>
          <w:b/>
          <w:color w:val="000000"/>
          <w:sz w:val="28"/>
          <w:szCs w:val="28"/>
        </w:rPr>
        <w:br w:type="page"/>
      </w:r>
    </w:p>
    <w:p>
      <w:pPr>
        <w:pStyle w:val="3"/>
        <w:jc w:val="center"/>
        <w:rPr>
          <w:b/>
        </w:rPr>
      </w:pPr>
      <w:bookmarkStart w:id="51" w:name="_Toc26903817"/>
      <w:bookmarkStart w:id="52" w:name="_Toc9333471"/>
      <w:bookmarkStart w:id="53" w:name="_Toc9317783"/>
      <w:r>
        <w:rPr>
          <w:rFonts w:hint="eastAsia"/>
        </w:rPr>
        <w:t>（三）综合年报表</w:t>
      </w:r>
      <w:bookmarkEnd w:id="51"/>
    </w:p>
    <w:p>
      <w:pPr>
        <w:pStyle w:val="4"/>
        <w:spacing w:before="480" w:beforeLines="200" w:after="240" w:afterLines="100" w:line="240" w:lineRule="auto"/>
        <w:jc w:val="center"/>
        <w:rPr>
          <w:rFonts w:ascii="宋体" w:hAnsi="宋体" w:eastAsia="宋体"/>
          <w:b w:val="0"/>
          <w:color w:val="000000"/>
          <w:sz w:val="32"/>
        </w:rPr>
      </w:pPr>
      <w:bookmarkStart w:id="54" w:name="_Toc528995995"/>
      <w:bookmarkStart w:id="55" w:name="_Toc26903818"/>
      <w:r>
        <w:rPr>
          <w:rFonts w:ascii="宋体" w:hAnsi="宋体" w:eastAsia="宋体"/>
          <w:b w:val="0"/>
          <w:color w:val="000000"/>
          <w:sz w:val="32"/>
        </w:rPr>
        <w:t>小型灌区取用水</w:t>
      </w:r>
      <w:r>
        <w:rPr>
          <w:rFonts w:hint="eastAsia" w:ascii="宋体" w:hAnsi="宋体" w:eastAsia="宋体"/>
          <w:b w:val="0"/>
          <w:color w:val="000000"/>
          <w:sz w:val="32"/>
        </w:rPr>
        <w:t>综合</w:t>
      </w:r>
      <w:r>
        <w:rPr>
          <w:rFonts w:ascii="宋体" w:hAnsi="宋体" w:eastAsia="宋体"/>
          <w:b w:val="0"/>
          <w:color w:val="000000"/>
          <w:sz w:val="32"/>
        </w:rPr>
        <w:t>表</w:t>
      </w:r>
      <w:bookmarkEnd w:id="54"/>
      <w:r>
        <w:rPr>
          <w:rFonts w:hint="eastAsia" w:ascii="宋体" w:hAnsi="宋体" w:eastAsia="宋体"/>
          <w:b w:val="0"/>
          <w:color w:val="000000"/>
          <w:sz w:val="32"/>
        </w:rPr>
        <w:t>(3</w:t>
      </w:r>
      <w:r>
        <w:rPr>
          <w:rFonts w:ascii="宋体" w:hAnsi="宋体" w:eastAsia="宋体"/>
          <w:b w:val="0"/>
          <w:color w:val="000000"/>
          <w:sz w:val="32"/>
        </w:rPr>
        <w:t>01</w:t>
      </w:r>
      <w:r>
        <w:rPr>
          <w:rFonts w:hint="eastAsia" w:ascii="宋体" w:hAnsi="宋体" w:eastAsia="宋体"/>
          <w:b w:val="0"/>
          <w:color w:val="000000"/>
          <w:sz w:val="32"/>
        </w:rPr>
        <w:t>表</w:t>
      </w:r>
      <w:r>
        <w:rPr>
          <w:rFonts w:ascii="宋体" w:hAnsi="宋体" w:eastAsia="宋体"/>
          <w:b w:val="0"/>
          <w:color w:val="000000"/>
          <w:sz w:val="32"/>
        </w:rPr>
        <w:t>)</w:t>
      </w:r>
      <w:bookmarkEnd w:id="55"/>
    </w:p>
    <w:p>
      <w:pPr>
        <w:spacing w:line="280" w:lineRule="exact"/>
        <w:ind w:right="357" w:firstLine="1620" w:firstLineChars="900"/>
        <w:jc w:val="right"/>
        <w:rPr>
          <w:rFonts w:ascii="Times New Roman" w:hAnsi="Times New Roman"/>
          <w:color w:val="000000"/>
          <w:sz w:val="18"/>
          <w:szCs w:val="18"/>
        </w:rPr>
      </w:pPr>
      <w:r>
        <w:rPr>
          <w:rFonts w:ascii="Times New Roman" w:hAnsi="Times New Roman"/>
          <w:bCs/>
          <w:color w:val="000000"/>
          <w:kern w:val="0"/>
          <w:sz w:val="18"/>
          <w:szCs w:val="18"/>
        </w:rPr>
        <w:t xml:space="preserve">                                                    </w:t>
      </w:r>
      <w:r>
        <w:rPr>
          <w:rFonts w:hint="eastAsia" w:ascii="Times New Roman" w:hAnsi="Times New Roman"/>
          <w:bCs/>
          <w:color w:val="000000"/>
          <w:kern w:val="0"/>
          <w:sz w:val="18"/>
          <w:szCs w:val="18"/>
        </w:rPr>
        <w:t xml:space="preserve">   </w:t>
      </w:r>
      <w:r>
        <w:rPr>
          <w:rFonts w:hint="eastAsia" w:ascii="Times New Roman" w:hAnsi="Times New Roman"/>
          <w:color w:val="000000"/>
          <w:sz w:val="18"/>
          <w:szCs w:val="18"/>
        </w:rPr>
        <w:t>表</w:t>
      </w:r>
      <w:r>
        <w:rPr>
          <w:rFonts w:ascii="Times New Roman" w:hAnsi="Times New Roman"/>
          <w:color w:val="000000"/>
          <w:sz w:val="18"/>
          <w:szCs w:val="18"/>
        </w:rPr>
        <w:t xml:space="preserve">    </w:t>
      </w:r>
      <w:r>
        <w:rPr>
          <w:rFonts w:hint="eastAsia" w:ascii="Times New Roman" w:hAnsi="Times New Roman"/>
          <w:color w:val="000000"/>
          <w:sz w:val="18"/>
          <w:szCs w:val="18"/>
        </w:rPr>
        <w:t xml:space="preserve">号： </w:t>
      </w:r>
      <w:r>
        <w:rPr>
          <w:rFonts w:ascii="Times New Roman" w:hAnsi="Times New Roman"/>
          <w:color w:val="000000"/>
          <w:sz w:val="18"/>
          <w:szCs w:val="18"/>
        </w:rPr>
        <w:t xml:space="preserve">3  0  </w:t>
      </w:r>
      <w:r>
        <w:rPr>
          <w:rFonts w:hint="eastAsia" w:ascii="Times New Roman" w:hAnsi="Times New Roman"/>
          <w:color w:val="000000"/>
          <w:sz w:val="18"/>
          <w:szCs w:val="18"/>
        </w:rPr>
        <w:t>1</w:t>
      </w:r>
      <w:r>
        <w:rPr>
          <w:rFonts w:ascii="Times New Roman" w:hAnsi="Times New Roman"/>
          <w:color w:val="000000"/>
          <w:sz w:val="18"/>
          <w:szCs w:val="18"/>
        </w:rPr>
        <w:t xml:space="preserve">     </w:t>
      </w:r>
      <w:r>
        <w:rPr>
          <w:rFonts w:hint="eastAsia" w:ascii="Times New Roman" w:hAnsi="Times New Roman"/>
          <w:color w:val="000000"/>
          <w:sz w:val="18"/>
          <w:szCs w:val="18"/>
        </w:rPr>
        <w:t>表</w:t>
      </w:r>
    </w:p>
    <w:p>
      <w:pPr>
        <w:spacing w:line="280" w:lineRule="exact"/>
        <w:ind w:right="357"/>
        <w:rPr>
          <w:rFonts w:ascii="宋体" w:hAnsi="宋体"/>
          <w:color w:val="000000"/>
          <w:sz w:val="18"/>
          <w:szCs w:val="18"/>
        </w:rPr>
      </w:pPr>
      <w:r>
        <w:rPr>
          <w:rFonts w:hint="eastAsia" w:ascii="宋体" w:hAnsi="宋体"/>
          <w:color w:val="000000"/>
          <w:kern w:val="0"/>
          <w:sz w:val="18"/>
          <w:szCs w:val="18"/>
        </w:rPr>
        <w:t>行政区</w:t>
      </w:r>
      <w:r>
        <w:rPr>
          <w:rFonts w:hint="eastAsia" w:ascii="宋体" w:hAnsi="宋体"/>
          <w:color w:val="000000"/>
          <w:sz w:val="18"/>
          <w:szCs w:val="18"/>
        </w:rPr>
        <w:t xml:space="preserve">名称： </w:t>
      </w:r>
      <w:r>
        <w:rPr>
          <w:rFonts w:ascii="宋体" w:hAnsi="宋体"/>
          <w:color w:val="000000"/>
          <w:sz w:val="18"/>
          <w:szCs w:val="18"/>
        </w:rPr>
        <w:t xml:space="preserve">  </w:t>
      </w:r>
      <w:r>
        <w:rPr>
          <w:rFonts w:hint="eastAsia" w:ascii="宋体" w:hAnsi="宋体"/>
          <w:color w:val="000000"/>
          <w:kern w:val="0"/>
          <w:sz w:val="18"/>
          <w:szCs w:val="18"/>
        </w:rPr>
        <w:t>省</w:t>
      </w:r>
      <w:r>
        <w:rPr>
          <w:rFonts w:ascii="宋体" w:hAnsi="宋体"/>
          <w:color w:val="000000"/>
          <w:kern w:val="0"/>
          <w:sz w:val="18"/>
          <w:szCs w:val="18"/>
        </w:rPr>
        <w:t>(</w:t>
      </w:r>
      <w:r>
        <w:rPr>
          <w:rFonts w:hint="eastAsia" w:ascii="宋体" w:hAnsi="宋体"/>
          <w:color w:val="000000"/>
          <w:kern w:val="0"/>
          <w:sz w:val="18"/>
          <w:szCs w:val="18"/>
        </w:rPr>
        <w:t>自治区、直辖市</w:t>
      </w:r>
      <w:r>
        <w:rPr>
          <w:rFonts w:ascii="宋体" w:hAnsi="宋体"/>
          <w:color w:val="000000"/>
          <w:kern w:val="0"/>
          <w:sz w:val="18"/>
          <w:szCs w:val="18"/>
        </w:rPr>
        <w:t xml:space="preserve">)    </w:t>
      </w:r>
      <w:r>
        <w:rPr>
          <w:rFonts w:hint="eastAsia" w:ascii="宋体" w:hAnsi="宋体"/>
          <w:color w:val="000000"/>
          <w:kern w:val="0"/>
          <w:sz w:val="18"/>
          <w:szCs w:val="18"/>
        </w:rPr>
        <w:t>地</w:t>
      </w:r>
      <w:r>
        <w:rPr>
          <w:rFonts w:ascii="宋体" w:hAnsi="宋体"/>
          <w:color w:val="000000"/>
          <w:kern w:val="0"/>
          <w:sz w:val="18"/>
          <w:szCs w:val="18"/>
        </w:rPr>
        <w:t>(</w:t>
      </w:r>
      <w:r>
        <w:rPr>
          <w:rFonts w:hint="eastAsia" w:ascii="宋体" w:hAnsi="宋体"/>
          <w:color w:val="000000"/>
          <w:kern w:val="0"/>
          <w:sz w:val="18"/>
          <w:szCs w:val="18"/>
        </w:rPr>
        <w:t>区、市、州、盟</w:t>
      </w:r>
      <w:r>
        <w:rPr>
          <w:rFonts w:ascii="宋体" w:hAnsi="宋体"/>
          <w:color w:val="000000"/>
          <w:kern w:val="0"/>
          <w:sz w:val="18"/>
          <w:szCs w:val="18"/>
        </w:rPr>
        <w:t xml:space="preserve">)      县(区、市、旗) </w:t>
      </w:r>
      <w:r>
        <w:rPr>
          <w:rFonts w:hint="eastAsia" w:ascii="宋体" w:hAnsi="宋体"/>
          <w:color w:val="000000"/>
          <w:sz w:val="18"/>
          <w:szCs w:val="18"/>
        </w:rPr>
        <w:t xml:space="preserve">制定机关：水 </w:t>
      </w:r>
      <w:r>
        <w:rPr>
          <w:rFonts w:ascii="宋体" w:hAnsi="宋体"/>
          <w:color w:val="000000"/>
          <w:sz w:val="18"/>
          <w:szCs w:val="18"/>
        </w:rPr>
        <w:t xml:space="preserve">   </w:t>
      </w:r>
      <w:r>
        <w:rPr>
          <w:rFonts w:hint="eastAsia" w:ascii="宋体" w:hAnsi="宋体"/>
          <w:color w:val="000000"/>
          <w:sz w:val="18"/>
          <w:szCs w:val="18"/>
        </w:rPr>
        <w:t xml:space="preserve">利 </w:t>
      </w:r>
      <w:r>
        <w:rPr>
          <w:rFonts w:ascii="宋体" w:hAnsi="宋体"/>
          <w:color w:val="000000"/>
          <w:sz w:val="18"/>
          <w:szCs w:val="18"/>
        </w:rPr>
        <w:t xml:space="preserve">   </w:t>
      </w:r>
      <w:r>
        <w:rPr>
          <w:rFonts w:hint="eastAsia" w:ascii="宋体" w:hAnsi="宋体"/>
          <w:color w:val="000000"/>
          <w:sz w:val="18"/>
          <w:szCs w:val="18"/>
        </w:rPr>
        <w:t>部</w:t>
      </w:r>
    </w:p>
    <w:p>
      <w:pPr>
        <w:spacing w:line="280" w:lineRule="exact"/>
        <w:ind w:right="357"/>
        <w:rPr>
          <w:rFonts w:ascii="宋体" w:hAnsi="宋体"/>
          <w:color w:val="000000"/>
          <w:kern w:val="0"/>
          <w:sz w:val="18"/>
          <w:szCs w:val="18"/>
        </w:rPr>
      </w:pPr>
      <w:r>
        <w:rPr>
          <w:rFonts w:hint="eastAsia" w:ascii="宋体" w:hAnsi="宋体"/>
          <w:color w:val="000000"/>
          <w:kern w:val="0"/>
          <w:sz w:val="18"/>
          <w:szCs w:val="18"/>
        </w:rPr>
        <w:t xml:space="preserve">行政区代码：□□□□□□                              </w:t>
      </w:r>
      <w:r>
        <w:rPr>
          <w:rFonts w:ascii="宋体" w:hAnsi="宋体"/>
          <w:color w:val="000000"/>
          <w:kern w:val="0"/>
          <w:sz w:val="18"/>
          <w:szCs w:val="18"/>
        </w:rPr>
        <w:t xml:space="preserve">              </w:t>
      </w:r>
      <w:r>
        <w:rPr>
          <w:rFonts w:hint="eastAsia" w:ascii="宋体" w:hAnsi="宋体"/>
          <w:color w:val="000000"/>
          <w:kern w:val="0"/>
          <w:sz w:val="18"/>
          <w:szCs w:val="18"/>
        </w:rPr>
        <w:t xml:space="preserve">   </w:t>
      </w:r>
      <w:r>
        <w:rPr>
          <w:rFonts w:ascii="宋体" w:hAnsi="宋体"/>
          <w:color w:val="000000"/>
          <w:kern w:val="0"/>
          <w:sz w:val="18"/>
          <w:szCs w:val="18"/>
        </w:rPr>
        <w:t xml:space="preserve">     </w:t>
      </w:r>
      <w:r>
        <w:rPr>
          <w:rFonts w:hint="eastAsia" w:ascii="宋体" w:hAnsi="宋体"/>
          <w:color w:val="000000"/>
          <w:kern w:val="0"/>
          <w:sz w:val="18"/>
          <w:szCs w:val="18"/>
        </w:rPr>
        <w:t>批准机关：国 家 统 计 局</w:t>
      </w:r>
    </w:p>
    <w:p>
      <w:pPr>
        <w:spacing w:line="280" w:lineRule="exact"/>
        <w:ind w:right="357"/>
        <w:rPr>
          <w:rFonts w:ascii="宋体" w:hAnsi="宋体"/>
          <w:color w:val="000000"/>
          <w:sz w:val="18"/>
          <w:szCs w:val="18"/>
        </w:rPr>
      </w:pPr>
      <w:r>
        <w:rPr>
          <w:rFonts w:hint="eastAsia" w:ascii="宋体" w:hAnsi="宋体"/>
          <w:color w:val="000000"/>
          <w:sz w:val="18"/>
          <w:szCs w:val="18"/>
        </w:rPr>
        <w:t xml:space="preserve">水资源分区名称： </w:t>
      </w:r>
      <w:r>
        <w:rPr>
          <w:rFonts w:ascii="宋体" w:hAnsi="宋体"/>
          <w:color w:val="000000"/>
          <w:sz w:val="18"/>
          <w:szCs w:val="18"/>
        </w:rPr>
        <w:t xml:space="preserve">   </w:t>
      </w:r>
      <w:r>
        <w:rPr>
          <w:rFonts w:hint="eastAsia" w:ascii="宋体" w:hAnsi="宋体"/>
          <w:color w:val="000000"/>
          <w:sz w:val="18"/>
          <w:szCs w:val="18"/>
        </w:rPr>
        <w:t xml:space="preserve">        </w:t>
      </w:r>
      <w:r>
        <w:rPr>
          <w:rFonts w:ascii="宋体" w:hAnsi="宋体"/>
          <w:color w:val="000000"/>
          <w:sz w:val="18"/>
          <w:szCs w:val="18"/>
        </w:rPr>
        <w:tab/>
      </w:r>
      <w:r>
        <w:rPr>
          <w:rFonts w:ascii="宋体" w:hAnsi="宋体"/>
          <w:color w:val="000000"/>
          <w:sz w:val="18"/>
          <w:szCs w:val="18"/>
        </w:rPr>
        <w:t xml:space="preserve">                                           </w:t>
      </w:r>
      <w:r>
        <w:rPr>
          <w:rFonts w:hint="eastAsia" w:ascii="宋体" w:hAnsi="宋体"/>
          <w:color w:val="000000"/>
          <w:sz w:val="18"/>
          <w:szCs w:val="18"/>
        </w:rPr>
        <w:t>批准文号：</w:t>
      </w:r>
      <w:r>
        <w:rPr>
          <w:rFonts w:hint="eastAsia" w:ascii="Times New Roman" w:hAnsi="Times New Roman"/>
          <w:color w:val="000000"/>
          <w:sz w:val="18"/>
          <w:szCs w:val="18"/>
        </w:rPr>
        <w:t>国统制[</w:t>
      </w:r>
      <w:r>
        <w:rPr>
          <w:rFonts w:ascii="Times New Roman" w:hAnsi="Times New Roman"/>
          <w:color w:val="000000"/>
          <w:sz w:val="18"/>
          <w:szCs w:val="18"/>
        </w:rPr>
        <w:t>2020]9号</w:t>
      </w:r>
    </w:p>
    <w:p>
      <w:pPr>
        <w:spacing w:line="280" w:lineRule="exact"/>
        <w:ind w:right="357"/>
        <w:jc w:val="both"/>
        <w:rPr>
          <w:rFonts w:ascii="宋体" w:hAnsi="宋体"/>
          <w:color w:val="000000"/>
          <w:sz w:val="18"/>
          <w:szCs w:val="18"/>
        </w:rPr>
      </w:pPr>
      <w:r>
        <w:rPr>
          <w:rFonts w:hint="eastAsia" w:ascii="宋体" w:hAnsi="宋体"/>
          <w:color w:val="000000"/>
          <w:sz w:val="18"/>
          <w:szCs w:val="18"/>
        </w:rPr>
        <w:t>水资源分区代码：□□□□□□□</w:t>
      </w:r>
      <w:r>
        <w:rPr>
          <w:rFonts w:ascii="宋体" w:hAnsi="宋体"/>
          <w:color w:val="000000"/>
          <w:sz w:val="18"/>
          <w:szCs w:val="18"/>
        </w:rPr>
        <w:tab/>
      </w:r>
      <w:r>
        <w:rPr>
          <w:rFonts w:hint="eastAsia" w:ascii="宋体" w:hAnsi="宋体"/>
          <w:color w:val="000000"/>
          <w:sz w:val="18"/>
          <w:szCs w:val="18"/>
        </w:rPr>
        <w:t xml:space="preserve">                                      </w:t>
      </w:r>
      <w:r>
        <w:rPr>
          <w:rFonts w:ascii="宋体" w:hAnsi="宋体"/>
          <w:color w:val="000000"/>
          <w:sz w:val="18"/>
          <w:szCs w:val="18"/>
        </w:rPr>
        <w:t xml:space="preserve">     </w:t>
      </w:r>
      <w:r>
        <w:rPr>
          <w:rFonts w:hint="eastAsia" w:ascii="宋体" w:hAnsi="宋体"/>
          <w:color w:val="000000"/>
          <w:sz w:val="18"/>
          <w:szCs w:val="18"/>
        </w:rPr>
        <w:t>有效期至：2</w:t>
      </w:r>
      <w:r>
        <w:rPr>
          <w:rFonts w:ascii="宋体" w:hAnsi="宋体"/>
          <w:color w:val="000000"/>
          <w:sz w:val="18"/>
          <w:szCs w:val="18"/>
        </w:rPr>
        <w:t>023年</w:t>
      </w:r>
      <w:r>
        <w:rPr>
          <w:rFonts w:hint="eastAsia" w:ascii="宋体" w:hAnsi="宋体"/>
          <w:color w:val="000000"/>
          <w:sz w:val="18"/>
          <w:szCs w:val="18"/>
        </w:rPr>
        <w:t>1月</w:t>
      </w:r>
    </w:p>
    <w:p>
      <w:pPr>
        <w:spacing w:line="280" w:lineRule="exact"/>
        <w:ind w:right="357"/>
        <w:rPr>
          <w:rFonts w:ascii="宋体" w:hAnsi="宋体"/>
          <w:color w:val="000000"/>
          <w:sz w:val="18"/>
          <w:szCs w:val="18"/>
        </w:rPr>
      </w:pPr>
      <w:r>
        <w:rPr>
          <w:rFonts w:hint="eastAsia" w:ascii="宋体" w:hAnsi="宋体"/>
          <w:color w:val="000000"/>
          <w:sz w:val="18"/>
          <w:szCs w:val="18"/>
        </w:rPr>
        <w:t>汇总单位详细名称（盖章）：</w:t>
      </w:r>
      <w:r>
        <w:rPr>
          <w:rFonts w:ascii="宋体" w:hAnsi="宋体"/>
          <w:color w:val="000000"/>
          <w:sz w:val="18"/>
          <w:szCs w:val="18"/>
        </w:rPr>
        <w:tab/>
      </w:r>
      <w:r>
        <w:rPr>
          <w:rFonts w:ascii="宋体" w:hAnsi="宋体"/>
          <w:color w:val="000000"/>
          <w:sz w:val="18"/>
          <w:szCs w:val="18"/>
        </w:rPr>
        <w:tab/>
      </w:r>
      <w:r>
        <w:rPr>
          <w:rFonts w:ascii="宋体" w:hAnsi="宋体"/>
          <w:color w:val="000000"/>
          <w:sz w:val="18"/>
          <w:szCs w:val="18"/>
        </w:rPr>
        <w:tab/>
      </w:r>
      <w:r>
        <w:rPr>
          <w:rFonts w:ascii="宋体" w:hAnsi="宋体"/>
          <w:color w:val="000000"/>
          <w:sz w:val="18"/>
          <w:szCs w:val="18"/>
        </w:rPr>
        <w:tab/>
      </w:r>
      <w:r>
        <w:rPr>
          <w:rFonts w:ascii="宋体" w:hAnsi="宋体"/>
          <w:color w:val="000000"/>
          <w:sz w:val="18"/>
          <w:szCs w:val="18"/>
        </w:rPr>
        <w:t xml:space="preserve">      </w:t>
      </w:r>
      <w:r>
        <w:rPr>
          <w:rFonts w:ascii="Times New Roman" w:hAnsi="Times New Roman"/>
          <w:color w:val="000000"/>
          <w:sz w:val="18"/>
          <w:szCs w:val="18"/>
        </w:rPr>
        <w:t xml:space="preserve">   20  年   </w:t>
      </w:r>
      <w:r>
        <w:rPr>
          <w:rFonts w:ascii="宋体" w:hAnsi="宋体"/>
          <w:color w:val="000000"/>
          <w:sz w:val="18"/>
          <w:szCs w:val="18"/>
        </w:rPr>
        <w:t xml:space="preserve">               </w:t>
      </w:r>
    </w:p>
    <w:tbl>
      <w:tblPr>
        <w:tblStyle w:val="35"/>
        <w:tblW w:w="936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3453"/>
        <w:gridCol w:w="1244"/>
        <w:gridCol w:w="737"/>
        <w:gridCol w:w="1738"/>
        <w:gridCol w:w="2097"/>
        <w:gridCol w:w="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gridAfter w:val="1"/>
          <w:wAfter w:w="97" w:type="dxa"/>
          <w:trHeight w:val="276" w:hRule="atLeast"/>
        </w:trPr>
        <w:tc>
          <w:tcPr>
            <w:tcW w:w="3453" w:type="dxa"/>
            <w:tcBorders>
              <w:top w:val="single" w:color="auto" w:sz="8" w:space="0"/>
              <w:left w:val="nil"/>
              <w:bottom w:val="single" w:color="auto" w:sz="4" w:space="0"/>
              <w:right w:val="single" w:color="auto"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指标名称</w:t>
            </w:r>
          </w:p>
        </w:tc>
        <w:tc>
          <w:tcPr>
            <w:tcW w:w="1244" w:type="dxa"/>
            <w:tcBorders>
              <w:top w:val="single" w:color="auto" w:sz="8" w:space="0"/>
              <w:left w:val="nil"/>
              <w:bottom w:val="single" w:color="auto" w:sz="4" w:space="0"/>
              <w:right w:val="single" w:color="auto"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计量单位</w:t>
            </w:r>
          </w:p>
        </w:tc>
        <w:tc>
          <w:tcPr>
            <w:tcW w:w="737" w:type="dxa"/>
            <w:tcBorders>
              <w:top w:val="single" w:color="auto" w:sz="8" w:space="0"/>
              <w:left w:val="nil"/>
              <w:bottom w:val="single" w:color="auto" w:sz="4" w:space="0"/>
              <w:right w:val="single" w:color="auto"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代码</w:t>
            </w:r>
          </w:p>
        </w:tc>
        <w:tc>
          <w:tcPr>
            <w:tcW w:w="1738" w:type="dxa"/>
            <w:tcBorders>
              <w:top w:val="single" w:color="auto" w:sz="8" w:space="0"/>
              <w:left w:val="nil"/>
              <w:bottom w:val="single" w:color="auto" w:sz="4" w:space="0"/>
              <w:right w:val="single" w:color="auto"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本年</w:t>
            </w:r>
          </w:p>
        </w:tc>
        <w:tc>
          <w:tcPr>
            <w:tcW w:w="2097" w:type="dxa"/>
            <w:tcBorders>
              <w:top w:val="single" w:color="auto" w:sz="8" w:space="0"/>
              <w:left w:val="nil"/>
              <w:bottom w:val="single" w:color="auto"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上年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gridAfter w:val="1"/>
          <w:wAfter w:w="97" w:type="dxa"/>
          <w:trHeight w:val="276" w:hRule="atLeast"/>
        </w:trPr>
        <w:tc>
          <w:tcPr>
            <w:tcW w:w="3453" w:type="dxa"/>
            <w:tcBorders>
              <w:top w:val="single" w:color="auto" w:sz="4" w:space="0"/>
              <w:left w:val="nil"/>
              <w:bottom w:val="single" w:color="auto" w:sz="4" w:space="0"/>
              <w:right w:val="single" w:color="auto"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甲</w:t>
            </w:r>
          </w:p>
        </w:tc>
        <w:tc>
          <w:tcPr>
            <w:tcW w:w="1244" w:type="dxa"/>
            <w:tcBorders>
              <w:top w:val="single" w:color="auto" w:sz="4" w:space="0"/>
              <w:left w:val="nil"/>
              <w:bottom w:val="single" w:color="auto" w:sz="4" w:space="0"/>
              <w:right w:val="single" w:color="auto"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乙</w:t>
            </w:r>
          </w:p>
        </w:tc>
        <w:tc>
          <w:tcPr>
            <w:tcW w:w="737" w:type="dxa"/>
            <w:tcBorders>
              <w:top w:val="single" w:color="auto" w:sz="4" w:space="0"/>
              <w:left w:val="nil"/>
              <w:bottom w:val="single" w:color="auto" w:sz="4" w:space="0"/>
              <w:right w:val="single" w:color="auto"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丙</w:t>
            </w:r>
          </w:p>
        </w:tc>
        <w:tc>
          <w:tcPr>
            <w:tcW w:w="1738" w:type="dxa"/>
            <w:tcBorders>
              <w:top w:val="single" w:color="auto" w:sz="4" w:space="0"/>
              <w:left w:val="nil"/>
              <w:bottom w:val="single" w:color="auto" w:sz="4" w:space="0"/>
              <w:right w:val="single" w:color="auto" w:sz="4" w:space="0"/>
            </w:tcBorders>
            <w:vAlign w:val="center"/>
          </w:tcPr>
          <w:p>
            <w:pPr>
              <w:jc w:val="center"/>
              <w:rPr>
                <w:rFonts w:ascii="Times New Roman" w:hAnsi="Times New Roman"/>
                <w:color w:val="000000"/>
                <w:kern w:val="0"/>
                <w:sz w:val="18"/>
                <w:szCs w:val="18"/>
              </w:rPr>
            </w:pPr>
            <w:r>
              <w:rPr>
                <w:rFonts w:ascii="Times New Roman" w:hAnsi="Times New Roman"/>
                <w:color w:val="000000"/>
                <w:kern w:val="0"/>
                <w:sz w:val="18"/>
                <w:szCs w:val="18"/>
              </w:rPr>
              <w:t>1</w:t>
            </w:r>
          </w:p>
        </w:tc>
        <w:tc>
          <w:tcPr>
            <w:tcW w:w="2097" w:type="dxa"/>
            <w:tcBorders>
              <w:top w:val="single" w:color="auto" w:sz="4" w:space="0"/>
              <w:left w:val="nil"/>
              <w:bottom w:val="single" w:color="auto" w:sz="4" w:space="0"/>
            </w:tcBorders>
            <w:vAlign w:val="center"/>
          </w:tcPr>
          <w:p>
            <w:pPr>
              <w:jc w:val="center"/>
              <w:rPr>
                <w:rFonts w:ascii="Times New Roman" w:hAnsi="Times New Roman"/>
                <w:color w:val="000000"/>
                <w:kern w:val="0"/>
                <w:sz w:val="18"/>
                <w:szCs w:val="18"/>
              </w:rPr>
            </w:pPr>
            <w:r>
              <w:rPr>
                <w:rFonts w:ascii="Times New Roman" w:hAnsi="Times New Roman"/>
                <w:color w:val="000000"/>
                <w:kern w:val="0"/>
                <w:sz w:val="18"/>
                <w:szCs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gridAfter w:val="1"/>
          <w:wAfter w:w="97" w:type="dxa"/>
          <w:trHeight w:val="397" w:hRule="exact"/>
        </w:trPr>
        <w:tc>
          <w:tcPr>
            <w:tcW w:w="3453" w:type="dxa"/>
            <w:tcBorders>
              <w:top w:val="nil"/>
              <w:left w:val="nil"/>
              <w:bottom w:val="nil"/>
              <w:right w:val="single" w:color="auto" w:sz="4" w:space="0"/>
            </w:tcBorders>
            <w:vAlign w:val="center"/>
          </w:tcPr>
          <w:p>
            <w:pPr>
              <w:ind w:firstLine="360" w:firstLineChars="200"/>
              <w:jc w:val="both"/>
              <w:rPr>
                <w:rFonts w:ascii="宋体" w:hAnsi="宋体"/>
                <w:color w:val="000000"/>
                <w:kern w:val="0"/>
                <w:sz w:val="18"/>
                <w:szCs w:val="18"/>
              </w:rPr>
            </w:pPr>
            <w:r>
              <w:rPr>
                <w:rFonts w:hint="eastAsia" w:ascii="宋体" w:hAnsi="宋体"/>
                <w:color w:val="000000"/>
                <w:kern w:val="0"/>
                <w:sz w:val="18"/>
                <w:szCs w:val="18"/>
              </w:rPr>
              <w:t>一、取水量</w:t>
            </w:r>
          </w:p>
        </w:tc>
        <w:tc>
          <w:tcPr>
            <w:tcW w:w="1244" w:type="dxa"/>
            <w:tcBorders>
              <w:top w:val="nil"/>
              <w:left w:val="nil"/>
              <w:bottom w:val="nil"/>
              <w:right w:val="single" w:color="auto"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万立方米</w:t>
            </w:r>
          </w:p>
        </w:tc>
        <w:tc>
          <w:tcPr>
            <w:tcW w:w="737" w:type="dxa"/>
            <w:tcBorders>
              <w:top w:val="nil"/>
              <w:left w:val="nil"/>
              <w:bottom w:val="nil"/>
              <w:right w:val="single" w:color="auto" w:sz="4" w:space="0"/>
            </w:tcBorders>
            <w:vAlign w:val="center"/>
          </w:tcPr>
          <w:p>
            <w:pPr>
              <w:jc w:val="center"/>
              <w:rPr>
                <w:rFonts w:ascii="Times New Roman" w:hAnsi="Times New Roman"/>
                <w:color w:val="000000"/>
                <w:kern w:val="0"/>
                <w:sz w:val="18"/>
                <w:szCs w:val="18"/>
              </w:rPr>
            </w:pPr>
            <w:r>
              <w:rPr>
                <w:rFonts w:ascii="Times New Roman" w:hAnsi="Times New Roman" w:eastAsia="等线"/>
                <w:color w:val="000000"/>
                <w:kern w:val="0"/>
                <w:sz w:val="18"/>
                <w:szCs w:val="18"/>
              </w:rPr>
              <w:t>1</w:t>
            </w:r>
          </w:p>
        </w:tc>
        <w:tc>
          <w:tcPr>
            <w:tcW w:w="1738" w:type="dxa"/>
            <w:tcBorders>
              <w:top w:val="nil"/>
              <w:left w:val="nil"/>
              <w:bottom w:val="nil"/>
              <w:right w:val="single" w:color="auto" w:sz="4" w:space="0"/>
            </w:tcBorders>
            <w:vAlign w:val="center"/>
          </w:tcPr>
          <w:p>
            <w:pPr>
              <w:jc w:val="center"/>
              <w:rPr>
                <w:rFonts w:ascii="Times New Roman" w:hAnsi="Times New Roman"/>
                <w:color w:val="000000"/>
                <w:kern w:val="0"/>
                <w:sz w:val="18"/>
                <w:szCs w:val="18"/>
              </w:rPr>
            </w:pPr>
          </w:p>
        </w:tc>
        <w:tc>
          <w:tcPr>
            <w:tcW w:w="2097" w:type="dxa"/>
            <w:tcBorders>
              <w:top w:val="nil"/>
              <w:left w:val="nil"/>
              <w:bottom w:val="nil"/>
            </w:tcBorders>
            <w:vAlign w:val="center"/>
          </w:tcPr>
          <w:p>
            <w:pPr>
              <w:jc w:val="center"/>
              <w:rPr>
                <w:rFonts w:ascii="Times New Roman" w:hAnsi="Times New Roman"/>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gridAfter w:val="1"/>
          <w:wAfter w:w="97" w:type="dxa"/>
          <w:trHeight w:val="397" w:hRule="exact"/>
        </w:trPr>
        <w:tc>
          <w:tcPr>
            <w:tcW w:w="3453" w:type="dxa"/>
            <w:tcBorders>
              <w:top w:val="nil"/>
              <w:left w:val="nil"/>
              <w:bottom w:val="nil"/>
              <w:right w:val="single" w:color="auto" w:sz="4" w:space="0"/>
            </w:tcBorders>
            <w:vAlign w:val="center"/>
          </w:tcPr>
          <w:p>
            <w:pPr>
              <w:ind w:firstLine="720" w:firstLineChars="400"/>
              <w:jc w:val="both"/>
              <w:rPr>
                <w:rFonts w:ascii="宋体" w:hAnsi="宋体"/>
                <w:color w:val="000000"/>
                <w:kern w:val="0"/>
                <w:sz w:val="18"/>
                <w:szCs w:val="18"/>
              </w:rPr>
            </w:pPr>
            <w:r>
              <w:rPr>
                <w:rFonts w:hint="eastAsia" w:ascii="宋体" w:hAnsi="宋体"/>
                <w:color w:val="000000"/>
                <w:kern w:val="0"/>
                <w:sz w:val="18"/>
                <w:szCs w:val="18"/>
              </w:rPr>
              <w:t>（一）地表水源</w:t>
            </w:r>
          </w:p>
        </w:tc>
        <w:tc>
          <w:tcPr>
            <w:tcW w:w="1244" w:type="dxa"/>
            <w:tcBorders>
              <w:top w:val="nil"/>
              <w:left w:val="nil"/>
              <w:bottom w:val="nil"/>
              <w:right w:val="single" w:color="auto"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万立方米</w:t>
            </w:r>
          </w:p>
        </w:tc>
        <w:tc>
          <w:tcPr>
            <w:tcW w:w="737" w:type="dxa"/>
            <w:tcBorders>
              <w:top w:val="nil"/>
              <w:left w:val="nil"/>
              <w:bottom w:val="nil"/>
              <w:right w:val="single" w:color="auto" w:sz="4" w:space="0"/>
            </w:tcBorders>
            <w:vAlign w:val="center"/>
          </w:tcPr>
          <w:p>
            <w:pPr>
              <w:jc w:val="center"/>
              <w:rPr>
                <w:rFonts w:ascii="Times New Roman" w:hAnsi="Times New Roman"/>
                <w:color w:val="000000"/>
                <w:kern w:val="0"/>
                <w:sz w:val="18"/>
                <w:szCs w:val="18"/>
              </w:rPr>
            </w:pPr>
            <w:r>
              <w:rPr>
                <w:rFonts w:ascii="Times New Roman" w:hAnsi="Times New Roman" w:eastAsia="等线"/>
                <w:color w:val="000000"/>
                <w:kern w:val="0"/>
                <w:sz w:val="18"/>
                <w:szCs w:val="18"/>
              </w:rPr>
              <w:t>2</w:t>
            </w:r>
          </w:p>
        </w:tc>
        <w:tc>
          <w:tcPr>
            <w:tcW w:w="1738" w:type="dxa"/>
            <w:tcBorders>
              <w:top w:val="nil"/>
              <w:left w:val="nil"/>
              <w:bottom w:val="nil"/>
              <w:right w:val="single" w:color="auto" w:sz="4" w:space="0"/>
            </w:tcBorders>
            <w:vAlign w:val="center"/>
          </w:tcPr>
          <w:p>
            <w:pPr>
              <w:jc w:val="center"/>
              <w:rPr>
                <w:rFonts w:ascii="Times New Roman" w:hAnsi="Times New Roman"/>
                <w:color w:val="000000"/>
                <w:kern w:val="0"/>
                <w:sz w:val="18"/>
                <w:szCs w:val="18"/>
              </w:rPr>
            </w:pPr>
          </w:p>
        </w:tc>
        <w:tc>
          <w:tcPr>
            <w:tcW w:w="2097" w:type="dxa"/>
            <w:tcBorders>
              <w:top w:val="nil"/>
              <w:left w:val="nil"/>
              <w:bottom w:val="nil"/>
            </w:tcBorders>
            <w:vAlign w:val="center"/>
          </w:tcPr>
          <w:p>
            <w:pPr>
              <w:jc w:val="center"/>
              <w:rPr>
                <w:rFonts w:ascii="Times New Roman" w:hAnsi="Times New Roman"/>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gridAfter w:val="1"/>
          <w:wAfter w:w="97" w:type="dxa"/>
          <w:trHeight w:val="397" w:hRule="exact"/>
        </w:trPr>
        <w:tc>
          <w:tcPr>
            <w:tcW w:w="3453" w:type="dxa"/>
            <w:tcBorders>
              <w:top w:val="nil"/>
              <w:left w:val="nil"/>
              <w:bottom w:val="nil"/>
              <w:right w:val="single" w:color="auto" w:sz="4" w:space="0"/>
            </w:tcBorders>
            <w:vAlign w:val="center"/>
          </w:tcPr>
          <w:p>
            <w:pPr>
              <w:ind w:firstLine="720" w:firstLineChars="400"/>
              <w:jc w:val="both"/>
              <w:rPr>
                <w:rFonts w:ascii="宋体" w:hAnsi="宋体"/>
                <w:color w:val="000000"/>
                <w:kern w:val="0"/>
                <w:sz w:val="18"/>
                <w:szCs w:val="18"/>
              </w:rPr>
            </w:pPr>
            <w:r>
              <w:rPr>
                <w:rFonts w:hint="eastAsia" w:ascii="宋体" w:hAnsi="宋体"/>
                <w:color w:val="000000"/>
                <w:kern w:val="0"/>
                <w:sz w:val="18"/>
                <w:szCs w:val="18"/>
              </w:rPr>
              <w:t>（二）地下水源</w:t>
            </w:r>
          </w:p>
        </w:tc>
        <w:tc>
          <w:tcPr>
            <w:tcW w:w="1244" w:type="dxa"/>
            <w:tcBorders>
              <w:top w:val="nil"/>
              <w:left w:val="nil"/>
              <w:bottom w:val="nil"/>
              <w:right w:val="single" w:color="auto"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万立方米</w:t>
            </w:r>
          </w:p>
        </w:tc>
        <w:tc>
          <w:tcPr>
            <w:tcW w:w="737" w:type="dxa"/>
            <w:tcBorders>
              <w:top w:val="nil"/>
              <w:left w:val="nil"/>
              <w:bottom w:val="nil"/>
              <w:right w:val="single" w:color="auto" w:sz="4" w:space="0"/>
            </w:tcBorders>
            <w:vAlign w:val="center"/>
          </w:tcPr>
          <w:p>
            <w:pPr>
              <w:jc w:val="center"/>
              <w:rPr>
                <w:rFonts w:ascii="Times New Roman" w:hAnsi="Times New Roman"/>
                <w:color w:val="000000"/>
                <w:kern w:val="0"/>
                <w:sz w:val="18"/>
                <w:szCs w:val="18"/>
              </w:rPr>
            </w:pPr>
            <w:r>
              <w:rPr>
                <w:rFonts w:ascii="Times New Roman" w:hAnsi="Times New Roman" w:eastAsia="等线"/>
                <w:color w:val="000000"/>
                <w:kern w:val="0"/>
                <w:sz w:val="18"/>
                <w:szCs w:val="18"/>
              </w:rPr>
              <w:t>3</w:t>
            </w:r>
          </w:p>
        </w:tc>
        <w:tc>
          <w:tcPr>
            <w:tcW w:w="1738" w:type="dxa"/>
            <w:tcBorders>
              <w:top w:val="nil"/>
              <w:left w:val="nil"/>
              <w:bottom w:val="nil"/>
              <w:right w:val="single" w:color="auto" w:sz="4" w:space="0"/>
            </w:tcBorders>
            <w:vAlign w:val="center"/>
          </w:tcPr>
          <w:p>
            <w:pPr>
              <w:jc w:val="center"/>
              <w:rPr>
                <w:rFonts w:ascii="Times New Roman" w:hAnsi="Times New Roman"/>
                <w:color w:val="000000"/>
                <w:kern w:val="0"/>
                <w:sz w:val="18"/>
                <w:szCs w:val="18"/>
              </w:rPr>
            </w:pPr>
          </w:p>
        </w:tc>
        <w:tc>
          <w:tcPr>
            <w:tcW w:w="2097" w:type="dxa"/>
            <w:tcBorders>
              <w:top w:val="nil"/>
              <w:left w:val="nil"/>
              <w:bottom w:val="nil"/>
            </w:tcBorders>
            <w:vAlign w:val="center"/>
          </w:tcPr>
          <w:p>
            <w:pPr>
              <w:jc w:val="center"/>
              <w:rPr>
                <w:rFonts w:ascii="Times New Roman" w:hAnsi="Times New Roman"/>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gridAfter w:val="1"/>
          <w:wAfter w:w="97" w:type="dxa"/>
          <w:trHeight w:val="397" w:hRule="exact"/>
        </w:trPr>
        <w:tc>
          <w:tcPr>
            <w:tcW w:w="3453" w:type="dxa"/>
            <w:tcBorders>
              <w:top w:val="nil"/>
              <w:left w:val="nil"/>
              <w:bottom w:val="nil"/>
              <w:right w:val="single" w:color="auto" w:sz="4" w:space="0"/>
            </w:tcBorders>
            <w:vAlign w:val="center"/>
          </w:tcPr>
          <w:p>
            <w:pPr>
              <w:ind w:firstLine="720" w:firstLineChars="400"/>
              <w:jc w:val="both"/>
              <w:rPr>
                <w:rFonts w:ascii="宋体" w:hAnsi="宋体"/>
                <w:color w:val="000000"/>
                <w:kern w:val="0"/>
                <w:sz w:val="18"/>
                <w:szCs w:val="18"/>
              </w:rPr>
            </w:pPr>
            <w:r>
              <w:rPr>
                <w:rFonts w:hint="eastAsia" w:ascii="宋体" w:hAnsi="宋体"/>
                <w:color w:val="000000"/>
                <w:kern w:val="0"/>
                <w:sz w:val="18"/>
                <w:szCs w:val="18"/>
              </w:rPr>
              <w:t>（三）其他水源</w:t>
            </w:r>
          </w:p>
        </w:tc>
        <w:tc>
          <w:tcPr>
            <w:tcW w:w="1244" w:type="dxa"/>
            <w:tcBorders>
              <w:top w:val="nil"/>
              <w:left w:val="nil"/>
              <w:bottom w:val="nil"/>
              <w:right w:val="single" w:color="auto"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万立方米</w:t>
            </w:r>
          </w:p>
        </w:tc>
        <w:tc>
          <w:tcPr>
            <w:tcW w:w="737" w:type="dxa"/>
            <w:tcBorders>
              <w:top w:val="nil"/>
              <w:left w:val="nil"/>
              <w:bottom w:val="nil"/>
              <w:right w:val="single" w:color="auto" w:sz="4" w:space="0"/>
            </w:tcBorders>
            <w:vAlign w:val="center"/>
          </w:tcPr>
          <w:p>
            <w:pPr>
              <w:jc w:val="center"/>
              <w:rPr>
                <w:rFonts w:ascii="Times New Roman" w:hAnsi="Times New Roman"/>
                <w:color w:val="000000"/>
                <w:kern w:val="0"/>
                <w:sz w:val="18"/>
                <w:szCs w:val="18"/>
              </w:rPr>
            </w:pPr>
            <w:r>
              <w:rPr>
                <w:rFonts w:ascii="Times New Roman" w:hAnsi="Times New Roman" w:eastAsia="等线"/>
                <w:color w:val="000000"/>
                <w:kern w:val="0"/>
                <w:sz w:val="18"/>
                <w:szCs w:val="18"/>
              </w:rPr>
              <w:t>4</w:t>
            </w:r>
          </w:p>
        </w:tc>
        <w:tc>
          <w:tcPr>
            <w:tcW w:w="1738" w:type="dxa"/>
            <w:tcBorders>
              <w:top w:val="nil"/>
              <w:left w:val="nil"/>
              <w:bottom w:val="nil"/>
              <w:right w:val="single" w:color="auto" w:sz="4" w:space="0"/>
            </w:tcBorders>
            <w:vAlign w:val="center"/>
          </w:tcPr>
          <w:p>
            <w:pPr>
              <w:jc w:val="center"/>
              <w:rPr>
                <w:rFonts w:ascii="Times New Roman" w:hAnsi="Times New Roman"/>
                <w:color w:val="000000"/>
                <w:kern w:val="0"/>
                <w:sz w:val="18"/>
                <w:szCs w:val="18"/>
              </w:rPr>
            </w:pPr>
          </w:p>
        </w:tc>
        <w:tc>
          <w:tcPr>
            <w:tcW w:w="2097" w:type="dxa"/>
            <w:tcBorders>
              <w:top w:val="nil"/>
              <w:left w:val="nil"/>
              <w:bottom w:val="nil"/>
            </w:tcBorders>
            <w:vAlign w:val="center"/>
          </w:tcPr>
          <w:p>
            <w:pPr>
              <w:jc w:val="center"/>
              <w:rPr>
                <w:rFonts w:ascii="Times New Roman" w:hAnsi="Times New Roman"/>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gridAfter w:val="1"/>
          <w:wAfter w:w="97" w:type="dxa"/>
          <w:trHeight w:val="397" w:hRule="exact"/>
        </w:trPr>
        <w:tc>
          <w:tcPr>
            <w:tcW w:w="3453" w:type="dxa"/>
            <w:tcBorders>
              <w:top w:val="nil"/>
              <w:left w:val="nil"/>
              <w:bottom w:val="nil"/>
              <w:right w:val="single" w:color="auto" w:sz="4" w:space="0"/>
            </w:tcBorders>
            <w:vAlign w:val="center"/>
          </w:tcPr>
          <w:p>
            <w:pPr>
              <w:ind w:firstLine="360" w:firstLineChars="200"/>
              <w:jc w:val="both"/>
              <w:rPr>
                <w:rFonts w:ascii="宋体" w:hAnsi="宋体"/>
                <w:color w:val="000000"/>
                <w:kern w:val="0"/>
                <w:sz w:val="18"/>
                <w:szCs w:val="18"/>
              </w:rPr>
            </w:pPr>
            <w:r>
              <w:rPr>
                <w:rFonts w:hint="eastAsia" w:ascii="宋体" w:hAnsi="宋体"/>
                <w:color w:val="000000"/>
                <w:kern w:val="0"/>
                <w:sz w:val="18"/>
                <w:szCs w:val="18"/>
              </w:rPr>
              <w:t>二、农业灌溉用水量</w:t>
            </w:r>
          </w:p>
        </w:tc>
        <w:tc>
          <w:tcPr>
            <w:tcW w:w="1244" w:type="dxa"/>
            <w:tcBorders>
              <w:top w:val="nil"/>
              <w:left w:val="nil"/>
              <w:bottom w:val="nil"/>
              <w:right w:val="single" w:color="auto"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万立方米</w:t>
            </w:r>
          </w:p>
        </w:tc>
        <w:tc>
          <w:tcPr>
            <w:tcW w:w="737" w:type="dxa"/>
            <w:tcBorders>
              <w:top w:val="nil"/>
              <w:left w:val="nil"/>
              <w:bottom w:val="nil"/>
              <w:right w:val="single" w:color="auto" w:sz="4" w:space="0"/>
            </w:tcBorders>
            <w:vAlign w:val="center"/>
          </w:tcPr>
          <w:p>
            <w:pPr>
              <w:jc w:val="center"/>
              <w:rPr>
                <w:rFonts w:ascii="Times New Roman" w:hAnsi="Times New Roman"/>
                <w:color w:val="000000"/>
                <w:kern w:val="0"/>
                <w:sz w:val="18"/>
                <w:szCs w:val="18"/>
              </w:rPr>
            </w:pPr>
            <w:r>
              <w:rPr>
                <w:rFonts w:ascii="Times New Roman" w:hAnsi="Times New Roman" w:eastAsia="等线"/>
                <w:color w:val="000000"/>
                <w:kern w:val="0"/>
                <w:sz w:val="18"/>
                <w:szCs w:val="18"/>
              </w:rPr>
              <w:t>5</w:t>
            </w:r>
          </w:p>
        </w:tc>
        <w:tc>
          <w:tcPr>
            <w:tcW w:w="1738" w:type="dxa"/>
            <w:tcBorders>
              <w:top w:val="nil"/>
              <w:left w:val="nil"/>
              <w:bottom w:val="nil"/>
              <w:right w:val="single" w:color="auto" w:sz="4" w:space="0"/>
            </w:tcBorders>
            <w:vAlign w:val="center"/>
          </w:tcPr>
          <w:p>
            <w:pPr>
              <w:jc w:val="center"/>
              <w:rPr>
                <w:rFonts w:ascii="Times New Roman" w:hAnsi="Times New Roman"/>
                <w:color w:val="000000"/>
                <w:kern w:val="0"/>
                <w:sz w:val="18"/>
                <w:szCs w:val="18"/>
              </w:rPr>
            </w:pPr>
          </w:p>
        </w:tc>
        <w:tc>
          <w:tcPr>
            <w:tcW w:w="2097" w:type="dxa"/>
            <w:tcBorders>
              <w:top w:val="nil"/>
              <w:left w:val="nil"/>
              <w:bottom w:val="nil"/>
            </w:tcBorders>
            <w:vAlign w:val="center"/>
          </w:tcPr>
          <w:p>
            <w:pPr>
              <w:jc w:val="center"/>
              <w:rPr>
                <w:rFonts w:ascii="Times New Roman" w:hAnsi="Times New Roman"/>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gridAfter w:val="1"/>
          <w:wAfter w:w="97" w:type="dxa"/>
          <w:trHeight w:val="397" w:hRule="exact"/>
        </w:trPr>
        <w:tc>
          <w:tcPr>
            <w:tcW w:w="3453" w:type="dxa"/>
            <w:tcBorders>
              <w:top w:val="nil"/>
              <w:left w:val="nil"/>
              <w:bottom w:val="nil"/>
              <w:right w:val="single" w:color="auto" w:sz="4" w:space="0"/>
            </w:tcBorders>
            <w:vAlign w:val="center"/>
          </w:tcPr>
          <w:p>
            <w:pPr>
              <w:ind w:firstLine="720" w:firstLineChars="400"/>
              <w:jc w:val="both"/>
              <w:rPr>
                <w:rFonts w:ascii="宋体" w:hAnsi="宋体"/>
                <w:color w:val="000000"/>
                <w:kern w:val="0"/>
                <w:sz w:val="18"/>
                <w:szCs w:val="18"/>
              </w:rPr>
            </w:pPr>
            <w:r>
              <w:rPr>
                <w:rFonts w:hint="eastAsia" w:ascii="宋体" w:hAnsi="宋体"/>
                <w:color w:val="000000"/>
                <w:kern w:val="0"/>
                <w:sz w:val="18"/>
                <w:szCs w:val="18"/>
              </w:rPr>
              <w:t>（一）耕地</w:t>
            </w:r>
          </w:p>
        </w:tc>
        <w:tc>
          <w:tcPr>
            <w:tcW w:w="1244" w:type="dxa"/>
            <w:tcBorders>
              <w:top w:val="nil"/>
              <w:left w:val="nil"/>
              <w:bottom w:val="nil"/>
              <w:right w:val="single" w:color="auto"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万立方米</w:t>
            </w:r>
          </w:p>
        </w:tc>
        <w:tc>
          <w:tcPr>
            <w:tcW w:w="737" w:type="dxa"/>
            <w:tcBorders>
              <w:top w:val="nil"/>
              <w:left w:val="nil"/>
              <w:bottom w:val="nil"/>
              <w:right w:val="single" w:color="auto" w:sz="4" w:space="0"/>
            </w:tcBorders>
            <w:vAlign w:val="center"/>
          </w:tcPr>
          <w:p>
            <w:pPr>
              <w:jc w:val="center"/>
              <w:rPr>
                <w:rFonts w:ascii="Times New Roman" w:hAnsi="Times New Roman" w:eastAsia="等线"/>
                <w:color w:val="000000"/>
                <w:kern w:val="0"/>
                <w:sz w:val="18"/>
                <w:szCs w:val="18"/>
              </w:rPr>
            </w:pPr>
            <w:r>
              <w:rPr>
                <w:rFonts w:ascii="Times New Roman" w:hAnsi="Times New Roman"/>
                <w:color w:val="000000"/>
                <w:kern w:val="0"/>
                <w:sz w:val="18"/>
                <w:szCs w:val="18"/>
              </w:rPr>
              <w:t>6</w:t>
            </w:r>
          </w:p>
        </w:tc>
        <w:tc>
          <w:tcPr>
            <w:tcW w:w="1738" w:type="dxa"/>
            <w:tcBorders>
              <w:top w:val="nil"/>
              <w:left w:val="nil"/>
              <w:bottom w:val="nil"/>
              <w:right w:val="single" w:color="auto" w:sz="4" w:space="0"/>
            </w:tcBorders>
            <w:vAlign w:val="center"/>
          </w:tcPr>
          <w:p>
            <w:pPr>
              <w:jc w:val="center"/>
              <w:rPr>
                <w:rFonts w:ascii="Times New Roman" w:hAnsi="Times New Roman"/>
                <w:color w:val="000000"/>
                <w:kern w:val="0"/>
                <w:sz w:val="18"/>
                <w:szCs w:val="18"/>
              </w:rPr>
            </w:pPr>
          </w:p>
        </w:tc>
        <w:tc>
          <w:tcPr>
            <w:tcW w:w="2097" w:type="dxa"/>
            <w:tcBorders>
              <w:top w:val="nil"/>
              <w:left w:val="nil"/>
              <w:bottom w:val="nil"/>
            </w:tcBorders>
            <w:vAlign w:val="center"/>
          </w:tcPr>
          <w:p>
            <w:pPr>
              <w:jc w:val="center"/>
              <w:rPr>
                <w:rFonts w:ascii="Times New Roman" w:hAnsi="Times New Roman"/>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gridAfter w:val="1"/>
          <w:wAfter w:w="97" w:type="dxa"/>
          <w:trHeight w:val="397" w:hRule="exact"/>
        </w:trPr>
        <w:tc>
          <w:tcPr>
            <w:tcW w:w="3453" w:type="dxa"/>
            <w:tcBorders>
              <w:top w:val="nil"/>
              <w:left w:val="nil"/>
              <w:bottom w:val="nil"/>
              <w:right w:val="single" w:color="auto" w:sz="4" w:space="0"/>
            </w:tcBorders>
            <w:vAlign w:val="center"/>
          </w:tcPr>
          <w:p>
            <w:pPr>
              <w:ind w:firstLine="720" w:firstLineChars="400"/>
              <w:jc w:val="both"/>
              <w:rPr>
                <w:rFonts w:ascii="宋体" w:hAnsi="宋体"/>
                <w:color w:val="000000"/>
                <w:kern w:val="0"/>
                <w:sz w:val="18"/>
                <w:szCs w:val="18"/>
              </w:rPr>
            </w:pPr>
            <w:r>
              <w:rPr>
                <w:rFonts w:hint="eastAsia" w:ascii="宋体" w:hAnsi="宋体"/>
                <w:color w:val="000000"/>
                <w:kern w:val="0"/>
                <w:sz w:val="18"/>
                <w:szCs w:val="18"/>
              </w:rPr>
              <w:t>（二）林地</w:t>
            </w:r>
          </w:p>
        </w:tc>
        <w:tc>
          <w:tcPr>
            <w:tcW w:w="1244" w:type="dxa"/>
            <w:tcBorders>
              <w:top w:val="nil"/>
              <w:left w:val="nil"/>
              <w:bottom w:val="nil"/>
              <w:right w:val="single" w:color="auto"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万立方米</w:t>
            </w:r>
          </w:p>
        </w:tc>
        <w:tc>
          <w:tcPr>
            <w:tcW w:w="737" w:type="dxa"/>
            <w:tcBorders>
              <w:top w:val="nil"/>
              <w:left w:val="nil"/>
              <w:bottom w:val="nil"/>
              <w:right w:val="single" w:color="auto" w:sz="4" w:space="0"/>
            </w:tcBorders>
            <w:vAlign w:val="center"/>
          </w:tcPr>
          <w:p>
            <w:pPr>
              <w:jc w:val="center"/>
              <w:rPr>
                <w:rFonts w:ascii="Times New Roman" w:hAnsi="Times New Roman" w:eastAsia="等线"/>
                <w:color w:val="000000"/>
                <w:kern w:val="0"/>
                <w:sz w:val="18"/>
                <w:szCs w:val="18"/>
              </w:rPr>
            </w:pPr>
            <w:r>
              <w:rPr>
                <w:rFonts w:ascii="Times New Roman" w:hAnsi="Times New Roman"/>
                <w:color w:val="000000"/>
                <w:kern w:val="0"/>
                <w:sz w:val="18"/>
                <w:szCs w:val="18"/>
              </w:rPr>
              <w:t>7</w:t>
            </w:r>
          </w:p>
        </w:tc>
        <w:tc>
          <w:tcPr>
            <w:tcW w:w="1738" w:type="dxa"/>
            <w:tcBorders>
              <w:top w:val="nil"/>
              <w:left w:val="nil"/>
              <w:bottom w:val="nil"/>
              <w:right w:val="single" w:color="auto" w:sz="4" w:space="0"/>
            </w:tcBorders>
            <w:vAlign w:val="center"/>
          </w:tcPr>
          <w:p>
            <w:pPr>
              <w:jc w:val="center"/>
              <w:rPr>
                <w:rFonts w:ascii="Times New Roman" w:hAnsi="Times New Roman"/>
                <w:color w:val="000000"/>
                <w:kern w:val="0"/>
                <w:sz w:val="18"/>
                <w:szCs w:val="18"/>
              </w:rPr>
            </w:pPr>
          </w:p>
        </w:tc>
        <w:tc>
          <w:tcPr>
            <w:tcW w:w="2097" w:type="dxa"/>
            <w:tcBorders>
              <w:top w:val="nil"/>
              <w:left w:val="nil"/>
              <w:bottom w:val="nil"/>
            </w:tcBorders>
            <w:vAlign w:val="center"/>
          </w:tcPr>
          <w:p>
            <w:pPr>
              <w:jc w:val="center"/>
              <w:rPr>
                <w:rFonts w:ascii="Times New Roman" w:hAnsi="Times New Roman"/>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gridAfter w:val="1"/>
          <w:wAfter w:w="97" w:type="dxa"/>
          <w:trHeight w:val="397" w:hRule="exact"/>
        </w:trPr>
        <w:tc>
          <w:tcPr>
            <w:tcW w:w="3453" w:type="dxa"/>
            <w:tcBorders>
              <w:top w:val="nil"/>
              <w:left w:val="nil"/>
              <w:bottom w:val="nil"/>
              <w:right w:val="single" w:color="auto" w:sz="4" w:space="0"/>
            </w:tcBorders>
            <w:vAlign w:val="center"/>
          </w:tcPr>
          <w:p>
            <w:pPr>
              <w:ind w:firstLine="720" w:firstLineChars="400"/>
              <w:jc w:val="both"/>
              <w:rPr>
                <w:rFonts w:ascii="宋体" w:hAnsi="宋体"/>
                <w:color w:val="000000"/>
                <w:kern w:val="0"/>
                <w:sz w:val="18"/>
                <w:szCs w:val="18"/>
              </w:rPr>
            </w:pPr>
            <w:r>
              <w:rPr>
                <w:rFonts w:hint="eastAsia" w:ascii="宋体" w:hAnsi="宋体"/>
                <w:color w:val="000000"/>
                <w:kern w:val="0"/>
                <w:sz w:val="18"/>
                <w:szCs w:val="18"/>
              </w:rPr>
              <w:t>（三）园地</w:t>
            </w:r>
          </w:p>
        </w:tc>
        <w:tc>
          <w:tcPr>
            <w:tcW w:w="1244" w:type="dxa"/>
            <w:tcBorders>
              <w:top w:val="nil"/>
              <w:left w:val="nil"/>
              <w:bottom w:val="nil"/>
              <w:right w:val="single" w:color="auto"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万立方米</w:t>
            </w:r>
          </w:p>
        </w:tc>
        <w:tc>
          <w:tcPr>
            <w:tcW w:w="737" w:type="dxa"/>
            <w:tcBorders>
              <w:top w:val="nil"/>
              <w:left w:val="nil"/>
              <w:bottom w:val="nil"/>
              <w:right w:val="single" w:color="auto" w:sz="4" w:space="0"/>
            </w:tcBorders>
            <w:vAlign w:val="center"/>
          </w:tcPr>
          <w:p>
            <w:pPr>
              <w:jc w:val="center"/>
              <w:rPr>
                <w:rFonts w:ascii="Times New Roman" w:hAnsi="Times New Roman" w:eastAsia="等线"/>
                <w:color w:val="000000"/>
                <w:kern w:val="0"/>
                <w:sz w:val="18"/>
                <w:szCs w:val="18"/>
              </w:rPr>
            </w:pPr>
            <w:r>
              <w:rPr>
                <w:rFonts w:ascii="Times New Roman" w:hAnsi="Times New Roman"/>
                <w:color w:val="000000"/>
                <w:kern w:val="0"/>
                <w:sz w:val="18"/>
                <w:szCs w:val="18"/>
              </w:rPr>
              <w:t>8</w:t>
            </w:r>
          </w:p>
        </w:tc>
        <w:tc>
          <w:tcPr>
            <w:tcW w:w="1738" w:type="dxa"/>
            <w:tcBorders>
              <w:top w:val="nil"/>
              <w:left w:val="nil"/>
              <w:bottom w:val="nil"/>
              <w:right w:val="single" w:color="auto" w:sz="4" w:space="0"/>
            </w:tcBorders>
            <w:vAlign w:val="center"/>
          </w:tcPr>
          <w:p>
            <w:pPr>
              <w:jc w:val="center"/>
              <w:rPr>
                <w:rFonts w:ascii="Times New Roman" w:hAnsi="Times New Roman"/>
                <w:color w:val="000000"/>
                <w:kern w:val="0"/>
                <w:sz w:val="18"/>
                <w:szCs w:val="18"/>
              </w:rPr>
            </w:pPr>
          </w:p>
        </w:tc>
        <w:tc>
          <w:tcPr>
            <w:tcW w:w="2097" w:type="dxa"/>
            <w:tcBorders>
              <w:top w:val="nil"/>
              <w:left w:val="nil"/>
              <w:bottom w:val="nil"/>
            </w:tcBorders>
            <w:vAlign w:val="center"/>
          </w:tcPr>
          <w:p>
            <w:pPr>
              <w:jc w:val="center"/>
              <w:rPr>
                <w:rFonts w:ascii="Times New Roman" w:hAnsi="Times New Roman"/>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gridAfter w:val="1"/>
          <w:wAfter w:w="97" w:type="dxa"/>
          <w:trHeight w:val="397" w:hRule="exact"/>
        </w:trPr>
        <w:tc>
          <w:tcPr>
            <w:tcW w:w="3453" w:type="dxa"/>
            <w:tcBorders>
              <w:top w:val="nil"/>
              <w:left w:val="nil"/>
              <w:bottom w:val="nil"/>
              <w:right w:val="single" w:color="auto" w:sz="4" w:space="0"/>
            </w:tcBorders>
            <w:vAlign w:val="center"/>
          </w:tcPr>
          <w:p>
            <w:pPr>
              <w:ind w:firstLine="720" w:firstLineChars="400"/>
              <w:jc w:val="both"/>
              <w:rPr>
                <w:rFonts w:ascii="宋体" w:hAnsi="宋体"/>
                <w:color w:val="000000"/>
                <w:kern w:val="0"/>
                <w:sz w:val="18"/>
                <w:szCs w:val="18"/>
              </w:rPr>
            </w:pPr>
            <w:r>
              <w:rPr>
                <w:rFonts w:hint="eastAsia" w:ascii="宋体" w:hAnsi="宋体"/>
                <w:color w:val="000000"/>
                <w:kern w:val="0"/>
                <w:sz w:val="18"/>
                <w:szCs w:val="18"/>
              </w:rPr>
              <w:t>（四）牧草地</w:t>
            </w:r>
          </w:p>
        </w:tc>
        <w:tc>
          <w:tcPr>
            <w:tcW w:w="1244" w:type="dxa"/>
            <w:tcBorders>
              <w:top w:val="nil"/>
              <w:left w:val="nil"/>
              <w:bottom w:val="nil"/>
              <w:right w:val="single" w:color="auto"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万立方米</w:t>
            </w:r>
          </w:p>
        </w:tc>
        <w:tc>
          <w:tcPr>
            <w:tcW w:w="737" w:type="dxa"/>
            <w:tcBorders>
              <w:top w:val="nil"/>
              <w:left w:val="nil"/>
              <w:bottom w:val="nil"/>
              <w:right w:val="single" w:color="auto" w:sz="4" w:space="0"/>
            </w:tcBorders>
            <w:vAlign w:val="center"/>
          </w:tcPr>
          <w:p>
            <w:pPr>
              <w:jc w:val="center"/>
              <w:rPr>
                <w:rFonts w:ascii="Times New Roman" w:hAnsi="Times New Roman" w:eastAsia="等线"/>
                <w:color w:val="000000"/>
                <w:kern w:val="0"/>
                <w:sz w:val="18"/>
                <w:szCs w:val="18"/>
              </w:rPr>
            </w:pPr>
            <w:r>
              <w:rPr>
                <w:rFonts w:ascii="Times New Roman" w:hAnsi="Times New Roman"/>
                <w:color w:val="000000"/>
                <w:kern w:val="0"/>
                <w:sz w:val="18"/>
                <w:szCs w:val="18"/>
              </w:rPr>
              <w:t>9</w:t>
            </w:r>
          </w:p>
        </w:tc>
        <w:tc>
          <w:tcPr>
            <w:tcW w:w="1738" w:type="dxa"/>
            <w:tcBorders>
              <w:top w:val="nil"/>
              <w:left w:val="nil"/>
              <w:bottom w:val="nil"/>
              <w:right w:val="single" w:color="auto" w:sz="4" w:space="0"/>
            </w:tcBorders>
            <w:vAlign w:val="center"/>
          </w:tcPr>
          <w:p>
            <w:pPr>
              <w:jc w:val="center"/>
              <w:rPr>
                <w:rFonts w:ascii="Times New Roman" w:hAnsi="Times New Roman"/>
                <w:color w:val="000000"/>
                <w:kern w:val="0"/>
                <w:sz w:val="18"/>
                <w:szCs w:val="18"/>
              </w:rPr>
            </w:pPr>
          </w:p>
        </w:tc>
        <w:tc>
          <w:tcPr>
            <w:tcW w:w="2097" w:type="dxa"/>
            <w:tcBorders>
              <w:top w:val="nil"/>
              <w:left w:val="nil"/>
              <w:bottom w:val="nil"/>
            </w:tcBorders>
            <w:vAlign w:val="center"/>
          </w:tcPr>
          <w:p>
            <w:pPr>
              <w:jc w:val="center"/>
              <w:rPr>
                <w:rFonts w:ascii="Times New Roman" w:hAnsi="Times New Roman"/>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gridAfter w:val="1"/>
          <w:wAfter w:w="97" w:type="dxa"/>
          <w:trHeight w:val="397" w:hRule="exact"/>
        </w:trPr>
        <w:tc>
          <w:tcPr>
            <w:tcW w:w="3453" w:type="dxa"/>
            <w:tcBorders>
              <w:top w:val="nil"/>
              <w:left w:val="nil"/>
              <w:bottom w:val="nil"/>
              <w:right w:val="single" w:color="auto" w:sz="4" w:space="0"/>
            </w:tcBorders>
            <w:vAlign w:val="center"/>
          </w:tcPr>
          <w:p>
            <w:pPr>
              <w:ind w:firstLine="360" w:firstLineChars="200"/>
              <w:jc w:val="both"/>
              <w:rPr>
                <w:rFonts w:ascii="宋体" w:hAnsi="宋体"/>
                <w:color w:val="000000"/>
                <w:kern w:val="0"/>
                <w:sz w:val="18"/>
                <w:szCs w:val="18"/>
              </w:rPr>
            </w:pPr>
            <w:r>
              <w:rPr>
                <w:rFonts w:hint="eastAsia" w:ascii="宋体" w:hAnsi="宋体"/>
                <w:color w:val="000000"/>
                <w:kern w:val="0"/>
                <w:sz w:val="18"/>
                <w:szCs w:val="18"/>
              </w:rPr>
              <w:t>三、实际灌溉面积</w:t>
            </w:r>
          </w:p>
        </w:tc>
        <w:tc>
          <w:tcPr>
            <w:tcW w:w="1244" w:type="dxa"/>
            <w:tcBorders>
              <w:top w:val="nil"/>
              <w:left w:val="nil"/>
              <w:bottom w:val="nil"/>
              <w:right w:val="single" w:color="auto"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万亩</w:t>
            </w:r>
          </w:p>
        </w:tc>
        <w:tc>
          <w:tcPr>
            <w:tcW w:w="737" w:type="dxa"/>
            <w:tcBorders>
              <w:top w:val="nil"/>
              <w:left w:val="nil"/>
              <w:bottom w:val="nil"/>
              <w:right w:val="single" w:color="auto" w:sz="4" w:space="0"/>
            </w:tcBorders>
            <w:vAlign w:val="center"/>
          </w:tcPr>
          <w:p>
            <w:pPr>
              <w:jc w:val="center"/>
              <w:rPr>
                <w:rFonts w:ascii="Times New Roman" w:hAnsi="Times New Roman" w:eastAsia="等线"/>
                <w:color w:val="000000"/>
                <w:kern w:val="0"/>
                <w:sz w:val="18"/>
                <w:szCs w:val="18"/>
              </w:rPr>
            </w:pPr>
            <w:r>
              <w:rPr>
                <w:rFonts w:ascii="Times New Roman" w:hAnsi="Times New Roman"/>
                <w:color w:val="000000"/>
                <w:kern w:val="0"/>
                <w:sz w:val="18"/>
                <w:szCs w:val="18"/>
              </w:rPr>
              <w:t>10</w:t>
            </w:r>
          </w:p>
        </w:tc>
        <w:tc>
          <w:tcPr>
            <w:tcW w:w="1738" w:type="dxa"/>
            <w:tcBorders>
              <w:top w:val="nil"/>
              <w:left w:val="nil"/>
              <w:bottom w:val="nil"/>
              <w:right w:val="single" w:color="auto" w:sz="4" w:space="0"/>
            </w:tcBorders>
            <w:vAlign w:val="center"/>
          </w:tcPr>
          <w:p>
            <w:pPr>
              <w:jc w:val="center"/>
              <w:rPr>
                <w:rFonts w:ascii="Times New Roman" w:hAnsi="Times New Roman"/>
                <w:color w:val="000000"/>
                <w:kern w:val="0"/>
                <w:sz w:val="18"/>
                <w:szCs w:val="18"/>
              </w:rPr>
            </w:pPr>
          </w:p>
        </w:tc>
        <w:tc>
          <w:tcPr>
            <w:tcW w:w="2097" w:type="dxa"/>
            <w:tcBorders>
              <w:top w:val="nil"/>
              <w:left w:val="nil"/>
              <w:bottom w:val="nil"/>
            </w:tcBorders>
            <w:vAlign w:val="center"/>
          </w:tcPr>
          <w:p>
            <w:pPr>
              <w:jc w:val="center"/>
              <w:rPr>
                <w:rFonts w:ascii="Times New Roman" w:hAnsi="Times New Roman"/>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gridAfter w:val="1"/>
          <w:wAfter w:w="97" w:type="dxa"/>
          <w:trHeight w:val="397" w:hRule="exact"/>
        </w:trPr>
        <w:tc>
          <w:tcPr>
            <w:tcW w:w="3453" w:type="dxa"/>
            <w:tcBorders>
              <w:top w:val="nil"/>
              <w:left w:val="nil"/>
              <w:bottom w:val="nil"/>
              <w:right w:val="single" w:color="auto" w:sz="4" w:space="0"/>
            </w:tcBorders>
            <w:vAlign w:val="center"/>
          </w:tcPr>
          <w:p>
            <w:pPr>
              <w:ind w:firstLine="720" w:firstLineChars="400"/>
              <w:jc w:val="both"/>
              <w:rPr>
                <w:rFonts w:ascii="宋体" w:hAnsi="宋体"/>
                <w:color w:val="000000"/>
                <w:kern w:val="0"/>
                <w:sz w:val="18"/>
                <w:szCs w:val="18"/>
              </w:rPr>
            </w:pPr>
            <w:r>
              <w:rPr>
                <w:rFonts w:hint="eastAsia" w:ascii="宋体" w:hAnsi="宋体"/>
                <w:color w:val="000000"/>
                <w:kern w:val="0"/>
                <w:sz w:val="18"/>
                <w:szCs w:val="18"/>
              </w:rPr>
              <w:t>（一）耕地</w:t>
            </w:r>
            <w:r>
              <w:rPr>
                <w:rFonts w:ascii="宋体" w:hAnsi="宋体"/>
                <w:color w:val="000000"/>
                <w:kern w:val="0"/>
                <w:sz w:val="18"/>
                <w:szCs w:val="18"/>
              </w:rPr>
              <w:t xml:space="preserve"> </w:t>
            </w:r>
          </w:p>
        </w:tc>
        <w:tc>
          <w:tcPr>
            <w:tcW w:w="1244" w:type="dxa"/>
            <w:tcBorders>
              <w:top w:val="nil"/>
              <w:left w:val="nil"/>
              <w:bottom w:val="nil"/>
              <w:right w:val="single" w:color="auto"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万亩</w:t>
            </w:r>
          </w:p>
        </w:tc>
        <w:tc>
          <w:tcPr>
            <w:tcW w:w="737" w:type="dxa"/>
            <w:tcBorders>
              <w:top w:val="nil"/>
              <w:left w:val="nil"/>
              <w:bottom w:val="nil"/>
              <w:right w:val="single" w:color="auto" w:sz="4" w:space="0"/>
            </w:tcBorders>
            <w:vAlign w:val="center"/>
          </w:tcPr>
          <w:p>
            <w:pPr>
              <w:jc w:val="center"/>
              <w:rPr>
                <w:rFonts w:ascii="Times New Roman" w:hAnsi="Times New Roman" w:eastAsia="等线"/>
                <w:color w:val="000000"/>
                <w:kern w:val="0"/>
                <w:sz w:val="18"/>
                <w:szCs w:val="18"/>
              </w:rPr>
            </w:pPr>
            <w:r>
              <w:rPr>
                <w:rFonts w:hint="eastAsia" w:ascii="Times New Roman" w:hAnsi="Times New Roman" w:eastAsia="等线"/>
                <w:color w:val="000000"/>
                <w:kern w:val="0"/>
                <w:sz w:val="18"/>
                <w:szCs w:val="18"/>
              </w:rPr>
              <w:t>11</w:t>
            </w:r>
          </w:p>
        </w:tc>
        <w:tc>
          <w:tcPr>
            <w:tcW w:w="1738" w:type="dxa"/>
            <w:tcBorders>
              <w:top w:val="nil"/>
              <w:left w:val="nil"/>
              <w:bottom w:val="nil"/>
              <w:right w:val="single" w:color="auto" w:sz="4" w:space="0"/>
            </w:tcBorders>
            <w:vAlign w:val="center"/>
          </w:tcPr>
          <w:p>
            <w:pPr>
              <w:jc w:val="center"/>
              <w:rPr>
                <w:rFonts w:ascii="Times New Roman" w:hAnsi="Times New Roman"/>
                <w:color w:val="000000"/>
                <w:kern w:val="0"/>
                <w:sz w:val="18"/>
                <w:szCs w:val="18"/>
              </w:rPr>
            </w:pPr>
          </w:p>
        </w:tc>
        <w:tc>
          <w:tcPr>
            <w:tcW w:w="2097" w:type="dxa"/>
            <w:tcBorders>
              <w:top w:val="nil"/>
              <w:left w:val="nil"/>
              <w:bottom w:val="nil"/>
            </w:tcBorders>
            <w:vAlign w:val="center"/>
          </w:tcPr>
          <w:p>
            <w:pPr>
              <w:jc w:val="center"/>
              <w:rPr>
                <w:rFonts w:ascii="Times New Roman" w:hAnsi="Times New Roman"/>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gridAfter w:val="1"/>
          <w:wAfter w:w="97" w:type="dxa"/>
          <w:trHeight w:val="397" w:hRule="exact"/>
        </w:trPr>
        <w:tc>
          <w:tcPr>
            <w:tcW w:w="3453" w:type="dxa"/>
            <w:tcBorders>
              <w:top w:val="nil"/>
              <w:left w:val="nil"/>
              <w:bottom w:val="nil"/>
              <w:right w:val="single" w:color="auto" w:sz="4" w:space="0"/>
            </w:tcBorders>
            <w:vAlign w:val="center"/>
          </w:tcPr>
          <w:p>
            <w:pPr>
              <w:ind w:firstLine="720" w:firstLineChars="400"/>
              <w:jc w:val="both"/>
              <w:rPr>
                <w:rFonts w:ascii="宋体" w:hAnsi="宋体"/>
                <w:color w:val="000000"/>
                <w:kern w:val="0"/>
                <w:sz w:val="18"/>
                <w:szCs w:val="18"/>
              </w:rPr>
            </w:pPr>
            <w:r>
              <w:rPr>
                <w:rFonts w:hint="eastAsia" w:ascii="宋体" w:hAnsi="宋体"/>
                <w:color w:val="000000"/>
                <w:kern w:val="0"/>
                <w:sz w:val="18"/>
                <w:szCs w:val="18"/>
              </w:rPr>
              <w:t>（二）林地</w:t>
            </w:r>
            <w:r>
              <w:rPr>
                <w:rFonts w:ascii="宋体" w:hAnsi="宋体"/>
                <w:color w:val="000000"/>
                <w:kern w:val="0"/>
                <w:sz w:val="18"/>
                <w:szCs w:val="18"/>
              </w:rPr>
              <w:t xml:space="preserve"> </w:t>
            </w:r>
          </w:p>
        </w:tc>
        <w:tc>
          <w:tcPr>
            <w:tcW w:w="1244" w:type="dxa"/>
            <w:tcBorders>
              <w:top w:val="nil"/>
              <w:left w:val="nil"/>
              <w:bottom w:val="nil"/>
              <w:right w:val="single" w:color="auto"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万亩</w:t>
            </w:r>
          </w:p>
        </w:tc>
        <w:tc>
          <w:tcPr>
            <w:tcW w:w="737" w:type="dxa"/>
            <w:tcBorders>
              <w:top w:val="nil"/>
              <w:left w:val="nil"/>
              <w:bottom w:val="nil"/>
              <w:right w:val="single" w:color="auto" w:sz="4" w:space="0"/>
            </w:tcBorders>
            <w:vAlign w:val="center"/>
          </w:tcPr>
          <w:p>
            <w:pPr>
              <w:jc w:val="center"/>
              <w:rPr>
                <w:rFonts w:ascii="Times New Roman" w:hAnsi="Times New Roman" w:eastAsia="等线"/>
                <w:color w:val="000000"/>
                <w:kern w:val="0"/>
                <w:sz w:val="18"/>
                <w:szCs w:val="18"/>
              </w:rPr>
            </w:pPr>
            <w:r>
              <w:rPr>
                <w:rFonts w:hint="eastAsia" w:ascii="Times New Roman" w:hAnsi="Times New Roman" w:eastAsia="等线"/>
                <w:color w:val="000000"/>
                <w:kern w:val="0"/>
                <w:sz w:val="18"/>
                <w:szCs w:val="18"/>
              </w:rPr>
              <w:t>12</w:t>
            </w:r>
          </w:p>
        </w:tc>
        <w:tc>
          <w:tcPr>
            <w:tcW w:w="1738" w:type="dxa"/>
            <w:tcBorders>
              <w:top w:val="nil"/>
              <w:left w:val="nil"/>
              <w:bottom w:val="nil"/>
              <w:right w:val="single" w:color="auto" w:sz="4" w:space="0"/>
            </w:tcBorders>
            <w:vAlign w:val="center"/>
          </w:tcPr>
          <w:p>
            <w:pPr>
              <w:jc w:val="center"/>
              <w:rPr>
                <w:rFonts w:ascii="Times New Roman" w:hAnsi="Times New Roman"/>
                <w:color w:val="000000"/>
                <w:kern w:val="0"/>
                <w:sz w:val="18"/>
                <w:szCs w:val="18"/>
              </w:rPr>
            </w:pPr>
          </w:p>
        </w:tc>
        <w:tc>
          <w:tcPr>
            <w:tcW w:w="2097" w:type="dxa"/>
            <w:tcBorders>
              <w:top w:val="nil"/>
              <w:left w:val="nil"/>
              <w:bottom w:val="nil"/>
            </w:tcBorders>
            <w:vAlign w:val="center"/>
          </w:tcPr>
          <w:p>
            <w:pPr>
              <w:jc w:val="center"/>
              <w:rPr>
                <w:rFonts w:ascii="Times New Roman" w:hAnsi="Times New Roman"/>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gridAfter w:val="1"/>
          <w:wAfter w:w="97" w:type="dxa"/>
          <w:trHeight w:val="397" w:hRule="exact"/>
        </w:trPr>
        <w:tc>
          <w:tcPr>
            <w:tcW w:w="3453" w:type="dxa"/>
            <w:tcBorders>
              <w:top w:val="nil"/>
              <w:left w:val="nil"/>
              <w:right w:val="single" w:color="auto" w:sz="4" w:space="0"/>
            </w:tcBorders>
            <w:vAlign w:val="center"/>
          </w:tcPr>
          <w:p>
            <w:pPr>
              <w:ind w:firstLine="720" w:firstLineChars="400"/>
              <w:jc w:val="both"/>
              <w:rPr>
                <w:rFonts w:ascii="宋体" w:hAnsi="宋体"/>
                <w:color w:val="000000"/>
                <w:kern w:val="0"/>
                <w:sz w:val="18"/>
                <w:szCs w:val="18"/>
              </w:rPr>
            </w:pPr>
            <w:r>
              <w:rPr>
                <w:rFonts w:hint="eastAsia" w:ascii="宋体" w:hAnsi="宋体"/>
                <w:color w:val="000000"/>
                <w:kern w:val="0"/>
                <w:sz w:val="18"/>
                <w:szCs w:val="18"/>
              </w:rPr>
              <w:t>（三）园地</w:t>
            </w:r>
            <w:r>
              <w:rPr>
                <w:rFonts w:ascii="宋体" w:hAnsi="宋体"/>
                <w:color w:val="000000"/>
                <w:kern w:val="0"/>
                <w:sz w:val="18"/>
                <w:szCs w:val="18"/>
              </w:rPr>
              <w:t xml:space="preserve"> </w:t>
            </w:r>
          </w:p>
        </w:tc>
        <w:tc>
          <w:tcPr>
            <w:tcW w:w="1244" w:type="dxa"/>
            <w:tcBorders>
              <w:top w:val="nil"/>
              <w:left w:val="nil"/>
              <w:right w:val="single" w:color="auto"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万亩</w:t>
            </w:r>
          </w:p>
        </w:tc>
        <w:tc>
          <w:tcPr>
            <w:tcW w:w="737" w:type="dxa"/>
            <w:tcBorders>
              <w:top w:val="nil"/>
              <w:left w:val="nil"/>
              <w:right w:val="single" w:color="auto" w:sz="4" w:space="0"/>
            </w:tcBorders>
            <w:vAlign w:val="center"/>
          </w:tcPr>
          <w:p>
            <w:pPr>
              <w:jc w:val="center"/>
              <w:rPr>
                <w:rFonts w:ascii="Times New Roman" w:hAnsi="Times New Roman" w:eastAsia="等线"/>
                <w:color w:val="000000"/>
                <w:kern w:val="0"/>
                <w:sz w:val="18"/>
                <w:szCs w:val="18"/>
              </w:rPr>
            </w:pPr>
            <w:r>
              <w:rPr>
                <w:rFonts w:hint="eastAsia" w:ascii="Times New Roman" w:hAnsi="Times New Roman" w:eastAsia="等线"/>
                <w:color w:val="000000"/>
                <w:kern w:val="0"/>
                <w:sz w:val="18"/>
                <w:szCs w:val="18"/>
              </w:rPr>
              <w:t>13</w:t>
            </w:r>
          </w:p>
        </w:tc>
        <w:tc>
          <w:tcPr>
            <w:tcW w:w="1738" w:type="dxa"/>
            <w:tcBorders>
              <w:top w:val="nil"/>
              <w:left w:val="nil"/>
              <w:right w:val="single" w:color="auto" w:sz="4" w:space="0"/>
            </w:tcBorders>
            <w:vAlign w:val="center"/>
          </w:tcPr>
          <w:p>
            <w:pPr>
              <w:jc w:val="center"/>
              <w:rPr>
                <w:rFonts w:ascii="Times New Roman" w:hAnsi="Times New Roman"/>
                <w:color w:val="000000"/>
                <w:kern w:val="0"/>
                <w:sz w:val="18"/>
                <w:szCs w:val="18"/>
              </w:rPr>
            </w:pPr>
          </w:p>
        </w:tc>
        <w:tc>
          <w:tcPr>
            <w:tcW w:w="2097" w:type="dxa"/>
            <w:tcBorders>
              <w:top w:val="nil"/>
              <w:left w:val="nil"/>
            </w:tcBorders>
            <w:vAlign w:val="center"/>
          </w:tcPr>
          <w:p>
            <w:pPr>
              <w:jc w:val="center"/>
              <w:rPr>
                <w:rFonts w:ascii="Times New Roman" w:hAnsi="Times New Roman"/>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gridAfter w:val="1"/>
          <w:wAfter w:w="97" w:type="dxa"/>
          <w:trHeight w:val="397" w:hRule="exact"/>
        </w:trPr>
        <w:tc>
          <w:tcPr>
            <w:tcW w:w="3453" w:type="dxa"/>
            <w:tcBorders>
              <w:top w:val="nil"/>
              <w:left w:val="nil"/>
              <w:bottom w:val="single" w:color="auto" w:sz="4" w:space="0"/>
              <w:right w:val="single" w:color="auto" w:sz="4" w:space="0"/>
            </w:tcBorders>
            <w:vAlign w:val="center"/>
          </w:tcPr>
          <w:p>
            <w:pPr>
              <w:ind w:firstLine="720" w:firstLineChars="400"/>
              <w:jc w:val="both"/>
              <w:rPr>
                <w:rFonts w:ascii="宋体" w:hAnsi="宋体"/>
                <w:color w:val="000000"/>
                <w:kern w:val="0"/>
                <w:sz w:val="18"/>
                <w:szCs w:val="18"/>
              </w:rPr>
            </w:pPr>
            <w:r>
              <w:rPr>
                <w:rFonts w:hint="eastAsia" w:ascii="宋体" w:hAnsi="宋体"/>
                <w:color w:val="000000"/>
                <w:kern w:val="0"/>
                <w:sz w:val="18"/>
                <w:szCs w:val="18"/>
              </w:rPr>
              <w:t>（四）牧草地</w:t>
            </w:r>
            <w:r>
              <w:rPr>
                <w:rFonts w:ascii="宋体" w:hAnsi="宋体"/>
                <w:color w:val="000000"/>
                <w:kern w:val="0"/>
                <w:sz w:val="18"/>
                <w:szCs w:val="18"/>
              </w:rPr>
              <w:t xml:space="preserve"> </w:t>
            </w:r>
          </w:p>
        </w:tc>
        <w:tc>
          <w:tcPr>
            <w:tcW w:w="1244" w:type="dxa"/>
            <w:tcBorders>
              <w:top w:val="nil"/>
              <w:left w:val="nil"/>
              <w:bottom w:val="single" w:color="auto" w:sz="8" w:space="0"/>
              <w:right w:val="single" w:color="auto"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万亩</w:t>
            </w:r>
          </w:p>
        </w:tc>
        <w:tc>
          <w:tcPr>
            <w:tcW w:w="737" w:type="dxa"/>
            <w:tcBorders>
              <w:top w:val="nil"/>
              <w:left w:val="nil"/>
              <w:bottom w:val="single" w:color="auto" w:sz="8" w:space="0"/>
              <w:right w:val="single" w:color="auto" w:sz="4" w:space="0"/>
            </w:tcBorders>
            <w:vAlign w:val="center"/>
          </w:tcPr>
          <w:p>
            <w:pPr>
              <w:jc w:val="center"/>
              <w:rPr>
                <w:rFonts w:ascii="Times New Roman" w:hAnsi="Times New Roman" w:eastAsia="等线"/>
                <w:color w:val="000000"/>
                <w:kern w:val="0"/>
                <w:sz w:val="18"/>
                <w:szCs w:val="18"/>
              </w:rPr>
            </w:pPr>
            <w:r>
              <w:rPr>
                <w:rFonts w:hint="eastAsia" w:ascii="Times New Roman" w:hAnsi="Times New Roman" w:eastAsia="等线"/>
                <w:color w:val="000000"/>
                <w:kern w:val="0"/>
                <w:sz w:val="18"/>
                <w:szCs w:val="18"/>
              </w:rPr>
              <w:t>14</w:t>
            </w:r>
          </w:p>
        </w:tc>
        <w:tc>
          <w:tcPr>
            <w:tcW w:w="1738" w:type="dxa"/>
            <w:tcBorders>
              <w:top w:val="nil"/>
              <w:left w:val="nil"/>
              <w:bottom w:val="single" w:color="auto" w:sz="8" w:space="0"/>
              <w:right w:val="single" w:color="auto" w:sz="4" w:space="0"/>
            </w:tcBorders>
            <w:vAlign w:val="center"/>
          </w:tcPr>
          <w:p>
            <w:pPr>
              <w:jc w:val="center"/>
              <w:rPr>
                <w:rFonts w:ascii="Times New Roman" w:hAnsi="Times New Roman"/>
                <w:color w:val="000000"/>
                <w:kern w:val="0"/>
                <w:sz w:val="18"/>
                <w:szCs w:val="18"/>
              </w:rPr>
            </w:pPr>
          </w:p>
        </w:tc>
        <w:tc>
          <w:tcPr>
            <w:tcW w:w="2097" w:type="dxa"/>
            <w:tcBorders>
              <w:top w:val="nil"/>
              <w:left w:val="nil"/>
              <w:bottom w:val="single" w:color="auto" w:sz="8" w:space="0"/>
            </w:tcBorders>
            <w:vAlign w:val="center"/>
          </w:tcPr>
          <w:p>
            <w:pPr>
              <w:jc w:val="center"/>
              <w:rPr>
                <w:rFonts w:ascii="Times New Roman" w:hAnsi="Times New Roman"/>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97" w:hRule="atLeast"/>
        </w:trPr>
        <w:tc>
          <w:tcPr>
            <w:tcW w:w="9366" w:type="dxa"/>
            <w:gridSpan w:val="6"/>
            <w:tcBorders>
              <w:top w:val="single" w:color="auto" w:sz="8" w:space="0"/>
            </w:tcBorders>
            <w:vAlign w:val="center"/>
          </w:tcPr>
          <w:p>
            <w:pPr>
              <w:rPr>
                <w:rFonts w:ascii="Times New Roman" w:hAnsi="Times New Roman"/>
                <w:color w:val="000000"/>
                <w:sz w:val="18"/>
                <w:szCs w:val="18"/>
              </w:rPr>
            </w:pPr>
            <w:r>
              <w:rPr>
                <w:rFonts w:hint="eastAsia" w:ascii="Times New Roman" w:hAnsi="Times New Roman"/>
                <w:color w:val="000000"/>
                <w:sz w:val="18"/>
                <w:szCs w:val="18"/>
              </w:rPr>
              <w:t>单位负责人</w:t>
            </w:r>
            <w:r>
              <w:rPr>
                <w:rFonts w:hint="eastAsia" w:ascii="Times New Roman" w:hAnsi="Times New Roman"/>
                <w:color w:val="000000"/>
              </w:rPr>
              <w:t>：</w:t>
            </w:r>
            <w:r>
              <w:rPr>
                <w:rFonts w:ascii="Times New Roman" w:hAnsi="Times New Roman"/>
                <w:color w:val="000000"/>
              </w:rPr>
              <w:t xml:space="preserve">       </w:t>
            </w:r>
            <w:r>
              <w:rPr>
                <w:rFonts w:ascii="Times New Roman" w:hAnsi="Times New Roman"/>
                <w:color w:val="000000"/>
                <w:sz w:val="18"/>
                <w:szCs w:val="18"/>
              </w:rPr>
              <w:t xml:space="preserve">      </w:t>
            </w:r>
            <w:r>
              <w:rPr>
                <w:rFonts w:hint="eastAsia" w:ascii="Times New Roman" w:hAnsi="Times New Roman"/>
                <w:color w:val="000000"/>
                <w:sz w:val="18"/>
                <w:szCs w:val="18"/>
              </w:rPr>
              <w:t>填表人：</w:t>
            </w:r>
            <w:r>
              <w:rPr>
                <w:rFonts w:ascii="Times New Roman" w:hAnsi="Times New Roman"/>
                <w:color w:val="000000"/>
                <w:sz w:val="18"/>
                <w:szCs w:val="18"/>
              </w:rPr>
              <w:t xml:space="preserve">           </w:t>
            </w:r>
            <w:r>
              <w:rPr>
                <w:rFonts w:ascii="Times New Roman" w:hAnsi="Times New Roman"/>
                <w:color w:val="000000"/>
                <w:kern w:val="0"/>
                <w:sz w:val="18"/>
                <w:szCs w:val="18"/>
                <w:lang w:val="zh-CN"/>
              </w:rPr>
              <w:t xml:space="preserve">            </w:t>
            </w:r>
            <w:r>
              <w:rPr>
                <w:rFonts w:hint="eastAsia" w:ascii="Times New Roman" w:hAnsi="Times New Roman"/>
                <w:color w:val="000000"/>
                <w:sz w:val="18"/>
                <w:szCs w:val="18"/>
              </w:rPr>
              <w:t>报出日期：</w:t>
            </w:r>
            <w:r>
              <w:rPr>
                <w:rFonts w:ascii="Times New Roman" w:hAnsi="Times New Roman"/>
                <w:color w:val="000000"/>
                <w:sz w:val="18"/>
                <w:szCs w:val="18"/>
              </w:rPr>
              <w:t xml:space="preserve">20  </w:t>
            </w:r>
            <w:r>
              <w:rPr>
                <w:rFonts w:hint="eastAsia" w:ascii="Times New Roman" w:hAnsi="Times New Roman"/>
                <w:color w:val="000000"/>
                <w:sz w:val="18"/>
                <w:szCs w:val="18"/>
              </w:rPr>
              <w:t>年</w:t>
            </w:r>
            <w:r>
              <w:rPr>
                <w:rFonts w:ascii="Times New Roman" w:hAnsi="Times New Roman"/>
                <w:color w:val="000000"/>
                <w:sz w:val="18"/>
                <w:szCs w:val="18"/>
              </w:rPr>
              <w:t xml:space="preserve"> </w:t>
            </w:r>
            <w:r>
              <w:rPr>
                <w:rFonts w:hint="eastAsia" w:ascii="Times New Roman" w:hAnsi="Times New Roman"/>
                <w:color w:val="000000"/>
                <w:sz w:val="18"/>
                <w:szCs w:val="18"/>
              </w:rPr>
              <w:t>月</w:t>
            </w:r>
            <w:r>
              <w:rPr>
                <w:rFonts w:ascii="Times New Roman" w:hAnsi="Times New Roman"/>
                <w:color w:val="000000"/>
                <w:sz w:val="18"/>
                <w:szCs w:val="18"/>
              </w:rPr>
              <w:t xml:space="preserve">  </w:t>
            </w:r>
            <w:r>
              <w:rPr>
                <w:rFonts w:hint="eastAsia" w:ascii="Times New Roman" w:hAnsi="Times New Roman"/>
                <w:color w:val="000000"/>
                <w:sz w:val="18"/>
                <w:szCs w:val="18"/>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97" w:hRule="atLeast"/>
        </w:trPr>
        <w:tc>
          <w:tcPr>
            <w:tcW w:w="9366" w:type="dxa"/>
            <w:gridSpan w:val="6"/>
            <w:vAlign w:val="center"/>
          </w:tcPr>
          <w:p>
            <w:pPr>
              <w:ind w:left="877" w:hanging="877" w:hangingChars="487"/>
              <w:rPr>
                <w:rFonts w:ascii="Times New Roman" w:hAnsi="Times New Roman"/>
                <w:color w:val="000000"/>
                <w:sz w:val="18"/>
                <w:szCs w:val="18"/>
              </w:rPr>
            </w:pPr>
          </w:p>
          <w:p>
            <w:pPr>
              <w:ind w:left="630" w:hanging="630" w:hangingChars="350"/>
              <w:rPr>
                <w:rFonts w:ascii="Times New Roman" w:hAnsi="Times New Roman"/>
                <w:color w:val="000000"/>
                <w:sz w:val="18"/>
                <w:szCs w:val="18"/>
              </w:rPr>
            </w:pPr>
            <w:r>
              <w:rPr>
                <w:rFonts w:hint="eastAsia" w:ascii="Times New Roman" w:hAnsi="Times New Roman"/>
                <w:color w:val="000000"/>
                <w:sz w:val="18"/>
                <w:szCs w:val="18"/>
              </w:rPr>
              <w:t>说明：</w:t>
            </w:r>
            <w:r>
              <w:rPr>
                <w:rFonts w:ascii="Times New Roman" w:hAnsi="Times New Roman"/>
                <w:color w:val="000000"/>
                <w:sz w:val="18"/>
                <w:szCs w:val="18"/>
              </w:rPr>
              <w:t>1.</w:t>
            </w:r>
            <w:r>
              <w:rPr>
                <w:rFonts w:hint="eastAsia" w:ascii="Times New Roman" w:hAnsi="Times New Roman"/>
                <w:color w:val="000000"/>
                <w:sz w:val="18"/>
                <w:szCs w:val="18"/>
              </w:rPr>
              <w:t>统计范围与口径：区域内所有小型灌区（含</w:t>
            </w:r>
            <w:r>
              <w:rPr>
                <w:rFonts w:ascii="Times New Roman" w:hAnsi="Times New Roman"/>
                <w:color w:val="000000"/>
                <w:sz w:val="18"/>
                <w:szCs w:val="18"/>
              </w:rPr>
              <w:t>纯井灌区</w:t>
            </w:r>
            <w:r>
              <w:rPr>
                <w:rFonts w:hint="eastAsia" w:ascii="Times New Roman" w:hAnsi="Times New Roman"/>
                <w:color w:val="000000"/>
                <w:sz w:val="18"/>
                <w:szCs w:val="18"/>
              </w:rPr>
              <w:t>），</w:t>
            </w:r>
            <w:r>
              <w:rPr>
                <w:rFonts w:hint="eastAsia" w:ascii="Times New Roman" w:hAnsi="Times New Roman"/>
                <w:color w:val="000000"/>
                <w:kern w:val="0"/>
                <w:sz w:val="18"/>
                <w:szCs w:val="18"/>
              </w:rPr>
              <w:t>按县级行政区套水资源三级区填报，县级行政区套水资源三级区代码由县级行政区代码加水资源三级区代码自动生成</w:t>
            </w:r>
            <w:r>
              <w:rPr>
                <w:rFonts w:hint="eastAsia" w:ascii="Times New Roman" w:hAnsi="Times New Roman"/>
                <w:color w:val="000000"/>
                <w:sz w:val="18"/>
                <w:szCs w:val="18"/>
              </w:rPr>
              <w:t>。水量应按以下计量点进行统计：</w:t>
            </w:r>
            <w:r>
              <w:rPr>
                <w:rFonts w:hint="eastAsia" w:ascii="Times New Roman" w:hAnsi="Times New Roman"/>
                <w:color w:val="000000"/>
                <w:kern w:val="0"/>
                <w:sz w:val="18"/>
                <w:szCs w:val="18"/>
                <w:lang w:val="zh-CN"/>
              </w:rPr>
              <w:t>①从江河、湖泊、水库、塘坝等地表水源工程引入灌溉用水户进行灌溉的，在地表水源取水口进行统计；②以凿井方式直接取自地下含水层用于灌溉的，在井口出水口进行统计；③以雨水利用、海水淡化、再生水等其他水源进行灌溉的，在水源取水口进行统计。</w:t>
            </w:r>
          </w:p>
          <w:p>
            <w:pPr>
              <w:ind w:left="619" w:leftChars="209" w:hanging="180" w:hangingChars="100"/>
              <w:rPr>
                <w:rFonts w:ascii="Times New Roman" w:hAnsi="Times New Roman"/>
                <w:color w:val="000000"/>
                <w:kern w:val="0"/>
                <w:sz w:val="18"/>
                <w:szCs w:val="18"/>
                <w:lang w:val="zh-CN"/>
              </w:rPr>
            </w:pPr>
            <w:r>
              <w:rPr>
                <w:rFonts w:ascii="Times New Roman" w:hAnsi="Times New Roman"/>
                <w:color w:val="000000"/>
                <w:kern w:val="0"/>
                <w:sz w:val="18"/>
                <w:szCs w:val="18"/>
                <w:lang w:val="zh-CN"/>
              </w:rPr>
              <w:t>2.</w:t>
            </w:r>
            <w:r>
              <w:rPr>
                <w:rFonts w:hint="eastAsia" w:ascii="Times New Roman" w:hAnsi="Times New Roman"/>
                <w:color w:val="000000"/>
                <w:kern w:val="0"/>
                <w:sz w:val="18"/>
                <w:szCs w:val="18"/>
                <w:lang w:val="zh-CN"/>
              </w:rPr>
              <w:t>报送时间及</w:t>
            </w:r>
            <w:r>
              <w:rPr>
                <w:rFonts w:hint="eastAsia" w:ascii="Times New Roman" w:hAnsi="Times New Roman"/>
                <w:color w:val="000000"/>
                <w:sz w:val="18"/>
                <w:szCs w:val="18"/>
              </w:rPr>
              <w:t>方式</w:t>
            </w:r>
            <w:r>
              <w:rPr>
                <w:rFonts w:hint="eastAsia" w:ascii="Times New Roman" w:hAnsi="Times New Roman"/>
                <w:color w:val="000000"/>
                <w:kern w:val="0"/>
                <w:sz w:val="18"/>
                <w:szCs w:val="18"/>
                <w:lang w:val="zh-CN"/>
              </w:rPr>
              <w:t>：报送单位为县级水行政主管部门。县级水行政主管部门根据</w:t>
            </w:r>
            <w:r>
              <w:rPr>
                <w:rFonts w:ascii="Times New Roman" w:hAnsi="Times New Roman"/>
                <w:color w:val="000000"/>
                <w:kern w:val="0"/>
                <w:sz w:val="18"/>
                <w:szCs w:val="18"/>
                <w:lang w:val="zh-CN"/>
              </w:rPr>
              <w:t>201</w:t>
            </w:r>
            <w:r>
              <w:rPr>
                <w:rFonts w:hint="eastAsia" w:ascii="Times New Roman" w:hAnsi="Times New Roman"/>
                <w:color w:val="000000"/>
                <w:kern w:val="0"/>
                <w:sz w:val="18"/>
                <w:szCs w:val="18"/>
                <w:lang w:val="zh-CN"/>
              </w:rPr>
              <w:t>表中的典型小型样点灌区，分地表水源（含地表水源地下水源</w:t>
            </w:r>
            <w:r>
              <w:rPr>
                <w:rFonts w:ascii="Times New Roman" w:hAnsi="Times New Roman"/>
                <w:color w:val="000000"/>
                <w:kern w:val="0"/>
                <w:sz w:val="18"/>
                <w:szCs w:val="18"/>
                <w:lang w:val="zh-CN"/>
              </w:rPr>
              <w:t>结合</w:t>
            </w:r>
            <w:r>
              <w:rPr>
                <w:rFonts w:hint="eastAsia" w:ascii="Times New Roman" w:hAnsi="Times New Roman"/>
                <w:color w:val="000000"/>
                <w:kern w:val="0"/>
                <w:sz w:val="18"/>
                <w:szCs w:val="18"/>
                <w:lang w:val="zh-CN"/>
              </w:rPr>
              <w:t>）和地下水源两种类型分别推算，方法详见附录中的区域用水量推算方案。</w:t>
            </w:r>
            <w:r>
              <w:rPr>
                <w:rFonts w:ascii="Times New Roman" w:hAnsi="Times New Roman"/>
                <w:color w:val="000000"/>
                <w:kern w:val="0"/>
                <w:sz w:val="18"/>
                <w:szCs w:val="18"/>
              </w:rPr>
              <w:t>县级水行政主管部门</w:t>
            </w:r>
            <w:r>
              <w:rPr>
                <w:rFonts w:ascii="Times New Roman" w:hAnsi="Times New Roman"/>
                <w:color w:val="000000"/>
                <w:sz w:val="18"/>
                <w:szCs w:val="18"/>
              </w:rPr>
              <w:t>次年1月</w:t>
            </w:r>
            <w:r>
              <w:rPr>
                <w:rFonts w:hint="eastAsia" w:ascii="Times New Roman" w:hAnsi="Times New Roman"/>
                <w:color w:val="000000"/>
                <w:sz w:val="18"/>
                <w:szCs w:val="18"/>
              </w:rPr>
              <w:t>3</w:t>
            </w:r>
            <w:r>
              <w:rPr>
                <w:rFonts w:ascii="Times New Roman" w:hAnsi="Times New Roman"/>
                <w:color w:val="000000"/>
                <w:sz w:val="18"/>
                <w:szCs w:val="18"/>
              </w:rPr>
              <w:t>1</w:t>
            </w:r>
            <w:r>
              <w:rPr>
                <w:rFonts w:hint="eastAsia" w:ascii="Times New Roman" w:hAnsi="Times New Roman"/>
                <w:color w:val="000000"/>
                <w:sz w:val="18"/>
                <w:szCs w:val="18"/>
              </w:rPr>
              <w:t>日</w:t>
            </w:r>
            <w:r>
              <w:rPr>
                <w:rFonts w:ascii="Times New Roman" w:hAnsi="Times New Roman"/>
                <w:color w:val="000000"/>
                <w:sz w:val="18"/>
                <w:szCs w:val="18"/>
              </w:rPr>
              <w:t>前</w:t>
            </w:r>
            <w:r>
              <w:rPr>
                <w:rFonts w:hint="eastAsia" w:ascii="Times New Roman" w:hAnsi="Times New Roman"/>
                <w:color w:val="000000"/>
                <w:sz w:val="18"/>
                <w:szCs w:val="18"/>
              </w:rPr>
              <w:t>，</w:t>
            </w:r>
            <w:r>
              <w:rPr>
                <w:rFonts w:ascii="Times New Roman" w:hAnsi="Times New Roman"/>
                <w:color w:val="000000"/>
                <w:sz w:val="18"/>
                <w:szCs w:val="18"/>
              </w:rPr>
              <w:t>按规定通过</w:t>
            </w:r>
            <w:r>
              <w:rPr>
                <w:rFonts w:ascii="Times New Roman" w:hAnsi="Times New Roman"/>
                <w:color w:val="000000"/>
                <w:kern w:val="0"/>
                <w:sz w:val="18"/>
                <w:szCs w:val="18"/>
                <w:lang w:val="zh-CN"/>
              </w:rPr>
              <w:t>网上用水统计调查直报管理系统、电子邮件或邮寄等方式</w:t>
            </w:r>
            <w:r>
              <w:rPr>
                <w:rFonts w:ascii="Times New Roman" w:hAnsi="Times New Roman"/>
                <w:color w:val="000000"/>
                <w:sz w:val="18"/>
                <w:szCs w:val="18"/>
              </w:rPr>
              <w:t>上报</w:t>
            </w:r>
            <w:r>
              <w:rPr>
                <w:rFonts w:hint="eastAsia" w:ascii="Times New Roman" w:hAnsi="Times New Roman"/>
                <w:color w:val="000000"/>
                <w:sz w:val="18"/>
                <w:szCs w:val="18"/>
              </w:rPr>
              <w:t>市级水行政主管部门</w:t>
            </w:r>
            <w:r>
              <w:rPr>
                <w:rFonts w:ascii="Times New Roman" w:hAnsi="Times New Roman"/>
                <w:color w:val="000000"/>
                <w:sz w:val="18"/>
                <w:szCs w:val="18"/>
              </w:rPr>
              <w:t>。</w:t>
            </w:r>
            <w:r>
              <w:rPr>
                <w:rFonts w:hint="eastAsia" w:ascii="Times New Roman" w:hAnsi="Times New Roman"/>
                <w:color w:val="000000"/>
                <w:kern w:val="0"/>
                <w:sz w:val="18"/>
                <w:szCs w:val="18"/>
              </w:rPr>
              <w:t>市级</w:t>
            </w:r>
            <w:r>
              <w:rPr>
                <w:rFonts w:ascii="Times New Roman" w:hAnsi="Times New Roman"/>
                <w:color w:val="000000"/>
                <w:kern w:val="0"/>
                <w:sz w:val="18"/>
                <w:szCs w:val="18"/>
              </w:rPr>
              <w:t>水行政主管部门</w:t>
            </w:r>
            <w:r>
              <w:rPr>
                <w:rFonts w:ascii="Times New Roman" w:hAnsi="Times New Roman"/>
                <w:color w:val="000000"/>
                <w:sz w:val="18"/>
                <w:szCs w:val="18"/>
              </w:rPr>
              <w:t>次年2月15日前完成汇总、审核、验收、上报；省级水行政主管部门次年2月</w:t>
            </w:r>
            <w:r>
              <w:rPr>
                <w:rFonts w:hint="eastAsia" w:ascii="Times New Roman" w:hAnsi="Times New Roman"/>
                <w:color w:val="000000"/>
                <w:sz w:val="18"/>
                <w:szCs w:val="18"/>
              </w:rPr>
              <w:t>底</w:t>
            </w:r>
            <w:r>
              <w:rPr>
                <w:rFonts w:ascii="Times New Roman" w:hAnsi="Times New Roman"/>
                <w:color w:val="000000"/>
                <w:sz w:val="18"/>
                <w:szCs w:val="18"/>
              </w:rPr>
              <w:t>前完成汇总、审核、</w:t>
            </w:r>
            <w:r>
              <w:rPr>
                <w:rFonts w:hint="eastAsia" w:ascii="Times New Roman" w:hAnsi="Times New Roman"/>
                <w:color w:val="000000"/>
                <w:sz w:val="18"/>
                <w:szCs w:val="18"/>
              </w:rPr>
              <w:t>核算、</w:t>
            </w:r>
            <w:r>
              <w:rPr>
                <w:rFonts w:ascii="Times New Roman" w:hAnsi="Times New Roman"/>
                <w:color w:val="000000"/>
                <w:sz w:val="18"/>
                <w:szCs w:val="18"/>
              </w:rPr>
              <w:t>验收、上报，并通过</w:t>
            </w:r>
            <w:r>
              <w:rPr>
                <w:rFonts w:ascii="Times New Roman" w:hAnsi="Times New Roman"/>
                <w:color w:val="000000"/>
                <w:kern w:val="0"/>
                <w:sz w:val="18"/>
                <w:szCs w:val="18"/>
                <w:lang w:val="zh-CN"/>
              </w:rPr>
              <w:t>网上用水统计调查直报管理系统、电子邮件或邮寄等方式</w:t>
            </w:r>
            <w:r>
              <w:rPr>
                <w:rFonts w:ascii="Times New Roman" w:hAnsi="Times New Roman"/>
                <w:color w:val="000000"/>
                <w:sz w:val="18"/>
                <w:szCs w:val="18"/>
              </w:rPr>
              <w:t>报送水利部和</w:t>
            </w:r>
            <w:r>
              <w:rPr>
                <w:rFonts w:hint="eastAsia" w:ascii="Times New Roman" w:hAnsi="Times New Roman"/>
                <w:color w:val="000000"/>
                <w:sz w:val="18"/>
                <w:szCs w:val="18"/>
              </w:rPr>
              <w:t>有关</w:t>
            </w:r>
            <w:r>
              <w:rPr>
                <w:rFonts w:ascii="Times New Roman" w:hAnsi="Times New Roman"/>
                <w:color w:val="000000"/>
                <w:sz w:val="18"/>
                <w:szCs w:val="18"/>
              </w:rPr>
              <w:t>流域管理机构。</w:t>
            </w:r>
          </w:p>
          <w:p>
            <w:pPr>
              <w:ind w:left="580" w:leftChars="210" w:hanging="139" w:hangingChars="77"/>
              <w:rPr>
                <w:rFonts w:ascii="Times New Roman" w:hAnsi="Times New Roman"/>
                <w:color w:val="000000"/>
                <w:kern w:val="0"/>
                <w:sz w:val="18"/>
                <w:szCs w:val="18"/>
                <w:lang w:val="zh-CN"/>
              </w:rPr>
            </w:pPr>
            <w:r>
              <w:rPr>
                <w:rFonts w:ascii="Times New Roman" w:hAnsi="Times New Roman"/>
                <w:color w:val="000000"/>
                <w:kern w:val="0"/>
                <w:sz w:val="18"/>
                <w:szCs w:val="18"/>
                <w:lang w:val="zh-CN"/>
              </w:rPr>
              <w:t>3.</w:t>
            </w:r>
            <w:r>
              <w:rPr>
                <w:rFonts w:hint="eastAsia" w:ascii="Times New Roman" w:hAnsi="Times New Roman"/>
                <w:color w:val="000000"/>
                <w:kern w:val="0"/>
                <w:sz w:val="18"/>
                <w:szCs w:val="18"/>
                <w:lang w:val="zh-CN"/>
              </w:rPr>
              <w:t>本表中的“上年”数据第一次填报由统计调查对象填报，以后由网上用水统计调查直报管理系统自动调取，报送单位和各级水行政主管部门原则上不得修改。</w:t>
            </w:r>
          </w:p>
          <w:p>
            <w:pPr>
              <w:ind w:left="580" w:leftChars="210" w:hanging="139" w:hangingChars="77"/>
              <w:rPr>
                <w:rFonts w:ascii="Times New Roman" w:hAnsi="Times New Roman"/>
                <w:color w:val="000000"/>
                <w:kern w:val="0"/>
                <w:sz w:val="18"/>
                <w:szCs w:val="18"/>
                <w:lang w:val="zh-CN"/>
              </w:rPr>
            </w:pPr>
            <w:r>
              <w:rPr>
                <w:rFonts w:ascii="Times New Roman" w:hAnsi="Times New Roman"/>
                <w:color w:val="000000"/>
                <w:kern w:val="0"/>
                <w:sz w:val="18"/>
                <w:szCs w:val="18"/>
                <w:lang w:val="zh-CN"/>
              </w:rPr>
              <w:t>4.</w:t>
            </w:r>
            <w:r>
              <w:rPr>
                <w:rFonts w:hint="eastAsia" w:ascii="Times New Roman" w:hAnsi="Times New Roman"/>
                <w:color w:val="000000"/>
                <w:kern w:val="0"/>
                <w:sz w:val="18"/>
                <w:szCs w:val="18"/>
                <w:lang w:val="zh-CN"/>
              </w:rPr>
              <w:t>主要审核关系：</w:t>
            </w:r>
          </w:p>
          <w:p>
            <w:pPr>
              <w:ind w:left="441" w:leftChars="210" w:firstLine="99" w:firstLineChars="55"/>
              <w:rPr>
                <w:rFonts w:ascii="Times New Roman" w:hAnsi="Times New Roman"/>
                <w:color w:val="000000"/>
                <w:kern w:val="0"/>
                <w:sz w:val="18"/>
                <w:szCs w:val="18"/>
                <w:lang w:val="zh-CN"/>
              </w:rPr>
            </w:pPr>
            <w:r>
              <w:rPr>
                <w:rFonts w:hint="eastAsia" w:ascii="Times New Roman" w:hAnsi="Times New Roman"/>
                <w:color w:val="000000"/>
                <w:kern w:val="0"/>
                <w:sz w:val="18"/>
                <w:szCs w:val="18"/>
                <w:lang w:val="zh-CN"/>
              </w:rPr>
              <w:t>行关系：</w:t>
            </w:r>
            <w:r>
              <w:rPr>
                <w:rFonts w:ascii="Times New Roman" w:hAnsi="Times New Roman"/>
                <w:color w:val="000000"/>
                <w:kern w:val="0"/>
                <w:sz w:val="18"/>
                <w:szCs w:val="18"/>
                <w:lang w:val="zh-CN"/>
              </w:rPr>
              <w:t>1=2+3+4</w:t>
            </w:r>
            <w:r>
              <w:rPr>
                <w:rFonts w:hint="eastAsia" w:ascii="Times New Roman" w:hAnsi="Times New Roman"/>
                <w:color w:val="000000"/>
                <w:kern w:val="0"/>
                <w:sz w:val="18"/>
                <w:szCs w:val="18"/>
                <w:lang w:val="zh-CN"/>
              </w:rPr>
              <w:t>；</w:t>
            </w:r>
            <w:r>
              <w:rPr>
                <w:rFonts w:ascii="Times New Roman" w:hAnsi="Times New Roman"/>
                <w:color w:val="000000"/>
                <w:kern w:val="0"/>
                <w:sz w:val="18"/>
                <w:szCs w:val="18"/>
                <w:lang w:val="zh-CN"/>
              </w:rPr>
              <w:t>5=6+7+8+9</w:t>
            </w:r>
            <w:r>
              <w:rPr>
                <w:rFonts w:hint="eastAsia" w:ascii="Times New Roman" w:hAnsi="Times New Roman"/>
                <w:color w:val="000000"/>
                <w:kern w:val="0"/>
                <w:sz w:val="18"/>
                <w:szCs w:val="18"/>
                <w:lang w:val="zh-CN"/>
              </w:rPr>
              <w:t>；</w:t>
            </w:r>
            <w:r>
              <w:rPr>
                <w:rFonts w:ascii="Times New Roman" w:hAnsi="Times New Roman"/>
                <w:color w:val="000000"/>
                <w:kern w:val="0"/>
                <w:sz w:val="18"/>
                <w:szCs w:val="18"/>
                <w:lang w:val="zh-CN"/>
              </w:rPr>
              <w:t>10=11+12+13+14</w:t>
            </w:r>
            <w:r>
              <w:rPr>
                <w:rFonts w:hint="eastAsia" w:ascii="Times New Roman" w:hAnsi="Times New Roman"/>
                <w:color w:val="000000"/>
                <w:kern w:val="0"/>
                <w:sz w:val="18"/>
                <w:szCs w:val="18"/>
                <w:lang w:val="zh-CN"/>
              </w:rPr>
              <w:t>；</w:t>
            </w:r>
            <w:r>
              <w:rPr>
                <w:rFonts w:ascii="Times New Roman" w:hAnsi="Times New Roman"/>
                <w:color w:val="000000"/>
                <w:kern w:val="0"/>
                <w:sz w:val="18"/>
                <w:szCs w:val="18"/>
                <w:lang w:val="zh-CN"/>
              </w:rPr>
              <w:t>1</w:t>
            </w:r>
            <w:r>
              <w:rPr>
                <w:rFonts w:hint="eastAsia" w:ascii="Times New Roman" w:hAnsi="Times New Roman"/>
                <w:color w:val="000000"/>
                <w:kern w:val="0"/>
                <w:sz w:val="18"/>
                <w:szCs w:val="18"/>
                <w:lang w:val="zh-CN"/>
              </w:rPr>
              <w:t>=</w:t>
            </w:r>
            <w:r>
              <w:rPr>
                <w:rFonts w:ascii="Times New Roman" w:hAnsi="Times New Roman"/>
                <w:color w:val="000000"/>
                <w:kern w:val="0"/>
                <w:sz w:val="18"/>
                <w:szCs w:val="18"/>
                <w:lang w:val="zh-CN"/>
              </w:rPr>
              <w:t>5</w:t>
            </w:r>
            <w:r>
              <w:rPr>
                <w:rFonts w:hint="eastAsia" w:ascii="Times New Roman" w:hAnsi="Times New Roman"/>
                <w:color w:val="000000"/>
                <w:kern w:val="0"/>
                <w:sz w:val="18"/>
                <w:szCs w:val="18"/>
                <w:lang w:val="zh-CN"/>
              </w:rPr>
              <w:t>。</w:t>
            </w:r>
          </w:p>
          <w:p>
            <w:pPr>
              <w:ind w:left="441" w:leftChars="210" w:firstLine="4" w:firstLineChars="2"/>
              <w:rPr>
                <w:rFonts w:ascii="Times New Roman" w:hAnsi="Times New Roman"/>
                <w:color w:val="000000"/>
                <w:sz w:val="18"/>
                <w:szCs w:val="18"/>
              </w:rPr>
            </w:pPr>
          </w:p>
        </w:tc>
      </w:tr>
    </w:tbl>
    <w:p>
      <w:pPr>
        <w:pStyle w:val="4"/>
        <w:spacing w:before="480" w:beforeLines="200" w:after="240" w:afterLines="100" w:line="240" w:lineRule="auto"/>
        <w:jc w:val="center"/>
        <w:rPr>
          <w:rFonts w:ascii="宋体" w:hAnsi="宋体" w:eastAsia="宋体"/>
          <w:b w:val="0"/>
          <w:color w:val="000000"/>
          <w:sz w:val="32"/>
        </w:rPr>
        <w:sectPr>
          <w:pgSz w:w="11906" w:h="16838"/>
          <w:pgMar w:top="1418" w:right="1247" w:bottom="1247" w:left="1247" w:header="851" w:footer="992" w:gutter="0"/>
          <w:cols w:space="425" w:num="1"/>
          <w:docGrid w:linePitch="312" w:charSpace="0"/>
        </w:sectPr>
      </w:pPr>
    </w:p>
    <w:p>
      <w:pPr>
        <w:pStyle w:val="4"/>
        <w:spacing w:before="480" w:beforeLines="200" w:after="240" w:afterLines="100" w:line="240" w:lineRule="auto"/>
        <w:jc w:val="center"/>
        <w:rPr>
          <w:rFonts w:ascii="宋体" w:hAnsi="宋体" w:eastAsia="宋体"/>
          <w:b w:val="0"/>
          <w:color w:val="000000"/>
          <w:sz w:val="32"/>
        </w:rPr>
      </w:pPr>
      <w:bookmarkStart w:id="56" w:name="_Toc26903819"/>
      <w:r>
        <w:rPr>
          <w:rFonts w:hint="eastAsia" w:ascii="宋体" w:hAnsi="宋体" w:eastAsia="宋体"/>
          <w:b w:val="0"/>
          <w:color w:val="000000"/>
          <w:sz w:val="32"/>
        </w:rPr>
        <w:t>非重点公共供水企业取用水综合表</w:t>
      </w:r>
      <w:bookmarkEnd w:id="52"/>
      <w:r>
        <w:rPr>
          <w:rFonts w:hint="eastAsia" w:ascii="宋体" w:hAnsi="宋体" w:eastAsia="宋体"/>
          <w:b w:val="0"/>
          <w:color w:val="000000"/>
          <w:sz w:val="32"/>
        </w:rPr>
        <w:t>(3</w:t>
      </w:r>
      <w:r>
        <w:rPr>
          <w:rFonts w:ascii="宋体" w:hAnsi="宋体" w:eastAsia="宋体"/>
          <w:b w:val="0"/>
          <w:color w:val="000000"/>
          <w:sz w:val="32"/>
        </w:rPr>
        <w:t>0</w:t>
      </w:r>
      <w:r>
        <w:rPr>
          <w:rFonts w:hint="eastAsia" w:ascii="宋体" w:hAnsi="宋体" w:eastAsia="宋体"/>
          <w:b w:val="0"/>
          <w:color w:val="000000"/>
          <w:sz w:val="32"/>
        </w:rPr>
        <w:t>2表</w:t>
      </w:r>
      <w:r>
        <w:rPr>
          <w:rFonts w:ascii="宋体" w:hAnsi="宋体" w:eastAsia="宋体"/>
          <w:b w:val="0"/>
          <w:color w:val="000000"/>
          <w:sz w:val="32"/>
        </w:rPr>
        <w:t>)</w:t>
      </w:r>
      <w:bookmarkEnd w:id="56"/>
    </w:p>
    <w:p>
      <w:pPr>
        <w:rPr>
          <w:b/>
        </w:rPr>
      </w:pPr>
    </w:p>
    <w:p>
      <w:pPr>
        <w:spacing w:line="280" w:lineRule="exact"/>
        <w:ind w:right="357" w:firstLine="1620" w:firstLineChars="900"/>
        <w:jc w:val="right"/>
        <w:rPr>
          <w:rFonts w:ascii="Times New Roman" w:hAnsi="Times New Roman"/>
          <w:color w:val="000000"/>
          <w:sz w:val="18"/>
          <w:szCs w:val="18"/>
        </w:rPr>
      </w:pPr>
      <w:r>
        <w:rPr>
          <w:rFonts w:ascii="Times New Roman" w:hAnsi="Times New Roman"/>
          <w:bCs/>
          <w:color w:val="000000"/>
          <w:kern w:val="0"/>
          <w:sz w:val="18"/>
          <w:szCs w:val="18"/>
        </w:rPr>
        <w:t xml:space="preserve">                                                   </w:t>
      </w:r>
      <w:r>
        <w:rPr>
          <w:rFonts w:hint="eastAsia" w:ascii="Times New Roman" w:hAnsi="Times New Roman"/>
          <w:color w:val="000000"/>
          <w:sz w:val="18"/>
          <w:szCs w:val="18"/>
        </w:rPr>
        <w:t>表</w:t>
      </w:r>
      <w:r>
        <w:rPr>
          <w:rFonts w:ascii="Times New Roman" w:hAnsi="Times New Roman"/>
          <w:color w:val="000000"/>
          <w:sz w:val="18"/>
          <w:szCs w:val="18"/>
        </w:rPr>
        <w:t xml:space="preserve">    </w:t>
      </w:r>
      <w:r>
        <w:rPr>
          <w:rFonts w:hint="eastAsia" w:ascii="Times New Roman" w:hAnsi="Times New Roman"/>
          <w:color w:val="000000"/>
          <w:sz w:val="18"/>
          <w:szCs w:val="18"/>
        </w:rPr>
        <w:t>号：</w:t>
      </w:r>
      <w:r>
        <w:rPr>
          <w:rFonts w:ascii="Times New Roman" w:hAnsi="Times New Roman"/>
          <w:color w:val="000000"/>
          <w:sz w:val="18"/>
          <w:szCs w:val="18"/>
        </w:rPr>
        <w:t xml:space="preserve">3  0  </w:t>
      </w:r>
      <w:r>
        <w:rPr>
          <w:rFonts w:hint="eastAsia" w:ascii="Times New Roman" w:hAnsi="Times New Roman"/>
          <w:color w:val="000000"/>
          <w:sz w:val="18"/>
          <w:szCs w:val="18"/>
        </w:rPr>
        <w:t>2</w:t>
      </w:r>
      <w:r>
        <w:rPr>
          <w:rFonts w:ascii="Times New Roman" w:hAnsi="Times New Roman"/>
          <w:color w:val="000000"/>
          <w:sz w:val="18"/>
          <w:szCs w:val="18"/>
        </w:rPr>
        <w:t xml:space="preserve">     </w:t>
      </w:r>
      <w:r>
        <w:rPr>
          <w:rFonts w:hint="eastAsia" w:ascii="Times New Roman" w:hAnsi="Times New Roman"/>
          <w:color w:val="000000"/>
          <w:sz w:val="18"/>
          <w:szCs w:val="18"/>
        </w:rPr>
        <w:t>表</w:t>
      </w:r>
    </w:p>
    <w:p>
      <w:pPr>
        <w:spacing w:line="280" w:lineRule="exact"/>
        <w:ind w:right="357"/>
        <w:rPr>
          <w:rFonts w:ascii="宋体" w:hAnsi="宋体"/>
          <w:color w:val="000000"/>
          <w:sz w:val="18"/>
          <w:szCs w:val="18"/>
        </w:rPr>
      </w:pPr>
      <w:r>
        <w:rPr>
          <w:rFonts w:hint="eastAsia" w:ascii="宋体" w:hAnsi="宋体"/>
          <w:color w:val="000000"/>
          <w:kern w:val="0"/>
          <w:sz w:val="18"/>
          <w:szCs w:val="18"/>
        </w:rPr>
        <w:t>行政区</w:t>
      </w:r>
      <w:r>
        <w:rPr>
          <w:rFonts w:hint="eastAsia" w:ascii="宋体" w:hAnsi="宋体"/>
          <w:color w:val="000000"/>
          <w:sz w:val="18"/>
          <w:szCs w:val="18"/>
        </w:rPr>
        <w:t xml:space="preserve">名称： </w:t>
      </w:r>
      <w:r>
        <w:rPr>
          <w:rFonts w:ascii="宋体" w:hAnsi="宋体"/>
          <w:color w:val="000000"/>
          <w:sz w:val="18"/>
          <w:szCs w:val="18"/>
        </w:rPr>
        <w:t xml:space="preserve">  </w:t>
      </w:r>
      <w:r>
        <w:rPr>
          <w:rFonts w:hint="eastAsia" w:ascii="宋体" w:hAnsi="宋体"/>
          <w:color w:val="000000"/>
          <w:kern w:val="0"/>
          <w:sz w:val="18"/>
          <w:szCs w:val="18"/>
        </w:rPr>
        <w:t>省</w:t>
      </w:r>
      <w:r>
        <w:rPr>
          <w:rFonts w:ascii="宋体" w:hAnsi="宋体"/>
          <w:color w:val="000000"/>
          <w:kern w:val="0"/>
          <w:sz w:val="18"/>
          <w:szCs w:val="18"/>
        </w:rPr>
        <w:t>(</w:t>
      </w:r>
      <w:r>
        <w:rPr>
          <w:rFonts w:hint="eastAsia" w:ascii="宋体" w:hAnsi="宋体"/>
          <w:color w:val="000000"/>
          <w:kern w:val="0"/>
          <w:sz w:val="18"/>
          <w:szCs w:val="18"/>
        </w:rPr>
        <w:t>自治区、直辖市</w:t>
      </w:r>
      <w:r>
        <w:rPr>
          <w:rFonts w:ascii="宋体" w:hAnsi="宋体"/>
          <w:color w:val="000000"/>
          <w:kern w:val="0"/>
          <w:sz w:val="18"/>
          <w:szCs w:val="18"/>
        </w:rPr>
        <w:t xml:space="preserve">)    </w:t>
      </w:r>
      <w:r>
        <w:rPr>
          <w:rFonts w:hint="eastAsia" w:ascii="宋体" w:hAnsi="宋体"/>
          <w:color w:val="000000"/>
          <w:kern w:val="0"/>
          <w:sz w:val="18"/>
          <w:szCs w:val="18"/>
        </w:rPr>
        <w:t>地</w:t>
      </w:r>
      <w:r>
        <w:rPr>
          <w:rFonts w:ascii="宋体" w:hAnsi="宋体"/>
          <w:color w:val="000000"/>
          <w:kern w:val="0"/>
          <w:sz w:val="18"/>
          <w:szCs w:val="18"/>
        </w:rPr>
        <w:t>(</w:t>
      </w:r>
      <w:r>
        <w:rPr>
          <w:rFonts w:hint="eastAsia" w:ascii="宋体" w:hAnsi="宋体"/>
          <w:color w:val="000000"/>
          <w:kern w:val="0"/>
          <w:sz w:val="18"/>
          <w:szCs w:val="18"/>
        </w:rPr>
        <w:t>区、市、州、盟</w:t>
      </w:r>
      <w:r>
        <w:rPr>
          <w:rFonts w:ascii="宋体" w:hAnsi="宋体"/>
          <w:color w:val="000000"/>
          <w:kern w:val="0"/>
          <w:sz w:val="18"/>
          <w:szCs w:val="18"/>
        </w:rPr>
        <w:t xml:space="preserve">)     </w:t>
      </w:r>
      <w:r>
        <w:rPr>
          <w:rFonts w:hint="eastAsia" w:ascii="宋体" w:hAnsi="宋体"/>
          <w:color w:val="000000"/>
          <w:kern w:val="0"/>
          <w:sz w:val="18"/>
          <w:szCs w:val="18"/>
        </w:rPr>
        <w:t>县</w:t>
      </w:r>
      <w:r>
        <w:rPr>
          <w:rFonts w:ascii="宋体" w:hAnsi="宋体"/>
          <w:color w:val="000000"/>
          <w:kern w:val="0"/>
          <w:sz w:val="18"/>
          <w:szCs w:val="18"/>
        </w:rPr>
        <w:t>(</w:t>
      </w:r>
      <w:r>
        <w:rPr>
          <w:rFonts w:hint="eastAsia" w:ascii="宋体" w:hAnsi="宋体"/>
          <w:color w:val="000000"/>
          <w:kern w:val="0"/>
          <w:sz w:val="18"/>
          <w:szCs w:val="18"/>
        </w:rPr>
        <w:t>区、市、旗</w:t>
      </w:r>
      <w:r>
        <w:rPr>
          <w:rFonts w:ascii="宋体" w:hAnsi="宋体"/>
          <w:color w:val="000000"/>
          <w:kern w:val="0"/>
          <w:sz w:val="18"/>
          <w:szCs w:val="18"/>
        </w:rPr>
        <w:t>)</w:t>
      </w:r>
      <w:r>
        <w:rPr>
          <w:rFonts w:hint="eastAsia" w:ascii="宋体" w:hAnsi="宋体"/>
          <w:color w:val="000000"/>
          <w:kern w:val="0"/>
          <w:sz w:val="18"/>
          <w:szCs w:val="18"/>
        </w:rPr>
        <w:t xml:space="preserve">  </w:t>
      </w:r>
      <w:r>
        <w:rPr>
          <w:rFonts w:hint="eastAsia" w:ascii="宋体" w:hAnsi="宋体"/>
          <w:color w:val="000000"/>
          <w:sz w:val="18"/>
          <w:szCs w:val="18"/>
        </w:rPr>
        <w:t xml:space="preserve">制定机关：水 </w:t>
      </w:r>
      <w:r>
        <w:rPr>
          <w:rFonts w:ascii="宋体" w:hAnsi="宋体"/>
          <w:color w:val="000000"/>
          <w:sz w:val="18"/>
          <w:szCs w:val="18"/>
        </w:rPr>
        <w:t xml:space="preserve">   </w:t>
      </w:r>
      <w:r>
        <w:rPr>
          <w:rFonts w:hint="eastAsia" w:ascii="宋体" w:hAnsi="宋体"/>
          <w:color w:val="000000"/>
          <w:sz w:val="18"/>
          <w:szCs w:val="18"/>
        </w:rPr>
        <w:t xml:space="preserve">利 </w:t>
      </w:r>
      <w:r>
        <w:rPr>
          <w:rFonts w:ascii="宋体" w:hAnsi="宋体"/>
          <w:color w:val="000000"/>
          <w:sz w:val="18"/>
          <w:szCs w:val="18"/>
        </w:rPr>
        <w:t xml:space="preserve">   </w:t>
      </w:r>
      <w:r>
        <w:rPr>
          <w:rFonts w:hint="eastAsia" w:ascii="宋体" w:hAnsi="宋体"/>
          <w:color w:val="000000"/>
          <w:sz w:val="18"/>
          <w:szCs w:val="18"/>
        </w:rPr>
        <w:t>部</w:t>
      </w:r>
    </w:p>
    <w:p>
      <w:pPr>
        <w:spacing w:line="280" w:lineRule="exact"/>
        <w:ind w:right="357"/>
        <w:rPr>
          <w:rFonts w:ascii="宋体" w:hAnsi="宋体"/>
          <w:color w:val="000000"/>
          <w:kern w:val="0"/>
          <w:sz w:val="18"/>
          <w:szCs w:val="18"/>
        </w:rPr>
      </w:pPr>
      <w:r>
        <w:rPr>
          <w:rFonts w:hint="eastAsia" w:ascii="宋体" w:hAnsi="宋体"/>
          <w:color w:val="000000"/>
          <w:kern w:val="0"/>
          <w:sz w:val="18"/>
          <w:szCs w:val="18"/>
        </w:rPr>
        <w:t xml:space="preserve">行政区代码：□□□□□□                              </w:t>
      </w:r>
      <w:r>
        <w:rPr>
          <w:rFonts w:ascii="宋体" w:hAnsi="宋体"/>
          <w:color w:val="000000"/>
          <w:kern w:val="0"/>
          <w:sz w:val="18"/>
          <w:szCs w:val="18"/>
        </w:rPr>
        <w:t xml:space="preserve">                </w:t>
      </w:r>
      <w:r>
        <w:rPr>
          <w:rFonts w:hint="eastAsia" w:ascii="宋体" w:hAnsi="宋体"/>
          <w:color w:val="000000"/>
          <w:kern w:val="0"/>
          <w:sz w:val="18"/>
          <w:szCs w:val="18"/>
        </w:rPr>
        <w:t xml:space="preserve">   </w:t>
      </w:r>
      <w:r>
        <w:rPr>
          <w:rFonts w:ascii="宋体" w:hAnsi="宋体"/>
          <w:color w:val="000000"/>
          <w:kern w:val="0"/>
          <w:sz w:val="18"/>
          <w:szCs w:val="18"/>
        </w:rPr>
        <w:t xml:space="preserve">  </w:t>
      </w:r>
      <w:r>
        <w:rPr>
          <w:rFonts w:hint="eastAsia" w:ascii="宋体" w:hAnsi="宋体"/>
          <w:color w:val="000000"/>
          <w:kern w:val="0"/>
          <w:sz w:val="18"/>
          <w:szCs w:val="18"/>
        </w:rPr>
        <w:t xml:space="preserve"> 批准机关：国 家 统 计 局</w:t>
      </w:r>
    </w:p>
    <w:p>
      <w:pPr>
        <w:spacing w:line="280" w:lineRule="exact"/>
        <w:ind w:right="357"/>
        <w:rPr>
          <w:rFonts w:ascii="宋体" w:hAnsi="宋体"/>
          <w:color w:val="000000"/>
          <w:sz w:val="18"/>
          <w:szCs w:val="18"/>
        </w:rPr>
      </w:pPr>
      <w:r>
        <w:rPr>
          <w:rFonts w:hint="eastAsia" w:ascii="宋体" w:hAnsi="宋体"/>
          <w:color w:val="000000"/>
          <w:sz w:val="18"/>
          <w:szCs w:val="18"/>
        </w:rPr>
        <w:t>水资源分区名称：</w:t>
      </w:r>
      <w:r>
        <w:rPr>
          <w:rFonts w:ascii="宋体" w:hAnsi="宋体"/>
          <w:color w:val="000000"/>
          <w:kern w:val="0"/>
          <w:sz w:val="18"/>
          <w:szCs w:val="18"/>
        </w:rPr>
        <w:t xml:space="preserve">   </w:t>
      </w:r>
      <w:r>
        <w:rPr>
          <w:rFonts w:hint="eastAsia" w:ascii="宋体" w:hAnsi="宋体"/>
          <w:color w:val="000000"/>
          <w:sz w:val="18"/>
          <w:szCs w:val="18"/>
        </w:rPr>
        <w:t xml:space="preserve">         </w:t>
      </w:r>
      <w:r>
        <w:rPr>
          <w:rFonts w:ascii="宋体" w:hAnsi="宋体"/>
          <w:color w:val="000000"/>
          <w:sz w:val="18"/>
          <w:szCs w:val="18"/>
        </w:rPr>
        <w:tab/>
      </w:r>
      <w:r>
        <w:rPr>
          <w:rFonts w:ascii="宋体" w:hAnsi="宋体"/>
          <w:color w:val="000000"/>
          <w:sz w:val="18"/>
          <w:szCs w:val="18"/>
        </w:rPr>
        <w:t xml:space="preserve">                                           </w:t>
      </w:r>
      <w:r>
        <w:rPr>
          <w:rFonts w:hint="eastAsia" w:ascii="宋体" w:hAnsi="宋体"/>
          <w:color w:val="000000"/>
          <w:sz w:val="18"/>
          <w:szCs w:val="18"/>
        </w:rPr>
        <w:t>批准文号：</w:t>
      </w:r>
      <w:r>
        <w:rPr>
          <w:rFonts w:hint="eastAsia" w:ascii="Times New Roman" w:hAnsi="Times New Roman"/>
          <w:color w:val="000000"/>
          <w:sz w:val="18"/>
          <w:szCs w:val="18"/>
        </w:rPr>
        <w:t>国统制[</w:t>
      </w:r>
      <w:r>
        <w:rPr>
          <w:rFonts w:ascii="Times New Roman" w:hAnsi="Times New Roman"/>
          <w:color w:val="000000"/>
          <w:sz w:val="18"/>
          <w:szCs w:val="18"/>
        </w:rPr>
        <w:t>2020]9号</w:t>
      </w:r>
    </w:p>
    <w:p>
      <w:pPr>
        <w:spacing w:line="280" w:lineRule="exact"/>
        <w:ind w:right="357"/>
        <w:jc w:val="both"/>
        <w:rPr>
          <w:rFonts w:ascii="宋体" w:hAnsi="宋体"/>
          <w:color w:val="000000"/>
          <w:sz w:val="18"/>
          <w:szCs w:val="18"/>
        </w:rPr>
      </w:pPr>
      <w:r>
        <w:rPr>
          <w:rFonts w:hint="eastAsia" w:ascii="宋体" w:hAnsi="宋体"/>
          <w:color w:val="000000"/>
          <w:sz w:val="18"/>
          <w:szCs w:val="18"/>
        </w:rPr>
        <w:t>水资源分区代码：□□□□□□□</w:t>
      </w:r>
      <w:r>
        <w:rPr>
          <w:rFonts w:ascii="宋体" w:hAnsi="宋体"/>
          <w:color w:val="000000"/>
          <w:sz w:val="18"/>
          <w:szCs w:val="18"/>
        </w:rPr>
        <w:tab/>
      </w:r>
      <w:r>
        <w:rPr>
          <w:rFonts w:hint="eastAsia" w:ascii="宋体" w:hAnsi="宋体"/>
          <w:color w:val="000000"/>
          <w:sz w:val="18"/>
          <w:szCs w:val="18"/>
        </w:rPr>
        <w:t xml:space="preserve">                                      </w:t>
      </w:r>
      <w:r>
        <w:rPr>
          <w:rFonts w:ascii="宋体" w:hAnsi="宋体"/>
          <w:color w:val="000000"/>
          <w:sz w:val="18"/>
          <w:szCs w:val="18"/>
        </w:rPr>
        <w:t xml:space="preserve">     </w:t>
      </w:r>
      <w:r>
        <w:rPr>
          <w:rFonts w:hint="eastAsia" w:ascii="宋体" w:hAnsi="宋体"/>
          <w:color w:val="000000"/>
          <w:sz w:val="18"/>
          <w:szCs w:val="18"/>
        </w:rPr>
        <w:t>有效期至：2</w:t>
      </w:r>
      <w:r>
        <w:rPr>
          <w:rFonts w:ascii="宋体" w:hAnsi="宋体"/>
          <w:color w:val="000000"/>
          <w:sz w:val="18"/>
          <w:szCs w:val="18"/>
        </w:rPr>
        <w:t>023年</w:t>
      </w:r>
      <w:r>
        <w:rPr>
          <w:rFonts w:hint="eastAsia" w:ascii="宋体" w:hAnsi="宋体"/>
          <w:color w:val="000000"/>
          <w:sz w:val="18"/>
          <w:szCs w:val="18"/>
        </w:rPr>
        <w:t>1月</w:t>
      </w:r>
    </w:p>
    <w:p>
      <w:pPr>
        <w:spacing w:line="280" w:lineRule="exact"/>
        <w:ind w:right="357"/>
        <w:rPr>
          <w:rFonts w:ascii="宋体" w:hAnsi="宋体"/>
          <w:color w:val="000000"/>
          <w:sz w:val="18"/>
          <w:szCs w:val="18"/>
        </w:rPr>
      </w:pPr>
      <w:r>
        <w:rPr>
          <w:rFonts w:hint="eastAsia" w:ascii="宋体" w:hAnsi="宋体"/>
          <w:color w:val="000000"/>
          <w:sz w:val="18"/>
          <w:szCs w:val="18"/>
        </w:rPr>
        <w:t>汇总单位详细名称（盖章）：</w:t>
      </w:r>
      <w:r>
        <w:rPr>
          <w:rFonts w:ascii="宋体" w:hAnsi="宋体"/>
          <w:color w:val="000000"/>
          <w:sz w:val="18"/>
          <w:szCs w:val="18"/>
        </w:rPr>
        <w:tab/>
      </w:r>
      <w:r>
        <w:rPr>
          <w:rFonts w:ascii="宋体" w:hAnsi="宋体"/>
          <w:color w:val="000000"/>
          <w:sz w:val="18"/>
          <w:szCs w:val="18"/>
        </w:rPr>
        <w:tab/>
      </w:r>
      <w:r>
        <w:rPr>
          <w:rFonts w:ascii="宋体" w:hAnsi="宋体"/>
          <w:color w:val="000000"/>
          <w:sz w:val="18"/>
          <w:szCs w:val="18"/>
        </w:rPr>
        <w:tab/>
      </w:r>
      <w:r>
        <w:rPr>
          <w:rFonts w:ascii="宋体" w:hAnsi="宋体"/>
          <w:color w:val="000000"/>
          <w:sz w:val="18"/>
          <w:szCs w:val="18"/>
        </w:rPr>
        <w:tab/>
      </w:r>
      <w:r>
        <w:rPr>
          <w:rFonts w:ascii="宋体" w:hAnsi="宋体"/>
          <w:color w:val="000000"/>
          <w:sz w:val="18"/>
          <w:szCs w:val="18"/>
        </w:rPr>
        <w:t xml:space="preserve">        </w:t>
      </w:r>
      <w:r>
        <w:rPr>
          <w:rFonts w:ascii="Times New Roman" w:hAnsi="Times New Roman"/>
          <w:color w:val="000000"/>
          <w:sz w:val="18"/>
          <w:szCs w:val="18"/>
        </w:rPr>
        <w:t xml:space="preserve"> 20  </w:t>
      </w:r>
      <w:r>
        <w:rPr>
          <w:rFonts w:hint="eastAsia" w:ascii="Times New Roman" w:hAnsi="Times New Roman"/>
          <w:color w:val="000000"/>
          <w:sz w:val="18"/>
          <w:szCs w:val="18"/>
        </w:rPr>
        <w:t>年</w:t>
      </w:r>
      <w:r>
        <w:rPr>
          <w:rFonts w:ascii="Times New Roman" w:hAnsi="Times New Roman"/>
          <w:color w:val="000000"/>
          <w:sz w:val="18"/>
          <w:szCs w:val="18"/>
        </w:rPr>
        <w:t xml:space="preserve">     </w:t>
      </w:r>
      <w:r>
        <w:rPr>
          <w:rFonts w:ascii="宋体" w:hAnsi="宋体"/>
          <w:color w:val="000000"/>
          <w:sz w:val="18"/>
          <w:szCs w:val="18"/>
        </w:rPr>
        <w:t xml:space="preserve">              </w:t>
      </w:r>
    </w:p>
    <w:tbl>
      <w:tblPr>
        <w:tblStyle w:val="35"/>
        <w:tblW w:w="9423" w:type="dxa"/>
        <w:tblInd w:w="-1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3439"/>
        <w:gridCol w:w="1244"/>
        <w:gridCol w:w="737"/>
        <w:gridCol w:w="2062"/>
        <w:gridCol w:w="1178"/>
        <w:gridCol w:w="7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6" w:hRule="atLeast"/>
        </w:trPr>
        <w:tc>
          <w:tcPr>
            <w:tcW w:w="3439" w:type="dxa"/>
            <w:tcBorders>
              <w:top w:val="single" w:color="auto" w:sz="8" w:space="0"/>
              <w:left w:val="nil"/>
              <w:bottom w:val="single" w:color="auto" w:sz="4" w:space="0"/>
              <w:right w:val="single" w:color="auto"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指标名称</w:t>
            </w:r>
          </w:p>
        </w:tc>
        <w:tc>
          <w:tcPr>
            <w:tcW w:w="1244" w:type="dxa"/>
            <w:tcBorders>
              <w:top w:val="single" w:color="auto" w:sz="8" w:space="0"/>
              <w:left w:val="nil"/>
              <w:bottom w:val="single" w:color="auto" w:sz="4" w:space="0"/>
              <w:right w:val="single" w:color="auto"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计量单位</w:t>
            </w:r>
          </w:p>
        </w:tc>
        <w:tc>
          <w:tcPr>
            <w:tcW w:w="737" w:type="dxa"/>
            <w:tcBorders>
              <w:top w:val="single" w:color="auto" w:sz="8" w:space="0"/>
              <w:left w:val="nil"/>
              <w:bottom w:val="single" w:color="auto" w:sz="4" w:space="0"/>
              <w:right w:val="single" w:color="auto"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代码</w:t>
            </w:r>
          </w:p>
        </w:tc>
        <w:tc>
          <w:tcPr>
            <w:tcW w:w="2062" w:type="dxa"/>
            <w:tcBorders>
              <w:top w:val="single" w:color="auto" w:sz="8" w:space="0"/>
              <w:left w:val="nil"/>
              <w:bottom w:val="single" w:color="auto" w:sz="4" w:space="0"/>
              <w:right w:val="single" w:color="auto"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本年</w:t>
            </w:r>
          </w:p>
        </w:tc>
        <w:tc>
          <w:tcPr>
            <w:tcW w:w="1941" w:type="dxa"/>
            <w:gridSpan w:val="2"/>
            <w:tcBorders>
              <w:top w:val="single" w:color="auto" w:sz="8" w:space="0"/>
              <w:left w:val="nil"/>
              <w:bottom w:val="single" w:color="auto"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上年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6" w:hRule="atLeast"/>
        </w:trPr>
        <w:tc>
          <w:tcPr>
            <w:tcW w:w="3439" w:type="dxa"/>
            <w:tcBorders>
              <w:top w:val="single" w:color="auto" w:sz="4" w:space="0"/>
              <w:left w:val="nil"/>
              <w:bottom w:val="single" w:color="auto" w:sz="4" w:space="0"/>
              <w:right w:val="single" w:color="auto"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甲</w:t>
            </w:r>
          </w:p>
        </w:tc>
        <w:tc>
          <w:tcPr>
            <w:tcW w:w="1244" w:type="dxa"/>
            <w:tcBorders>
              <w:top w:val="single" w:color="auto" w:sz="4" w:space="0"/>
              <w:left w:val="nil"/>
              <w:bottom w:val="single" w:color="auto" w:sz="4" w:space="0"/>
              <w:right w:val="single" w:color="auto"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乙</w:t>
            </w:r>
          </w:p>
        </w:tc>
        <w:tc>
          <w:tcPr>
            <w:tcW w:w="737" w:type="dxa"/>
            <w:tcBorders>
              <w:top w:val="single" w:color="auto" w:sz="4" w:space="0"/>
              <w:left w:val="nil"/>
              <w:bottom w:val="single" w:color="auto" w:sz="4" w:space="0"/>
              <w:right w:val="single" w:color="auto"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丙</w:t>
            </w:r>
          </w:p>
        </w:tc>
        <w:tc>
          <w:tcPr>
            <w:tcW w:w="2062" w:type="dxa"/>
            <w:tcBorders>
              <w:top w:val="single" w:color="auto" w:sz="4" w:space="0"/>
              <w:left w:val="nil"/>
              <w:bottom w:val="single" w:color="auto" w:sz="4" w:space="0"/>
              <w:right w:val="single" w:color="auto" w:sz="4" w:space="0"/>
            </w:tcBorders>
            <w:vAlign w:val="center"/>
          </w:tcPr>
          <w:p>
            <w:pPr>
              <w:jc w:val="center"/>
              <w:rPr>
                <w:rFonts w:ascii="Times New Roman" w:hAnsi="Times New Roman"/>
                <w:color w:val="000000"/>
                <w:kern w:val="0"/>
                <w:sz w:val="18"/>
                <w:szCs w:val="18"/>
              </w:rPr>
            </w:pPr>
            <w:r>
              <w:rPr>
                <w:rFonts w:ascii="Times New Roman" w:hAnsi="Times New Roman"/>
                <w:color w:val="000000"/>
                <w:kern w:val="0"/>
                <w:sz w:val="18"/>
                <w:szCs w:val="18"/>
              </w:rPr>
              <w:t>1</w:t>
            </w:r>
          </w:p>
        </w:tc>
        <w:tc>
          <w:tcPr>
            <w:tcW w:w="1941" w:type="dxa"/>
            <w:gridSpan w:val="2"/>
            <w:tcBorders>
              <w:top w:val="single" w:color="auto" w:sz="4" w:space="0"/>
              <w:left w:val="nil"/>
              <w:bottom w:val="single" w:color="auto" w:sz="4" w:space="0"/>
            </w:tcBorders>
            <w:vAlign w:val="center"/>
          </w:tcPr>
          <w:p>
            <w:pPr>
              <w:jc w:val="center"/>
              <w:rPr>
                <w:rFonts w:ascii="Times New Roman" w:hAnsi="Times New Roman"/>
                <w:color w:val="000000"/>
                <w:kern w:val="0"/>
                <w:sz w:val="18"/>
                <w:szCs w:val="18"/>
              </w:rPr>
            </w:pPr>
            <w:r>
              <w:rPr>
                <w:rFonts w:ascii="Times New Roman" w:hAnsi="Times New Roman"/>
                <w:color w:val="000000"/>
                <w:kern w:val="0"/>
                <w:sz w:val="18"/>
                <w:szCs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97" w:hRule="exact"/>
        </w:trPr>
        <w:tc>
          <w:tcPr>
            <w:tcW w:w="3439" w:type="dxa"/>
            <w:tcBorders>
              <w:top w:val="nil"/>
              <w:left w:val="nil"/>
              <w:bottom w:val="nil"/>
              <w:right w:val="single" w:color="auto" w:sz="4" w:space="0"/>
            </w:tcBorders>
            <w:vAlign w:val="center"/>
          </w:tcPr>
          <w:p>
            <w:pPr>
              <w:ind w:firstLine="360" w:firstLineChars="200"/>
              <w:rPr>
                <w:rFonts w:ascii="宋体" w:hAnsi="宋体"/>
                <w:color w:val="000000"/>
                <w:kern w:val="0"/>
                <w:sz w:val="18"/>
                <w:szCs w:val="18"/>
              </w:rPr>
            </w:pPr>
            <w:r>
              <w:rPr>
                <w:rFonts w:hint="eastAsia" w:ascii="宋体" w:hAnsi="宋体"/>
                <w:color w:val="000000"/>
                <w:kern w:val="0"/>
                <w:sz w:val="18"/>
                <w:szCs w:val="18"/>
              </w:rPr>
              <w:t>一、取水量</w:t>
            </w:r>
          </w:p>
        </w:tc>
        <w:tc>
          <w:tcPr>
            <w:tcW w:w="1244" w:type="dxa"/>
            <w:tcBorders>
              <w:top w:val="nil"/>
              <w:left w:val="nil"/>
              <w:bottom w:val="nil"/>
              <w:right w:val="single" w:color="auto"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万立方米</w:t>
            </w:r>
          </w:p>
        </w:tc>
        <w:tc>
          <w:tcPr>
            <w:tcW w:w="737" w:type="dxa"/>
            <w:tcBorders>
              <w:top w:val="nil"/>
              <w:left w:val="nil"/>
              <w:bottom w:val="nil"/>
              <w:right w:val="single" w:color="auto" w:sz="4" w:space="0"/>
            </w:tcBorders>
            <w:vAlign w:val="center"/>
          </w:tcPr>
          <w:p>
            <w:pPr>
              <w:jc w:val="center"/>
              <w:rPr>
                <w:rFonts w:ascii="Times New Roman" w:hAnsi="Times New Roman"/>
                <w:color w:val="000000"/>
                <w:kern w:val="0"/>
                <w:sz w:val="18"/>
                <w:szCs w:val="18"/>
              </w:rPr>
            </w:pPr>
            <w:r>
              <w:rPr>
                <w:rFonts w:ascii="Times New Roman" w:hAnsi="Times New Roman"/>
                <w:color w:val="000000"/>
                <w:kern w:val="0"/>
                <w:sz w:val="18"/>
                <w:szCs w:val="18"/>
              </w:rPr>
              <w:t>1</w:t>
            </w:r>
          </w:p>
        </w:tc>
        <w:tc>
          <w:tcPr>
            <w:tcW w:w="2062" w:type="dxa"/>
            <w:tcBorders>
              <w:top w:val="nil"/>
              <w:left w:val="nil"/>
              <w:bottom w:val="nil"/>
              <w:right w:val="single" w:color="auto" w:sz="4" w:space="0"/>
            </w:tcBorders>
            <w:vAlign w:val="center"/>
          </w:tcPr>
          <w:p>
            <w:pPr>
              <w:jc w:val="center"/>
              <w:rPr>
                <w:rFonts w:ascii="Times New Roman" w:hAnsi="Times New Roman"/>
                <w:color w:val="000000"/>
                <w:kern w:val="0"/>
                <w:sz w:val="18"/>
                <w:szCs w:val="18"/>
              </w:rPr>
            </w:pPr>
          </w:p>
        </w:tc>
        <w:tc>
          <w:tcPr>
            <w:tcW w:w="1941" w:type="dxa"/>
            <w:gridSpan w:val="2"/>
            <w:tcBorders>
              <w:top w:val="nil"/>
              <w:left w:val="nil"/>
              <w:bottom w:val="nil"/>
            </w:tcBorders>
            <w:vAlign w:val="center"/>
          </w:tcPr>
          <w:p>
            <w:pPr>
              <w:jc w:val="center"/>
              <w:rPr>
                <w:rFonts w:ascii="Times New Roman" w:hAnsi="Times New Roman"/>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97" w:hRule="exact"/>
        </w:trPr>
        <w:tc>
          <w:tcPr>
            <w:tcW w:w="3439" w:type="dxa"/>
            <w:tcBorders>
              <w:top w:val="nil"/>
              <w:left w:val="nil"/>
              <w:bottom w:val="nil"/>
              <w:right w:val="single" w:color="auto" w:sz="4" w:space="0"/>
            </w:tcBorders>
            <w:vAlign w:val="center"/>
          </w:tcPr>
          <w:p>
            <w:pPr>
              <w:ind w:firstLine="720" w:firstLineChars="400"/>
              <w:rPr>
                <w:rFonts w:ascii="宋体" w:hAnsi="宋体"/>
                <w:color w:val="000000"/>
                <w:kern w:val="0"/>
                <w:sz w:val="18"/>
                <w:szCs w:val="18"/>
              </w:rPr>
            </w:pPr>
            <w:r>
              <w:rPr>
                <w:rFonts w:hint="eastAsia" w:ascii="宋体" w:hAnsi="宋体"/>
                <w:color w:val="000000"/>
                <w:kern w:val="0"/>
                <w:sz w:val="18"/>
                <w:szCs w:val="18"/>
              </w:rPr>
              <w:t>（一）地表水源</w:t>
            </w:r>
          </w:p>
        </w:tc>
        <w:tc>
          <w:tcPr>
            <w:tcW w:w="1244" w:type="dxa"/>
            <w:tcBorders>
              <w:top w:val="nil"/>
              <w:left w:val="nil"/>
              <w:bottom w:val="nil"/>
              <w:right w:val="single" w:color="auto"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万立方米</w:t>
            </w:r>
          </w:p>
        </w:tc>
        <w:tc>
          <w:tcPr>
            <w:tcW w:w="737" w:type="dxa"/>
            <w:tcBorders>
              <w:top w:val="nil"/>
              <w:left w:val="nil"/>
              <w:bottom w:val="nil"/>
              <w:right w:val="single" w:color="auto" w:sz="4" w:space="0"/>
            </w:tcBorders>
            <w:vAlign w:val="center"/>
          </w:tcPr>
          <w:p>
            <w:pPr>
              <w:jc w:val="center"/>
              <w:rPr>
                <w:rFonts w:ascii="Times New Roman" w:hAnsi="Times New Roman"/>
                <w:color w:val="000000"/>
                <w:kern w:val="0"/>
                <w:sz w:val="18"/>
                <w:szCs w:val="18"/>
              </w:rPr>
            </w:pPr>
            <w:r>
              <w:rPr>
                <w:rFonts w:ascii="Times New Roman" w:hAnsi="Times New Roman"/>
                <w:color w:val="000000"/>
                <w:kern w:val="0"/>
                <w:sz w:val="18"/>
                <w:szCs w:val="18"/>
              </w:rPr>
              <w:t>2</w:t>
            </w:r>
          </w:p>
        </w:tc>
        <w:tc>
          <w:tcPr>
            <w:tcW w:w="2062" w:type="dxa"/>
            <w:tcBorders>
              <w:top w:val="nil"/>
              <w:left w:val="nil"/>
              <w:bottom w:val="nil"/>
              <w:right w:val="single" w:color="auto" w:sz="4" w:space="0"/>
            </w:tcBorders>
            <w:vAlign w:val="center"/>
          </w:tcPr>
          <w:p>
            <w:pPr>
              <w:jc w:val="center"/>
              <w:rPr>
                <w:rFonts w:ascii="Times New Roman" w:hAnsi="Times New Roman"/>
                <w:color w:val="000000"/>
                <w:kern w:val="0"/>
                <w:sz w:val="18"/>
                <w:szCs w:val="18"/>
              </w:rPr>
            </w:pPr>
          </w:p>
        </w:tc>
        <w:tc>
          <w:tcPr>
            <w:tcW w:w="1941" w:type="dxa"/>
            <w:gridSpan w:val="2"/>
            <w:tcBorders>
              <w:top w:val="nil"/>
              <w:left w:val="nil"/>
              <w:bottom w:val="nil"/>
            </w:tcBorders>
            <w:vAlign w:val="center"/>
          </w:tcPr>
          <w:p>
            <w:pPr>
              <w:jc w:val="center"/>
              <w:rPr>
                <w:rFonts w:ascii="Times New Roman" w:hAnsi="Times New Roman"/>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97" w:hRule="exact"/>
        </w:trPr>
        <w:tc>
          <w:tcPr>
            <w:tcW w:w="3439" w:type="dxa"/>
            <w:tcBorders>
              <w:top w:val="nil"/>
              <w:left w:val="nil"/>
              <w:bottom w:val="nil"/>
              <w:right w:val="single" w:color="auto" w:sz="4" w:space="0"/>
            </w:tcBorders>
            <w:vAlign w:val="center"/>
          </w:tcPr>
          <w:p>
            <w:pPr>
              <w:ind w:firstLine="720" w:firstLineChars="400"/>
              <w:rPr>
                <w:rFonts w:ascii="宋体" w:hAnsi="宋体"/>
                <w:color w:val="000000"/>
                <w:kern w:val="0"/>
                <w:sz w:val="18"/>
                <w:szCs w:val="18"/>
              </w:rPr>
            </w:pPr>
            <w:r>
              <w:rPr>
                <w:rFonts w:hint="eastAsia" w:ascii="宋体" w:hAnsi="宋体"/>
                <w:color w:val="000000"/>
                <w:kern w:val="0"/>
                <w:sz w:val="18"/>
                <w:szCs w:val="18"/>
              </w:rPr>
              <w:t>（二）地下水源</w:t>
            </w:r>
          </w:p>
        </w:tc>
        <w:tc>
          <w:tcPr>
            <w:tcW w:w="1244" w:type="dxa"/>
            <w:tcBorders>
              <w:top w:val="nil"/>
              <w:left w:val="nil"/>
              <w:bottom w:val="nil"/>
              <w:right w:val="single" w:color="auto"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万立方米</w:t>
            </w:r>
          </w:p>
        </w:tc>
        <w:tc>
          <w:tcPr>
            <w:tcW w:w="737" w:type="dxa"/>
            <w:tcBorders>
              <w:top w:val="nil"/>
              <w:left w:val="nil"/>
              <w:bottom w:val="nil"/>
              <w:right w:val="single" w:color="auto" w:sz="4" w:space="0"/>
            </w:tcBorders>
            <w:vAlign w:val="center"/>
          </w:tcPr>
          <w:p>
            <w:pPr>
              <w:jc w:val="center"/>
              <w:rPr>
                <w:rFonts w:ascii="Times New Roman" w:hAnsi="Times New Roman"/>
                <w:color w:val="000000"/>
                <w:kern w:val="0"/>
                <w:sz w:val="18"/>
                <w:szCs w:val="18"/>
              </w:rPr>
            </w:pPr>
            <w:r>
              <w:rPr>
                <w:rFonts w:ascii="Times New Roman" w:hAnsi="Times New Roman"/>
                <w:color w:val="000000"/>
                <w:kern w:val="0"/>
                <w:sz w:val="18"/>
                <w:szCs w:val="18"/>
              </w:rPr>
              <w:t>3</w:t>
            </w:r>
          </w:p>
        </w:tc>
        <w:tc>
          <w:tcPr>
            <w:tcW w:w="2062" w:type="dxa"/>
            <w:tcBorders>
              <w:top w:val="nil"/>
              <w:left w:val="nil"/>
              <w:bottom w:val="nil"/>
              <w:right w:val="single" w:color="auto" w:sz="4" w:space="0"/>
            </w:tcBorders>
            <w:vAlign w:val="center"/>
          </w:tcPr>
          <w:p>
            <w:pPr>
              <w:jc w:val="center"/>
              <w:rPr>
                <w:rFonts w:ascii="Times New Roman" w:hAnsi="Times New Roman"/>
                <w:color w:val="000000"/>
                <w:kern w:val="0"/>
                <w:sz w:val="18"/>
                <w:szCs w:val="18"/>
              </w:rPr>
            </w:pPr>
          </w:p>
        </w:tc>
        <w:tc>
          <w:tcPr>
            <w:tcW w:w="1941" w:type="dxa"/>
            <w:gridSpan w:val="2"/>
            <w:tcBorders>
              <w:top w:val="nil"/>
              <w:left w:val="nil"/>
              <w:bottom w:val="nil"/>
            </w:tcBorders>
            <w:vAlign w:val="center"/>
          </w:tcPr>
          <w:p>
            <w:pPr>
              <w:jc w:val="center"/>
              <w:rPr>
                <w:rFonts w:ascii="Times New Roman" w:hAnsi="Times New Roman"/>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97" w:hRule="exact"/>
        </w:trPr>
        <w:tc>
          <w:tcPr>
            <w:tcW w:w="3439" w:type="dxa"/>
            <w:tcBorders>
              <w:top w:val="nil"/>
              <w:left w:val="nil"/>
              <w:bottom w:val="nil"/>
              <w:right w:val="single" w:color="auto" w:sz="4" w:space="0"/>
            </w:tcBorders>
            <w:vAlign w:val="center"/>
          </w:tcPr>
          <w:p>
            <w:pPr>
              <w:ind w:firstLine="720" w:firstLineChars="400"/>
              <w:rPr>
                <w:rFonts w:ascii="宋体" w:hAnsi="宋体"/>
                <w:color w:val="000000"/>
                <w:kern w:val="0"/>
                <w:sz w:val="18"/>
                <w:szCs w:val="18"/>
              </w:rPr>
            </w:pPr>
            <w:r>
              <w:rPr>
                <w:rFonts w:hint="eastAsia" w:ascii="宋体" w:hAnsi="宋体"/>
                <w:color w:val="000000"/>
                <w:kern w:val="0"/>
                <w:sz w:val="18"/>
                <w:szCs w:val="18"/>
              </w:rPr>
              <w:t>（三）其他水源</w:t>
            </w:r>
          </w:p>
        </w:tc>
        <w:tc>
          <w:tcPr>
            <w:tcW w:w="1244" w:type="dxa"/>
            <w:tcBorders>
              <w:top w:val="nil"/>
              <w:left w:val="nil"/>
              <w:bottom w:val="nil"/>
              <w:right w:val="single" w:color="auto"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万立方米</w:t>
            </w:r>
          </w:p>
        </w:tc>
        <w:tc>
          <w:tcPr>
            <w:tcW w:w="737" w:type="dxa"/>
            <w:tcBorders>
              <w:top w:val="nil"/>
              <w:left w:val="nil"/>
              <w:bottom w:val="nil"/>
              <w:right w:val="single" w:color="auto" w:sz="4" w:space="0"/>
            </w:tcBorders>
            <w:vAlign w:val="center"/>
          </w:tcPr>
          <w:p>
            <w:pPr>
              <w:jc w:val="center"/>
              <w:rPr>
                <w:rFonts w:ascii="Times New Roman" w:hAnsi="Times New Roman"/>
                <w:color w:val="000000"/>
                <w:kern w:val="0"/>
                <w:sz w:val="18"/>
                <w:szCs w:val="18"/>
              </w:rPr>
            </w:pPr>
            <w:r>
              <w:rPr>
                <w:rFonts w:ascii="Times New Roman" w:hAnsi="Times New Roman"/>
                <w:color w:val="000000"/>
                <w:kern w:val="0"/>
                <w:sz w:val="18"/>
                <w:szCs w:val="18"/>
              </w:rPr>
              <w:t>4</w:t>
            </w:r>
          </w:p>
        </w:tc>
        <w:tc>
          <w:tcPr>
            <w:tcW w:w="2062" w:type="dxa"/>
            <w:tcBorders>
              <w:top w:val="nil"/>
              <w:left w:val="nil"/>
              <w:bottom w:val="nil"/>
              <w:right w:val="single" w:color="auto" w:sz="4" w:space="0"/>
            </w:tcBorders>
            <w:vAlign w:val="center"/>
          </w:tcPr>
          <w:p>
            <w:pPr>
              <w:jc w:val="center"/>
              <w:rPr>
                <w:rFonts w:ascii="Times New Roman" w:hAnsi="Times New Roman"/>
                <w:color w:val="000000"/>
                <w:kern w:val="0"/>
                <w:sz w:val="18"/>
                <w:szCs w:val="18"/>
              </w:rPr>
            </w:pPr>
          </w:p>
        </w:tc>
        <w:tc>
          <w:tcPr>
            <w:tcW w:w="1941" w:type="dxa"/>
            <w:gridSpan w:val="2"/>
            <w:tcBorders>
              <w:top w:val="nil"/>
              <w:left w:val="nil"/>
              <w:bottom w:val="nil"/>
            </w:tcBorders>
            <w:vAlign w:val="center"/>
          </w:tcPr>
          <w:p>
            <w:pPr>
              <w:jc w:val="center"/>
              <w:rPr>
                <w:rFonts w:ascii="Times New Roman" w:hAnsi="Times New Roman"/>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97" w:hRule="exact"/>
        </w:trPr>
        <w:tc>
          <w:tcPr>
            <w:tcW w:w="3439" w:type="dxa"/>
            <w:tcBorders>
              <w:top w:val="nil"/>
              <w:left w:val="nil"/>
              <w:bottom w:val="nil"/>
              <w:right w:val="single" w:color="auto" w:sz="4" w:space="0"/>
            </w:tcBorders>
            <w:vAlign w:val="center"/>
          </w:tcPr>
          <w:p>
            <w:pPr>
              <w:ind w:firstLine="360" w:firstLineChars="200"/>
              <w:rPr>
                <w:rFonts w:ascii="宋体" w:hAnsi="宋体"/>
                <w:color w:val="000000"/>
                <w:kern w:val="0"/>
                <w:sz w:val="18"/>
                <w:szCs w:val="18"/>
              </w:rPr>
            </w:pPr>
            <w:r>
              <w:rPr>
                <w:rFonts w:hint="eastAsia" w:ascii="宋体" w:hAnsi="宋体"/>
                <w:color w:val="000000"/>
                <w:kern w:val="0"/>
                <w:sz w:val="18"/>
                <w:szCs w:val="18"/>
              </w:rPr>
              <w:t>二、售水量</w:t>
            </w:r>
          </w:p>
        </w:tc>
        <w:tc>
          <w:tcPr>
            <w:tcW w:w="1244" w:type="dxa"/>
            <w:tcBorders>
              <w:top w:val="nil"/>
              <w:left w:val="nil"/>
              <w:bottom w:val="nil"/>
              <w:right w:val="single" w:color="auto"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万立方米</w:t>
            </w:r>
          </w:p>
        </w:tc>
        <w:tc>
          <w:tcPr>
            <w:tcW w:w="737" w:type="dxa"/>
            <w:tcBorders>
              <w:top w:val="nil"/>
              <w:left w:val="nil"/>
              <w:bottom w:val="nil"/>
              <w:right w:val="single" w:color="auto" w:sz="4" w:space="0"/>
            </w:tcBorders>
            <w:vAlign w:val="center"/>
          </w:tcPr>
          <w:p>
            <w:pPr>
              <w:jc w:val="center"/>
              <w:rPr>
                <w:rFonts w:ascii="Times New Roman" w:hAnsi="Times New Roman"/>
                <w:color w:val="000000"/>
                <w:kern w:val="0"/>
                <w:sz w:val="18"/>
                <w:szCs w:val="18"/>
              </w:rPr>
            </w:pPr>
            <w:r>
              <w:rPr>
                <w:rFonts w:ascii="Times New Roman" w:hAnsi="Times New Roman"/>
                <w:color w:val="000000"/>
                <w:kern w:val="0"/>
                <w:sz w:val="18"/>
                <w:szCs w:val="18"/>
              </w:rPr>
              <w:t>5</w:t>
            </w:r>
          </w:p>
        </w:tc>
        <w:tc>
          <w:tcPr>
            <w:tcW w:w="2062" w:type="dxa"/>
            <w:tcBorders>
              <w:top w:val="nil"/>
              <w:left w:val="nil"/>
              <w:bottom w:val="nil"/>
              <w:right w:val="single" w:color="auto" w:sz="4" w:space="0"/>
            </w:tcBorders>
            <w:vAlign w:val="center"/>
          </w:tcPr>
          <w:p>
            <w:pPr>
              <w:jc w:val="center"/>
              <w:rPr>
                <w:rFonts w:ascii="Times New Roman" w:hAnsi="Times New Roman"/>
                <w:color w:val="000000"/>
                <w:kern w:val="0"/>
                <w:sz w:val="18"/>
                <w:szCs w:val="18"/>
              </w:rPr>
            </w:pPr>
          </w:p>
        </w:tc>
        <w:tc>
          <w:tcPr>
            <w:tcW w:w="1941" w:type="dxa"/>
            <w:gridSpan w:val="2"/>
            <w:tcBorders>
              <w:top w:val="nil"/>
              <w:left w:val="nil"/>
              <w:bottom w:val="nil"/>
            </w:tcBorders>
            <w:vAlign w:val="center"/>
          </w:tcPr>
          <w:p>
            <w:pPr>
              <w:jc w:val="center"/>
              <w:rPr>
                <w:rFonts w:ascii="Times New Roman" w:hAnsi="Times New Roman"/>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97" w:hRule="exact"/>
        </w:trPr>
        <w:tc>
          <w:tcPr>
            <w:tcW w:w="3439" w:type="dxa"/>
            <w:tcBorders>
              <w:top w:val="nil"/>
              <w:left w:val="nil"/>
              <w:bottom w:val="nil"/>
              <w:right w:val="single" w:color="auto" w:sz="4" w:space="0"/>
            </w:tcBorders>
            <w:vAlign w:val="center"/>
          </w:tcPr>
          <w:p>
            <w:pPr>
              <w:ind w:firstLine="720" w:firstLineChars="400"/>
              <w:rPr>
                <w:rFonts w:ascii="宋体" w:hAnsi="宋体"/>
                <w:color w:val="000000"/>
                <w:kern w:val="0"/>
                <w:sz w:val="18"/>
                <w:szCs w:val="18"/>
              </w:rPr>
            </w:pPr>
            <w:r>
              <w:rPr>
                <w:rFonts w:hint="eastAsia" w:ascii="宋体" w:hAnsi="宋体"/>
                <w:color w:val="000000"/>
                <w:kern w:val="0"/>
                <w:sz w:val="18"/>
                <w:szCs w:val="18"/>
              </w:rPr>
              <w:t>（一）农村生活用水量</w:t>
            </w:r>
          </w:p>
        </w:tc>
        <w:tc>
          <w:tcPr>
            <w:tcW w:w="1244" w:type="dxa"/>
            <w:tcBorders>
              <w:top w:val="nil"/>
              <w:left w:val="nil"/>
              <w:bottom w:val="nil"/>
              <w:right w:val="single" w:color="auto"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万立方米</w:t>
            </w:r>
          </w:p>
        </w:tc>
        <w:tc>
          <w:tcPr>
            <w:tcW w:w="737" w:type="dxa"/>
            <w:tcBorders>
              <w:top w:val="nil"/>
              <w:left w:val="nil"/>
              <w:bottom w:val="nil"/>
              <w:right w:val="single" w:color="auto" w:sz="4" w:space="0"/>
            </w:tcBorders>
            <w:vAlign w:val="center"/>
          </w:tcPr>
          <w:p>
            <w:pPr>
              <w:jc w:val="center"/>
              <w:rPr>
                <w:rFonts w:ascii="Times New Roman" w:hAnsi="Times New Roman"/>
                <w:color w:val="000000"/>
                <w:kern w:val="0"/>
                <w:sz w:val="18"/>
                <w:szCs w:val="18"/>
              </w:rPr>
            </w:pPr>
            <w:r>
              <w:rPr>
                <w:rFonts w:ascii="Times New Roman" w:hAnsi="Times New Roman"/>
                <w:color w:val="000000"/>
                <w:kern w:val="0"/>
                <w:sz w:val="18"/>
                <w:szCs w:val="18"/>
              </w:rPr>
              <w:t>6</w:t>
            </w:r>
          </w:p>
        </w:tc>
        <w:tc>
          <w:tcPr>
            <w:tcW w:w="2062" w:type="dxa"/>
            <w:tcBorders>
              <w:top w:val="nil"/>
              <w:left w:val="nil"/>
              <w:bottom w:val="nil"/>
              <w:right w:val="single" w:color="auto" w:sz="4" w:space="0"/>
            </w:tcBorders>
            <w:vAlign w:val="center"/>
          </w:tcPr>
          <w:p>
            <w:pPr>
              <w:jc w:val="center"/>
              <w:rPr>
                <w:rFonts w:ascii="Times New Roman" w:hAnsi="Times New Roman"/>
                <w:color w:val="000000"/>
                <w:kern w:val="0"/>
                <w:sz w:val="18"/>
                <w:szCs w:val="18"/>
              </w:rPr>
            </w:pPr>
          </w:p>
        </w:tc>
        <w:tc>
          <w:tcPr>
            <w:tcW w:w="1941" w:type="dxa"/>
            <w:gridSpan w:val="2"/>
            <w:tcBorders>
              <w:top w:val="nil"/>
              <w:left w:val="nil"/>
              <w:bottom w:val="nil"/>
            </w:tcBorders>
            <w:vAlign w:val="center"/>
          </w:tcPr>
          <w:p>
            <w:pPr>
              <w:jc w:val="center"/>
              <w:rPr>
                <w:rFonts w:ascii="Times New Roman" w:hAnsi="Times New Roman"/>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97" w:hRule="exact"/>
        </w:trPr>
        <w:tc>
          <w:tcPr>
            <w:tcW w:w="3439" w:type="dxa"/>
            <w:tcBorders>
              <w:top w:val="nil"/>
              <w:left w:val="nil"/>
              <w:bottom w:val="nil"/>
              <w:right w:val="single" w:color="auto" w:sz="4" w:space="0"/>
            </w:tcBorders>
            <w:vAlign w:val="center"/>
          </w:tcPr>
          <w:p>
            <w:pPr>
              <w:ind w:firstLine="720" w:firstLineChars="400"/>
              <w:rPr>
                <w:rFonts w:ascii="宋体" w:hAnsi="宋体"/>
                <w:color w:val="000000"/>
                <w:kern w:val="0"/>
                <w:sz w:val="18"/>
                <w:szCs w:val="18"/>
              </w:rPr>
            </w:pPr>
            <w:r>
              <w:rPr>
                <w:rFonts w:hint="eastAsia" w:ascii="宋体" w:hAnsi="宋体"/>
                <w:color w:val="000000"/>
                <w:kern w:val="0"/>
                <w:sz w:val="18"/>
                <w:szCs w:val="18"/>
              </w:rPr>
              <w:t>（二）服务业用水量</w:t>
            </w:r>
          </w:p>
        </w:tc>
        <w:tc>
          <w:tcPr>
            <w:tcW w:w="1244" w:type="dxa"/>
            <w:tcBorders>
              <w:top w:val="nil"/>
              <w:left w:val="nil"/>
              <w:bottom w:val="nil"/>
              <w:right w:val="single" w:color="auto"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万立方米</w:t>
            </w:r>
          </w:p>
        </w:tc>
        <w:tc>
          <w:tcPr>
            <w:tcW w:w="737" w:type="dxa"/>
            <w:tcBorders>
              <w:top w:val="nil"/>
              <w:left w:val="nil"/>
              <w:bottom w:val="nil"/>
              <w:right w:val="single" w:color="auto" w:sz="4" w:space="0"/>
            </w:tcBorders>
            <w:vAlign w:val="center"/>
          </w:tcPr>
          <w:p>
            <w:pPr>
              <w:jc w:val="center"/>
              <w:rPr>
                <w:rFonts w:ascii="Times New Roman" w:hAnsi="Times New Roman"/>
                <w:color w:val="000000"/>
                <w:kern w:val="0"/>
                <w:sz w:val="18"/>
                <w:szCs w:val="18"/>
              </w:rPr>
            </w:pPr>
            <w:r>
              <w:rPr>
                <w:rFonts w:ascii="Times New Roman" w:hAnsi="Times New Roman"/>
                <w:color w:val="000000"/>
                <w:kern w:val="0"/>
                <w:sz w:val="18"/>
                <w:szCs w:val="18"/>
              </w:rPr>
              <w:t>7</w:t>
            </w:r>
          </w:p>
        </w:tc>
        <w:tc>
          <w:tcPr>
            <w:tcW w:w="2062" w:type="dxa"/>
            <w:tcBorders>
              <w:top w:val="nil"/>
              <w:left w:val="nil"/>
              <w:bottom w:val="nil"/>
              <w:right w:val="single" w:color="auto" w:sz="4" w:space="0"/>
            </w:tcBorders>
            <w:vAlign w:val="center"/>
          </w:tcPr>
          <w:p>
            <w:pPr>
              <w:jc w:val="center"/>
              <w:rPr>
                <w:rFonts w:ascii="Times New Roman" w:hAnsi="Times New Roman"/>
                <w:color w:val="000000"/>
                <w:kern w:val="0"/>
                <w:sz w:val="18"/>
                <w:szCs w:val="18"/>
              </w:rPr>
            </w:pPr>
          </w:p>
        </w:tc>
        <w:tc>
          <w:tcPr>
            <w:tcW w:w="1941" w:type="dxa"/>
            <w:gridSpan w:val="2"/>
            <w:tcBorders>
              <w:top w:val="nil"/>
              <w:left w:val="nil"/>
              <w:bottom w:val="nil"/>
            </w:tcBorders>
            <w:vAlign w:val="center"/>
          </w:tcPr>
          <w:p>
            <w:pPr>
              <w:jc w:val="center"/>
              <w:rPr>
                <w:rFonts w:ascii="Times New Roman" w:hAnsi="Times New Roman"/>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97" w:hRule="exact"/>
        </w:trPr>
        <w:tc>
          <w:tcPr>
            <w:tcW w:w="3439" w:type="dxa"/>
            <w:tcBorders>
              <w:top w:val="nil"/>
              <w:left w:val="nil"/>
              <w:bottom w:val="nil"/>
              <w:right w:val="single" w:color="auto" w:sz="4" w:space="0"/>
            </w:tcBorders>
            <w:vAlign w:val="center"/>
          </w:tcPr>
          <w:p>
            <w:pPr>
              <w:ind w:firstLine="720" w:firstLineChars="400"/>
              <w:rPr>
                <w:rFonts w:ascii="宋体" w:hAnsi="宋体"/>
                <w:color w:val="000000"/>
                <w:kern w:val="0"/>
                <w:sz w:val="18"/>
                <w:szCs w:val="18"/>
              </w:rPr>
            </w:pPr>
            <w:r>
              <w:rPr>
                <w:rFonts w:hint="eastAsia" w:ascii="宋体" w:hAnsi="宋体"/>
                <w:color w:val="000000"/>
                <w:kern w:val="0"/>
                <w:sz w:val="18"/>
                <w:szCs w:val="18"/>
              </w:rPr>
              <w:t>（三）工业用水量</w:t>
            </w:r>
          </w:p>
        </w:tc>
        <w:tc>
          <w:tcPr>
            <w:tcW w:w="1244" w:type="dxa"/>
            <w:tcBorders>
              <w:top w:val="nil"/>
              <w:left w:val="nil"/>
              <w:bottom w:val="nil"/>
              <w:right w:val="single" w:color="auto"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万立方米</w:t>
            </w:r>
          </w:p>
        </w:tc>
        <w:tc>
          <w:tcPr>
            <w:tcW w:w="737" w:type="dxa"/>
            <w:tcBorders>
              <w:top w:val="nil"/>
              <w:left w:val="nil"/>
              <w:bottom w:val="nil"/>
              <w:right w:val="single" w:color="auto" w:sz="4" w:space="0"/>
            </w:tcBorders>
            <w:vAlign w:val="center"/>
          </w:tcPr>
          <w:p>
            <w:pPr>
              <w:jc w:val="center"/>
              <w:rPr>
                <w:rFonts w:ascii="Times New Roman" w:hAnsi="Times New Roman"/>
                <w:color w:val="000000"/>
                <w:kern w:val="0"/>
                <w:sz w:val="18"/>
                <w:szCs w:val="18"/>
              </w:rPr>
            </w:pPr>
            <w:r>
              <w:rPr>
                <w:rFonts w:ascii="Times New Roman" w:hAnsi="Times New Roman"/>
                <w:color w:val="000000"/>
                <w:kern w:val="0"/>
                <w:sz w:val="18"/>
                <w:szCs w:val="18"/>
              </w:rPr>
              <w:t>8</w:t>
            </w:r>
          </w:p>
        </w:tc>
        <w:tc>
          <w:tcPr>
            <w:tcW w:w="2062" w:type="dxa"/>
            <w:tcBorders>
              <w:top w:val="nil"/>
              <w:left w:val="nil"/>
              <w:bottom w:val="nil"/>
              <w:right w:val="single" w:color="auto" w:sz="4" w:space="0"/>
            </w:tcBorders>
            <w:vAlign w:val="center"/>
          </w:tcPr>
          <w:p>
            <w:pPr>
              <w:jc w:val="center"/>
              <w:rPr>
                <w:rFonts w:ascii="Times New Roman" w:hAnsi="Times New Roman"/>
                <w:color w:val="000000"/>
                <w:kern w:val="0"/>
                <w:sz w:val="18"/>
                <w:szCs w:val="18"/>
              </w:rPr>
            </w:pPr>
          </w:p>
        </w:tc>
        <w:tc>
          <w:tcPr>
            <w:tcW w:w="1941" w:type="dxa"/>
            <w:gridSpan w:val="2"/>
            <w:tcBorders>
              <w:top w:val="nil"/>
              <w:left w:val="nil"/>
              <w:bottom w:val="nil"/>
            </w:tcBorders>
            <w:vAlign w:val="center"/>
          </w:tcPr>
          <w:p>
            <w:pPr>
              <w:jc w:val="center"/>
              <w:rPr>
                <w:rFonts w:ascii="Times New Roman" w:hAnsi="Times New Roman"/>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20" w:hRule="exact"/>
        </w:trPr>
        <w:tc>
          <w:tcPr>
            <w:tcW w:w="3439" w:type="dxa"/>
            <w:tcBorders>
              <w:top w:val="nil"/>
              <w:left w:val="nil"/>
              <w:bottom w:val="single" w:color="auto" w:sz="8" w:space="0"/>
              <w:right w:val="single" w:color="auto" w:sz="4" w:space="0"/>
            </w:tcBorders>
            <w:vAlign w:val="center"/>
          </w:tcPr>
          <w:p>
            <w:pPr>
              <w:ind w:firstLine="720" w:firstLineChars="400"/>
              <w:rPr>
                <w:rFonts w:ascii="宋体" w:hAnsi="宋体"/>
                <w:color w:val="000000"/>
                <w:kern w:val="0"/>
                <w:sz w:val="18"/>
                <w:szCs w:val="18"/>
              </w:rPr>
            </w:pPr>
            <w:r>
              <w:rPr>
                <w:rFonts w:hint="eastAsia" w:ascii="宋体" w:hAnsi="宋体"/>
                <w:color w:val="000000"/>
                <w:kern w:val="0"/>
                <w:sz w:val="18"/>
                <w:szCs w:val="18"/>
              </w:rPr>
              <w:t>（四）其他用水量</w:t>
            </w:r>
          </w:p>
        </w:tc>
        <w:tc>
          <w:tcPr>
            <w:tcW w:w="1244" w:type="dxa"/>
            <w:tcBorders>
              <w:top w:val="nil"/>
              <w:left w:val="nil"/>
              <w:bottom w:val="single" w:color="auto" w:sz="8" w:space="0"/>
              <w:right w:val="single" w:color="auto"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万立方米</w:t>
            </w:r>
          </w:p>
        </w:tc>
        <w:tc>
          <w:tcPr>
            <w:tcW w:w="737" w:type="dxa"/>
            <w:tcBorders>
              <w:top w:val="nil"/>
              <w:left w:val="nil"/>
              <w:bottom w:val="single" w:color="auto" w:sz="8" w:space="0"/>
              <w:right w:val="single" w:color="auto" w:sz="4" w:space="0"/>
            </w:tcBorders>
            <w:vAlign w:val="center"/>
          </w:tcPr>
          <w:p>
            <w:pPr>
              <w:jc w:val="center"/>
              <w:rPr>
                <w:rFonts w:ascii="Times New Roman" w:hAnsi="Times New Roman"/>
                <w:color w:val="000000"/>
                <w:kern w:val="0"/>
                <w:sz w:val="18"/>
                <w:szCs w:val="18"/>
              </w:rPr>
            </w:pPr>
            <w:r>
              <w:rPr>
                <w:rFonts w:ascii="Times New Roman" w:hAnsi="Times New Roman"/>
                <w:color w:val="000000"/>
                <w:kern w:val="0"/>
                <w:sz w:val="18"/>
                <w:szCs w:val="18"/>
              </w:rPr>
              <w:t>9</w:t>
            </w:r>
          </w:p>
        </w:tc>
        <w:tc>
          <w:tcPr>
            <w:tcW w:w="2062" w:type="dxa"/>
            <w:tcBorders>
              <w:top w:val="nil"/>
              <w:left w:val="nil"/>
              <w:bottom w:val="single" w:color="auto" w:sz="8" w:space="0"/>
              <w:right w:val="single" w:color="auto" w:sz="4" w:space="0"/>
            </w:tcBorders>
            <w:vAlign w:val="center"/>
          </w:tcPr>
          <w:p>
            <w:pPr>
              <w:jc w:val="center"/>
              <w:rPr>
                <w:rFonts w:ascii="Times New Roman" w:hAnsi="Times New Roman"/>
                <w:color w:val="000000"/>
                <w:kern w:val="0"/>
                <w:sz w:val="18"/>
                <w:szCs w:val="18"/>
              </w:rPr>
            </w:pPr>
          </w:p>
        </w:tc>
        <w:tc>
          <w:tcPr>
            <w:tcW w:w="1941" w:type="dxa"/>
            <w:gridSpan w:val="2"/>
            <w:tcBorders>
              <w:top w:val="nil"/>
              <w:left w:val="nil"/>
              <w:bottom w:val="single" w:color="auto" w:sz="8" w:space="0"/>
            </w:tcBorders>
            <w:vAlign w:val="center"/>
          </w:tcPr>
          <w:p>
            <w:pPr>
              <w:jc w:val="center"/>
              <w:rPr>
                <w:rFonts w:ascii="Times New Roman" w:hAnsi="Times New Roman"/>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gridAfter w:val="1"/>
          <w:wAfter w:w="763" w:type="dxa"/>
          <w:trHeight w:val="297" w:hRule="atLeast"/>
        </w:trPr>
        <w:tc>
          <w:tcPr>
            <w:tcW w:w="8660" w:type="dxa"/>
            <w:gridSpan w:val="5"/>
            <w:vAlign w:val="center"/>
          </w:tcPr>
          <w:p>
            <w:pPr>
              <w:rPr>
                <w:rFonts w:ascii="Times New Roman" w:hAnsi="Times New Roman"/>
                <w:color w:val="000000"/>
                <w:sz w:val="18"/>
                <w:szCs w:val="18"/>
              </w:rPr>
            </w:pPr>
            <w:r>
              <w:rPr>
                <w:rFonts w:hint="eastAsia" w:ascii="Times New Roman" w:hAnsi="Times New Roman"/>
                <w:color w:val="000000"/>
                <w:sz w:val="18"/>
                <w:szCs w:val="18"/>
              </w:rPr>
              <w:t>单位负责人</w:t>
            </w:r>
            <w:r>
              <w:rPr>
                <w:rFonts w:hint="eastAsia" w:ascii="Times New Roman" w:hAnsi="Times New Roman"/>
                <w:color w:val="000000"/>
              </w:rPr>
              <w:t>：</w:t>
            </w:r>
            <w:r>
              <w:rPr>
                <w:rFonts w:ascii="Times New Roman" w:hAnsi="Times New Roman"/>
                <w:color w:val="000000"/>
              </w:rPr>
              <w:t xml:space="preserve">       </w:t>
            </w:r>
            <w:r>
              <w:rPr>
                <w:rFonts w:ascii="Times New Roman" w:hAnsi="Times New Roman"/>
                <w:color w:val="000000"/>
                <w:sz w:val="18"/>
                <w:szCs w:val="18"/>
              </w:rPr>
              <w:t xml:space="preserve">      </w:t>
            </w:r>
            <w:r>
              <w:rPr>
                <w:rFonts w:hint="eastAsia" w:ascii="Times New Roman" w:hAnsi="Times New Roman"/>
                <w:color w:val="000000"/>
                <w:sz w:val="18"/>
                <w:szCs w:val="18"/>
              </w:rPr>
              <w:t>填表人：</w:t>
            </w:r>
            <w:r>
              <w:rPr>
                <w:rFonts w:ascii="Times New Roman" w:hAnsi="Times New Roman"/>
                <w:color w:val="000000"/>
                <w:sz w:val="18"/>
                <w:szCs w:val="18"/>
              </w:rPr>
              <w:t xml:space="preserve">            </w:t>
            </w:r>
            <w:r>
              <w:rPr>
                <w:rFonts w:ascii="Times New Roman" w:hAnsi="Times New Roman"/>
                <w:color w:val="000000"/>
                <w:kern w:val="0"/>
                <w:sz w:val="18"/>
                <w:szCs w:val="18"/>
                <w:lang w:val="zh-CN"/>
              </w:rPr>
              <w:t xml:space="preserve">            </w:t>
            </w:r>
            <w:r>
              <w:rPr>
                <w:rFonts w:hint="eastAsia" w:ascii="Times New Roman" w:hAnsi="Times New Roman"/>
                <w:color w:val="000000"/>
                <w:sz w:val="18"/>
                <w:szCs w:val="18"/>
              </w:rPr>
              <w:t>报出日期：</w:t>
            </w:r>
            <w:r>
              <w:rPr>
                <w:rFonts w:ascii="Times New Roman" w:hAnsi="Times New Roman"/>
                <w:color w:val="000000"/>
                <w:sz w:val="18"/>
                <w:szCs w:val="18"/>
              </w:rPr>
              <w:t xml:space="preserve">20  </w:t>
            </w:r>
            <w:r>
              <w:rPr>
                <w:rFonts w:hint="eastAsia" w:ascii="Times New Roman" w:hAnsi="Times New Roman"/>
                <w:color w:val="000000"/>
                <w:sz w:val="18"/>
                <w:szCs w:val="18"/>
              </w:rPr>
              <w:t>年</w:t>
            </w:r>
            <w:r>
              <w:rPr>
                <w:rFonts w:ascii="Times New Roman" w:hAnsi="Times New Roman"/>
                <w:color w:val="000000"/>
                <w:sz w:val="18"/>
                <w:szCs w:val="18"/>
              </w:rPr>
              <w:t xml:space="preserve"> </w:t>
            </w:r>
            <w:r>
              <w:rPr>
                <w:rFonts w:hint="eastAsia" w:ascii="Times New Roman" w:hAnsi="Times New Roman"/>
                <w:color w:val="000000"/>
                <w:sz w:val="18"/>
                <w:szCs w:val="18"/>
              </w:rPr>
              <w:t>月</w:t>
            </w:r>
            <w:r>
              <w:rPr>
                <w:rFonts w:ascii="Times New Roman" w:hAnsi="Times New Roman"/>
                <w:color w:val="000000"/>
                <w:sz w:val="18"/>
                <w:szCs w:val="18"/>
              </w:rPr>
              <w:t xml:space="preserve">  </w:t>
            </w:r>
            <w:r>
              <w:rPr>
                <w:rFonts w:hint="eastAsia" w:ascii="Times New Roman" w:hAnsi="Times New Roman"/>
                <w:color w:val="000000"/>
                <w:sz w:val="18"/>
                <w:szCs w:val="18"/>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gridAfter w:val="1"/>
          <w:wAfter w:w="763" w:type="dxa"/>
          <w:trHeight w:val="297" w:hRule="atLeast"/>
        </w:trPr>
        <w:tc>
          <w:tcPr>
            <w:tcW w:w="8660" w:type="dxa"/>
            <w:gridSpan w:val="5"/>
            <w:vAlign w:val="center"/>
          </w:tcPr>
          <w:p>
            <w:pPr>
              <w:ind w:left="630" w:hanging="630" w:hangingChars="350"/>
              <w:rPr>
                <w:rFonts w:ascii="Times New Roman" w:hAnsi="Times New Roman"/>
                <w:color w:val="000000"/>
                <w:sz w:val="18"/>
                <w:szCs w:val="18"/>
              </w:rPr>
            </w:pPr>
            <w:r>
              <w:rPr>
                <w:rFonts w:hint="eastAsia" w:ascii="Times New Roman" w:hAnsi="Times New Roman"/>
                <w:color w:val="000000"/>
                <w:sz w:val="18"/>
                <w:szCs w:val="18"/>
              </w:rPr>
              <w:t>说明：</w:t>
            </w:r>
            <w:r>
              <w:rPr>
                <w:rFonts w:ascii="Times New Roman" w:hAnsi="Times New Roman"/>
                <w:color w:val="000000"/>
                <w:sz w:val="18"/>
                <w:szCs w:val="18"/>
              </w:rPr>
              <w:t>1.</w:t>
            </w:r>
            <w:r>
              <w:rPr>
                <w:rFonts w:hint="eastAsia" w:ascii="Times New Roman" w:hAnsi="Times New Roman"/>
                <w:color w:val="000000"/>
                <w:sz w:val="18"/>
                <w:szCs w:val="18"/>
              </w:rPr>
              <w:t>统计范围与口径：乡村日供水量1000吨以下且供水人口10000人以下的集中式供水户，</w:t>
            </w:r>
            <w:r>
              <w:rPr>
                <w:rFonts w:hint="eastAsia" w:ascii="Times New Roman" w:hAnsi="Times New Roman"/>
                <w:color w:val="000000"/>
                <w:kern w:val="0"/>
                <w:sz w:val="18"/>
                <w:szCs w:val="18"/>
              </w:rPr>
              <w:t>按县级行政区套水资源三级区填报，县级行政区套水资源三级区代码由县级行政区代码加水资源三级区代码自动生成</w:t>
            </w:r>
            <w:r>
              <w:rPr>
                <w:rFonts w:hint="eastAsia" w:ascii="Times New Roman" w:hAnsi="Times New Roman"/>
                <w:color w:val="000000"/>
                <w:sz w:val="18"/>
                <w:szCs w:val="18"/>
              </w:rPr>
              <w:t>。水量应按以下计量点进行统计：①从江河、湖泊、水库、塘坝等地表水源工程取水的，在水源取水口进行统计；②以凿井方式直接取自地下含水层的，在井口出水口进行统计；③以雨水利用、海水淡化、再生水等作为水源的，在水源取水口进行统计。</w:t>
            </w:r>
          </w:p>
          <w:p>
            <w:pPr>
              <w:ind w:left="577" w:leftChars="189" w:hanging="180" w:hangingChars="100"/>
              <w:rPr>
                <w:rFonts w:ascii="Times New Roman" w:hAnsi="Times New Roman"/>
                <w:color w:val="000000"/>
                <w:kern w:val="0"/>
                <w:sz w:val="18"/>
                <w:szCs w:val="18"/>
                <w:lang w:val="zh-CN"/>
              </w:rPr>
            </w:pPr>
            <w:r>
              <w:rPr>
                <w:rFonts w:ascii="Times New Roman" w:hAnsi="Times New Roman"/>
                <w:color w:val="000000"/>
                <w:kern w:val="0"/>
                <w:sz w:val="18"/>
                <w:szCs w:val="18"/>
                <w:lang w:val="zh-CN"/>
              </w:rPr>
              <w:t>2.</w:t>
            </w:r>
            <w:r>
              <w:rPr>
                <w:rFonts w:hint="eastAsia" w:ascii="Times New Roman" w:hAnsi="Times New Roman"/>
                <w:color w:val="000000"/>
                <w:kern w:val="0"/>
                <w:sz w:val="18"/>
                <w:szCs w:val="18"/>
                <w:lang w:val="zh-CN"/>
              </w:rPr>
              <w:t>报送时间及方式：报送单位为县级水行政主管部门。县级水行政主管部门可根据工程数量、供水人口和平均日供水量等估算年度水量，并于</w:t>
            </w:r>
            <w:r>
              <w:rPr>
                <w:rFonts w:ascii="Times New Roman" w:hAnsi="Times New Roman"/>
                <w:color w:val="000000"/>
                <w:sz w:val="18"/>
                <w:szCs w:val="18"/>
              </w:rPr>
              <w:t>次年1月</w:t>
            </w:r>
            <w:r>
              <w:rPr>
                <w:rFonts w:hint="eastAsia" w:ascii="Times New Roman" w:hAnsi="Times New Roman"/>
                <w:color w:val="000000"/>
                <w:sz w:val="18"/>
                <w:szCs w:val="18"/>
              </w:rPr>
              <w:t>3</w:t>
            </w:r>
            <w:r>
              <w:rPr>
                <w:rFonts w:ascii="Times New Roman" w:hAnsi="Times New Roman"/>
                <w:color w:val="000000"/>
                <w:sz w:val="18"/>
                <w:szCs w:val="18"/>
              </w:rPr>
              <w:t>1</w:t>
            </w:r>
            <w:r>
              <w:rPr>
                <w:rFonts w:hint="eastAsia" w:ascii="Times New Roman" w:hAnsi="Times New Roman"/>
                <w:color w:val="000000"/>
                <w:sz w:val="18"/>
                <w:szCs w:val="18"/>
              </w:rPr>
              <w:t>日</w:t>
            </w:r>
            <w:r>
              <w:rPr>
                <w:rFonts w:ascii="Times New Roman" w:hAnsi="Times New Roman"/>
                <w:color w:val="000000"/>
                <w:sz w:val="18"/>
                <w:szCs w:val="18"/>
              </w:rPr>
              <w:t>前</w:t>
            </w:r>
            <w:r>
              <w:rPr>
                <w:rFonts w:hint="eastAsia" w:ascii="Times New Roman" w:hAnsi="Times New Roman"/>
                <w:color w:val="000000"/>
                <w:sz w:val="18"/>
                <w:szCs w:val="18"/>
              </w:rPr>
              <w:t>，</w:t>
            </w:r>
            <w:r>
              <w:rPr>
                <w:rFonts w:ascii="Times New Roman" w:hAnsi="Times New Roman"/>
                <w:color w:val="000000"/>
                <w:sz w:val="18"/>
                <w:szCs w:val="18"/>
              </w:rPr>
              <w:t>按规定通过</w:t>
            </w:r>
            <w:r>
              <w:rPr>
                <w:rFonts w:ascii="Times New Roman" w:hAnsi="Times New Roman"/>
                <w:color w:val="000000"/>
                <w:kern w:val="0"/>
                <w:sz w:val="18"/>
                <w:szCs w:val="18"/>
                <w:lang w:val="zh-CN"/>
              </w:rPr>
              <w:t>网上用水统计调查直报管理系统、电子邮件或邮寄等方式</w:t>
            </w:r>
            <w:r>
              <w:rPr>
                <w:rFonts w:ascii="Times New Roman" w:hAnsi="Times New Roman"/>
                <w:color w:val="000000"/>
                <w:sz w:val="18"/>
                <w:szCs w:val="18"/>
              </w:rPr>
              <w:t>上报</w:t>
            </w:r>
            <w:r>
              <w:rPr>
                <w:rFonts w:hint="eastAsia" w:ascii="Times New Roman" w:hAnsi="Times New Roman"/>
                <w:color w:val="000000"/>
                <w:sz w:val="18"/>
                <w:szCs w:val="18"/>
              </w:rPr>
              <w:t>市级水行政主管部门</w:t>
            </w:r>
            <w:r>
              <w:rPr>
                <w:rFonts w:ascii="Times New Roman" w:hAnsi="Times New Roman"/>
                <w:color w:val="000000"/>
                <w:sz w:val="18"/>
                <w:szCs w:val="18"/>
              </w:rPr>
              <w:t>。</w:t>
            </w:r>
            <w:r>
              <w:rPr>
                <w:rFonts w:hint="eastAsia" w:ascii="Times New Roman" w:hAnsi="Times New Roman"/>
                <w:color w:val="000000"/>
                <w:kern w:val="0"/>
                <w:sz w:val="18"/>
                <w:szCs w:val="18"/>
              </w:rPr>
              <w:t>市级</w:t>
            </w:r>
            <w:r>
              <w:rPr>
                <w:rFonts w:ascii="Times New Roman" w:hAnsi="Times New Roman"/>
                <w:color w:val="000000"/>
                <w:kern w:val="0"/>
                <w:sz w:val="18"/>
                <w:szCs w:val="18"/>
              </w:rPr>
              <w:t>水行政主管部门</w:t>
            </w:r>
            <w:r>
              <w:rPr>
                <w:rFonts w:ascii="Times New Roman" w:hAnsi="Times New Roman"/>
                <w:color w:val="000000"/>
                <w:sz w:val="18"/>
                <w:szCs w:val="18"/>
              </w:rPr>
              <w:t>次年2月15日前完成汇总、审核、验收、上报；省级水行政主管部门次年2月</w:t>
            </w:r>
            <w:r>
              <w:rPr>
                <w:rFonts w:hint="eastAsia" w:ascii="Times New Roman" w:hAnsi="Times New Roman"/>
                <w:color w:val="000000"/>
                <w:sz w:val="18"/>
                <w:szCs w:val="18"/>
              </w:rPr>
              <w:t>底</w:t>
            </w:r>
            <w:r>
              <w:rPr>
                <w:rFonts w:ascii="Times New Roman" w:hAnsi="Times New Roman"/>
                <w:color w:val="000000"/>
                <w:sz w:val="18"/>
                <w:szCs w:val="18"/>
              </w:rPr>
              <w:t>前完成汇总、审核、</w:t>
            </w:r>
            <w:r>
              <w:rPr>
                <w:rFonts w:hint="eastAsia" w:ascii="Times New Roman" w:hAnsi="Times New Roman"/>
                <w:color w:val="000000"/>
                <w:sz w:val="18"/>
                <w:szCs w:val="18"/>
              </w:rPr>
              <w:t>核算、</w:t>
            </w:r>
            <w:r>
              <w:rPr>
                <w:rFonts w:ascii="Times New Roman" w:hAnsi="Times New Roman"/>
                <w:color w:val="000000"/>
                <w:sz w:val="18"/>
                <w:szCs w:val="18"/>
              </w:rPr>
              <w:t>验收、上报，并通过</w:t>
            </w:r>
            <w:r>
              <w:rPr>
                <w:rFonts w:ascii="Times New Roman" w:hAnsi="Times New Roman"/>
                <w:color w:val="000000"/>
                <w:kern w:val="0"/>
                <w:sz w:val="18"/>
                <w:szCs w:val="18"/>
                <w:lang w:val="zh-CN"/>
              </w:rPr>
              <w:t>网上用水统计调查直报管理系统、电子邮件或邮寄等方式</w:t>
            </w:r>
            <w:r>
              <w:rPr>
                <w:rFonts w:ascii="Times New Roman" w:hAnsi="Times New Roman"/>
                <w:color w:val="000000"/>
                <w:sz w:val="18"/>
                <w:szCs w:val="18"/>
              </w:rPr>
              <w:t>报送水利部和</w:t>
            </w:r>
            <w:r>
              <w:rPr>
                <w:rFonts w:hint="eastAsia" w:ascii="Times New Roman" w:hAnsi="Times New Roman"/>
                <w:color w:val="000000"/>
                <w:sz w:val="18"/>
                <w:szCs w:val="18"/>
              </w:rPr>
              <w:t>有关</w:t>
            </w:r>
            <w:r>
              <w:rPr>
                <w:rFonts w:ascii="Times New Roman" w:hAnsi="Times New Roman"/>
                <w:color w:val="000000"/>
                <w:sz w:val="18"/>
                <w:szCs w:val="18"/>
              </w:rPr>
              <w:t>流域管理机构。</w:t>
            </w:r>
          </w:p>
          <w:p>
            <w:pPr>
              <w:ind w:left="397" w:leftChars="189"/>
              <w:rPr>
                <w:rFonts w:ascii="Times New Roman" w:hAnsi="Times New Roman"/>
                <w:color w:val="000000"/>
                <w:kern w:val="0"/>
                <w:sz w:val="18"/>
                <w:szCs w:val="18"/>
                <w:lang w:val="zh-CN"/>
              </w:rPr>
            </w:pPr>
            <w:r>
              <w:rPr>
                <w:rFonts w:ascii="Times New Roman" w:hAnsi="Times New Roman"/>
                <w:color w:val="000000"/>
                <w:kern w:val="0"/>
                <w:sz w:val="18"/>
                <w:szCs w:val="18"/>
                <w:lang w:val="zh-CN"/>
              </w:rPr>
              <w:t>3.</w:t>
            </w:r>
            <w:r>
              <w:rPr>
                <w:rFonts w:hint="eastAsia" w:ascii="Times New Roman" w:hAnsi="Times New Roman"/>
                <w:color w:val="000000"/>
                <w:kern w:val="0"/>
                <w:sz w:val="18"/>
                <w:szCs w:val="18"/>
                <w:lang w:val="zh-CN"/>
              </w:rPr>
              <w:t>主要审核关系：</w:t>
            </w:r>
          </w:p>
          <w:p>
            <w:pPr>
              <w:ind w:left="397" w:leftChars="189" w:firstLine="63" w:firstLineChars="35"/>
              <w:rPr>
                <w:rFonts w:ascii="Times New Roman" w:hAnsi="Times New Roman"/>
                <w:color w:val="000000"/>
                <w:kern w:val="0"/>
                <w:sz w:val="18"/>
                <w:szCs w:val="18"/>
                <w:lang w:val="zh-CN"/>
              </w:rPr>
            </w:pPr>
            <w:r>
              <w:rPr>
                <w:rFonts w:hint="eastAsia" w:ascii="Times New Roman" w:hAnsi="Times New Roman"/>
                <w:color w:val="000000"/>
                <w:kern w:val="0"/>
                <w:sz w:val="18"/>
                <w:szCs w:val="18"/>
                <w:lang w:val="zh-CN"/>
              </w:rPr>
              <w:t>行关系：</w:t>
            </w:r>
            <w:r>
              <w:rPr>
                <w:rFonts w:ascii="Times New Roman" w:hAnsi="Times New Roman"/>
                <w:color w:val="000000"/>
                <w:kern w:val="0"/>
                <w:sz w:val="18"/>
                <w:szCs w:val="18"/>
                <w:lang w:val="zh-CN"/>
              </w:rPr>
              <w:t>1=2+3+4</w:t>
            </w:r>
            <w:r>
              <w:rPr>
                <w:rFonts w:hint="eastAsia" w:ascii="Times New Roman" w:hAnsi="Times New Roman"/>
                <w:color w:val="000000"/>
                <w:kern w:val="0"/>
                <w:sz w:val="18"/>
                <w:szCs w:val="18"/>
                <w:lang w:val="zh-CN"/>
              </w:rPr>
              <w:t>；</w:t>
            </w:r>
            <w:r>
              <w:rPr>
                <w:rFonts w:ascii="Times New Roman" w:hAnsi="Times New Roman"/>
                <w:color w:val="000000"/>
                <w:kern w:val="0"/>
                <w:sz w:val="18"/>
                <w:szCs w:val="18"/>
                <w:lang w:val="zh-CN"/>
              </w:rPr>
              <w:t>5=6+7+8+9</w:t>
            </w:r>
            <w:r>
              <w:rPr>
                <w:rFonts w:hint="eastAsia" w:ascii="Times New Roman" w:hAnsi="Times New Roman"/>
                <w:color w:val="000000"/>
                <w:kern w:val="0"/>
                <w:sz w:val="18"/>
                <w:szCs w:val="18"/>
                <w:lang w:val="zh-CN"/>
              </w:rPr>
              <w:t>；</w:t>
            </w:r>
            <w:r>
              <w:rPr>
                <w:rFonts w:ascii="Times New Roman" w:hAnsi="Times New Roman"/>
                <w:color w:val="000000"/>
                <w:kern w:val="0"/>
                <w:sz w:val="18"/>
                <w:szCs w:val="18"/>
                <w:lang w:val="zh-CN"/>
              </w:rPr>
              <w:t>1</w:t>
            </w:r>
            <w:r>
              <w:rPr>
                <w:rFonts w:hint="eastAsia" w:ascii="Times New Roman" w:hAnsi="Times New Roman"/>
                <w:color w:val="000000"/>
                <w:kern w:val="0"/>
                <w:sz w:val="18"/>
                <w:szCs w:val="18"/>
                <w:lang w:val="zh-CN"/>
              </w:rPr>
              <w:t>≥</w:t>
            </w:r>
            <w:r>
              <w:rPr>
                <w:rFonts w:ascii="Times New Roman" w:hAnsi="Times New Roman"/>
                <w:color w:val="000000"/>
                <w:kern w:val="0"/>
                <w:sz w:val="18"/>
                <w:szCs w:val="18"/>
                <w:lang w:val="zh-CN"/>
              </w:rPr>
              <w:t>5</w:t>
            </w:r>
            <w:r>
              <w:rPr>
                <w:rFonts w:hint="eastAsia" w:ascii="Times New Roman" w:hAnsi="Times New Roman"/>
                <w:color w:val="000000"/>
                <w:kern w:val="0"/>
                <w:sz w:val="18"/>
                <w:szCs w:val="18"/>
                <w:lang w:val="zh-CN"/>
              </w:rPr>
              <w:t>。</w:t>
            </w:r>
          </w:p>
          <w:p>
            <w:pPr>
              <w:ind w:left="397" w:leftChars="189"/>
              <w:rPr>
                <w:rFonts w:ascii="Times New Roman" w:hAnsi="Times New Roman"/>
                <w:color w:val="000000"/>
                <w:sz w:val="18"/>
                <w:szCs w:val="18"/>
              </w:rPr>
            </w:pPr>
          </w:p>
        </w:tc>
      </w:tr>
    </w:tbl>
    <w:p>
      <w:pPr>
        <w:ind w:left="1093" w:leftChars="416" w:hanging="219" w:hangingChars="78"/>
        <w:rPr>
          <w:rFonts w:ascii="Times New Roman" w:hAnsi="Times New Roman"/>
          <w:color w:val="000000"/>
          <w:kern w:val="0"/>
          <w:sz w:val="18"/>
          <w:szCs w:val="18"/>
        </w:rPr>
      </w:pPr>
      <w:r>
        <w:rPr>
          <w:b/>
          <w:color w:val="000000"/>
          <w:sz w:val="28"/>
          <w:szCs w:val="28"/>
        </w:rPr>
        <w:br w:type="page"/>
      </w:r>
    </w:p>
    <w:p>
      <w:pPr>
        <w:pStyle w:val="4"/>
        <w:spacing w:before="480" w:beforeLines="200" w:after="240" w:afterLines="100" w:line="240" w:lineRule="auto"/>
        <w:jc w:val="center"/>
        <w:rPr>
          <w:rFonts w:ascii="宋体" w:hAnsi="宋体" w:eastAsia="宋体"/>
          <w:b w:val="0"/>
          <w:color w:val="000000"/>
          <w:sz w:val="32"/>
        </w:rPr>
      </w:pPr>
      <w:bookmarkStart w:id="57" w:name="_Toc9333472"/>
      <w:bookmarkStart w:id="58" w:name="_Toc26903820"/>
      <w:r>
        <w:rPr>
          <w:rFonts w:hint="eastAsia" w:ascii="宋体" w:hAnsi="宋体" w:eastAsia="宋体"/>
          <w:b w:val="0"/>
          <w:color w:val="000000"/>
          <w:sz w:val="32"/>
        </w:rPr>
        <w:t>取用水综合表</w:t>
      </w:r>
      <w:bookmarkEnd w:id="50"/>
      <w:bookmarkEnd w:id="53"/>
      <w:bookmarkEnd w:id="57"/>
      <w:r>
        <w:rPr>
          <w:rFonts w:hint="eastAsia" w:ascii="宋体" w:hAnsi="宋体" w:eastAsia="宋体"/>
          <w:b w:val="0"/>
          <w:color w:val="000000"/>
          <w:sz w:val="32"/>
        </w:rPr>
        <w:t>(3</w:t>
      </w:r>
      <w:r>
        <w:rPr>
          <w:rFonts w:ascii="宋体" w:hAnsi="宋体" w:eastAsia="宋体"/>
          <w:b w:val="0"/>
          <w:color w:val="000000"/>
          <w:sz w:val="32"/>
        </w:rPr>
        <w:t>0</w:t>
      </w:r>
      <w:r>
        <w:rPr>
          <w:rFonts w:hint="eastAsia" w:ascii="宋体" w:hAnsi="宋体" w:eastAsia="宋体"/>
          <w:b w:val="0"/>
          <w:color w:val="000000"/>
          <w:sz w:val="32"/>
        </w:rPr>
        <w:t>3表</w:t>
      </w:r>
      <w:r>
        <w:rPr>
          <w:rFonts w:ascii="宋体" w:hAnsi="宋体" w:eastAsia="宋体"/>
          <w:b w:val="0"/>
          <w:color w:val="000000"/>
          <w:sz w:val="32"/>
        </w:rPr>
        <w:t>)</w:t>
      </w:r>
      <w:bookmarkEnd w:id="58"/>
    </w:p>
    <w:p>
      <w:pPr>
        <w:spacing w:line="280" w:lineRule="exact"/>
        <w:ind w:right="357" w:firstLine="1620" w:firstLineChars="900"/>
        <w:jc w:val="both"/>
        <w:rPr>
          <w:rFonts w:ascii="Times New Roman" w:hAnsi="Times New Roman"/>
          <w:color w:val="000000"/>
          <w:sz w:val="18"/>
          <w:szCs w:val="18"/>
        </w:rPr>
      </w:pPr>
      <w:r>
        <w:rPr>
          <w:rFonts w:ascii="Times New Roman" w:hAnsi="Times New Roman"/>
          <w:bCs/>
          <w:color w:val="000000"/>
          <w:kern w:val="0"/>
          <w:sz w:val="18"/>
          <w:szCs w:val="18"/>
        </w:rPr>
        <w:t xml:space="preserve">                                                    </w:t>
      </w:r>
      <w:r>
        <w:rPr>
          <w:rFonts w:hint="eastAsia" w:ascii="Times New Roman" w:hAnsi="Times New Roman"/>
          <w:bCs/>
          <w:color w:val="000000"/>
          <w:kern w:val="0"/>
          <w:sz w:val="18"/>
          <w:szCs w:val="18"/>
        </w:rPr>
        <w:t xml:space="preserve">   </w:t>
      </w:r>
      <w:r>
        <w:rPr>
          <w:rFonts w:ascii="Times New Roman" w:hAnsi="Times New Roman"/>
          <w:bCs/>
          <w:color w:val="000000"/>
          <w:kern w:val="0"/>
          <w:sz w:val="18"/>
          <w:szCs w:val="18"/>
        </w:rPr>
        <w:t xml:space="preserve">   </w:t>
      </w:r>
      <w:r>
        <w:rPr>
          <w:rFonts w:hint="eastAsia" w:ascii="Times New Roman" w:hAnsi="Times New Roman"/>
          <w:color w:val="000000"/>
          <w:sz w:val="18"/>
          <w:szCs w:val="18"/>
        </w:rPr>
        <w:t>表</w:t>
      </w:r>
      <w:r>
        <w:rPr>
          <w:rFonts w:ascii="Times New Roman" w:hAnsi="Times New Roman"/>
          <w:color w:val="000000"/>
          <w:sz w:val="18"/>
          <w:szCs w:val="18"/>
        </w:rPr>
        <w:t xml:space="preserve">    </w:t>
      </w:r>
      <w:r>
        <w:rPr>
          <w:rFonts w:hint="eastAsia" w:ascii="Times New Roman" w:hAnsi="Times New Roman"/>
          <w:color w:val="000000"/>
          <w:sz w:val="18"/>
          <w:szCs w:val="18"/>
        </w:rPr>
        <w:t>号：</w:t>
      </w:r>
      <w:r>
        <w:rPr>
          <w:rFonts w:ascii="Times New Roman" w:hAnsi="Times New Roman"/>
          <w:color w:val="000000"/>
          <w:sz w:val="18"/>
          <w:szCs w:val="18"/>
        </w:rPr>
        <w:t xml:space="preserve">3  0  </w:t>
      </w:r>
      <w:r>
        <w:rPr>
          <w:rFonts w:hint="eastAsia" w:ascii="Times New Roman" w:hAnsi="Times New Roman"/>
          <w:color w:val="000000"/>
          <w:sz w:val="18"/>
          <w:szCs w:val="18"/>
        </w:rPr>
        <w:t>3</w:t>
      </w:r>
      <w:r>
        <w:rPr>
          <w:rFonts w:ascii="Times New Roman" w:hAnsi="Times New Roman"/>
          <w:color w:val="000000"/>
          <w:sz w:val="18"/>
          <w:szCs w:val="18"/>
        </w:rPr>
        <w:t xml:space="preserve">     </w:t>
      </w:r>
      <w:r>
        <w:rPr>
          <w:rFonts w:hint="eastAsia" w:ascii="Times New Roman" w:hAnsi="Times New Roman"/>
          <w:color w:val="000000"/>
          <w:sz w:val="18"/>
          <w:szCs w:val="18"/>
        </w:rPr>
        <w:t>表</w:t>
      </w:r>
    </w:p>
    <w:p>
      <w:pPr>
        <w:spacing w:line="280" w:lineRule="exact"/>
        <w:ind w:right="357"/>
        <w:jc w:val="both"/>
        <w:rPr>
          <w:rFonts w:ascii="Times New Roman" w:hAnsi="Times New Roman"/>
          <w:color w:val="000000"/>
          <w:sz w:val="18"/>
          <w:szCs w:val="18"/>
        </w:rPr>
      </w:pPr>
      <w:r>
        <w:rPr>
          <w:rFonts w:hint="eastAsia" w:ascii="Times New Roman" w:hAnsi="Times New Roman"/>
          <w:color w:val="000000"/>
          <w:kern w:val="0"/>
          <w:sz w:val="18"/>
          <w:szCs w:val="18"/>
        </w:rPr>
        <w:t>行政区</w:t>
      </w:r>
      <w:r>
        <w:rPr>
          <w:rFonts w:hint="eastAsia" w:ascii="Times New Roman" w:hAnsi="Times New Roman"/>
          <w:color w:val="000000"/>
          <w:sz w:val="18"/>
        </w:rPr>
        <w:t xml:space="preserve">名称： </w:t>
      </w:r>
      <w:r>
        <w:rPr>
          <w:rFonts w:ascii="Times New Roman" w:hAnsi="Times New Roman"/>
          <w:color w:val="000000"/>
          <w:sz w:val="18"/>
        </w:rPr>
        <w:t xml:space="preserve">  </w:t>
      </w:r>
      <w:r>
        <w:rPr>
          <w:rFonts w:hint="eastAsia" w:ascii="Times New Roman" w:hAnsi="Times New Roman"/>
          <w:color w:val="000000"/>
          <w:kern w:val="0"/>
          <w:sz w:val="16"/>
          <w:szCs w:val="18"/>
        </w:rPr>
        <w:t>省</w:t>
      </w:r>
      <w:r>
        <w:rPr>
          <w:rFonts w:ascii="Times New Roman" w:hAnsi="Times New Roman"/>
          <w:color w:val="000000"/>
          <w:kern w:val="0"/>
          <w:sz w:val="16"/>
          <w:szCs w:val="18"/>
        </w:rPr>
        <w:t>(</w:t>
      </w:r>
      <w:r>
        <w:rPr>
          <w:rFonts w:hint="eastAsia" w:ascii="Times New Roman" w:hAnsi="Times New Roman"/>
          <w:color w:val="000000"/>
          <w:kern w:val="0"/>
          <w:sz w:val="16"/>
          <w:szCs w:val="18"/>
        </w:rPr>
        <w:t>自治区、直辖市</w:t>
      </w:r>
      <w:r>
        <w:rPr>
          <w:rFonts w:ascii="Times New Roman" w:hAnsi="Times New Roman"/>
          <w:color w:val="000000"/>
          <w:kern w:val="0"/>
          <w:sz w:val="16"/>
          <w:szCs w:val="18"/>
        </w:rPr>
        <w:t xml:space="preserve">)       </w:t>
      </w:r>
      <w:r>
        <w:rPr>
          <w:rFonts w:hint="eastAsia" w:ascii="Times New Roman" w:hAnsi="Times New Roman"/>
          <w:color w:val="000000"/>
          <w:kern w:val="0"/>
          <w:sz w:val="16"/>
          <w:szCs w:val="18"/>
        </w:rPr>
        <w:t>地</w:t>
      </w:r>
      <w:r>
        <w:rPr>
          <w:rFonts w:ascii="Times New Roman" w:hAnsi="Times New Roman"/>
          <w:color w:val="000000"/>
          <w:kern w:val="0"/>
          <w:sz w:val="16"/>
          <w:szCs w:val="18"/>
        </w:rPr>
        <w:t>(</w:t>
      </w:r>
      <w:r>
        <w:rPr>
          <w:rFonts w:hint="eastAsia" w:ascii="Times New Roman" w:hAnsi="Times New Roman"/>
          <w:color w:val="000000"/>
          <w:kern w:val="0"/>
          <w:sz w:val="16"/>
          <w:szCs w:val="18"/>
        </w:rPr>
        <w:t>区、市、州、盟</w:t>
      </w:r>
      <w:r>
        <w:rPr>
          <w:rFonts w:ascii="Times New Roman" w:hAnsi="Times New Roman"/>
          <w:color w:val="000000"/>
          <w:kern w:val="0"/>
          <w:sz w:val="16"/>
          <w:szCs w:val="18"/>
        </w:rPr>
        <w:t xml:space="preserve">)       县(区、市、旗)   </w:t>
      </w:r>
      <w:r>
        <w:rPr>
          <w:rFonts w:ascii="Times New Roman" w:hAnsi="Times New Roman"/>
          <w:color w:val="000000"/>
          <w:kern w:val="0"/>
          <w:sz w:val="18"/>
          <w:szCs w:val="18"/>
        </w:rPr>
        <w:t xml:space="preserve">  </w:t>
      </w:r>
      <w:r>
        <w:rPr>
          <w:rFonts w:hint="eastAsia" w:ascii="Times New Roman" w:hAnsi="Times New Roman"/>
          <w:color w:val="000000"/>
          <w:kern w:val="0"/>
          <w:sz w:val="18"/>
          <w:szCs w:val="18"/>
        </w:rPr>
        <w:t xml:space="preserve"> </w:t>
      </w:r>
      <w:r>
        <w:rPr>
          <w:rFonts w:hint="eastAsia" w:ascii="Times New Roman" w:hAnsi="Times New Roman"/>
          <w:color w:val="000000"/>
          <w:sz w:val="18"/>
          <w:szCs w:val="18"/>
        </w:rPr>
        <w:t xml:space="preserve">制定机关：水 </w:t>
      </w:r>
      <w:r>
        <w:rPr>
          <w:rFonts w:ascii="Times New Roman" w:hAnsi="Times New Roman"/>
          <w:color w:val="000000"/>
          <w:sz w:val="18"/>
          <w:szCs w:val="18"/>
        </w:rPr>
        <w:t xml:space="preserve">   </w:t>
      </w:r>
      <w:r>
        <w:rPr>
          <w:rFonts w:hint="eastAsia" w:ascii="Times New Roman" w:hAnsi="Times New Roman"/>
          <w:color w:val="000000"/>
          <w:sz w:val="18"/>
          <w:szCs w:val="18"/>
        </w:rPr>
        <w:t xml:space="preserve">利 </w:t>
      </w:r>
      <w:r>
        <w:rPr>
          <w:rFonts w:ascii="Times New Roman" w:hAnsi="Times New Roman"/>
          <w:color w:val="000000"/>
          <w:sz w:val="18"/>
          <w:szCs w:val="18"/>
        </w:rPr>
        <w:t xml:space="preserve">   </w:t>
      </w:r>
      <w:r>
        <w:rPr>
          <w:rFonts w:hint="eastAsia" w:ascii="Times New Roman" w:hAnsi="Times New Roman"/>
          <w:color w:val="000000"/>
          <w:sz w:val="18"/>
          <w:szCs w:val="18"/>
        </w:rPr>
        <w:t>部</w:t>
      </w:r>
    </w:p>
    <w:p>
      <w:pPr>
        <w:spacing w:line="280" w:lineRule="exact"/>
        <w:ind w:right="357"/>
        <w:jc w:val="both"/>
        <w:rPr>
          <w:rFonts w:ascii="Times New Roman" w:hAnsi="Times New Roman"/>
          <w:color w:val="000000"/>
          <w:kern w:val="0"/>
          <w:sz w:val="18"/>
          <w:szCs w:val="18"/>
        </w:rPr>
      </w:pPr>
      <w:r>
        <w:rPr>
          <w:rFonts w:hint="eastAsia" w:ascii="Times New Roman" w:hAnsi="Times New Roman"/>
          <w:color w:val="000000"/>
          <w:kern w:val="0"/>
          <w:sz w:val="18"/>
          <w:szCs w:val="18"/>
        </w:rPr>
        <w:t xml:space="preserve">行政区代码：□□□□□□                              </w:t>
      </w:r>
      <w:r>
        <w:rPr>
          <w:rFonts w:ascii="Times New Roman" w:hAnsi="Times New Roman"/>
          <w:color w:val="000000"/>
          <w:kern w:val="0"/>
          <w:sz w:val="18"/>
          <w:szCs w:val="18"/>
        </w:rPr>
        <w:t xml:space="preserve">                </w:t>
      </w:r>
      <w:r>
        <w:rPr>
          <w:rFonts w:hint="eastAsia" w:ascii="Times New Roman" w:hAnsi="Times New Roman"/>
          <w:color w:val="000000"/>
          <w:kern w:val="0"/>
          <w:sz w:val="18"/>
          <w:szCs w:val="18"/>
        </w:rPr>
        <w:t xml:space="preserve">   </w:t>
      </w:r>
      <w:r>
        <w:rPr>
          <w:rFonts w:ascii="Times New Roman" w:hAnsi="Times New Roman"/>
          <w:color w:val="000000"/>
          <w:kern w:val="0"/>
          <w:sz w:val="18"/>
          <w:szCs w:val="18"/>
        </w:rPr>
        <w:t xml:space="preserve">  </w:t>
      </w:r>
      <w:r>
        <w:rPr>
          <w:rFonts w:hint="eastAsia" w:ascii="Times New Roman" w:hAnsi="Times New Roman"/>
          <w:color w:val="000000"/>
          <w:kern w:val="0"/>
          <w:sz w:val="18"/>
          <w:szCs w:val="18"/>
        </w:rPr>
        <w:t xml:space="preserve"> 批准机关：国 家 统 计 局</w:t>
      </w:r>
    </w:p>
    <w:p>
      <w:pPr>
        <w:spacing w:line="280" w:lineRule="exact"/>
        <w:ind w:right="357"/>
        <w:jc w:val="both"/>
        <w:rPr>
          <w:rFonts w:ascii="Times New Roman" w:hAnsi="Times New Roman"/>
          <w:color w:val="000000"/>
          <w:sz w:val="18"/>
          <w:szCs w:val="18"/>
        </w:rPr>
      </w:pPr>
      <w:r>
        <w:rPr>
          <w:rFonts w:hint="eastAsia" w:ascii="Times New Roman" w:hAnsi="Times New Roman"/>
          <w:color w:val="000000"/>
          <w:sz w:val="18"/>
          <w:szCs w:val="18"/>
        </w:rPr>
        <w:t>水资源分区名称：</w:t>
      </w:r>
      <w:r>
        <w:rPr>
          <w:rFonts w:ascii="Times New Roman" w:hAnsi="Times New Roman"/>
          <w:color w:val="000000"/>
          <w:kern w:val="0"/>
          <w:sz w:val="18"/>
          <w:szCs w:val="18"/>
        </w:rPr>
        <w:t xml:space="preserve">    </w:t>
      </w:r>
      <w:r>
        <w:rPr>
          <w:rFonts w:hint="eastAsia" w:ascii="Times New Roman" w:hAnsi="Times New Roman"/>
          <w:color w:val="000000"/>
          <w:sz w:val="18"/>
          <w:szCs w:val="18"/>
        </w:rPr>
        <w:t xml:space="preserve">        </w:t>
      </w:r>
      <w:r>
        <w:rPr>
          <w:rFonts w:ascii="Times New Roman" w:hAnsi="Times New Roman"/>
          <w:color w:val="000000"/>
          <w:sz w:val="18"/>
          <w:szCs w:val="18"/>
        </w:rPr>
        <w:tab/>
      </w:r>
      <w:r>
        <w:rPr>
          <w:rFonts w:ascii="Times New Roman" w:hAnsi="Times New Roman"/>
          <w:color w:val="000000"/>
          <w:sz w:val="18"/>
        </w:rPr>
        <w:t xml:space="preserve">                                            </w:t>
      </w:r>
      <w:r>
        <w:rPr>
          <w:rFonts w:hint="eastAsia" w:ascii="Times New Roman" w:hAnsi="Times New Roman"/>
          <w:color w:val="000000"/>
          <w:sz w:val="18"/>
          <w:szCs w:val="18"/>
        </w:rPr>
        <w:t>批准文号：国统制[</w:t>
      </w:r>
      <w:r>
        <w:rPr>
          <w:rFonts w:ascii="Times New Roman" w:hAnsi="Times New Roman"/>
          <w:color w:val="000000"/>
          <w:sz w:val="18"/>
          <w:szCs w:val="18"/>
        </w:rPr>
        <w:t>2020]9号</w:t>
      </w:r>
    </w:p>
    <w:p>
      <w:pPr>
        <w:spacing w:line="280" w:lineRule="exact"/>
        <w:ind w:right="357"/>
        <w:jc w:val="both"/>
        <w:rPr>
          <w:rFonts w:ascii="Times New Roman" w:hAnsi="Times New Roman"/>
          <w:color w:val="000000"/>
          <w:sz w:val="18"/>
          <w:szCs w:val="18"/>
        </w:rPr>
      </w:pPr>
      <w:r>
        <w:rPr>
          <w:rFonts w:hint="eastAsia" w:ascii="Times New Roman" w:hAnsi="Times New Roman"/>
          <w:color w:val="000000"/>
          <w:sz w:val="18"/>
          <w:szCs w:val="18"/>
        </w:rPr>
        <w:t>水资源分区代码：□□□□□□□</w:t>
      </w:r>
      <w:r>
        <w:rPr>
          <w:rFonts w:ascii="Times New Roman" w:hAnsi="Times New Roman"/>
          <w:color w:val="000000"/>
          <w:sz w:val="18"/>
          <w:szCs w:val="18"/>
        </w:rPr>
        <w:tab/>
      </w:r>
      <w:r>
        <w:rPr>
          <w:rFonts w:hint="eastAsia" w:ascii="Times New Roman" w:hAnsi="Times New Roman"/>
          <w:color w:val="000000"/>
          <w:sz w:val="18"/>
          <w:szCs w:val="18"/>
        </w:rPr>
        <w:t xml:space="preserve">                                      </w:t>
      </w:r>
      <w:r>
        <w:rPr>
          <w:rFonts w:ascii="Times New Roman" w:hAnsi="Times New Roman"/>
          <w:color w:val="000000"/>
          <w:sz w:val="18"/>
          <w:szCs w:val="18"/>
        </w:rPr>
        <w:t xml:space="preserve">      </w:t>
      </w:r>
      <w:r>
        <w:rPr>
          <w:rFonts w:hint="eastAsia" w:ascii="Times New Roman" w:hAnsi="Times New Roman"/>
          <w:color w:val="000000"/>
          <w:sz w:val="18"/>
          <w:szCs w:val="18"/>
        </w:rPr>
        <w:t>有效期至：2</w:t>
      </w:r>
      <w:r>
        <w:rPr>
          <w:rFonts w:ascii="Times New Roman" w:hAnsi="Times New Roman"/>
          <w:color w:val="000000"/>
          <w:sz w:val="18"/>
          <w:szCs w:val="18"/>
        </w:rPr>
        <w:t>023年</w:t>
      </w:r>
      <w:r>
        <w:rPr>
          <w:rFonts w:hint="eastAsia" w:ascii="Times New Roman" w:hAnsi="Times New Roman"/>
          <w:color w:val="000000"/>
          <w:sz w:val="18"/>
          <w:szCs w:val="18"/>
        </w:rPr>
        <w:t>1月</w:t>
      </w:r>
    </w:p>
    <w:p>
      <w:pPr>
        <w:spacing w:line="280" w:lineRule="exact"/>
        <w:ind w:right="357"/>
        <w:rPr>
          <w:rFonts w:ascii="Times New Roman" w:hAnsi="Times New Roman"/>
          <w:color w:val="000000"/>
          <w:sz w:val="18"/>
        </w:rPr>
      </w:pPr>
      <w:r>
        <w:rPr>
          <w:rFonts w:hint="eastAsia" w:ascii="Times New Roman" w:hAnsi="Times New Roman"/>
          <w:color w:val="000000"/>
          <w:sz w:val="18"/>
          <w:szCs w:val="18"/>
        </w:rPr>
        <w:t>汇总单位详细名称（盖章）：</w:t>
      </w:r>
      <w:r>
        <w:rPr>
          <w:rFonts w:ascii="Times New Roman" w:hAnsi="Times New Roman"/>
          <w:color w:val="000000"/>
          <w:sz w:val="18"/>
          <w:szCs w:val="18"/>
        </w:rPr>
        <w:tab/>
      </w:r>
      <w:r>
        <w:rPr>
          <w:rFonts w:ascii="Times New Roman" w:hAnsi="Times New Roman"/>
          <w:color w:val="000000"/>
          <w:sz w:val="18"/>
          <w:szCs w:val="18"/>
        </w:rPr>
        <w:tab/>
      </w:r>
      <w:r>
        <w:rPr>
          <w:rFonts w:ascii="Times New Roman" w:hAnsi="Times New Roman"/>
          <w:color w:val="000000"/>
          <w:sz w:val="18"/>
          <w:szCs w:val="18"/>
        </w:rPr>
        <w:tab/>
      </w:r>
      <w:r>
        <w:rPr>
          <w:rFonts w:ascii="Times New Roman" w:hAnsi="Times New Roman"/>
          <w:color w:val="000000"/>
          <w:sz w:val="18"/>
          <w:szCs w:val="18"/>
        </w:rPr>
        <w:tab/>
      </w:r>
      <w:r>
        <w:rPr>
          <w:rFonts w:ascii="Times New Roman" w:hAnsi="Times New Roman"/>
          <w:color w:val="000000"/>
          <w:sz w:val="18"/>
          <w:szCs w:val="18"/>
        </w:rPr>
        <w:t xml:space="preserve">         20  </w:t>
      </w:r>
      <w:r>
        <w:rPr>
          <w:rFonts w:hint="eastAsia" w:ascii="Times New Roman" w:hAnsi="Times New Roman"/>
          <w:color w:val="000000"/>
          <w:sz w:val="18"/>
          <w:szCs w:val="18"/>
        </w:rPr>
        <w:t>年</w:t>
      </w:r>
      <w:r>
        <w:rPr>
          <w:rFonts w:ascii="Times New Roman" w:hAnsi="Times New Roman"/>
          <w:color w:val="000000"/>
          <w:sz w:val="18"/>
          <w:szCs w:val="18"/>
        </w:rPr>
        <w:t xml:space="preserve">                   </w:t>
      </w:r>
    </w:p>
    <w:tbl>
      <w:tblPr>
        <w:tblStyle w:val="35"/>
        <w:tblW w:w="941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3431"/>
        <w:gridCol w:w="1662"/>
        <w:gridCol w:w="1190"/>
        <w:gridCol w:w="1636"/>
        <w:gridCol w:w="14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48" w:hRule="exact"/>
          <w:tblHeader/>
        </w:trPr>
        <w:tc>
          <w:tcPr>
            <w:tcW w:w="3431" w:type="dxa"/>
            <w:tcBorders>
              <w:top w:val="single" w:color="auto" w:sz="8" w:space="0"/>
              <w:left w:val="nil"/>
              <w:bottom w:val="single" w:color="auto" w:sz="4" w:space="0"/>
              <w:right w:val="single" w:color="auto" w:sz="4" w:space="0"/>
            </w:tcBorders>
            <w:vAlign w:val="center"/>
          </w:tcPr>
          <w:p>
            <w:pPr>
              <w:rPr>
                <w:rFonts w:ascii="Times New Roman" w:hAnsi="Times New Roman"/>
                <w:color w:val="000000"/>
                <w:kern w:val="0"/>
                <w:sz w:val="18"/>
                <w:szCs w:val="18"/>
              </w:rPr>
            </w:pPr>
            <w:r>
              <w:rPr>
                <w:rFonts w:hint="eastAsia" w:ascii="Times New Roman" w:hAnsi="Times New Roman"/>
                <w:color w:val="000000"/>
                <w:kern w:val="0"/>
                <w:sz w:val="18"/>
                <w:szCs w:val="18"/>
              </w:rPr>
              <w:t>指标名称</w:t>
            </w:r>
          </w:p>
        </w:tc>
        <w:tc>
          <w:tcPr>
            <w:tcW w:w="1662" w:type="dxa"/>
            <w:tcBorders>
              <w:top w:val="single" w:color="auto" w:sz="8" w:space="0"/>
              <w:left w:val="single" w:color="auto" w:sz="4" w:space="0"/>
              <w:bottom w:val="single" w:color="auto" w:sz="4" w:space="0"/>
              <w:right w:val="single" w:color="auto"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计量单位</w:t>
            </w:r>
          </w:p>
        </w:tc>
        <w:tc>
          <w:tcPr>
            <w:tcW w:w="1190" w:type="dxa"/>
            <w:tcBorders>
              <w:top w:val="single" w:color="auto" w:sz="8" w:space="0"/>
              <w:left w:val="single" w:color="auto" w:sz="4" w:space="0"/>
              <w:bottom w:val="single" w:color="auto" w:sz="4" w:space="0"/>
              <w:right w:val="single" w:color="auto"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代码</w:t>
            </w:r>
          </w:p>
        </w:tc>
        <w:tc>
          <w:tcPr>
            <w:tcW w:w="1636" w:type="dxa"/>
            <w:tcBorders>
              <w:top w:val="single" w:color="auto" w:sz="8" w:space="0"/>
              <w:left w:val="single" w:color="auto" w:sz="4" w:space="0"/>
              <w:bottom w:val="single" w:color="auto" w:sz="4" w:space="0"/>
              <w:right w:val="single" w:color="auto"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本年数</w:t>
            </w:r>
          </w:p>
        </w:tc>
        <w:tc>
          <w:tcPr>
            <w:tcW w:w="1493" w:type="dxa"/>
            <w:tcBorders>
              <w:top w:val="single" w:color="auto" w:sz="8" w:space="0"/>
              <w:left w:val="single" w:color="auto" w:sz="4" w:space="0"/>
              <w:bottom w:val="single" w:color="auto"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上年数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4" w:hRule="exact"/>
          <w:tblHeader/>
        </w:trPr>
        <w:tc>
          <w:tcPr>
            <w:tcW w:w="3431" w:type="dxa"/>
            <w:tcBorders>
              <w:top w:val="single" w:color="auto" w:sz="4" w:space="0"/>
              <w:left w:val="nil"/>
              <w:bottom w:val="single" w:color="auto" w:sz="4" w:space="0"/>
              <w:right w:val="single" w:color="auto"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甲</w:t>
            </w:r>
          </w:p>
        </w:tc>
        <w:tc>
          <w:tcPr>
            <w:tcW w:w="166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乙</w:t>
            </w:r>
          </w:p>
        </w:tc>
        <w:tc>
          <w:tcPr>
            <w:tcW w:w="1190" w:type="dxa"/>
            <w:tcBorders>
              <w:top w:val="single" w:color="auto" w:sz="4" w:space="0"/>
              <w:left w:val="single" w:color="auto" w:sz="4" w:space="0"/>
              <w:bottom w:val="single" w:color="auto" w:sz="4" w:space="0"/>
              <w:right w:val="single" w:color="auto" w:sz="4" w:space="0"/>
            </w:tcBorders>
            <w:vAlign w:val="top"/>
          </w:tcPr>
          <w:p>
            <w:pPr>
              <w:jc w:val="center"/>
              <w:rPr>
                <w:rFonts w:ascii="Times New Roman" w:hAnsi="Times New Roman"/>
                <w:color w:val="000000"/>
                <w:kern w:val="0"/>
                <w:sz w:val="18"/>
                <w:szCs w:val="18"/>
              </w:rPr>
            </w:pPr>
            <w:r>
              <w:rPr>
                <w:rFonts w:hint="eastAsia" w:ascii="Times New Roman" w:hAnsi="Times New Roman"/>
                <w:color w:val="000000"/>
                <w:kern w:val="0"/>
                <w:sz w:val="18"/>
                <w:szCs w:val="18"/>
              </w:rPr>
              <w:t>丙</w:t>
            </w:r>
          </w:p>
        </w:tc>
        <w:tc>
          <w:tcPr>
            <w:tcW w:w="163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kern w:val="0"/>
                <w:sz w:val="18"/>
                <w:szCs w:val="18"/>
              </w:rPr>
            </w:pPr>
            <w:r>
              <w:rPr>
                <w:rFonts w:ascii="Times New Roman" w:hAnsi="Times New Roman"/>
                <w:color w:val="000000"/>
                <w:kern w:val="0"/>
                <w:sz w:val="18"/>
                <w:szCs w:val="18"/>
              </w:rPr>
              <w:t>1</w:t>
            </w:r>
          </w:p>
        </w:tc>
        <w:tc>
          <w:tcPr>
            <w:tcW w:w="1493" w:type="dxa"/>
            <w:tcBorders>
              <w:top w:val="single" w:color="auto" w:sz="4" w:space="0"/>
              <w:left w:val="single" w:color="auto" w:sz="4" w:space="0"/>
              <w:bottom w:val="single" w:color="auto" w:sz="4" w:space="0"/>
            </w:tcBorders>
            <w:vAlign w:val="center"/>
          </w:tcPr>
          <w:p>
            <w:pPr>
              <w:jc w:val="center"/>
              <w:rPr>
                <w:rFonts w:ascii="Times New Roman" w:hAnsi="Times New Roman"/>
                <w:color w:val="000000"/>
                <w:kern w:val="0"/>
                <w:sz w:val="18"/>
                <w:szCs w:val="18"/>
              </w:rPr>
            </w:pPr>
            <w:r>
              <w:rPr>
                <w:rFonts w:ascii="Times New Roman" w:hAnsi="Times New Roman"/>
                <w:color w:val="000000"/>
                <w:kern w:val="0"/>
                <w:sz w:val="18"/>
                <w:szCs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4" w:hRule="exact"/>
        </w:trPr>
        <w:tc>
          <w:tcPr>
            <w:tcW w:w="3431" w:type="dxa"/>
            <w:tcBorders>
              <w:top w:val="single" w:color="auto" w:sz="4" w:space="0"/>
              <w:left w:val="nil"/>
              <w:bottom w:val="nil"/>
              <w:right w:val="single" w:color="000000" w:sz="4" w:space="0"/>
            </w:tcBorders>
            <w:vAlign w:val="center"/>
          </w:tcPr>
          <w:p>
            <w:pPr>
              <w:rPr>
                <w:rFonts w:ascii="Times New Roman" w:hAnsi="Times New Roman"/>
                <w:color w:val="000000"/>
                <w:kern w:val="0"/>
                <w:sz w:val="18"/>
                <w:szCs w:val="18"/>
              </w:rPr>
            </w:pPr>
            <w:r>
              <w:rPr>
                <w:rFonts w:hint="eastAsia" w:ascii="Times New Roman" w:hAnsi="Times New Roman"/>
                <w:color w:val="000000"/>
                <w:kern w:val="0"/>
                <w:sz w:val="18"/>
                <w:szCs w:val="18"/>
              </w:rPr>
              <w:t>一、农业用水量</w:t>
            </w:r>
          </w:p>
        </w:tc>
        <w:tc>
          <w:tcPr>
            <w:tcW w:w="1662" w:type="dxa"/>
            <w:tcBorders>
              <w:top w:val="nil"/>
              <w:left w:val="nil"/>
              <w:bottom w:val="nil"/>
              <w:right w:val="single" w:color="auto" w:sz="4" w:space="0"/>
            </w:tcBorders>
            <w:vAlign w:val="top"/>
          </w:tcPr>
          <w:p>
            <w:pPr>
              <w:jc w:val="center"/>
              <w:rPr>
                <w:rFonts w:ascii="Times New Roman" w:hAnsi="Times New Roman"/>
                <w:color w:val="000000"/>
                <w:kern w:val="0"/>
                <w:sz w:val="18"/>
                <w:szCs w:val="18"/>
              </w:rPr>
            </w:pPr>
            <w:r>
              <w:rPr>
                <w:rFonts w:ascii="Times New Roman" w:hAnsi="Times New Roman"/>
                <w:color w:val="000000"/>
                <w:sz w:val="18"/>
                <w:szCs w:val="18"/>
              </w:rPr>
              <w:t>——</w:t>
            </w:r>
          </w:p>
        </w:tc>
        <w:tc>
          <w:tcPr>
            <w:tcW w:w="1190" w:type="dxa"/>
            <w:tcBorders>
              <w:top w:val="single" w:color="auto" w:sz="4" w:space="0"/>
              <w:left w:val="nil"/>
              <w:bottom w:val="nil"/>
              <w:right w:val="single" w:color="auto" w:sz="4" w:space="0"/>
            </w:tcBorders>
            <w:vAlign w:val="center"/>
          </w:tcPr>
          <w:p>
            <w:pPr>
              <w:jc w:val="center"/>
              <w:rPr>
                <w:rFonts w:ascii="Times New Roman" w:hAnsi="Times New Roman"/>
                <w:color w:val="000000"/>
                <w:sz w:val="18"/>
                <w:szCs w:val="18"/>
              </w:rPr>
            </w:pPr>
            <w:r>
              <w:rPr>
                <w:rFonts w:ascii="Times New Roman" w:hAnsi="Times New Roman"/>
                <w:color w:val="000000"/>
                <w:sz w:val="18"/>
                <w:szCs w:val="18"/>
              </w:rPr>
              <w:t>1</w:t>
            </w:r>
          </w:p>
        </w:tc>
        <w:tc>
          <w:tcPr>
            <w:tcW w:w="1636" w:type="dxa"/>
            <w:tcBorders>
              <w:top w:val="nil"/>
              <w:left w:val="single" w:color="auto" w:sz="4" w:space="0"/>
              <w:bottom w:val="nil"/>
              <w:right w:val="single" w:color="auto" w:sz="4" w:space="0"/>
            </w:tcBorders>
            <w:vAlign w:val="top"/>
          </w:tcPr>
          <w:p>
            <w:pPr>
              <w:jc w:val="center"/>
              <w:rPr>
                <w:rFonts w:ascii="Times New Roman" w:hAnsi="Times New Roman"/>
                <w:color w:val="000000"/>
                <w:kern w:val="0"/>
                <w:sz w:val="18"/>
                <w:szCs w:val="18"/>
              </w:rPr>
            </w:pPr>
            <w:r>
              <w:rPr>
                <w:rFonts w:ascii="Times New Roman" w:hAnsi="Times New Roman"/>
                <w:color w:val="000000"/>
                <w:sz w:val="18"/>
                <w:szCs w:val="18"/>
              </w:rPr>
              <w:t>——</w:t>
            </w:r>
          </w:p>
        </w:tc>
        <w:tc>
          <w:tcPr>
            <w:tcW w:w="1493" w:type="dxa"/>
            <w:tcBorders>
              <w:top w:val="nil"/>
              <w:left w:val="nil"/>
              <w:bottom w:val="nil"/>
            </w:tcBorders>
            <w:vAlign w:val="top"/>
          </w:tcPr>
          <w:p>
            <w:pPr>
              <w:jc w:val="center"/>
              <w:rPr>
                <w:rFonts w:ascii="Times New Roman" w:hAnsi="Times New Roman"/>
                <w:color w:val="000000"/>
                <w:kern w:val="0"/>
                <w:sz w:val="18"/>
                <w:szCs w:val="18"/>
              </w:rPr>
            </w:pPr>
            <w:r>
              <w:rPr>
                <w:rFonts w:ascii="Times New Roman" w:hAnsi="Times New Roman"/>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4" w:hRule="exact"/>
        </w:trPr>
        <w:tc>
          <w:tcPr>
            <w:tcW w:w="3431" w:type="dxa"/>
            <w:tcBorders>
              <w:top w:val="nil"/>
              <w:left w:val="nil"/>
              <w:bottom w:val="nil"/>
              <w:right w:val="single" w:color="000000" w:sz="4" w:space="0"/>
            </w:tcBorders>
            <w:vAlign w:val="center"/>
          </w:tcPr>
          <w:p>
            <w:pPr>
              <w:ind w:firstLine="360" w:firstLineChars="200"/>
              <w:rPr>
                <w:rFonts w:ascii="Times New Roman" w:hAnsi="Times New Roman"/>
                <w:color w:val="000000"/>
                <w:kern w:val="0"/>
                <w:sz w:val="18"/>
                <w:szCs w:val="18"/>
              </w:rPr>
            </w:pPr>
            <w:r>
              <w:rPr>
                <w:rFonts w:hint="eastAsia" w:ascii="Times New Roman" w:hAnsi="Times New Roman"/>
                <w:color w:val="000000"/>
                <w:kern w:val="0"/>
                <w:sz w:val="18"/>
                <w:szCs w:val="18"/>
              </w:rPr>
              <w:t>（一）耕地灌溉</w:t>
            </w:r>
          </w:p>
        </w:tc>
        <w:tc>
          <w:tcPr>
            <w:tcW w:w="1662" w:type="dxa"/>
            <w:tcBorders>
              <w:top w:val="nil"/>
              <w:left w:val="nil"/>
              <w:bottom w:val="nil"/>
              <w:right w:val="single" w:color="auto" w:sz="4" w:space="0"/>
            </w:tcBorders>
            <w:vAlign w:val="top"/>
          </w:tcPr>
          <w:p>
            <w:pPr>
              <w:jc w:val="center"/>
              <w:rPr>
                <w:rFonts w:ascii="Times New Roman" w:hAnsi="Times New Roman"/>
                <w:color w:val="000000"/>
                <w:kern w:val="0"/>
                <w:sz w:val="18"/>
                <w:szCs w:val="18"/>
              </w:rPr>
            </w:pPr>
            <w:r>
              <w:rPr>
                <w:rFonts w:hint="eastAsia" w:ascii="Times New Roman" w:hAnsi="Times New Roman"/>
                <w:color w:val="000000"/>
                <w:sz w:val="18"/>
                <w:szCs w:val="18"/>
              </w:rPr>
              <w:t>万立方米</w:t>
            </w:r>
          </w:p>
        </w:tc>
        <w:tc>
          <w:tcPr>
            <w:tcW w:w="1190" w:type="dxa"/>
            <w:tcBorders>
              <w:top w:val="nil"/>
              <w:left w:val="nil"/>
              <w:bottom w:val="nil"/>
              <w:right w:val="single" w:color="auto" w:sz="4" w:space="0"/>
            </w:tcBorders>
            <w:vAlign w:val="center"/>
          </w:tcPr>
          <w:p>
            <w:pPr>
              <w:jc w:val="center"/>
              <w:rPr>
                <w:rFonts w:ascii="Times New Roman" w:hAnsi="Times New Roman"/>
                <w:color w:val="000000"/>
                <w:sz w:val="18"/>
                <w:szCs w:val="18"/>
              </w:rPr>
            </w:pPr>
            <w:r>
              <w:rPr>
                <w:rFonts w:ascii="Times New Roman" w:hAnsi="Times New Roman"/>
                <w:color w:val="000000"/>
                <w:sz w:val="18"/>
                <w:szCs w:val="18"/>
              </w:rPr>
              <w:t>2</w:t>
            </w:r>
          </w:p>
        </w:tc>
        <w:tc>
          <w:tcPr>
            <w:tcW w:w="1636" w:type="dxa"/>
            <w:tcBorders>
              <w:top w:val="nil"/>
              <w:left w:val="single" w:color="auto" w:sz="4" w:space="0"/>
              <w:bottom w:val="nil"/>
              <w:right w:val="single" w:color="auto" w:sz="4" w:space="0"/>
            </w:tcBorders>
            <w:vAlign w:val="top"/>
          </w:tcPr>
          <w:p>
            <w:pPr>
              <w:jc w:val="center"/>
              <w:rPr>
                <w:rFonts w:ascii="Times New Roman" w:hAnsi="Times New Roman"/>
                <w:color w:val="000000"/>
                <w:kern w:val="0"/>
                <w:sz w:val="18"/>
                <w:szCs w:val="18"/>
              </w:rPr>
            </w:pPr>
          </w:p>
        </w:tc>
        <w:tc>
          <w:tcPr>
            <w:tcW w:w="1493" w:type="dxa"/>
            <w:tcBorders>
              <w:top w:val="nil"/>
              <w:left w:val="nil"/>
              <w:bottom w:val="nil"/>
            </w:tcBorders>
            <w:vAlign w:val="top"/>
          </w:tcPr>
          <w:p>
            <w:pPr>
              <w:jc w:val="center"/>
              <w:rPr>
                <w:rFonts w:ascii="Times New Roman" w:hAnsi="Times New Roman"/>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4" w:hRule="exact"/>
        </w:trPr>
        <w:tc>
          <w:tcPr>
            <w:tcW w:w="3431" w:type="dxa"/>
            <w:tcBorders>
              <w:top w:val="nil"/>
              <w:left w:val="nil"/>
              <w:bottom w:val="nil"/>
              <w:right w:val="single" w:color="000000" w:sz="4" w:space="0"/>
            </w:tcBorders>
            <w:vAlign w:val="center"/>
          </w:tcPr>
          <w:p>
            <w:pPr>
              <w:ind w:firstLine="360" w:firstLineChars="200"/>
              <w:rPr>
                <w:rFonts w:ascii="Times New Roman" w:hAnsi="Times New Roman"/>
                <w:color w:val="000000"/>
                <w:kern w:val="0"/>
                <w:sz w:val="18"/>
                <w:szCs w:val="18"/>
              </w:rPr>
            </w:pPr>
            <w:r>
              <w:rPr>
                <w:rFonts w:hint="eastAsia" w:ascii="Times New Roman" w:hAnsi="Times New Roman"/>
                <w:color w:val="000000"/>
                <w:kern w:val="0"/>
                <w:sz w:val="18"/>
                <w:szCs w:val="18"/>
              </w:rPr>
              <w:t>（二）林地灌溉</w:t>
            </w:r>
          </w:p>
        </w:tc>
        <w:tc>
          <w:tcPr>
            <w:tcW w:w="1662" w:type="dxa"/>
            <w:tcBorders>
              <w:top w:val="nil"/>
              <w:left w:val="nil"/>
              <w:bottom w:val="nil"/>
              <w:right w:val="single" w:color="auto" w:sz="4" w:space="0"/>
            </w:tcBorders>
            <w:vAlign w:val="top"/>
          </w:tcPr>
          <w:p>
            <w:pPr>
              <w:jc w:val="center"/>
              <w:rPr>
                <w:rFonts w:ascii="Times New Roman" w:hAnsi="Times New Roman"/>
                <w:color w:val="000000"/>
                <w:kern w:val="0"/>
                <w:sz w:val="18"/>
                <w:szCs w:val="18"/>
              </w:rPr>
            </w:pPr>
            <w:r>
              <w:rPr>
                <w:rFonts w:hint="eastAsia" w:ascii="Times New Roman" w:hAnsi="Times New Roman"/>
                <w:color w:val="000000"/>
                <w:sz w:val="18"/>
                <w:szCs w:val="18"/>
              </w:rPr>
              <w:t>万立方米</w:t>
            </w:r>
          </w:p>
        </w:tc>
        <w:tc>
          <w:tcPr>
            <w:tcW w:w="1190" w:type="dxa"/>
            <w:tcBorders>
              <w:top w:val="nil"/>
              <w:left w:val="nil"/>
              <w:bottom w:val="nil"/>
              <w:right w:val="single" w:color="auto" w:sz="4" w:space="0"/>
            </w:tcBorders>
            <w:vAlign w:val="center"/>
          </w:tcPr>
          <w:p>
            <w:pPr>
              <w:jc w:val="center"/>
              <w:rPr>
                <w:rFonts w:ascii="Times New Roman" w:hAnsi="Times New Roman"/>
                <w:color w:val="000000"/>
                <w:sz w:val="18"/>
                <w:szCs w:val="18"/>
              </w:rPr>
            </w:pPr>
            <w:r>
              <w:rPr>
                <w:rFonts w:ascii="Times New Roman" w:hAnsi="Times New Roman"/>
                <w:color w:val="000000"/>
                <w:sz w:val="18"/>
                <w:szCs w:val="18"/>
              </w:rPr>
              <w:t>3</w:t>
            </w:r>
          </w:p>
        </w:tc>
        <w:tc>
          <w:tcPr>
            <w:tcW w:w="1636" w:type="dxa"/>
            <w:tcBorders>
              <w:top w:val="nil"/>
              <w:left w:val="single" w:color="auto" w:sz="4" w:space="0"/>
              <w:bottom w:val="nil"/>
              <w:right w:val="single" w:color="auto" w:sz="4" w:space="0"/>
            </w:tcBorders>
            <w:vAlign w:val="center"/>
          </w:tcPr>
          <w:p>
            <w:pPr>
              <w:jc w:val="center"/>
              <w:rPr>
                <w:rFonts w:ascii="Times New Roman" w:hAnsi="Times New Roman"/>
                <w:color w:val="000000"/>
                <w:kern w:val="0"/>
                <w:sz w:val="18"/>
                <w:szCs w:val="18"/>
              </w:rPr>
            </w:pPr>
          </w:p>
        </w:tc>
        <w:tc>
          <w:tcPr>
            <w:tcW w:w="1493" w:type="dxa"/>
            <w:tcBorders>
              <w:top w:val="nil"/>
              <w:left w:val="nil"/>
              <w:bottom w:val="nil"/>
            </w:tcBorders>
            <w:vAlign w:val="center"/>
          </w:tcPr>
          <w:p>
            <w:pPr>
              <w:jc w:val="center"/>
              <w:rPr>
                <w:rFonts w:ascii="Times New Roman" w:hAnsi="Times New Roman"/>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4" w:hRule="exact"/>
        </w:trPr>
        <w:tc>
          <w:tcPr>
            <w:tcW w:w="3431" w:type="dxa"/>
            <w:tcBorders>
              <w:top w:val="nil"/>
              <w:left w:val="nil"/>
              <w:bottom w:val="nil"/>
              <w:right w:val="single" w:color="000000" w:sz="4" w:space="0"/>
            </w:tcBorders>
            <w:vAlign w:val="center"/>
          </w:tcPr>
          <w:p>
            <w:pPr>
              <w:ind w:firstLine="360" w:firstLineChars="200"/>
              <w:rPr>
                <w:rFonts w:ascii="Times New Roman" w:hAnsi="Times New Roman"/>
                <w:color w:val="000000"/>
                <w:kern w:val="0"/>
                <w:sz w:val="18"/>
                <w:szCs w:val="18"/>
              </w:rPr>
            </w:pPr>
            <w:r>
              <w:rPr>
                <w:rFonts w:hint="eastAsia" w:ascii="Times New Roman" w:hAnsi="Times New Roman"/>
                <w:color w:val="000000"/>
                <w:kern w:val="0"/>
                <w:sz w:val="18"/>
                <w:szCs w:val="18"/>
              </w:rPr>
              <w:t>（三）园地灌溉</w:t>
            </w:r>
          </w:p>
        </w:tc>
        <w:tc>
          <w:tcPr>
            <w:tcW w:w="1662" w:type="dxa"/>
            <w:tcBorders>
              <w:top w:val="nil"/>
              <w:left w:val="nil"/>
              <w:bottom w:val="nil"/>
              <w:right w:val="single" w:color="auto" w:sz="4" w:space="0"/>
            </w:tcBorders>
            <w:vAlign w:val="top"/>
          </w:tcPr>
          <w:p>
            <w:pPr>
              <w:jc w:val="center"/>
              <w:rPr>
                <w:rFonts w:ascii="Times New Roman" w:hAnsi="Times New Roman"/>
                <w:color w:val="000000"/>
                <w:kern w:val="0"/>
                <w:sz w:val="18"/>
                <w:szCs w:val="18"/>
              </w:rPr>
            </w:pPr>
            <w:r>
              <w:rPr>
                <w:rFonts w:hint="eastAsia" w:ascii="Times New Roman" w:hAnsi="Times New Roman"/>
                <w:color w:val="000000"/>
                <w:sz w:val="18"/>
                <w:szCs w:val="18"/>
              </w:rPr>
              <w:t>万立方米</w:t>
            </w:r>
          </w:p>
        </w:tc>
        <w:tc>
          <w:tcPr>
            <w:tcW w:w="1190" w:type="dxa"/>
            <w:tcBorders>
              <w:top w:val="nil"/>
              <w:left w:val="nil"/>
              <w:bottom w:val="nil"/>
              <w:right w:val="single" w:color="auto" w:sz="4" w:space="0"/>
            </w:tcBorders>
            <w:vAlign w:val="center"/>
          </w:tcPr>
          <w:p>
            <w:pPr>
              <w:jc w:val="center"/>
              <w:rPr>
                <w:rFonts w:ascii="Times New Roman" w:hAnsi="Times New Roman"/>
                <w:color w:val="000000"/>
                <w:sz w:val="18"/>
                <w:szCs w:val="18"/>
              </w:rPr>
            </w:pPr>
            <w:r>
              <w:rPr>
                <w:rFonts w:ascii="Times New Roman" w:hAnsi="Times New Roman"/>
                <w:color w:val="000000"/>
                <w:sz w:val="18"/>
                <w:szCs w:val="18"/>
              </w:rPr>
              <w:t>4</w:t>
            </w:r>
          </w:p>
        </w:tc>
        <w:tc>
          <w:tcPr>
            <w:tcW w:w="1636" w:type="dxa"/>
            <w:tcBorders>
              <w:top w:val="nil"/>
              <w:left w:val="single" w:color="auto" w:sz="4" w:space="0"/>
              <w:bottom w:val="nil"/>
              <w:right w:val="single" w:color="auto" w:sz="4" w:space="0"/>
            </w:tcBorders>
            <w:vAlign w:val="center"/>
          </w:tcPr>
          <w:p>
            <w:pPr>
              <w:jc w:val="center"/>
              <w:rPr>
                <w:rFonts w:ascii="Times New Roman" w:hAnsi="Times New Roman"/>
                <w:color w:val="000000"/>
                <w:kern w:val="0"/>
                <w:sz w:val="18"/>
                <w:szCs w:val="18"/>
              </w:rPr>
            </w:pPr>
          </w:p>
        </w:tc>
        <w:tc>
          <w:tcPr>
            <w:tcW w:w="1493" w:type="dxa"/>
            <w:tcBorders>
              <w:top w:val="nil"/>
              <w:left w:val="nil"/>
              <w:bottom w:val="nil"/>
            </w:tcBorders>
            <w:vAlign w:val="center"/>
          </w:tcPr>
          <w:p>
            <w:pPr>
              <w:jc w:val="center"/>
              <w:rPr>
                <w:rFonts w:ascii="Times New Roman" w:hAnsi="Times New Roman"/>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4" w:hRule="exact"/>
        </w:trPr>
        <w:tc>
          <w:tcPr>
            <w:tcW w:w="3431" w:type="dxa"/>
            <w:tcBorders>
              <w:top w:val="nil"/>
              <w:left w:val="nil"/>
              <w:bottom w:val="nil"/>
              <w:right w:val="single" w:color="000000" w:sz="4" w:space="0"/>
            </w:tcBorders>
            <w:vAlign w:val="center"/>
          </w:tcPr>
          <w:p>
            <w:pPr>
              <w:ind w:firstLine="360" w:firstLineChars="200"/>
              <w:rPr>
                <w:rFonts w:ascii="Times New Roman" w:hAnsi="Times New Roman"/>
                <w:color w:val="000000"/>
                <w:kern w:val="0"/>
                <w:sz w:val="18"/>
                <w:szCs w:val="18"/>
              </w:rPr>
            </w:pPr>
            <w:r>
              <w:rPr>
                <w:rFonts w:hint="eastAsia" w:ascii="Times New Roman" w:hAnsi="Times New Roman"/>
                <w:color w:val="000000"/>
                <w:kern w:val="0"/>
                <w:sz w:val="18"/>
                <w:szCs w:val="18"/>
              </w:rPr>
              <w:t>（四）牧草地灌溉</w:t>
            </w:r>
          </w:p>
        </w:tc>
        <w:tc>
          <w:tcPr>
            <w:tcW w:w="1662" w:type="dxa"/>
            <w:tcBorders>
              <w:top w:val="nil"/>
              <w:left w:val="nil"/>
              <w:bottom w:val="nil"/>
              <w:right w:val="single" w:color="auto" w:sz="4" w:space="0"/>
            </w:tcBorders>
            <w:vAlign w:val="top"/>
          </w:tcPr>
          <w:p>
            <w:pPr>
              <w:jc w:val="center"/>
              <w:rPr>
                <w:rFonts w:ascii="Times New Roman" w:hAnsi="Times New Roman"/>
                <w:color w:val="000000"/>
                <w:kern w:val="0"/>
                <w:sz w:val="18"/>
                <w:szCs w:val="18"/>
              </w:rPr>
            </w:pPr>
            <w:r>
              <w:rPr>
                <w:rFonts w:hint="eastAsia" w:ascii="Times New Roman" w:hAnsi="Times New Roman"/>
                <w:color w:val="000000"/>
                <w:sz w:val="18"/>
                <w:szCs w:val="18"/>
              </w:rPr>
              <w:t>万立方米</w:t>
            </w:r>
          </w:p>
        </w:tc>
        <w:tc>
          <w:tcPr>
            <w:tcW w:w="1190" w:type="dxa"/>
            <w:tcBorders>
              <w:top w:val="nil"/>
              <w:left w:val="nil"/>
              <w:bottom w:val="nil"/>
              <w:right w:val="single" w:color="auto" w:sz="4" w:space="0"/>
            </w:tcBorders>
            <w:vAlign w:val="center"/>
          </w:tcPr>
          <w:p>
            <w:pPr>
              <w:jc w:val="center"/>
              <w:rPr>
                <w:rFonts w:ascii="Times New Roman" w:hAnsi="Times New Roman"/>
                <w:color w:val="000000"/>
                <w:sz w:val="18"/>
                <w:szCs w:val="18"/>
              </w:rPr>
            </w:pPr>
            <w:r>
              <w:rPr>
                <w:rFonts w:ascii="Times New Roman" w:hAnsi="Times New Roman"/>
                <w:color w:val="000000"/>
                <w:sz w:val="18"/>
                <w:szCs w:val="18"/>
              </w:rPr>
              <w:t>5</w:t>
            </w:r>
          </w:p>
        </w:tc>
        <w:tc>
          <w:tcPr>
            <w:tcW w:w="1636" w:type="dxa"/>
            <w:tcBorders>
              <w:top w:val="nil"/>
              <w:left w:val="single" w:color="auto" w:sz="4" w:space="0"/>
              <w:bottom w:val="nil"/>
              <w:right w:val="single" w:color="auto" w:sz="4" w:space="0"/>
            </w:tcBorders>
            <w:vAlign w:val="center"/>
          </w:tcPr>
          <w:p>
            <w:pPr>
              <w:jc w:val="center"/>
              <w:rPr>
                <w:rFonts w:ascii="Times New Roman" w:hAnsi="Times New Roman"/>
                <w:color w:val="000000"/>
                <w:kern w:val="0"/>
                <w:sz w:val="18"/>
                <w:szCs w:val="18"/>
              </w:rPr>
            </w:pPr>
          </w:p>
        </w:tc>
        <w:tc>
          <w:tcPr>
            <w:tcW w:w="1493" w:type="dxa"/>
            <w:tcBorders>
              <w:top w:val="nil"/>
              <w:left w:val="nil"/>
              <w:bottom w:val="nil"/>
            </w:tcBorders>
            <w:vAlign w:val="center"/>
          </w:tcPr>
          <w:p>
            <w:pPr>
              <w:jc w:val="center"/>
              <w:rPr>
                <w:rFonts w:ascii="Times New Roman" w:hAnsi="Times New Roman"/>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4" w:hRule="exact"/>
        </w:trPr>
        <w:tc>
          <w:tcPr>
            <w:tcW w:w="3431" w:type="dxa"/>
            <w:tcBorders>
              <w:top w:val="nil"/>
              <w:left w:val="nil"/>
              <w:bottom w:val="nil"/>
              <w:right w:val="single" w:color="000000" w:sz="4" w:space="0"/>
            </w:tcBorders>
            <w:vAlign w:val="center"/>
          </w:tcPr>
          <w:p>
            <w:pPr>
              <w:ind w:firstLine="360" w:firstLineChars="200"/>
              <w:rPr>
                <w:rFonts w:ascii="Times New Roman" w:hAnsi="Times New Roman"/>
                <w:color w:val="000000"/>
                <w:kern w:val="0"/>
                <w:sz w:val="18"/>
                <w:szCs w:val="18"/>
              </w:rPr>
            </w:pPr>
            <w:r>
              <w:rPr>
                <w:rFonts w:hint="eastAsia" w:ascii="Times New Roman" w:hAnsi="Times New Roman"/>
                <w:color w:val="000000"/>
                <w:kern w:val="0"/>
                <w:sz w:val="18"/>
                <w:szCs w:val="18"/>
              </w:rPr>
              <w:t>（五）鱼塘补水</w:t>
            </w:r>
          </w:p>
        </w:tc>
        <w:tc>
          <w:tcPr>
            <w:tcW w:w="1662" w:type="dxa"/>
            <w:tcBorders>
              <w:top w:val="nil"/>
              <w:left w:val="nil"/>
              <w:bottom w:val="nil"/>
              <w:right w:val="single" w:color="auto" w:sz="4" w:space="0"/>
            </w:tcBorders>
            <w:vAlign w:val="top"/>
          </w:tcPr>
          <w:p>
            <w:pPr>
              <w:jc w:val="center"/>
              <w:rPr>
                <w:rFonts w:ascii="Times New Roman" w:hAnsi="Times New Roman"/>
                <w:color w:val="000000"/>
                <w:kern w:val="0"/>
                <w:sz w:val="18"/>
                <w:szCs w:val="18"/>
              </w:rPr>
            </w:pPr>
            <w:r>
              <w:rPr>
                <w:rFonts w:hint="eastAsia" w:ascii="Times New Roman" w:hAnsi="Times New Roman"/>
                <w:color w:val="000000"/>
                <w:sz w:val="18"/>
                <w:szCs w:val="18"/>
              </w:rPr>
              <w:t>万立方米</w:t>
            </w:r>
          </w:p>
        </w:tc>
        <w:tc>
          <w:tcPr>
            <w:tcW w:w="1190" w:type="dxa"/>
            <w:tcBorders>
              <w:top w:val="nil"/>
              <w:left w:val="nil"/>
              <w:bottom w:val="nil"/>
              <w:right w:val="single" w:color="auto" w:sz="4" w:space="0"/>
            </w:tcBorders>
            <w:vAlign w:val="center"/>
          </w:tcPr>
          <w:p>
            <w:pPr>
              <w:jc w:val="center"/>
              <w:rPr>
                <w:rFonts w:ascii="Times New Roman" w:hAnsi="Times New Roman"/>
                <w:color w:val="000000"/>
                <w:sz w:val="18"/>
                <w:szCs w:val="18"/>
              </w:rPr>
            </w:pPr>
            <w:r>
              <w:rPr>
                <w:rFonts w:ascii="Times New Roman" w:hAnsi="Times New Roman"/>
                <w:color w:val="000000"/>
                <w:sz w:val="18"/>
                <w:szCs w:val="18"/>
              </w:rPr>
              <w:t>6</w:t>
            </w:r>
          </w:p>
        </w:tc>
        <w:tc>
          <w:tcPr>
            <w:tcW w:w="1636" w:type="dxa"/>
            <w:tcBorders>
              <w:top w:val="nil"/>
              <w:left w:val="single" w:color="auto" w:sz="4" w:space="0"/>
              <w:bottom w:val="nil"/>
              <w:right w:val="single" w:color="auto" w:sz="4" w:space="0"/>
            </w:tcBorders>
            <w:vAlign w:val="center"/>
          </w:tcPr>
          <w:p>
            <w:pPr>
              <w:jc w:val="center"/>
              <w:rPr>
                <w:rFonts w:ascii="Times New Roman" w:hAnsi="Times New Roman"/>
                <w:color w:val="000000"/>
                <w:kern w:val="0"/>
                <w:sz w:val="18"/>
                <w:szCs w:val="18"/>
              </w:rPr>
            </w:pPr>
          </w:p>
        </w:tc>
        <w:tc>
          <w:tcPr>
            <w:tcW w:w="1493" w:type="dxa"/>
            <w:tcBorders>
              <w:top w:val="nil"/>
              <w:left w:val="nil"/>
              <w:bottom w:val="nil"/>
            </w:tcBorders>
            <w:vAlign w:val="center"/>
          </w:tcPr>
          <w:p>
            <w:pPr>
              <w:jc w:val="center"/>
              <w:rPr>
                <w:rFonts w:ascii="Times New Roman" w:hAnsi="Times New Roman"/>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4" w:hRule="exact"/>
        </w:trPr>
        <w:tc>
          <w:tcPr>
            <w:tcW w:w="3431" w:type="dxa"/>
            <w:tcBorders>
              <w:top w:val="nil"/>
              <w:left w:val="nil"/>
              <w:bottom w:val="nil"/>
              <w:right w:val="single" w:color="000000" w:sz="4" w:space="0"/>
            </w:tcBorders>
            <w:vAlign w:val="center"/>
          </w:tcPr>
          <w:p>
            <w:pPr>
              <w:ind w:firstLine="360" w:firstLineChars="200"/>
              <w:rPr>
                <w:rFonts w:ascii="Times New Roman" w:hAnsi="Times New Roman"/>
                <w:color w:val="000000"/>
                <w:kern w:val="0"/>
                <w:sz w:val="18"/>
                <w:szCs w:val="18"/>
              </w:rPr>
            </w:pPr>
            <w:r>
              <w:rPr>
                <w:rFonts w:hint="eastAsia" w:ascii="Times New Roman" w:hAnsi="Times New Roman"/>
                <w:color w:val="000000"/>
                <w:kern w:val="0"/>
                <w:sz w:val="18"/>
                <w:szCs w:val="18"/>
              </w:rPr>
              <w:t>（六）畜禽用水</w:t>
            </w:r>
          </w:p>
        </w:tc>
        <w:tc>
          <w:tcPr>
            <w:tcW w:w="1662" w:type="dxa"/>
            <w:tcBorders>
              <w:top w:val="nil"/>
              <w:left w:val="nil"/>
              <w:bottom w:val="nil"/>
              <w:right w:val="single" w:color="auto" w:sz="4" w:space="0"/>
            </w:tcBorders>
            <w:vAlign w:val="top"/>
          </w:tcPr>
          <w:p>
            <w:pPr>
              <w:jc w:val="center"/>
              <w:rPr>
                <w:rFonts w:ascii="Times New Roman" w:hAnsi="Times New Roman"/>
                <w:color w:val="000000"/>
                <w:kern w:val="0"/>
                <w:sz w:val="18"/>
                <w:szCs w:val="18"/>
              </w:rPr>
            </w:pPr>
            <w:r>
              <w:rPr>
                <w:rFonts w:hint="eastAsia" w:ascii="Times New Roman" w:hAnsi="Times New Roman"/>
                <w:color w:val="000000"/>
                <w:sz w:val="18"/>
                <w:szCs w:val="18"/>
              </w:rPr>
              <w:t>万立方米</w:t>
            </w:r>
          </w:p>
        </w:tc>
        <w:tc>
          <w:tcPr>
            <w:tcW w:w="1190" w:type="dxa"/>
            <w:tcBorders>
              <w:top w:val="nil"/>
              <w:left w:val="nil"/>
              <w:bottom w:val="nil"/>
              <w:right w:val="single" w:color="auto" w:sz="4" w:space="0"/>
            </w:tcBorders>
            <w:vAlign w:val="center"/>
          </w:tcPr>
          <w:p>
            <w:pPr>
              <w:jc w:val="center"/>
              <w:rPr>
                <w:rFonts w:ascii="Times New Roman" w:hAnsi="Times New Roman"/>
                <w:color w:val="000000"/>
                <w:sz w:val="18"/>
                <w:szCs w:val="18"/>
              </w:rPr>
            </w:pPr>
            <w:r>
              <w:rPr>
                <w:rFonts w:ascii="Times New Roman" w:hAnsi="Times New Roman"/>
                <w:color w:val="000000"/>
                <w:sz w:val="18"/>
                <w:szCs w:val="18"/>
              </w:rPr>
              <w:t>7</w:t>
            </w:r>
          </w:p>
        </w:tc>
        <w:tc>
          <w:tcPr>
            <w:tcW w:w="1636" w:type="dxa"/>
            <w:tcBorders>
              <w:top w:val="nil"/>
              <w:left w:val="single" w:color="auto" w:sz="4" w:space="0"/>
              <w:bottom w:val="nil"/>
              <w:right w:val="single" w:color="auto" w:sz="4" w:space="0"/>
            </w:tcBorders>
            <w:vAlign w:val="center"/>
          </w:tcPr>
          <w:p>
            <w:pPr>
              <w:jc w:val="center"/>
              <w:rPr>
                <w:rFonts w:ascii="Times New Roman" w:hAnsi="Times New Roman"/>
                <w:color w:val="000000"/>
                <w:kern w:val="0"/>
                <w:sz w:val="18"/>
                <w:szCs w:val="18"/>
              </w:rPr>
            </w:pPr>
          </w:p>
        </w:tc>
        <w:tc>
          <w:tcPr>
            <w:tcW w:w="1493" w:type="dxa"/>
            <w:tcBorders>
              <w:top w:val="nil"/>
              <w:left w:val="nil"/>
              <w:bottom w:val="nil"/>
            </w:tcBorders>
            <w:vAlign w:val="center"/>
          </w:tcPr>
          <w:p>
            <w:pPr>
              <w:jc w:val="center"/>
              <w:rPr>
                <w:rFonts w:ascii="Times New Roman" w:hAnsi="Times New Roman"/>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4" w:hRule="exact"/>
        </w:trPr>
        <w:tc>
          <w:tcPr>
            <w:tcW w:w="3431" w:type="dxa"/>
            <w:tcBorders>
              <w:top w:val="nil"/>
              <w:left w:val="nil"/>
              <w:bottom w:val="nil"/>
              <w:right w:val="single" w:color="000000" w:sz="4" w:space="0"/>
            </w:tcBorders>
            <w:vAlign w:val="center"/>
          </w:tcPr>
          <w:p>
            <w:pPr>
              <w:ind w:firstLine="360" w:firstLineChars="200"/>
              <w:rPr>
                <w:rFonts w:ascii="Times New Roman" w:hAnsi="Times New Roman"/>
                <w:color w:val="000000"/>
                <w:kern w:val="0"/>
                <w:sz w:val="18"/>
                <w:szCs w:val="18"/>
              </w:rPr>
            </w:pPr>
            <w:r>
              <w:rPr>
                <w:rFonts w:hint="eastAsia" w:ascii="Times New Roman" w:hAnsi="Times New Roman"/>
                <w:color w:val="000000"/>
                <w:kern w:val="0"/>
                <w:sz w:val="18"/>
                <w:szCs w:val="18"/>
              </w:rPr>
              <w:t>（七）小计</w:t>
            </w:r>
          </w:p>
        </w:tc>
        <w:tc>
          <w:tcPr>
            <w:tcW w:w="1662" w:type="dxa"/>
            <w:tcBorders>
              <w:top w:val="nil"/>
              <w:left w:val="nil"/>
              <w:bottom w:val="nil"/>
              <w:right w:val="single" w:color="auto" w:sz="4" w:space="0"/>
            </w:tcBorders>
            <w:vAlign w:val="top"/>
          </w:tcPr>
          <w:p>
            <w:pPr>
              <w:jc w:val="center"/>
              <w:rPr>
                <w:rFonts w:ascii="Times New Roman" w:hAnsi="Times New Roman"/>
                <w:color w:val="000000"/>
                <w:sz w:val="18"/>
                <w:szCs w:val="18"/>
              </w:rPr>
            </w:pPr>
            <w:r>
              <w:rPr>
                <w:rFonts w:hint="eastAsia" w:ascii="Times New Roman" w:hAnsi="Times New Roman"/>
                <w:color w:val="000000"/>
                <w:sz w:val="18"/>
                <w:szCs w:val="18"/>
              </w:rPr>
              <w:t>万立方米</w:t>
            </w:r>
          </w:p>
        </w:tc>
        <w:tc>
          <w:tcPr>
            <w:tcW w:w="1190" w:type="dxa"/>
            <w:tcBorders>
              <w:top w:val="nil"/>
              <w:left w:val="nil"/>
              <w:bottom w:val="nil"/>
              <w:right w:val="single" w:color="auto" w:sz="4" w:space="0"/>
            </w:tcBorders>
            <w:vAlign w:val="center"/>
          </w:tcPr>
          <w:p>
            <w:pPr>
              <w:jc w:val="center"/>
              <w:rPr>
                <w:rFonts w:ascii="Times New Roman" w:hAnsi="Times New Roman"/>
                <w:color w:val="000000"/>
                <w:sz w:val="18"/>
                <w:szCs w:val="18"/>
              </w:rPr>
            </w:pPr>
            <w:r>
              <w:rPr>
                <w:rFonts w:ascii="Times New Roman" w:hAnsi="Times New Roman"/>
                <w:color w:val="000000"/>
                <w:sz w:val="18"/>
                <w:szCs w:val="18"/>
              </w:rPr>
              <w:t>8</w:t>
            </w:r>
          </w:p>
        </w:tc>
        <w:tc>
          <w:tcPr>
            <w:tcW w:w="1636" w:type="dxa"/>
            <w:tcBorders>
              <w:top w:val="nil"/>
              <w:left w:val="single" w:color="auto" w:sz="4" w:space="0"/>
              <w:bottom w:val="nil"/>
              <w:right w:val="single" w:color="auto" w:sz="4" w:space="0"/>
            </w:tcBorders>
            <w:vAlign w:val="center"/>
          </w:tcPr>
          <w:p>
            <w:pPr>
              <w:jc w:val="center"/>
              <w:rPr>
                <w:rFonts w:ascii="Times New Roman" w:hAnsi="Times New Roman"/>
                <w:color w:val="000000"/>
                <w:kern w:val="0"/>
                <w:sz w:val="18"/>
                <w:szCs w:val="18"/>
              </w:rPr>
            </w:pPr>
          </w:p>
        </w:tc>
        <w:tc>
          <w:tcPr>
            <w:tcW w:w="1493" w:type="dxa"/>
            <w:tcBorders>
              <w:top w:val="nil"/>
              <w:left w:val="nil"/>
              <w:bottom w:val="nil"/>
            </w:tcBorders>
            <w:vAlign w:val="center"/>
          </w:tcPr>
          <w:p>
            <w:pPr>
              <w:jc w:val="center"/>
              <w:rPr>
                <w:rFonts w:ascii="Times New Roman" w:hAnsi="Times New Roman"/>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4" w:hRule="exact"/>
        </w:trPr>
        <w:tc>
          <w:tcPr>
            <w:tcW w:w="3431" w:type="dxa"/>
            <w:tcBorders>
              <w:top w:val="nil"/>
              <w:left w:val="nil"/>
              <w:bottom w:val="nil"/>
              <w:right w:val="single" w:color="000000" w:sz="4" w:space="0"/>
            </w:tcBorders>
            <w:vAlign w:val="center"/>
          </w:tcPr>
          <w:p>
            <w:pPr>
              <w:ind w:firstLine="900" w:firstLineChars="500"/>
              <w:rPr>
                <w:rFonts w:ascii="Times New Roman" w:hAnsi="Times New Roman"/>
                <w:color w:val="000000"/>
                <w:kern w:val="0"/>
                <w:sz w:val="18"/>
                <w:szCs w:val="18"/>
              </w:rPr>
            </w:pPr>
            <w:r>
              <w:rPr>
                <w:rFonts w:hint="eastAsia" w:ascii="Times New Roman" w:hAnsi="Times New Roman"/>
                <w:color w:val="000000"/>
                <w:kern w:val="0"/>
                <w:sz w:val="18"/>
                <w:szCs w:val="18"/>
              </w:rPr>
              <w:t>其中：取用地下水</w:t>
            </w:r>
          </w:p>
        </w:tc>
        <w:tc>
          <w:tcPr>
            <w:tcW w:w="1662" w:type="dxa"/>
            <w:tcBorders>
              <w:top w:val="nil"/>
              <w:left w:val="nil"/>
              <w:bottom w:val="nil"/>
              <w:right w:val="single" w:color="auto" w:sz="4" w:space="0"/>
            </w:tcBorders>
            <w:vAlign w:val="top"/>
          </w:tcPr>
          <w:p>
            <w:pPr>
              <w:jc w:val="center"/>
              <w:rPr>
                <w:rFonts w:ascii="Times New Roman" w:hAnsi="Times New Roman"/>
                <w:color w:val="000000"/>
                <w:kern w:val="0"/>
                <w:sz w:val="18"/>
                <w:szCs w:val="18"/>
              </w:rPr>
            </w:pPr>
            <w:r>
              <w:rPr>
                <w:rFonts w:hint="eastAsia" w:ascii="Times New Roman" w:hAnsi="Times New Roman"/>
                <w:color w:val="000000"/>
                <w:sz w:val="18"/>
                <w:szCs w:val="18"/>
              </w:rPr>
              <w:t>万立方米</w:t>
            </w:r>
          </w:p>
        </w:tc>
        <w:tc>
          <w:tcPr>
            <w:tcW w:w="1190" w:type="dxa"/>
            <w:tcBorders>
              <w:top w:val="nil"/>
              <w:left w:val="nil"/>
              <w:bottom w:val="nil"/>
              <w:right w:val="single" w:color="auto" w:sz="4" w:space="0"/>
            </w:tcBorders>
            <w:vAlign w:val="center"/>
          </w:tcPr>
          <w:p>
            <w:pPr>
              <w:jc w:val="center"/>
              <w:rPr>
                <w:rFonts w:ascii="Times New Roman" w:hAnsi="Times New Roman"/>
                <w:color w:val="000000"/>
                <w:sz w:val="18"/>
                <w:szCs w:val="18"/>
              </w:rPr>
            </w:pPr>
            <w:r>
              <w:rPr>
                <w:rFonts w:ascii="Times New Roman" w:hAnsi="Times New Roman"/>
                <w:color w:val="000000"/>
                <w:sz w:val="18"/>
                <w:szCs w:val="18"/>
              </w:rPr>
              <w:t>9</w:t>
            </w:r>
          </w:p>
        </w:tc>
        <w:tc>
          <w:tcPr>
            <w:tcW w:w="1636" w:type="dxa"/>
            <w:tcBorders>
              <w:top w:val="nil"/>
              <w:left w:val="single" w:color="auto" w:sz="4" w:space="0"/>
              <w:bottom w:val="nil"/>
              <w:right w:val="single" w:color="auto" w:sz="4" w:space="0"/>
            </w:tcBorders>
            <w:vAlign w:val="center"/>
          </w:tcPr>
          <w:p>
            <w:pPr>
              <w:jc w:val="center"/>
              <w:rPr>
                <w:rFonts w:ascii="Times New Roman" w:hAnsi="Times New Roman"/>
                <w:color w:val="000000"/>
                <w:kern w:val="0"/>
                <w:sz w:val="18"/>
                <w:szCs w:val="18"/>
              </w:rPr>
            </w:pPr>
          </w:p>
        </w:tc>
        <w:tc>
          <w:tcPr>
            <w:tcW w:w="1493" w:type="dxa"/>
            <w:tcBorders>
              <w:top w:val="nil"/>
              <w:left w:val="nil"/>
              <w:bottom w:val="nil"/>
            </w:tcBorders>
            <w:vAlign w:val="center"/>
          </w:tcPr>
          <w:p>
            <w:pPr>
              <w:jc w:val="center"/>
              <w:rPr>
                <w:rFonts w:ascii="Times New Roman" w:hAnsi="Times New Roman"/>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4" w:hRule="exact"/>
        </w:trPr>
        <w:tc>
          <w:tcPr>
            <w:tcW w:w="3431" w:type="dxa"/>
            <w:tcBorders>
              <w:top w:val="nil"/>
              <w:left w:val="nil"/>
              <w:bottom w:val="nil"/>
              <w:right w:val="single" w:color="000000" w:sz="4" w:space="0"/>
            </w:tcBorders>
            <w:vAlign w:val="center"/>
          </w:tcPr>
          <w:p>
            <w:pPr>
              <w:rPr>
                <w:rFonts w:ascii="Times New Roman" w:hAnsi="Times New Roman"/>
                <w:color w:val="000000"/>
                <w:kern w:val="0"/>
                <w:sz w:val="18"/>
                <w:szCs w:val="18"/>
              </w:rPr>
            </w:pPr>
            <w:r>
              <w:rPr>
                <w:rFonts w:hint="eastAsia" w:ascii="Times New Roman" w:hAnsi="Times New Roman"/>
                <w:color w:val="000000"/>
                <w:kern w:val="0"/>
                <w:sz w:val="18"/>
                <w:szCs w:val="18"/>
              </w:rPr>
              <w:t>二、工业用水量</w:t>
            </w:r>
          </w:p>
        </w:tc>
        <w:tc>
          <w:tcPr>
            <w:tcW w:w="1662" w:type="dxa"/>
            <w:tcBorders>
              <w:top w:val="nil"/>
              <w:left w:val="nil"/>
              <w:bottom w:val="nil"/>
              <w:right w:val="single" w:color="auto" w:sz="4" w:space="0"/>
            </w:tcBorders>
            <w:vAlign w:val="top"/>
          </w:tcPr>
          <w:p>
            <w:pPr>
              <w:jc w:val="center"/>
              <w:rPr>
                <w:rFonts w:ascii="Times New Roman" w:hAnsi="Times New Roman"/>
                <w:color w:val="000000"/>
                <w:kern w:val="0"/>
                <w:sz w:val="18"/>
                <w:szCs w:val="18"/>
              </w:rPr>
            </w:pPr>
            <w:r>
              <w:rPr>
                <w:rFonts w:ascii="Times New Roman" w:hAnsi="Times New Roman"/>
                <w:color w:val="000000"/>
                <w:sz w:val="18"/>
                <w:szCs w:val="18"/>
              </w:rPr>
              <w:t>——</w:t>
            </w:r>
          </w:p>
        </w:tc>
        <w:tc>
          <w:tcPr>
            <w:tcW w:w="1190" w:type="dxa"/>
            <w:tcBorders>
              <w:top w:val="nil"/>
              <w:left w:val="nil"/>
              <w:bottom w:val="nil"/>
              <w:right w:val="single" w:color="auto" w:sz="4" w:space="0"/>
            </w:tcBorders>
            <w:vAlign w:val="center"/>
          </w:tcPr>
          <w:p>
            <w:pPr>
              <w:jc w:val="center"/>
              <w:rPr>
                <w:rFonts w:ascii="Times New Roman" w:hAnsi="Times New Roman"/>
                <w:color w:val="000000"/>
                <w:sz w:val="18"/>
                <w:szCs w:val="18"/>
              </w:rPr>
            </w:pPr>
            <w:r>
              <w:rPr>
                <w:rFonts w:ascii="Times New Roman" w:hAnsi="Times New Roman"/>
                <w:color w:val="000000"/>
                <w:sz w:val="18"/>
                <w:szCs w:val="18"/>
              </w:rPr>
              <w:t>10</w:t>
            </w:r>
          </w:p>
        </w:tc>
        <w:tc>
          <w:tcPr>
            <w:tcW w:w="1636" w:type="dxa"/>
            <w:tcBorders>
              <w:top w:val="nil"/>
              <w:left w:val="single" w:color="auto" w:sz="4" w:space="0"/>
              <w:bottom w:val="nil"/>
              <w:right w:val="single" w:color="auto" w:sz="4" w:space="0"/>
            </w:tcBorders>
            <w:vAlign w:val="top"/>
          </w:tcPr>
          <w:p>
            <w:pPr>
              <w:jc w:val="center"/>
              <w:rPr>
                <w:rFonts w:ascii="Times New Roman" w:hAnsi="Times New Roman"/>
                <w:color w:val="000000"/>
                <w:kern w:val="0"/>
                <w:sz w:val="18"/>
                <w:szCs w:val="18"/>
              </w:rPr>
            </w:pPr>
            <w:r>
              <w:rPr>
                <w:rFonts w:ascii="Times New Roman" w:hAnsi="Times New Roman"/>
                <w:color w:val="000000"/>
                <w:sz w:val="18"/>
                <w:szCs w:val="18"/>
              </w:rPr>
              <w:t>——</w:t>
            </w:r>
          </w:p>
        </w:tc>
        <w:tc>
          <w:tcPr>
            <w:tcW w:w="1493" w:type="dxa"/>
            <w:tcBorders>
              <w:top w:val="nil"/>
              <w:left w:val="nil"/>
              <w:bottom w:val="nil"/>
            </w:tcBorders>
            <w:vAlign w:val="top"/>
          </w:tcPr>
          <w:p>
            <w:pPr>
              <w:jc w:val="center"/>
              <w:rPr>
                <w:rFonts w:ascii="Times New Roman" w:hAnsi="Times New Roman"/>
                <w:color w:val="000000"/>
                <w:kern w:val="0"/>
                <w:sz w:val="18"/>
                <w:szCs w:val="18"/>
              </w:rPr>
            </w:pPr>
            <w:r>
              <w:rPr>
                <w:rFonts w:ascii="Times New Roman" w:hAnsi="Times New Roman"/>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4" w:hRule="exact"/>
        </w:trPr>
        <w:tc>
          <w:tcPr>
            <w:tcW w:w="3431" w:type="dxa"/>
            <w:tcBorders>
              <w:top w:val="nil"/>
              <w:left w:val="nil"/>
              <w:bottom w:val="nil"/>
              <w:right w:val="single" w:color="000000" w:sz="4" w:space="0"/>
            </w:tcBorders>
            <w:vAlign w:val="center"/>
          </w:tcPr>
          <w:p>
            <w:pPr>
              <w:ind w:firstLine="360" w:firstLineChars="200"/>
              <w:rPr>
                <w:rFonts w:ascii="Times New Roman" w:hAnsi="Times New Roman"/>
                <w:color w:val="000000"/>
                <w:kern w:val="0"/>
                <w:sz w:val="18"/>
                <w:szCs w:val="18"/>
              </w:rPr>
            </w:pPr>
            <w:r>
              <w:rPr>
                <w:rFonts w:hint="eastAsia" w:ascii="Times New Roman" w:hAnsi="Times New Roman"/>
                <w:color w:val="000000"/>
                <w:kern w:val="0"/>
                <w:sz w:val="18"/>
                <w:szCs w:val="18"/>
              </w:rPr>
              <w:t>（一）火</w:t>
            </w:r>
            <w:r>
              <w:rPr>
                <w:rFonts w:ascii="Times New Roman" w:hAnsi="Times New Roman"/>
                <w:color w:val="000000"/>
                <w:kern w:val="0"/>
                <w:sz w:val="18"/>
                <w:szCs w:val="18"/>
              </w:rPr>
              <w:t>(</w:t>
            </w:r>
            <w:r>
              <w:rPr>
                <w:rFonts w:hint="eastAsia" w:ascii="Times New Roman" w:hAnsi="Times New Roman"/>
                <w:color w:val="000000"/>
                <w:kern w:val="0"/>
                <w:sz w:val="18"/>
                <w:szCs w:val="18"/>
              </w:rPr>
              <w:t>核</w:t>
            </w:r>
            <w:r>
              <w:rPr>
                <w:rFonts w:ascii="Times New Roman" w:hAnsi="Times New Roman"/>
                <w:color w:val="000000"/>
                <w:kern w:val="0"/>
                <w:sz w:val="18"/>
                <w:szCs w:val="18"/>
              </w:rPr>
              <w:t>)</w:t>
            </w:r>
            <w:r>
              <w:rPr>
                <w:rFonts w:hint="eastAsia" w:ascii="Times New Roman" w:hAnsi="Times New Roman"/>
                <w:color w:val="000000"/>
                <w:kern w:val="0"/>
                <w:sz w:val="18"/>
                <w:szCs w:val="18"/>
              </w:rPr>
              <w:t>电工业直流式</w:t>
            </w:r>
          </w:p>
        </w:tc>
        <w:tc>
          <w:tcPr>
            <w:tcW w:w="1662" w:type="dxa"/>
            <w:tcBorders>
              <w:top w:val="nil"/>
              <w:left w:val="nil"/>
              <w:bottom w:val="nil"/>
              <w:right w:val="single" w:color="auto" w:sz="4" w:space="0"/>
            </w:tcBorders>
            <w:vAlign w:val="top"/>
          </w:tcPr>
          <w:p>
            <w:pPr>
              <w:jc w:val="center"/>
              <w:rPr>
                <w:rFonts w:ascii="Times New Roman" w:hAnsi="Times New Roman"/>
                <w:color w:val="000000"/>
                <w:kern w:val="0"/>
                <w:sz w:val="18"/>
                <w:szCs w:val="18"/>
              </w:rPr>
            </w:pPr>
            <w:r>
              <w:rPr>
                <w:rFonts w:hint="eastAsia" w:ascii="Times New Roman" w:hAnsi="Times New Roman"/>
                <w:color w:val="000000"/>
                <w:sz w:val="18"/>
                <w:szCs w:val="18"/>
              </w:rPr>
              <w:t>万立方米</w:t>
            </w:r>
          </w:p>
        </w:tc>
        <w:tc>
          <w:tcPr>
            <w:tcW w:w="1190" w:type="dxa"/>
            <w:tcBorders>
              <w:top w:val="nil"/>
              <w:left w:val="nil"/>
              <w:bottom w:val="nil"/>
              <w:right w:val="single" w:color="auto" w:sz="4" w:space="0"/>
            </w:tcBorders>
            <w:vAlign w:val="center"/>
          </w:tcPr>
          <w:p>
            <w:pPr>
              <w:jc w:val="center"/>
              <w:rPr>
                <w:rFonts w:ascii="Times New Roman" w:hAnsi="Times New Roman"/>
                <w:color w:val="000000"/>
                <w:sz w:val="18"/>
                <w:szCs w:val="18"/>
              </w:rPr>
            </w:pPr>
            <w:r>
              <w:rPr>
                <w:rFonts w:ascii="Times New Roman" w:hAnsi="Times New Roman"/>
                <w:color w:val="000000"/>
                <w:sz w:val="18"/>
                <w:szCs w:val="18"/>
              </w:rPr>
              <w:t>11</w:t>
            </w:r>
          </w:p>
        </w:tc>
        <w:tc>
          <w:tcPr>
            <w:tcW w:w="1636" w:type="dxa"/>
            <w:tcBorders>
              <w:top w:val="nil"/>
              <w:left w:val="single" w:color="auto" w:sz="4" w:space="0"/>
              <w:bottom w:val="nil"/>
              <w:right w:val="single" w:color="auto" w:sz="4" w:space="0"/>
            </w:tcBorders>
            <w:vAlign w:val="center"/>
          </w:tcPr>
          <w:p>
            <w:pPr>
              <w:jc w:val="center"/>
              <w:rPr>
                <w:rFonts w:ascii="Times New Roman" w:hAnsi="Times New Roman"/>
                <w:color w:val="000000"/>
                <w:kern w:val="0"/>
                <w:sz w:val="18"/>
                <w:szCs w:val="18"/>
              </w:rPr>
            </w:pPr>
          </w:p>
        </w:tc>
        <w:tc>
          <w:tcPr>
            <w:tcW w:w="1493" w:type="dxa"/>
            <w:tcBorders>
              <w:top w:val="nil"/>
              <w:left w:val="nil"/>
              <w:bottom w:val="nil"/>
            </w:tcBorders>
            <w:vAlign w:val="center"/>
          </w:tcPr>
          <w:p>
            <w:pPr>
              <w:jc w:val="center"/>
              <w:rPr>
                <w:rFonts w:ascii="Times New Roman" w:hAnsi="Times New Roman"/>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4" w:hRule="exact"/>
        </w:trPr>
        <w:tc>
          <w:tcPr>
            <w:tcW w:w="3431" w:type="dxa"/>
            <w:tcBorders>
              <w:top w:val="nil"/>
              <w:left w:val="nil"/>
              <w:bottom w:val="nil"/>
              <w:right w:val="single" w:color="000000" w:sz="4" w:space="0"/>
            </w:tcBorders>
            <w:vAlign w:val="center"/>
          </w:tcPr>
          <w:p>
            <w:pPr>
              <w:ind w:firstLine="360" w:firstLineChars="200"/>
              <w:rPr>
                <w:rFonts w:ascii="Times New Roman" w:hAnsi="Times New Roman"/>
                <w:color w:val="000000"/>
                <w:kern w:val="0"/>
                <w:sz w:val="18"/>
                <w:szCs w:val="18"/>
              </w:rPr>
            </w:pPr>
            <w:r>
              <w:rPr>
                <w:rFonts w:hint="eastAsia" w:ascii="Times New Roman" w:hAnsi="Times New Roman"/>
                <w:color w:val="000000"/>
                <w:kern w:val="0"/>
                <w:sz w:val="18"/>
                <w:szCs w:val="18"/>
              </w:rPr>
              <w:t>（二）火</w:t>
            </w:r>
            <w:r>
              <w:rPr>
                <w:rFonts w:ascii="Times New Roman" w:hAnsi="Times New Roman"/>
                <w:color w:val="000000"/>
                <w:kern w:val="0"/>
                <w:sz w:val="18"/>
                <w:szCs w:val="18"/>
              </w:rPr>
              <w:t>(</w:t>
            </w:r>
            <w:r>
              <w:rPr>
                <w:rFonts w:hint="eastAsia" w:ascii="Times New Roman" w:hAnsi="Times New Roman"/>
                <w:color w:val="000000"/>
                <w:kern w:val="0"/>
                <w:sz w:val="18"/>
                <w:szCs w:val="18"/>
              </w:rPr>
              <w:t>核</w:t>
            </w:r>
            <w:r>
              <w:rPr>
                <w:rFonts w:ascii="Times New Roman" w:hAnsi="Times New Roman"/>
                <w:color w:val="000000"/>
                <w:kern w:val="0"/>
                <w:sz w:val="18"/>
                <w:szCs w:val="18"/>
              </w:rPr>
              <w:t>)</w:t>
            </w:r>
            <w:r>
              <w:rPr>
                <w:rFonts w:hint="eastAsia" w:ascii="Times New Roman" w:hAnsi="Times New Roman"/>
                <w:color w:val="000000"/>
                <w:kern w:val="0"/>
                <w:sz w:val="18"/>
                <w:szCs w:val="18"/>
              </w:rPr>
              <w:t>电工业循环式</w:t>
            </w:r>
          </w:p>
        </w:tc>
        <w:tc>
          <w:tcPr>
            <w:tcW w:w="1662" w:type="dxa"/>
            <w:tcBorders>
              <w:top w:val="nil"/>
              <w:left w:val="nil"/>
              <w:bottom w:val="nil"/>
              <w:right w:val="single" w:color="auto" w:sz="4" w:space="0"/>
            </w:tcBorders>
            <w:vAlign w:val="top"/>
          </w:tcPr>
          <w:p>
            <w:pPr>
              <w:jc w:val="center"/>
              <w:rPr>
                <w:rFonts w:ascii="Times New Roman" w:hAnsi="Times New Roman"/>
                <w:color w:val="000000"/>
                <w:kern w:val="0"/>
                <w:sz w:val="18"/>
                <w:szCs w:val="18"/>
              </w:rPr>
            </w:pPr>
            <w:r>
              <w:rPr>
                <w:rFonts w:hint="eastAsia" w:ascii="Times New Roman" w:hAnsi="Times New Roman"/>
                <w:color w:val="000000"/>
                <w:sz w:val="18"/>
                <w:szCs w:val="18"/>
              </w:rPr>
              <w:t>万立方米</w:t>
            </w:r>
          </w:p>
        </w:tc>
        <w:tc>
          <w:tcPr>
            <w:tcW w:w="1190" w:type="dxa"/>
            <w:tcBorders>
              <w:top w:val="nil"/>
              <w:left w:val="nil"/>
              <w:bottom w:val="nil"/>
              <w:right w:val="single" w:color="auto" w:sz="4" w:space="0"/>
            </w:tcBorders>
            <w:vAlign w:val="center"/>
          </w:tcPr>
          <w:p>
            <w:pPr>
              <w:jc w:val="center"/>
              <w:rPr>
                <w:rFonts w:ascii="Times New Roman" w:hAnsi="Times New Roman"/>
                <w:color w:val="000000"/>
                <w:sz w:val="18"/>
                <w:szCs w:val="18"/>
              </w:rPr>
            </w:pPr>
            <w:r>
              <w:rPr>
                <w:rFonts w:ascii="Times New Roman" w:hAnsi="Times New Roman"/>
                <w:color w:val="000000"/>
                <w:sz w:val="18"/>
                <w:szCs w:val="18"/>
              </w:rPr>
              <w:t>12</w:t>
            </w:r>
          </w:p>
        </w:tc>
        <w:tc>
          <w:tcPr>
            <w:tcW w:w="1636" w:type="dxa"/>
            <w:tcBorders>
              <w:top w:val="nil"/>
              <w:left w:val="single" w:color="auto" w:sz="4" w:space="0"/>
              <w:bottom w:val="nil"/>
              <w:right w:val="single" w:color="auto" w:sz="4" w:space="0"/>
            </w:tcBorders>
            <w:vAlign w:val="center"/>
          </w:tcPr>
          <w:p>
            <w:pPr>
              <w:jc w:val="center"/>
              <w:rPr>
                <w:rFonts w:ascii="Times New Roman" w:hAnsi="Times New Roman"/>
                <w:color w:val="000000"/>
                <w:kern w:val="0"/>
                <w:sz w:val="18"/>
                <w:szCs w:val="18"/>
              </w:rPr>
            </w:pPr>
          </w:p>
        </w:tc>
        <w:tc>
          <w:tcPr>
            <w:tcW w:w="1493" w:type="dxa"/>
            <w:tcBorders>
              <w:top w:val="nil"/>
              <w:left w:val="nil"/>
              <w:bottom w:val="nil"/>
            </w:tcBorders>
            <w:vAlign w:val="center"/>
          </w:tcPr>
          <w:p>
            <w:pPr>
              <w:jc w:val="center"/>
              <w:rPr>
                <w:rFonts w:ascii="Times New Roman" w:hAnsi="Times New Roman"/>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4" w:hRule="exact"/>
        </w:trPr>
        <w:tc>
          <w:tcPr>
            <w:tcW w:w="3431" w:type="dxa"/>
            <w:tcBorders>
              <w:top w:val="nil"/>
              <w:left w:val="nil"/>
              <w:bottom w:val="nil"/>
              <w:right w:val="single" w:color="000000" w:sz="4" w:space="0"/>
            </w:tcBorders>
            <w:vAlign w:val="center"/>
          </w:tcPr>
          <w:p>
            <w:pPr>
              <w:ind w:firstLine="360" w:firstLineChars="200"/>
              <w:rPr>
                <w:rFonts w:ascii="Times New Roman" w:hAnsi="Times New Roman"/>
                <w:color w:val="000000"/>
                <w:kern w:val="0"/>
                <w:sz w:val="18"/>
                <w:szCs w:val="18"/>
              </w:rPr>
            </w:pPr>
            <w:r>
              <w:rPr>
                <w:rFonts w:hint="eastAsia" w:ascii="Times New Roman" w:hAnsi="Times New Roman"/>
                <w:color w:val="000000"/>
                <w:kern w:val="0"/>
                <w:sz w:val="18"/>
                <w:szCs w:val="18"/>
              </w:rPr>
              <w:t>（三）非火</w:t>
            </w:r>
            <w:r>
              <w:rPr>
                <w:rFonts w:ascii="Times New Roman" w:hAnsi="Times New Roman"/>
                <w:color w:val="000000"/>
                <w:kern w:val="0"/>
                <w:sz w:val="18"/>
                <w:szCs w:val="18"/>
              </w:rPr>
              <w:t>(</w:t>
            </w:r>
            <w:r>
              <w:rPr>
                <w:rFonts w:hint="eastAsia" w:ascii="Times New Roman" w:hAnsi="Times New Roman"/>
                <w:color w:val="000000"/>
                <w:kern w:val="0"/>
                <w:sz w:val="18"/>
                <w:szCs w:val="18"/>
              </w:rPr>
              <w:t>核</w:t>
            </w:r>
            <w:r>
              <w:rPr>
                <w:rFonts w:ascii="Times New Roman" w:hAnsi="Times New Roman"/>
                <w:color w:val="000000"/>
                <w:kern w:val="0"/>
                <w:sz w:val="18"/>
                <w:szCs w:val="18"/>
              </w:rPr>
              <w:t>)</w:t>
            </w:r>
            <w:r>
              <w:rPr>
                <w:rFonts w:hint="eastAsia" w:ascii="Times New Roman" w:hAnsi="Times New Roman"/>
                <w:color w:val="000000"/>
                <w:kern w:val="0"/>
                <w:sz w:val="18"/>
                <w:szCs w:val="18"/>
              </w:rPr>
              <w:t>电工业</w:t>
            </w:r>
          </w:p>
        </w:tc>
        <w:tc>
          <w:tcPr>
            <w:tcW w:w="1662" w:type="dxa"/>
            <w:tcBorders>
              <w:top w:val="nil"/>
              <w:left w:val="nil"/>
              <w:bottom w:val="nil"/>
              <w:right w:val="single" w:color="auto" w:sz="4" w:space="0"/>
            </w:tcBorders>
            <w:vAlign w:val="top"/>
          </w:tcPr>
          <w:p>
            <w:pPr>
              <w:jc w:val="center"/>
              <w:rPr>
                <w:rFonts w:ascii="Times New Roman" w:hAnsi="Times New Roman"/>
                <w:color w:val="000000"/>
                <w:kern w:val="0"/>
                <w:sz w:val="18"/>
                <w:szCs w:val="18"/>
              </w:rPr>
            </w:pPr>
            <w:r>
              <w:rPr>
                <w:rFonts w:hint="eastAsia" w:ascii="Times New Roman" w:hAnsi="Times New Roman"/>
                <w:color w:val="000000"/>
                <w:sz w:val="18"/>
                <w:szCs w:val="18"/>
              </w:rPr>
              <w:t>万立方米</w:t>
            </w:r>
          </w:p>
        </w:tc>
        <w:tc>
          <w:tcPr>
            <w:tcW w:w="1190" w:type="dxa"/>
            <w:tcBorders>
              <w:top w:val="nil"/>
              <w:left w:val="nil"/>
              <w:bottom w:val="nil"/>
              <w:right w:val="single" w:color="auto" w:sz="4" w:space="0"/>
            </w:tcBorders>
            <w:vAlign w:val="center"/>
          </w:tcPr>
          <w:p>
            <w:pPr>
              <w:jc w:val="center"/>
              <w:rPr>
                <w:rFonts w:ascii="Times New Roman" w:hAnsi="Times New Roman"/>
                <w:color w:val="000000"/>
                <w:sz w:val="18"/>
                <w:szCs w:val="18"/>
              </w:rPr>
            </w:pPr>
            <w:r>
              <w:rPr>
                <w:rFonts w:ascii="Times New Roman" w:hAnsi="Times New Roman"/>
                <w:color w:val="000000"/>
                <w:sz w:val="18"/>
                <w:szCs w:val="18"/>
              </w:rPr>
              <w:t>13</w:t>
            </w:r>
          </w:p>
        </w:tc>
        <w:tc>
          <w:tcPr>
            <w:tcW w:w="1636" w:type="dxa"/>
            <w:tcBorders>
              <w:top w:val="nil"/>
              <w:left w:val="single" w:color="auto" w:sz="4" w:space="0"/>
              <w:bottom w:val="nil"/>
              <w:right w:val="single" w:color="auto" w:sz="4" w:space="0"/>
            </w:tcBorders>
            <w:vAlign w:val="center"/>
          </w:tcPr>
          <w:p>
            <w:pPr>
              <w:jc w:val="center"/>
              <w:rPr>
                <w:rFonts w:ascii="Times New Roman" w:hAnsi="Times New Roman"/>
                <w:color w:val="000000"/>
                <w:kern w:val="0"/>
                <w:sz w:val="18"/>
                <w:szCs w:val="18"/>
              </w:rPr>
            </w:pPr>
          </w:p>
        </w:tc>
        <w:tc>
          <w:tcPr>
            <w:tcW w:w="1493" w:type="dxa"/>
            <w:tcBorders>
              <w:top w:val="nil"/>
              <w:left w:val="nil"/>
              <w:bottom w:val="nil"/>
            </w:tcBorders>
            <w:vAlign w:val="center"/>
          </w:tcPr>
          <w:p>
            <w:pPr>
              <w:jc w:val="center"/>
              <w:rPr>
                <w:rFonts w:ascii="Times New Roman" w:hAnsi="Times New Roman"/>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4" w:hRule="exact"/>
        </w:trPr>
        <w:tc>
          <w:tcPr>
            <w:tcW w:w="3431" w:type="dxa"/>
            <w:tcBorders>
              <w:top w:val="nil"/>
              <w:left w:val="nil"/>
              <w:bottom w:val="nil"/>
              <w:right w:val="single" w:color="000000" w:sz="4" w:space="0"/>
            </w:tcBorders>
            <w:vAlign w:val="center"/>
          </w:tcPr>
          <w:p>
            <w:pPr>
              <w:ind w:firstLine="360" w:firstLineChars="200"/>
              <w:rPr>
                <w:rFonts w:ascii="Times New Roman" w:hAnsi="Times New Roman"/>
                <w:color w:val="000000"/>
                <w:kern w:val="0"/>
                <w:sz w:val="18"/>
                <w:szCs w:val="18"/>
              </w:rPr>
            </w:pPr>
            <w:r>
              <w:rPr>
                <w:rFonts w:hint="eastAsia" w:ascii="Times New Roman" w:hAnsi="Times New Roman"/>
                <w:color w:val="000000"/>
                <w:kern w:val="0"/>
                <w:sz w:val="18"/>
                <w:szCs w:val="18"/>
              </w:rPr>
              <w:t>（四）小计</w:t>
            </w:r>
          </w:p>
        </w:tc>
        <w:tc>
          <w:tcPr>
            <w:tcW w:w="1662" w:type="dxa"/>
            <w:tcBorders>
              <w:top w:val="nil"/>
              <w:left w:val="nil"/>
              <w:bottom w:val="nil"/>
              <w:right w:val="single" w:color="auto" w:sz="4" w:space="0"/>
            </w:tcBorders>
            <w:vAlign w:val="top"/>
          </w:tcPr>
          <w:p>
            <w:pPr>
              <w:jc w:val="center"/>
              <w:rPr>
                <w:rFonts w:ascii="Times New Roman" w:hAnsi="Times New Roman"/>
                <w:color w:val="000000"/>
                <w:sz w:val="18"/>
                <w:szCs w:val="18"/>
              </w:rPr>
            </w:pPr>
            <w:r>
              <w:rPr>
                <w:rFonts w:hint="eastAsia" w:ascii="Times New Roman" w:hAnsi="Times New Roman"/>
                <w:color w:val="000000"/>
                <w:sz w:val="18"/>
                <w:szCs w:val="18"/>
              </w:rPr>
              <w:t>万立方米</w:t>
            </w:r>
          </w:p>
        </w:tc>
        <w:tc>
          <w:tcPr>
            <w:tcW w:w="1190" w:type="dxa"/>
            <w:tcBorders>
              <w:top w:val="nil"/>
              <w:left w:val="nil"/>
              <w:bottom w:val="nil"/>
              <w:right w:val="single" w:color="auto" w:sz="4" w:space="0"/>
            </w:tcBorders>
            <w:vAlign w:val="center"/>
          </w:tcPr>
          <w:p>
            <w:pPr>
              <w:jc w:val="center"/>
              <w:rPr>
                <w:rFonts w:ascii="Times New Roman" w:hAnsi="Times New Roman"/>
                <w:color w:val="000000"/>
                <w:sz w:val="18"/>
                <w:szCs w:val="18"/>
              </w:rPr>
            </w:pPr>
            <w:r>
              <w:rPr>
                <w:rFonts w:ascii="Times New Roman" w:hAnsi="Times New Roman"/>
                <w:color w:val="000000"/>
                <w:sz w:val="18"/>
                <w:szCs w:val="18"/>
              </w:rPr>
              <w:t>14</w:t>
            </w:r>
          </w:p>
        </w:tc>
        <w:tc>
          <w:tcPr>
            <w:tcW w:w="1636" w:type="dxa"/>
            <w:tcBorders>
              <w:top w:val="nil"/>
              <w:left w:val="single" w:color="auto" w:sz="4" w:space="0"/>
              <w:bottom w:val="nil"/>
              <w:right w:val="single" w:color="auto" w:sz="4" w:space="0"/>
            </w:tcBorders>
            <w:vAlign w:val="center"/>
          </w:tcPr>
          <w:p>
            <w:pPr>
              <w:jc w:val="center"/>
              <w:rPr>
                <w:rFonts w:ascii="Times New Roman" w:hAnsi="Times New Roman"/>
                <w:color w:val="000000"/>
                <w:kern w:val="0"/>
                <w:sz w:val="18"/>
                <w:szCs w:val="18"/>
              </w:rPr>
            </w:pPr>
          </w:p>
        </w:tc>
        <w:tc>
          <w:tcPr>
            <w:tcW w:w="1493" w:type="dxa"/>
            <w:tcBorders>
              <w:top w:val="nil"/>
              <w:left w:val="nil"/>
              <w:bottom w:val="nil"/>
            </w:tcBorders>
            <w:vAlign w:val="center"/>
          </w:tcPr>
          <w:p>
            <w:pPr>
              <w:jc w:val="center"/>
              <w:rPr>
                <w:rFonts w:ascii="Times New Roman" w:hAnsi="Times New Roman"/>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4" w:hRule="exact"/>
        </w:trPr>
        <w:tc>
          <w:tcPr>
            <w:tcW w:w="3431" w:type="dxa"/>
            <w:tcBorders>
              <w:top w:val="nil"/>
              <w:left w:val="nil"/>
              <w:bottom w:val="nil"/>
              <w:right w:val="single" w:color="000000" w:sz="4" w:space="0"/>
            </w:tcBorders>
            <w:vAlign w:val="center"/>
          </w:tcPr>
          <w:p>
            <w:pPr>
              <w:ind w:firstLine="540" w:firstLineChars="300"/>
              <w:rPr>
                <w:rFonts w:ascii="Times New Roman" w:hAnsi="Times New Roman"/>
                <w:color w:val="000000"/>
                <w:kern w:val="0"/>
                <w:sz w:val="18"/>
                <w:szCs w:val="18"/>
              </w:rPr>
            </w:pPr>
            <w:r>
              <w:rPr>
                <w:rFonts w:hint="eastAsia" w:ascii="Times New Roman" w:hAnsi="Times New Roman"/>
                <w:color w:val="000000"/>
                <w:kern w:val="0"/>
                <w:sz w:val="18"/>
                <w:szCs w:val="18"/>
              </w:rPr>
              <w:t>其中：取用地下水</w:t>
            </w:r>
          </w:p>
        </w:tc>
        <w:tc>
          <w:tcPr>
            <w:tcW w:w="1662" w:type="dxa"/>
            <w:tcBorders>
              <w:top w:val="nil"/>
              <w:left w:val="nil"/>
              <w:bottom w:val="nil"/>
              <w:right w:val="single" w:color="auto" w:sz="4" w:space="0"/>
            </w:tcBorders>
            <w:vAlign w:val="top"/>
          </w:tcPr>
          <w:p>
            <w:pPr>
              <w:jc w:val="center"/>
              <w:rPr>
                <w:rFonts w:ascii="Times New Roman" w:hAnsi="Times New Roman"/>
                <w:color w:val="000000"/>
                <w:kern w:val="0"/>
                <w:sz w:val="18"/>
                <w:szCs w:val="18"/>
              </w:rPr>
            </w:pPr>
            <w:r>
              <w:rPr>
                <w:rFonts w:hint="eastAsia" w:ascii="Times New Roman" w:hAnsi="Times New Roman"/>
                <w:color w:val="000000"/>
                <w:sz w:val="18"/>
                <w:szCs w:val="18"/>
              </w:rPr>
              <w:t>万立方米</w:t>
            </w:r>
          </w:p>
        </w:tc>
        <w:tc>
          <w:tcPr>
            <w:tcW w:w="1190" w:type="dxa"/>
            <w:tcBorders>
              <w:top w:val="nil"/>
              <w:left w:val="nil"/>
              <w:bottom w:val="nil"/>
              <w:right w:val="single" w:color="auto" w:sz="4" w:space="0"/>
            </w:tcBorders>
            <w:vAlign w:val="center"/>
          </w:tcPr>
          <w:p>
            <w:pPr>
              <w:jc w:val="center"/>
              <w:rPr>
                <w:rFonts w:ascii="Times New Roman" w:hAnsi="Times New Roman"/>
                <w:color w:val="000000"/>
                <w:sz w:val="18"/>
                <w:szCs w:val="18"/>
              </w:rPr>
            </w:pPr>
            <w:r>
              <w:rPr>
                <w:rFonts w:ascii="Times New Roman" w:hAnsi="Times New Roman"/>
                <w:color w:val="000000"/>
                <w:sz w:val="18"/>
                <w:szCs w:val="18"/>
              </w:rPr>
              <w:t>15</w:t>
            </w:r>
          </w:p>
        </w:tc>
        <w:tc>
          <w:tcPr>
            <w:tcW w:w="1636" w:type="dxa"/>
            <w:tcBorders>
              <w:top w:val="nil"/>
              <w:left w:val="single" w:color="auto" w:sz="4" w:space="0"/>
              <w:bottom w:val="nil"/>
              <w:right w:val="single" w:color="auto" w:sz="4" w:space="0"/>
            </w:tcBorders>
            <w:vAlign w:val="center"/>
          </w:tcPr>
          <w:p>
            <w:pPr>
              <w:jc w:val="center"/>
              <w:rPr>
                <w:rFonts w:ascii="Times New Roman" w:hAnsi="Times New Roman"/>
                <w:color w:val="000000"/>
                <w:kern w:val="0"/>
                <w:sz w:val="18"/>
                <w:szCs w:val="18"/>
              </w:rPr>
            </w:pPr>
          </w:p>
        </w:tc>
        <w:tc>
          <w:tcPr>
            <w:tcW w:w="1493" w:type="dxa"/>
            <w:tcBorders>
              <w:top w:val="nil"/>
              <w:left w:val="nil"/>
              <w:bottom w:val="nil"/>
            </w:tcBorders>
            <w:vAlign w:val="center"/>
          </w:tcPr>
          <w:p>
            <w:pPr>
              <w:jc w:val="center"/>
              <w:rPr>
                <w:rFonts w:ascii="Times New Roman" w:hAnsi="Times New Roman"/>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4" w:hRule="exact"/>
        </w:trPr>
        <w:tc>
          <w:tcPr>
            <w:tcW w:w="3431" w:type="dxa"/>
            <w:tcBorders>
              <w:top w:val="nil"/>
              <w:left w:val="nil"/>
              <w:bottom w:val="nil"/>
              <w:right w:val="single" w:color="000000" w:sz="4" w:space="0"/>
            </w:tcBorders>
            <w:vAlign w:val="center"/>
          </w:tcPr>
          <w:p>
            <w:pPr>
              <w:rPr>
                <w:rFonts w:ascii="Times New Roman" w:hAnsi="Times New Roman"/>
                <w:color w:val="000000"/>
                <w:kern w:val="0"/>
                <w:sz w:val="18"/>
                <w:szCs w:val="18"/>
              </w:rPr>
            </w:pPr>
            <w:r>
              <w:rPr>
                <w:rFonts w:hint="eastAsia" w:ascii="Times New Roman" w:hAnsi="Times New Roman"/>
                <w:color w:val="000000"/>
                <w:kern w:val="0"/>
                <w:sz w:val="18"/>
                <w:szCs w:val="18"/>
              </w:rPr>
              <w:t>三、生活用水量</w:t>
            </w:r>
          </w:p>
        </w:tc>
        <w:tc>
          <w:tcPr>
            <w:tcW w:w="1662" w:type="dxa"/>
            <w:tcBorders>
              <w:top w:val="nil"/>
              <w:left w:val="nil"/>
              <w:bottom w:val="nil"/>
              <w:right w:val="single" w:color="auto" w:sz="4" w:space="0"/>
            </w:tcBorders>
            <w:vAlign w:val="top"/>
          </w:tcPr>
          <w:p>
            <w:pPr>
              <w:jc w:val="center"/>
              <w:rPr>
                <w:rFonts w:ascii="Times New Roman" w:hAnsi="Times New Roman"/>
                <w:color w:val="000000"/>
                <w:kern w:val="0"/>
                <w:sz w:val="18"/>
                <w:szCs w:val="18"/>
              </w:rPr>
            </w:pPr>
            <w:r>
              <w:rPr>
                <w:rFonts w:ascii="Times New Roman" w:hAnsi="Times New Roman"/>
                <w:color w:val="000000"/>
                <w:sz w:val="18"/>
                <w:szCs w:val="18"/>
              </w:rPr>
              <w:t>——</w:t>
            </w:r>
          </w:p>
        </w:tc>
        <w:tc>
          <w:tcPr>
            <w:tcW w:w="1190" w:type="dxa"/>
            <w:tcBorders>
              <w:top w:val="nil"/>
              <w:left w:val="nil"/>
              <w:bottom w:val="nil"/>
              <w:right w:val="single" w:color="auto" w:sz="4" w:space="0"/>
            </w:tcBorders>
            <w:vAlign w:val="center"/>
          </w:tcPr>
          <w:p>
            <w:pPr>
              <w:jc w:val="center"/>
              <w:rPr>
                <w:rFonts w:ascii="Times New Roman" w:hAnsi="Times New Roman"/>
                <w:color w:val="000000"/>
                <w:sz w:val="18"/>
                <w:szCs w:val="18"/>
              </w:rPr>
            </w:pPr>
            <w:r>
              <w:rPr>
                <w:rFonts w:ascii="Times New Roman" w:hAnsi="Times New Roman"/>
                <w:color w:val="000000"/>
                <w:sz w:val="18"/>
                <w:szCs w:val="18"/>
              </w:rPr>
              <w:t>16</w:t>
            </w:r>
          </w:p>
        </w:tc>
        <w:tc>
          <w:tcPr>
            <w:tcW w:w="1636" w:type="dxa"/>
            <w:tcBorders>
              <w:top w:val="nil"/>
              <w:left w:val="single" w:color="auto" w:sz="4" w:space="0"/>
              <w:bottom w:val="nil"/>
              <w:right w:val="single" w:color="auto" w:sz="4" w:space="0"/>
            </w:tcBorders>
            <w:vAlign w:val="top"/>
          </w:tcPr>
          <w:p>
            <w:pPr>
              <w:jc w:val="center"/>
              <w:rPr>
                <w:rFonts w:ascii="Times New Roman" w:hAnsi="Times New Roman"/>
                <w:color w:val="000000"/>
                <w:kern w:val="0"/>
                <w:sz w:val="18"/>
                <w:szCs w:val="18"/>
              </w:rPr>
            </w:pPr>
            <w:r>
              <w:rPr>
                <w:rFonts w:ascii="Times New Roman" w:hAnsi="Times New Roman"/>
                <w:color w:val="000000"/>
                <w:sz w:val="18"/>
                <w:szCs w:val="18"/>
              </w:rPr>
              <w:t>——</w:t>
            </w:r>
          </w:p>
        </w:tc>
        <w:tc>
          <w:tcPr>
            <w:tcW w:w="1493" w:type="dxa"/>
            <w:tcBorders>
              <w:top w:val="nil"/>
              <w:left w:val="nil"/>
              <w:bottom w:val="nil"/>
            </w:tcBorders>
            <w:vAlign w:val="top"/>
          </w:tcPr>
          <w:p>
            <w:pPr>
              <w:jc w:val="center"/>
              <w:rPr>
                <w:rFonts w:ascii="Times New Roman" w:hAnsi="Times New Roman"/>
                <w:color w:val="000000"/>
                <w:kern w:val="0"/>
                <w:sz w:val="18"/>
                <w:szCs w:val="18"/>
              </w:rPr>
            </w:pPr>
            <w:r>
              <w:rPr>
                <w:rFonts w:ascii="Times New Roman" w:hAnsi="Times New Roman"/>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4" w:hRule="exact"/>
        </w:trPr>
        <w:tc>
          <w:tcPr>
            <w:tcW w:w="3431" w:type="dxa"/>
            <w:tcBorders>
              <w:top w:val="nil"/>
              <w:left w:val="nil"/>
              <w:bottom w:val="nil"/>
              <w:right w:val="single" w:color="000000" w:sz="4" w:space="0"/>
            </w:tcBorders>
            <w:vAlign w:val="center"/>
          </w:tcPr>
          <w:p>
            <w:pPr>
              <w:ind w:firstLine="360" w:firstLineChars="200"/>
              <w:rPr>
                <w:rFonts w:ascii="Times New Roman" w:hAnsi="Times New Roman"/>
                <w:color w:val="000000"/>
                <w:kern w:val="0"/>
                <w:sz w:val="18"/>
                <w:szCs w:val="18"/>
              </w:rPr>
            </w:pPr>
            <w:r>
              <w:rPr>
                <w:rFonts w:hint="eastAsia" w:ascii="Times New Roman" w:hAnsi="Times New Roman"/>
                <w:color w:val="000000"/>
                <w:kern w:val="0"/>
                <w:sz w:val="18"/>
                <w:szCs w:val="18"/>
              </w:rPr>
              <w:t>（一）城镇居民生活</w:t>
            </w:r>
          </w:p>
        </w:tc>
        <w:tc>
          <w:tcPr>
            <w:tcW w:w="1662" w:type="dxa"/>
            <w:tcBorders>
              <w:top w:val="nil"/>
              <w:left w:val="nil"/>
              <w:bottom w:val="nil"/>
              <w:right w:val="single" w:color="auto" w:sz="4" w:space="0"/>
            </w:tcBorders>
            <w:vAlign w:val="top"/>
          </w:tcPr>
          <w:p>
            <w:pPr>
              <w:jc w:val="center"/>
              <w:rPr>
                <w:rFonts w:ascii="Times New Roman" w:hAnsi="Times New Roman"/>
                <w:color w:val="000000"/>
                <w:kern w:val="0"/>
                <w:sz w:val="18"/>
                <w:szCs w:val="18"/>
              </w:rPr>
            </w:pPr>
            <w:r>
              <w:rPr>
                <w:rFonts w:hint="eastAsia" w:ascii="Times New Roman" w:hAnsi="Times New Roman"/>
                <w:color w:val="000000"/>
                <w:sz w:val="18"/>
                <w:szCs w:val="18"/>
              </w:rPr>
              <w:t>万立方米</w:t>
            </w:r>
          </w:p>
        </w:tc>
        <w:tc>
          <w:tcPr>
            <w:tcW w:w="1190" w:type="dxa"/>
            <w:tcBorders>
              <w:top w:val="nil"/>
              <w:left w:val="nil"/>
              <w:bottom w:val="nil"/>
              <w:right w:val="single" w:color="auto" w:sz="4" w:space="0"/>
            </w:tcBorders>
            <w:vAlign w:val="center"/>
          </w:tcPr>
          <w:p>
            <w:pPr>
              <w:jc w:val="center"/>
              <w:rPr>
                <w:rFonts w:ascii="Times New Roman" w:hAnsi="Times New Roman"/>
                <w:color w:val="000000"/>
                <w:sz w:val="18"/>
                <w:szCs w:val="18"/>
              </w:rPr>
            </w:pPr>
            <w:r>
              <w:rPr>
                <w:rFonts w:ascii="Times New Roman" w:hAnsi="Times New Roman"/>
                <w:color w:val="000000"/>
                <w:sz w:val="18"/>
                <w:szCs w:val="18"/>
              </w:rPr>
              <w:t>17</w:t>
            </w:r>
          </w:p>
        </w:tc>
        <w:tc>
          <w:tcPr>
            <w:tcW w:w="1636" w:type="dxa"/>
            <w:tcBorders>
              <w:top w:val="nil"/>
              <w:left w:val="single" w:color="auto" w:sz="4" w:space="0"/>
              <w:bottom w:val="nil"/>
              <w:right w:val="single" w:color="auto" w:sz="4" w:space="0"/>
            </w:tcBorders>
            <w:vAlign w:val="center"/>
          </w:tcPr>
          <w:p>
            <w:pPr>
              <w:jc w:val="center"/>
              <w:rPr>
                <w:rFonts w:ascii="Times New Roman" w:hAnsi="Times New Roman"/>
                <w:color w:val="000000"/>
                <w:kern w:val="0"/>
                <w:sz w:val="18"/>
                <w:szCs w:val="18"/>
              </w:rPr>
            </w:pPr>
          </w:p>
        </w:tc>
        <w:tc>
          <w:tcPr>
            <w:tcW w:w="1493" w:type="dxa"/>
            <w:tcBorders>
              <w:top w:val="nil"/>
              <w:left w:val="nil"/>
              <w:bottom w:val="nil"/>
            </w:tcBorders>
            <w:vAlign w:val="center"/>
          </w:tcPr>
          <w:p>
            <w:pPr>
              <w:jc w:val="center"/>
              <w:rPr>
                <w:rFonts w:ascii="Times New Roman" w:hAnsi="Times New Roman"/>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4" w:hRule="exact"/>
        </w:trPr>
        <w:tc>
          <w:tcPr>
            <w:tcW w:w="3431" w:type="dxa"/>
            <w:tcBorders>
              <w:top w:val="nil"/>
              <w:left w:val="nil"/>
              <w:bottom w:val="nil"/>
              <w:right w:val="single" w:color="000000" w:sz="4" w:space="0"/>
            </w:tcBorders>
            <w:vAlign w:val="center"/>
          </w:tcPr>
          <w:p>
            <w:pPr>
              <w:ind w:firstLine="360" w:firstLineChars="200"/>
              <w:rPr>
                <w:rFonts w:ascii="Times New Roman" w:hAnsi="Times New Roman"/>
                <w:color w:val="000000"/>
                <w:kern w:val="0"/>
                <w:sz w:val="18"/>
                <w:szCs w:val="18"/>
              </w:rPr>
            </w:pPr>
            <w:r>
              <w:rPr>
                <w:rFonts w:hint="eastAsia" w:ascii="Times New Roman" w:hAnsi="Times New Roman"/>
                <w:color w:val="000000"/>
                <w:kern w:val="0"/>
                <w:sz w:val="18"/>
                <w:szCs w:val="18"/>
              </w:rPr>
              <w:t>（二）农村居民生活</w:t>
            </w:r>
          </w:p>
        </w:tc>
        <w:tc>
          <w:tcPr>
            <w:tcW w:w="1662" w:type="dxa"/>
            <w:tcBorders>
              <w:top w:val="nil"/>
              <w:left w:val="nil"/>
              <w:bottom w:val="nil"/>
              <w:right w:val="single" w:color="auto" w:sz="4" w:space="0"/>
            </w:tcBorders>
            <w:vAlign w:val="top"/>
          </w:tcPr>
          <w:p>
            <w:pPr>
              <w:jc w:val="center"/>
              <w:rPr>
                <w:rFonts w:ascii="Times New Roman" w:hAnsi="Times New Roman"/>
                <w:color w:val="000000"/>
                <w:kern w:val="0"/>
                <w:sz w:val="18"/>
                <w:szCs w:val="18"/>
              </w:rPr>
            </w:pPr>
            <w:r>
              <w:rPr>
                <w:rFonts w:hint="eastAsia" w:ascii="Times New Roman" w:hAnsi="Times New Roman"/>
                <w:color w:val="000000"/>
                <w:sz w:val="18"/>
                <w:szCs w:val="18"/>
              </w:rPr>
              <w:t>万立方米</w:t>
            </w:r>
          </w:p>
        </w:tc>
        <w:tc>
          <w:tcPr>
            <w:tcW w:w="1190" w:type="dxa"/>
            <w:tcBorders>
              <w:top w:val="nil"/>
              <w:left w:val="nil"/>
              <w:bottom w:val="nil"/>
              <w:right w:val="single" w:color="auto" w:sz="4" w:space="0"/>
            </w:tcBorders>
            <w:vAlign w:val="center"/>
          </w:tcPr>
          <w:p>
            <w:pPr>
              <w:jc w:val="center"/>
              <w:rPr>
                <w:rFonts w:ascii="Times New Roman" w:hAnsi="Times New Roman"/>
                <w:color w:val="000000"/>
                <w:sz w:val="18"/>
                <w:szCs w:val="18"/>
              </w:rPr>
            </w:pPr>
            <w:r>
              <w:rPr>
                <w:rFonts w:ascii="Times New Roman" w:hAnsi="Times New Roman"/>
                <w:color w:val="000000"/>
                <w:sz w:val="18"/>
                <w:szCs w:val="18"/>
              </w:rPr>
              <w:t>18</w:t>
            </w:r>
          </w:p>
        </w:tc>
        <w:tc>
          <w:tcPr>
            <w:tcW w:w="1636" w:type="dxa"/>
            <w:tcBorders>
              <w:top w:val="nil"/>
              <w:left w:val="single" w:color="auto" w:sz="4" w:space="0"/>
              <w:bottom w:val="nil"/>
              <w:right w:val="single" w:color="auto" w:sz="4" w:space="0"/>
            </w:tcBorders>
            <w:vAlign w:val="center"/>
          </w:tcPr>
          <w:p>
            <w:pPr>
              <w:jc w:val="center"/>
              <w:rPr>
                <w:rFonts w:ascii="Times New Roman" w:hAnsi="Times New Roman"/>
                <w:color w:val="000000"/>
                <w:kern w:val="0"/>
                <w:sz w:val="18"/>
                <w:szCs w:val="18"/>
              </w:rPr>
            </w:pPr>
          </w:p>
        </w:tc>
        <w:tc>
          <w:tcPr>
            <w:tcW w:w="1493" w:type="dxa"/>
            <w:tcBorders>
              <w:top w:val="nil"/>
              <w:left w:val="nil"/>
              <w:bottom w:val="nil"/>
            </w:tcBorders>
            <w:vAlign w:val="center"/>
          </w:tcPr>
          <w:p>
            <w:pPr>
              <w:jc w:val="center"/>
              <w:rPr>
                <w:rFonts w:ascii="Times New Roman" w:hAnsi="Times New Roman"/>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4" w:hRule="exact"/>
        </w:trPr>
        <w:tc>
          <w:tcPr>
            <w:tcW w:w="3431" w:type="dxa"/>
            <w:tcBorders>
              <w:top w:val="nil"/>
              <w:left w:val="nil"/>
              <w:bottom w:val="nil"/>
              <w:right w:val="single" w:color="000000" w:sz="4" w:space="0"/>
            </w:tcBorders>
            <w:vAlign w:val="center"/>
          </w:tcPr>
          <w:p>
            <w:pPr>
              <w:ind w:firstLine="360" w:firstLineChars="200"/>
              <w:rPr>
                <w:rFonts w:ascii="Times New Roman" w:hAnsi="Times New Roman"/>
                <w:color w:val="000000"/>
                <w:kern w:val="0"/>
                <w:sz w:val="18"/>
                <w:szCs w:val="18"/>
              </w:rPr>
            </w:pPr>
            <w:r>
              <w:rPr>
                <w:rFonts w:hint="eastAsia" w:ascii="Times New Roman" w:hAnsi="Times New Roman"/>
                <w:color w:val="000000"/>
                <w:kern w:val="0"/>
                <w:sz w:val="18"/>
                <w:szCs w:val="18"/>
              </w:rPr>
              <w:t>（三）建筑业</w:t>
            </w:r>
          </w:p>
        </w:tc>
        <w:tc>
          <w:tcPr>
            <w:tcW w:w="1662" w:type="dxa"/>
            <w:tcBorders>
              <w:top w:val="nil"/>
              <w:left w:val="nil"/>
              <w:bottom w:val="nil"/>
              <w:right w:val="single" w:color="auto" w:sz="4" w:space="0"/>
            </w:tcBorders>
            <w:vAlign w:val="top"/>
          </w:tcPr>
          <w:p>
            <w:pPr>
              <w:jc w:val="center"/>
              <w:rPr>
                <w:rFonts w:ascii="Times New Roman" w:hAnsi="Times New Roman"/>
                <w:color w:val="000000"/>
                <w:kern w:val="0"/>
                <w:sz w:val="18"/>
                <w:szCs w:val="18"/>
              </w:rPr>
            </w:pPr>
            <w:r>
              <w:rPr>
                <w:rFonts w:hint="eastAsia" w:ascii="Times New Roman" w:hAnsi="Times New Roman"/>
                <w:color w:val="000000"/>
                <w:sz w:val="18"/>
                <w:szCs w:val="18"/>
              </w:rPr>
              <w:t>万立方米</w:t>
            </w:r>
          </w:p>
        </w:tc>
        <w:tc>
          <w:tcPr>
            <w:tcW w:w="1190" w:type="dxa"/>
            <w:tcBorders>
              <w:top w:val="nil"/>
              <w:left w:val="nil"/>
              <w:bottom w:val="nil"/>
              <w:right w:val="single" w:color="auto" w:sz="4" w:space="0"/>
            </w:tcBorders>
            <w:vAlign w:val="center"/>
          </w:tcPr>
          <w:p>
            <w:pPr>
              <w:jc w:val="center"/>
              <w:rPr>
                <w:rFonts w:ascii="Times New Roman" w:hAnsi="Times New Roman"/>
                <w:color w:val="000000"/>
                <w:sz w:val="18"/>
                <w:szCs w:val="18"/>
              </w:rPr>
            </w:pPr>
            <w:r>
              <w:rPr>
                <w:rFonts w:ascii="Times New Roman" w:hAnsi="Times New Roman"/>
                <w:color w:val="000000"/>
                <w:sz w:val="18"/>
                <w:szCs w:val="18"/>
              </w:rPr>
              <w:t>19</w:t>
            </w:r>
          </w:p>
        </w:tc>
        <w:tc>
          <w:tcPr>
            <w:tcW w:w="1636" w:type="dxa"/>
            <w:tcBorders>
              <w:top w:val="nil"/>
              <w:left w:val="single" w:color="auto" w:sz="4" w:space="0"/>
              <w:bottom w:val="nil"/>
              <w:right w:val="single" w:color="auto" w:sz="4" w:space="0"/>
            </w:tcBorders>
            <w:vAlign w:val="center"/>
          </w:tcPr>
          <w:p>
            <w:pPr>
              <w:jc w:val="center"/>
              <w:rPr>
                <w:rFonts w:ascii="Times New Roman" w:hAnsi="Times New Roman"/>
                <w:color w:val="000000"/>
                <w:kern w:val="0"/>
                <w:sz w:val="18"/>
                <w:szCs w:val="18"/>
              </w:rPr>
            </w:pPr>
          </w:p>
        </w:tc>
        <w:tc>
          <w:tcPr>
            <w:tcW w:w="1493" w:type="dxa"/>
            <w:tcBorders>
              <w:top w:val="nil"/>
              <w:left w:val="nil"/>
              <w:bottom w:val="nil"/>
            </w:tcBorders>
            <w:vAlign w:val="center"/>
          </w:tcPr>
          <w:p>
            <w:pPr>
              <w:jc w:val="center"/>
              <w:rPr>
                <w:rFonts w:ascii="Times New Roman" w:hAnsi="Times New Roman"/>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4" w:hRule="exact"/>
        </w:trPr>
        <w:tc>
          <w:tcPr>
            <w:tcW w:w="3431" w:type="dxa"/>
            <w:tcBorders>
              <w:top w:val="nil"/>
              <w:left w:val="nil"/>
              <w:bottom w:val="nil"/>
              <w:right w:val="single" w:color="000000" w:sz="4" w:space="0"/>
            </w:tcBorders>
            <w:vAlign w:val="center"/>
          </w:tcPr>
          <w:p>
            <w:pPr>
              <w:ind w:firstLine="360" w:firstLineChars="200"/>
              <w:rPr>
                <w:rFonts w:ascii="Times New Roman" w:hAnsi="Times New Roman"/>
                <w:color w:val="000000"/>
                <w:kern w:val="0"/>
                <w:sz w:val="18"/>
                <w:szCs w:val="18"/>
              </w:rPr>
            </w:pPr>
            <w:r>
              <w:rPr>
                <w:rFonts w:hint="eastAsia" w:ascii="Times New Roman" w:hAnsi="Times New Roman"/>
                <w:color w:val="000000"/>
                <w:kern w:val="0"/>
                <w:sz w:val="18"/>
                <w:szCs w:val="18"/>
              </w:rPr>
              <w:t>（四）服务业</w:t>
            </w:r>
          </w:p>
        </w:tc>
        <w:tc>
          <w:tcPr>
            <w:tcW w:w="1662" w:type="dxa"/>
            <w:tcBorders>
              <w:top w:val="nil"/>
              <w:left w:val="nil"/>
              <w:bottom w:val="nil"/>
              <w:right w:val="single" w:color="auto" w:sz="4" w:space="0"/>
            </w:tcBorders>
            <w:vAlign w:val="top"/>
          </w:tcPr>
          <w:p>
            <w:pPr>
              <w:jc w:val="center"/>
              <w:rPr>
                <w:rFonts w:ascii="Times New Roman" w:hAnsi="Times New Roman"/>
                <w:color w:val="000000"/>
                <w:kern w:val="0"/>
                <w:sz w:val="18"/>
                <w:szCs w:val="18"/>
              </w:rPr>
            </w:pPr>
            <w:r>
              <w:rPr>
                <w:rFonts w:hint="eastAsia" w:ascii="Times New Roman" w:hAnsi="Times New Roman"/>
                <w:color w:val="000000"/>
                <w:sz w:val="18"/>
                <w:szCs w:val="18"/>
              </w:rPr>
              <w:t>万立方米</w:t>
            </w:r>
          </w:p>
        </w:tc>
        <w:tc>
          <w:tcPr>
            <w:tcW w:w="1190" w:type="dxa"/>
            <w:tcBorders>
              <w:top w:val="nil"/>
              <w:left w:val="nil"/>
              <w:bottom w:val="nil"/>
              <w:right w:val="single" w:color="auto" w:sz="4" w:space="0"/>
            </w:tcBorders>
            <w:vAlign w:val="center"/>
          </w:tcPr>
          <w:p>
            <w:pPr>
              <w:jc w:val="center"/>
              <w:rPr>
                <w:rFonts w:ascii="Times New Roman" w:hAnsi="Times New Roman"/>
                <w:color w:val="000000"/>
                <w:sz w:val="18"/>
                <w:szCs w:val="18"/>
              </w:rPr>
            </w:pPr>
            <w:r>
              <w:rPr>
                <w:rFonts w:ascii="Times New Roman" w:hAnsi="Times New Roman"/>
                <w:color w:val="000000"/>
                <w:sz w:val="18"/>
                <w:szCs w:val="18"/>
              </w:rPr>
              <w:t>20</w:t>
            </w:r>
          </w:p>
        </w:tc>
        <w:tc>
          <w:tcPr>
            <w:tcW w:w="1636" w:type="dxa"/>
            <w:tcBorders>
              <w:top w:val="nil"/>
              <w:left w:val="single" w:color="auto" w:sz="4" w:space="0"/>
              <w:bottom w:val="nil"/>
              <w:right w:val="single" w:color="auto" w:sz="4" w:space="0"/>
            </w:tcBorders>
            <w:vAlign w:val="center"/>
          </w:tcPr>
          <w:p>
            <w:pPr>
              <w:jc w:val="center"/>
              <w:rPr>
                <w:rFonts w:ascii="Times New Roman" w:hAnsi="Times New Roman"/>
                <w:color w:val="000000"/>
                <w:kern w:val="0"/>
                <w:sz w:val="18"/>
                <w:szCs w:val="18"/>
              </w:rPr>
            </w:pPr>
          </w:p>
        </w:tc>
        <w:tc>
          <w:tcPr>
            <w:tcW w:w="1493" w:type="dxa"/>
            <w:tcBorders>
              <w:top w:val="nil"/>
              <w:left w:val="nil"/>
              <w:bottom w:val="nil"/>
            </w:tcBorders>
            <w:vAlign w:val="center"/>
          </w:tcPr>
          <w:p>
            <w:pPr>
              <w:jc w:val="center"/>
              <w:rPr>
                <w:rFonts w:ascii="Times New Roman" w:hAnsi="Times New Roman"/>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4" w:hRule="exact"/>
        </w:trPr>
        <w:tc>
          <w:tcPr>
            <w:tcW w:w="3431" w:type="dxa"/>
            <w:tcBorders>
              <w:top w:val="nil"/>
              <w:left w:val="nil"/>
              <w:bottom w:val="nil"/>
              <w:right w:val="single" w:color="000000" w:sz="4" w:space="0"/>
            </w:tcBorders>
            <w:vAlign w:val="center"/>
          </w:tcPr>
          <w:p>
            <w:pPr>
              <w:ind w:firstLine="360" w:firstLineChars="200"/>
              <w:rPr>
                <w:rFonts w:ascii="Times New Roman" w:hAnsi="Times New Roman"/>
                <w:color w:val="000000"/>
                <w:kern w:val="0"/>
                <w:sz w:val="18"/>
                <w:szCs w:val="18"/>
              </w:rPr>
            </w:pPr>
            <w:r>
              <w:rPr>
                <w:rFonts w:hint="eastAsia" w:ascii="Times New Roman" w:hAnsi="Times New Roman"/>
                <w:color w:val="000000"/>
                <w:kern w:val="0"/>
                <w:sz w:val="18"/>
                <w:szCs w:val="18"/>
              </w:rPr>
              <w:t>（五）小计</w:t>
            </w:r>
          </w:p>
        </w:tc>
        <w:tc>
          <w:tcPr>
            <w:tcW w:w="1662" w:type="dxa"/>
            <w:tcBorders>
              <w:top w:val="nil"/>
              <w:left w:val="nil"/>
              <w:bottom w:val="nil"/>
              <w:right w:val="single" w:color="auto" w:sz="4" w:space="0"/>
            </w:tcBorders>
            <w:vAlign w:val="top"/>
          </w:tcPr>
          <w:p>
            <w:pPr>
              <w:jc w:val="center"/>
              <w:rPr>
                <w:rFonts w:ascii="Times New Roman" w:hAnsi="Times New Roman"/>
                <w:color w:val="000000"/>
                <w:sz w:val="18"/>
                <w:szCs w:val="18"/>
              </w:rPr>
            </w:pPr>
            <w:r>
              <w:rPr>
                <w:rFonts w:hint="eastAsia" w:ascii="Times New Roman" w:hAnsi="Times New Roman"/>
                <w:color w:val="000000"/>
                <w:sz w:val="18"/>
                <w:szCs w:val="18"/>
              </w:rPr>
              <w:t>万立方米</w:t>
            </w:r>
          </w:p>
        </w:tc>
        <w:tc>
          <w:tcPr>
            <w:tcW w:w="1190" w:type="dxa"/>
            <w:tcBorders>
              <w:top w:val="nil"/>
              <w:left w:val="nil"/>
              <w:bottom w:val="nil"/>
              <w:right w:val="single" w:color="auto" w:sz="4" w:space="0"/>
            </w:tcBorders>
            <w:vAlign w:val="center"/>
          </w:tcPr>
          <w:p>
            <w:pPr>
              <w:jc w:val="center"/>
              <w:rPr>
                <w:rFonts w:ascii="Times New Roman" w:hAnsi="Times New Roman"/>
                <w:color w:val="000000"/>
                <w:sz w:val="18"/>
                <w:szCs w:val="18"/>
              </w:rPr>
            </w:pPr>
            <w:r>
              <w:rPr>
                <w:rFonts w:ascii="Times New Roman" w:hAnsi="Times New Roman"/>
                <w:color w:val="000000"/>
                <w:sz w:val="18"/>
                <w:szCs w:val="18"/>
              </w:rPr>
              <w:t>21</w:t>
            </w:r>
          </w:p>
        </w:tc>
        <w:tc>
          <w:tcPr>
            <w:tcW w:w="1636" w:type="dxa"/>
            <w:tcBorders>
              <w:top w:val="nil"/>
              <w:left w:val="single" w:color="auto" w:sz="4" w:space="0"/>
              <w:bottom w:val="nil"/>
              <w:right w:val="single" w:color="auto" w:sz="4" w:space="0"/>
            </w:tcBorders>
            <w:vAlign w:val="center"/>
          </w:tcPr>
          <w:p>
            <w:pPr>
              <w:jc w:val="center"/>
              <w:rPr>
                <w:rFonts w:ascii="Times New Roman" w:hAnsi="Times New Roman"/>
                <w:color w:val="000000"/>
                <w:kern w:val="0"/>
                <w:sz w:val="18"/>
                <w:szCs w:val="18"/>
              </w:rPr>
            </w:pPr>
          </w:p>
        </w:tc>
        <w:tc>
          <w:tcPr>
            <w:tcW w:w="1493" w:type="dxa"/>
            <w:tcBorders>
              <w:top w:val="nil"/>
              <w:left w:val="nil"/>
              <w:bottom w:val="nil"/>
            </w:tcBorders>
            <w:vAlign w:val="center"/>
          </w:tcPr>
          <w:p>
            <w:pPr>
              <w:jc w:val="center"/>
              <w:rPr>
                <w:rFonts w:ascii="Times New Roman" w:hAnsi="Times New Roman"/>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4" w:hRule="exact"/>
        </w:trPr>
        <w:tc>
          <w:tcPr>
            <w:tcW w:w="3431" w:type="dxa"/>
            <w:tcBorders>
              <w:top w:val="nil"/>
              <w:left w:val="nil"/>
              <w:bottom w:val="nil"/>
              <w:right w:val="single" w:color="000000" w:sz="4" w:space="0"/>
            </w:tcBorders>
            <w:vAlign w:val="center"/>
          </w:tcPr>
          <w:p>
            <w:pPr>
              <w:ind w:firstLine="540" w:firstLineChars="300"/>
              <w:rPr>
                <w:rFonts w:ascii="Times New Roman" w:hAnsi="Times New Roman"/>
                <w:color w:val="000000"/>
                <w:kern w:val="0"/>
                <w:sz w:val="18"/>
                <w:szCs w:val="18"/>
              </w:rPr>
            </w:pPr>
            <w:r>
              <w:rPr>
                <w:rFonts w:hint="eastAsia" w:ascii="Times New Roman" w:hAnsi="Times New Roman"/>
                <w:color w:val="000000"/>
                <w:kern w:val="0"/>
                <w:sz w:val="18"/>
                <w:szCs w:val="18"/>
              </w:rPr>
              <w:t>其中：取用地下水</w:t>
            </w:r>
          </w:p>
        </w:tc>
        <w:tc>
          <w:tcPr>
            <w:tcW w:w="1662" w:type="dxa"/>
            <w:tcBorders>
              <w:top w:val="nil"/>
              <w:left w:val="nil"/>
              <w:bottom w:val="nil"/>
              <w:right w:val="single" w:color="auto" w:sz="4" w:space="0"/>
            </w:tcBorders>
            <w:vAlign w:val="top"/>
          </w:tcPr>
          <w:p>
            <w:pPr>
              <w:jc w:val="center"/>
              <w:rPr>
                <w:rFonts w:ascii="Times New Roman" w:hAnsi="Times New Roman"/>
                <w:color w:val="000000"/>
                <w:kern w:val="0"/>
                <w:sz w:val="18"/>
                <w:szCs w:val="18"/>
              </w:rPr>
            </w:pPr>
            <w:r>
              <w:rPr>
                <w:rFonts w:hint="eastAsia" w:ascii="Times New Roman" w:hAnsi="Times New Roman"/>
                <w:color w:val="000000"/>
                <w:sz w:val="18"/>
                <w:szCs w:val="18"/>
              </w:rPr>
              <w:t>万立方米</w:t>
            </w:r>
          </w:p>
        </w:tc>
        <w:tc>
          <w:tcPr>
            <w:tcW w:w="1190" w:type="dxa"/>
            <w:tcBorders>
              <w:top w:val="nil"/>
              <w:left w:val="nil"/>
              <w:bottom w:val="nil"/>
              <w:right w:val="single" w:color="auto" w:sz="4" w:space="0"/>
            </w:tcBorders>
            <w:vAlign w:val="center"/>
          </w:tcPr>
          <w:p>
            <w:pPr>
              <w:jc w:val="center"/>
              <w:rPr>
                <w:rFonts w:ascii="Times New Roman" w:hAnsi="Times New Roman"/>
                <w:color w:val="000000"/>
                <w:sz w:val="18"/>
                <w:szCs w:val="18"/>
              </w:rPr>
            </w:pPr>
            <w:r>
              <w:rPr>
                <w:rFonts w:ascii="Times New Roman" w:hAnsi="Times New Roman"/>
                <w:color w:val="000000"/>
                <w:sz w:val="18"/>
                <w:szCs w:val="18"/>
              </w:rPr>
              <w:t>22</w:t>
            </w:r>
          </w:p>
        </w:tc>
        <w:tc>
          <w:tcPr>
            <w:tcW w:w="1636" w:type="dxa"/>
            <w:tcBorders>
              <w:top w:val="nil"/>
              <w:left w:val="single" w:color="auto" w:sz="4" w:space="0"/>
              <w:bottom w:val="nil"/>
              <w:right w:val="single" w:color="auto" w:sz="4" w:space="0"/>
            </w:tcBorders>
            <w:vAlign w:val="center"/>
          </w:tcPr>
          <w:p>
            <w:pPr>
              <w:jc w:val="center"/>
              <w:rPr>
                <w:rFonts w:ascii="Times New Roman" w:hAnsi="Times New Roman"/>
                <w:color w:val="000000"/>
                <w:kern w:val="0"/>
                <w:sz w:val="18"/>
                <w:szCs w:val="18"/>
              </w:rPr>
            </w:pPr>
          </w:p>
        </w:tc>
        <w:tc>
          <w:tcPr>
            <w:tcW w:w="1493" w:type="dxa"/>
            <w:tcBorders>
              <w:top w:val="nil"/>
              <w:left w:val="nil"/>
              <w:bottom w:val="nil"/>
            </w:tcBorders>
            <w:vAlign w:val="center"/>
          </w:tcPr>
          <w:p>
            <w:pPr>
              <w:jc w:val="center"/>
              <w:rPr>
                <w:rFonts w:ascii="Times New Roman" w:hAnsi="Times New Roman"/>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4" w:hRule="exact"/>
        </w:trPr>
        <w:tc>
          <w:tcPr>
            <w:tcW w:w="3431" w:type="dxa"/>
            <w:tcBorders>
              <w:top w:val="nil"/>
              <w:left w:val="nil"/>
              <w:bottom w:val="nil"/>
              <w:right w:val="single" w:color="000000" w:sz="4" w:space="0"/>
            </w:tcBorders>
            <w:vAlign w:val="center"/>
          </w:tcPr>
          <w:p>
            <w:pPr>
              <w:rPr>
                <w:rFonts w:ascii="Times New Roman" w:hAnsi="Times New Roman"/>
                <w:color w:val="000000"/>
                <w:kern w:val="0"/>
                <w:sz w:val="18"/>
                <w:szCs w:val="18"/>
              </w:rPr>
            </w:pPr>
            <w:r>
              <w:rPr>
                <w:rFonts w:hint="eastAsia" w:ascii="Times New Roman" w:hAnsi="Times New Roman"/>
                <w:color w:val="000000"/>
                <w:kern w:val="0"/>
                <w:sz w:val="18"/>
                <w:szCs w:val="18"/>
              </w:rPr>
              <w:t>四、人工生态环境补水量</w:t>
            </w:r>
          </w:p>
        </w:tc>
        <w:tc>
          <w:tcPr>
            <w:tcW w:w="1662" w:type="dxa"/>
            <w:tcBorders>
              <w:top w:val="nil"/>
              <w:left w:val="nil"/>
              <w:bottom w:val="nil"/>
              <w:right w:val="single" w:color="auto" w:sz="4" w:space="0"/>
            </w:tcBorders>
            <w:vAlign w:val="top"/>
          </w:tcPr>
          <w:p>
            <w:pPr>
              <w:jc w:val="center"/>
              <w:rPr>
                <w:rFonts w:ascii="Times New Roman" w:hAnsi="Times New Roman"/>
                <w:color w:val="000000"/>
                <w:kern w:val="0"/>
                <w:sz w:val="18"/>
                <w:szCs w:val="18"/>
              </w:rPr>
            </w:pPr>
            <w:r>
              <w:rPr>
                <w:rFonts w:ascii="Times New Roman" w:hAnsi="Times New Roman"/>
                <w:color w:val="000000"/>
                <w:sz w:val="18"/>
                <w:szCs w:val="18"/>
              </w:rPr>
              <w:t>——</w:t>
            </w:r>
          </w:p>
        </w:tc>
        <w:tc>
          <w:tcPr>
            <w:tcW w:w="1190" w:type="dxa"/>
            <w:tcBorders>
              <w:top w:val="nil"/>
              <w:left w:val="nil"/>
              <w:bottom w:val="nil"/>
              <w:right w:val="single" w:color="auto" w:sz="4" w:space="0"/>
            </w:tcBorders>
            <w:vAlign w:val="top"/>
          </w:tcPr>
          <w:p>
            <w:pPr>
              <w:jc w:val="center"/>
              <w:rPr>
                <w:rFonts w:ascii="Times New Roman" w:hAnsi="Times New Roman"/>
                <w:color w:val="000000"/>
                <w:sz w:val="18"/>
                <w:szCs w:val="18"/>
              </w:rPr>
            </w:pPr>
            <w:r>
              <w:rPr>
                <w:rFonts w:ascii="Times New Roman" w:hAnsi="Times New Roman"/>
                <w:color w:val="000000"/>
                <w:sz w:val="18"/>
                <w:szCs w:val="18"/>
              </w:rPr>
              <w:t>23</w:t>
            </w:r>
          </w:p>
        </w:tc>
        <w:tc>
          <w:tcPr>
            <w:tcW w:w="1636" w:type="dxa"/>
            <w:tcBorders>
              <w:top w:val="nil"/>
              <w:left w:val="single" w:color="auto" w:sz="4" w:space="0"/>
              <w:bottom w:val="nil"/>
              <w:right w:val="single" w:color="auto" w:sz="4" w:space="0"/>
            </w:tcBorders>
            <w:vAlign w:val="top"/>
          </w:tcPr>
          <w:p>
            <w:pPr>
              <w:jc w:val="center"/>
              <w:rPr>
                <w:rFonts w:ascii="Times New Roman" w:hAnsi="Times New Roman"/>
                <w:color w:val="000000"/>
                <w:kern w:val="0"/>
                <w:sz w:val="18"/>
                <w:szCs w:val="18"/>
              </w:rPr>
            </w:pPr>
            <w:r>
              <w:rPr>
                <w:rFonts w:ascii="Times New Roman" w:hAnsi="Times New Roman"/>
                <w:color w:val="000000"/>
                <w:sz w:val="18"/>
                <w:szCs w:val="18"/>
              </w:rPr>
              <w:t>——</w:t>
            </w:r>
          </w:p>
        </w:tc>
        <w:tc>
          <w:tcPr>
            <w:tcW w:w="1493" w:type="dxa"/>
            <w:tcBorders>
              <w:top w:val="nil"/>
              <w:left w:val="nil"/>
              <w:bottom w:val="nil"/>
            </w:tcBorders>
            <w:vAlign w:val="top"/>
          </w:tcPr>
          <w:p>
            <w:pPr>
              <w:jc w:val="center"/>
              <w:rPr>
                <w:rFonts w:ascii="Times New Roman" w:hAnsi="Times New Roman"/>
                <w:color w:val="000000"/>
                <w:kern w:val="0"/>
                <w:sz w:val="18"/>
                <w:szCs w:val="18"/>
              </w:rPr>
            </w:pPr>
            <w:r>
              <w:rPr>
                <w:rFonts w:ascii="Times New Roman" w:hAnsi="Times New Roman"/>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4" w:hRule="exact"/>
        </w:trPr>
        <w:tc>
          <w:tcPr>
            <w:tcW w:w="3431" w:type="dxa"/>
            <w:tcBorders>
              <w:top w:val="nil"/>
              <w:left w:val="nil"/>
              <w:bottom w:val="nil"/>
              <w:right w:val="single" w:color="000000" w:sz="4" w:space="0"/>
            </w:tcBorders>
            <w:vAlign w:val="center"/>
          </w:tcPr>
          <w:p>
            <w:pPr>
              <w:ind w:firstLine="360" w:firstLineChars="200"/>
              <w:rPr>
                <w:rFonts w:ascii="Times New Roman" w:hAnsi="Times New Roman"/>
                <w:color w:val="000000"/>
                <w:kern w:val="0"/>
                <w:sz w:val="18"/>
                <w:szCs w:val="18"/>
              </w:rPr>
            </w:pPr>
            <w:r>
              <w:rPr>
                <w:rFonts w:hint="eastAsia" w:ascii="Times New Roman" w:hAnsi="Times New Roman"/>
                <w:color w:val="000000"/>
                <w:kern w:val="0"/>
                <w:sz w:val="18"/>
                <w:szCs w:val="18"/>
              </w:rPr>
              <w:t>（一）城乡环境</w:t>
            </w:r>
          </w:p>
        </w:tc>
        <w:tc>
          <w:tcPr>
            <w:tcW w:w="1662" w:type="dxa"/>
            <w:tcBorders>
              <w:top w:val="nil"/>
              <w:left w:val="nil"/>
              <w:bottom w:val="nil"/>
              <w:right w:val="single" w:color="auto" w:sz="4" w:space="0"/>
            </w:tcBorders>
            <w:vAlign w:val="top"/>
          </w:tcPr>
          <w:p>
            <w:pPr>
              <w:jc w:val="center"/>
              <w:rPr>
                <w:rFonts w:ascii="Times New Roman" w:hAnsi="Times New Roman"/>
                <w:color w:val="000000"/>
                <w:kern w:val="0"/>
                <w:sz w:val="18"/>
                <w:szCs w:val="18"/>
              </w:rPr>
            </w:pPr>
            <w:r>
              <w:rPr>
                <w:rFonts w:hint="eastAsia" w:ascii="Times New Roman" w:hAnsi="Times New Roman"/>
                <w:color w:val="000000"/>
                <w:sz w:val="18"/>
                <w:szCs w:val="18"/>
              </w:rPr>
              <w:t>万立方米</w:t>
            </w:r>
          </w:p>
        </w:tc>
        <w:tc>
          <w:tcPr>
            <w:tcW w:w="1190" w:type="dxa"/>
            <w:tcBorders>
              <w:top w:val="nil"/>
              <w:left w:val="nil"/>
              <w:bottom w:val="nil"/>
              <w:right w:val="single" w:color="auto" w:sz="4" w:space="0"/>
            </w:tcBorders>
            <w:vAlign w:val="center"/>
          </w:tcPr>
          <w:p>
            <w:pPr>
              <w:jc w:val="center"/>
              <w:rPr>
                <w:rFonts w:ascii="Times New Roman" w:hAnsi="Times New Roman"/>
                <w:color w:val="000000"/>
                <w:sz w:val="18"/>
                <w:szCs w:val="18"/>
              </w:rPr>
            </w:pPr>
            <w:r>
              <w:rPr>
                <w:rFonts w:ascii="Times New Roman" w:hAnsi="Times New Roman"/>
                <w:color w:val="000000"/>
                <w:sz w:val="18"/>
                <w:szCs w:val="18"/>
              </w:rPr>
              <w:t>24</w:t>
            </w:r>
          </w:p>
        </w:tc>
        <w:tc>
          <w:tcPr>
            <w:tcW w:w="1636" w:type="dxa"/>
            <w:tcBorders>
              <w:top w:val="nil"/>
              <w:left w:val="single" w:color="auto" w:sz="4" w:space="0"/>
              <w:bottom w:val="nil"/>
              <w:right w:val="single" w:color="auto" w:sz="4" w:space="0"/>
            </w:tcBorders>
            <w:vAlign w:val="center"/>
          </w:tcPr>
          <w:p>
            <w:pPr>
              <w:jc w:val="center"/>
              <w:rPr>
                <w:rFonts w:ascii="Times New Roman" w:hAnsi="Times New Roman"/>
                <w:color w:val="000000"/>
                <w:kern w:val="0"/>
                <w:sz w:val="18"/>
                <w:szCs w:val="18"/>
              </w:rPr>
            </w:pPr>
          </w:p>
        </w:tc>
        <w:tc>
          <w:tcPr>
            <w:tcW w:w="1493" w:type="dxa"/>
            <w:tcBorders>
              <w:top w:val="nil"/>
              <w:left w:val="nil"/>
              <w:bottom w:val="nil"/>
            </w:tcBorders>
            <w:vAlign w:val="center"/>
          </w:tcPr>
          <w:p>
            <w:pPr>
              <w:jc w:val="center"/>
              <w:rPr>
                <w:rFonts w:ascii="Times New Roman" w:hAnsi="Times New Roman"/>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4" w:hRule="exact"/>
        </w:trPr>
        <w:tc>
          <w:tcPr>
            <w:tcW w:w="3431" w:type="dxa"/>
            <w:tcBorders>
              <w:top w:val="nil"/>
              <w:left w:val="nil"/>
              <w:bottom w:val="nil"/>
              <w:right w:val="single" w:color="000000" w:sz="4" w:space="0"/>
            </w:tcBorders>
            <w:vAlign w:val="center"/>
          </w:tcPr>
          <w:p>
            <w:pPr>
              <w:ind w:firstLine="360" w:firstLineChars="200"/>
              <w:rPr>
                <w:rFonts w:ascii="Times New Roman" w:hAnsi="Times New Roman"/>
                <w:color w:val="000000"/>
                <w:kern w:val="0"/>
                <w:sz w:val="18"/>
                <w:szCs w:val="18"/>
              </w:rPr>
            </w:pPr>
            <w:r>
              <w:rPr>
                <w:rFonts w:hint="eastAsia" w:ascii="Times New Roman" w:hAnsi="Times New Roman"/>
                <w:color w:val="000000"/>
                <w:kern w:val="0"/>
                <w:sz w:val="18"/>
                <w:szCs w:val="18"/>
              </w:rPr>
              <w:t>（二）河湖补水</w:t>
            </w:r>
          </w:p>
        </w:tc>
        <w:tc>
          <w:tcPr>
            <w:tcW w:w="1662" w:type="dxa"/>
            <w:tcBorders>
              <w:top w:val="nil"/>
              <w:left w:val="nil"/>
              <w:bottom w:val="nil"/>
              <w:right w:val="single" w:color="auto" w:sz="4" w:space="0"/>
            </w:tcBorders>
            <w:vAlign w:val="top"/>
          </w:tcPr>
          <w:p>
            <w:pPr>
              <w:jc w:val="center"/>
              <w:rPr>
                <w:rFonts w:ascii="Times New Roman" w:hAnsi="Times New Roman"/>
                <w:color w:val="000000"/>
                <w:kern w:val="0"/>
                <w:sz w:val="18"/>
                <w:szCs w:val="18"/>
              </w:rPr>
            </w:pPr>
            <w:r>
              <w:rPr>
                <w:rFonts w:hint="eastAsia" w:ascii="Times New Roman" w:hAnsi="Times New Roman"/>
                <w:color w:val="000000"/>
                <w:sz w:val="18"/>
                <w:szCs w:val="18"/>
              </w:rPr>
              <w:t>万立方米</w:t>
            </w:r>
          </w:p>
        </w:tc>
        <w:tc>
          <w:tcPr>
            <w:tcW w:w="1190" w:type="dxa"/>
            <w:tcBorders>
              <w:top w:val="nil"/>
              <w:left w:val="nil"/>
              <w:bottom w:val="nil"/>
              <w:right w:val="single" w:color="auto" w:sz="4" w:space="0"/>
            </w:tcBorders>
            <w:vAlign w:val="center"/>
          </w:tcPr>
          <w:p>
            <w:pPr>
              <w:jc w:val="center"/>
              <w:rPr>
                <w:rFonts w:ascii="Times New Roman" w:hAnsi="Times New Roman"/>
                <w:color w:val="000000"/>
                <w:sz w:val="18"/>
                <w:szCs w:val="18"/>
              </w:rPr>
            </w:pPr>
            <w:r>
              <w:rPr>
                <w:rFonts w:ascii="Times New Roman" w:hAnsi="Times New Roman"/>
                <w:color w:val="000000"/>
                <w:sz w:val="18"/>
                <w:szCs w:val="18"/>
              </w:rPr>
              <w:t>25</w:t>
            </w:r>
          </w:p>
        </w:tc>
        <w:tc>
          <w:tcPr>
            <w:tcW w:w="1636" w:type="dxa"/>
            <w:tcBorders>
              <w:top w:val="nil"/>
              <w:left w:val="single" w:color="auto" w:sz="4" w:space="0"/>
              <w:bottom w:val="nil"/>
              <w:right w:val="single" w:color="auto" w:sz="4" w:space="0"/>
            </w:tcBorders>
            <w:vAlign w:val="center"/>
          </w:tcPr>
          <w:p>
            <w:pPr>
              <w:jc w:val="center"/>
              <w:rPr>
                <w:rFonts w:ascii="Times New Roman" w:hAnsi="Times New Roman"/>
                <w:color w:val="000000"/>
                <w:kern w:val="0"/>
                <w:sz w:val="18"/>
                <w:szCs w:val="18"/>
              </w:rPr>
            </w:pPr>
          </w:p>
        </w:tc>
        <w:tc>
          <w:tcPr>
            <w:tcW w:w="1493" w:type="dxa"/>
            <w:tcBorders>
              <w:top w:val="nil"/>
              <w:left w:val="nil"/>
              <w:bottom w:val="nil"/>
            </w:tcBorders>
            <w:vAlign w:val="center"/>
          </w:tcPr>
          <w:p>
            <w:pPr>
              <w:jc w:val="center"/>
              <w:rPr>
                <w:rFonts w:ascii="Times New Roman" w:hAnsi="Times New Roman"/>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4" w:hRule="exact"/>
        </w:trPr>
        <w:tc>
          <w:tcPr>
            <w:tcW w:w="3431" w:type="dxa"/>
            <w:tcBorders>
              <w:top w:val="nil"/>
              <w:left w:val="nil"/>
              <w:bottom w:val="nil"/>
              <w:right w:val="single" w:color="000000" w:sz="4" w:space="0"/>
            </w:tcBorders>
            <w:vAlign w:val="center"/>
          </w:tcPr>
          <w:p>
            <w:pPr>
              <w:ind w:firstLine="360" w:firstLineChars="200"/>
              <w:rPr>
                <w:rFonts w:ascii="Times New Roman" w:hAnsi="Times New Roman"/>
                <w:color w:val="000000"/>
                <w:kern w:val="0"/>
                <w:sz w:val="18"/>
                <w:szCs w:val="18"/>
              </w:rPr>
            </w:pPr>
            <w:r>
              <w:rPr>
                <w:rFonts w:hint="eastAsia" w:ascii="Times New Roman" w:hAnsi="Times New Roman"/>
                <w:color w:val="000000"/>
                <w:kern w:val="0"/>
                <w:sz w:val="18"/>
                <w:szCs w:val="18"/>
              </w:rPr>
              <w:t>（三）小计</w:t>
            </w:r>
          </w:p>
        </w:tc>
        <w:tc>
          <w:tcPr>
            <w:tcW w:w="1662" w:type="dxa"/>
            <w:tcBorders>
              <w:top w:val="nil"/>
              <w:left w:val="nil"/>
              <w:bottom w:val="nil"/>
              <w:right w:val="single" w:color="auto" w:sz="4" w:space="0"/>
            </w:tcBorders>
            <w:vAlign w:val="top"/>
          </w:tcPr>
          <w:p>
            <w:pPr>
              <w:jc w:val="center"/>
              <w:rPr>
                <w:rFonts w:ascii="Times New Roman" w:hAnsi="Times New Roman"/>
                <w:color w:val="000000"/>
                <w:sz w:val="18"/>
                <w:szCs w:val="18"/>
              </w:rPr>
            </w:pPr>
            <w:r>
              <w:rPr>
                <w:rFonts w:hint="eastAsia" w:ascii="Times New Roman" w:hAnsi="Times New Roman"/>
                <w:color w:val="000000"/>
                <w:sz w:val="18"/>
                <w:szCs w:val="18"/>
              </w:rPr>
              <w:t>万立方米</w:t>
            </w:r>
          </w:p>
        </w:tc>
        <w:tc>
          <w:tcPr>
            <w:tcW w:w="1190" w:type="dxa"/>
            <w:tcBorders>
              <w:top w:val="nil"/>
              <w:left w:val="nil"/>
              <w:bottom w:val="nil"/>
              <w:right w:val="single" w:color="auto" w:sz="4" w:space="0"/>
            </w:tcBorders>
            <w:vAlign w:val="center"/>
          </w:tcPr>
          <w:p>
            <w:pPr>
              <w:jc w:val="center"/>
              <w:rPr>
                <w:rFonts w:ascii="Times New Roman" w:hAnsi="Times New Roman"/>
                <w:color w:val="000000"/>
                <w:sz w:val="18"/>
                <w:szCs w:val="18"/>
              </w:rPr>
            </w:pPr>
            <w:r>
              <w:rPr>
                <w:rFonts w:ascii="Times New Roman" w:hAnsi="Times New Roman"/>
                <w:color w:val="000000"/>
                <w:sz w:val="18"/>
                <w:szCs w:val="18"/>
              </w:rPr>
              <w:t>26</w:t>
            </w:r>
          </w:p>
        </w:tc>
        <w:tc>
          <w:tcPr>
            <w:tcW w:w="1636" w:type="dxa"/>
            <w:tcBorders>
              <w:top w:val="nil"/>
              <w:left w:val="single" w:color="auto" w:sz="4" w:space="0"/>
              <w:bottom w:val="nil"/>
              <w:right w:val="single" w:color="auto" w:sz="4" w:space="0"/>
            </w:tcBorders>
            <w:vAlign w:val="center"/>
          </w:tcPr>
          <w:p>
            <w:pPr>
              <w:jc w:val="center"/>
              <w:rPr>
                <w:rFonts w:ascii="Times New Roman" w:hAnsi="Times New Roman"/>
                <w:color w:val="000000"/>
                <w:kern w:val="0"/>
                <w:sz w:val="18"/>
                <w:szCs w:val="18"/>
              </w:rPr>
            </w:pPr>
          </w:p>
        </w:tc>
        <w:tc>
          <w:tcPr>
            <w:tcW w:w="1493" w:type="dxa"/>
            <w:tcBorders>
              <w:top w:val="nil"/>
              <w:left w:val="nil"/>
              <w:bottom w:val="nil"/>
            </w:tcBorders>
            <w:vAlign w:val="center"/>
          </w:tcPr>
          <w:p>
            <w:pPr>
              <w:jc w:val="center"/>
              <w:rPr>
                <w:rFonts w:ascii="Times New Roman" w:hAnsi="Times New Roman"/>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4" w:hRule="exact"/>
        </w:trPr>
        <w:tc>
          <w:tcPr>
            <w:tcW w:w="3431" w:type="dxa"/>
            <w:tcBorders>
              <w:top w:val="nil"/>
              <w:left w:val="nil"/>
              <w:bottom w:val="nil"/>
              <w:right w:val="single" w:color="000000" w:sz="4" w:space="0"/>
            </w:tcBorders>
            <w:vAlign w:val="center"/>
          </w:tcPr>
          <w:p>
            <w:pPr>
              <w:ind w:firstLine="540" w:firstLineChars="300"/>
              <w:rPr>
                <w:rFonts w:ascii="Times New Roman" w:hAnsi="Times New Roman"/>
                <w:color w:val="000000"/>
                <w:kern w:val="0"/>
                <w:sz w:val="18"/>
                <w:szCs w:val="18"/>
              </w:rPr>
            </w:pPr>
            <w:r>
              <w:rPr>
                <w:rFonts w:hint="eastAsia" w:ascii="Times New Roman" w:hAnsi="Times New Roman"/>
                <w:color w:val="000000"/>
                <w:kern w:val="0"/>
                <w:sz w:val="18"/>
                <w:szCs w:val="18"/>
              </w:rPr>
              <w:t>其中：取用地下水</w:t>
            </w:r>
          </w:p>
        </w:tc>
        <w:tc>
          <w:tcPr>
            <w:tcW w:w="1662" w:type="dxa"/>
            <w:tcBorders>
              <w:top w:val="nil"/>
              <w:left w:val="nil"/>
              <w:bottom w:val="nil"/>
              <w:right w:val="single" w:color="auto" w:sz="4" w:space="0"/>
            </w:tcBorders>
            <w:vAlign w:val="top"/>
          </w:tcPr>
          <w:p>
            <w:pPr>
              <w:jc w:val="center"/>
              <w:rPr>
                <w:rFonts w:ascii="Times New Roman" w:hAnsi="Times New Roman"/>
                <w:color w:val="000000"/>
                <w:kern w:val="0"/>
                <w:sz w:val="18"/>
                <w:szCs w:val="18"/>
              </w:rPr>
            </w:pPr>
            <w:r>
              <w:rPr>
                <w:rFonts w:hint="eastAsia" w:ascii="Times New Roman" w:hAnsi="Times New Roman"/>
                <w:color w:val="000000"/>
                <w:sz w:val="18"/>
                <w:szCs w:val="18"/>
              </w:rPr>
              <w:t>万立方米</w:t>
            </w:r>
          </w:p>
        </w:tc>
        <w:tc>
          <w:tcPr>
            <w:tcW w:w="1190" w:type="dxa"/>
            <w:tcBorders>
              <w:top w:val="nil"/>
              <w:left w:val="nil"/>
              <w:bottom w:val="nil"/>
              <w:right w:val="single" w:color="auto" w:sz="4" w:space="0"/>
            </w:tcBorders>
            <w:vAlign w:val="center"/>
          </w:tcPr>
          <w:p>
            <w:pPr>
              <w:jc w:val="center"/>
              <w:rPr>
                <w:rFonts w:ascii="Times New Roman" w:hAnsi="Times New Roman"/>
                <w:color w:val="000000"/>
                <w:sz w:val="18"/>
                <w:szCs w:val="18"/>
              </w:rPr>
            </w:pPr>
            <w:r>
              <w:rPr>
                <w:rFonts w:ascii="Times New Roman" w:hAnsi="Times New Roman"/>
                <w:color w:val="000000"/>
                <w:sz w:val="18"/>
                <w:szCs w:val="18"/>
              </w:rPr>
              <w:t>27</w:t>
            </w:r>
          </w:p>
        </w:tc>
        <w:tc>
          <w:tcPr>
            <w:tcW w:w="1636" w:type="dxa"/>
            <w:tcBorders>
              <w:top w:val="nil"/>
              <w:left w:val="single" w:color="auto" w:sz="4" w:space="0"/>
              <w:bottom w:val="nil"/>
              <w:right w:val="single" w:color="auto" w:sz="4" w:space="0"/>
            </w:tcBorders>
            <w:vAlign w:val="center"/>
          </w:tcPr>
          <w:p>
            <w:pPr>
              <w:jc w:val="center"/>
              <w:rPr>
                <w:rFonts w:ascii="Times New Roman" w:hAnsi="Times New Roman"/>
                <w:color w:val="000000"/>
                <w:kern w:val="0"/>
                <w:sz w:val="18"/>
                <w:szCs w:val="18"/>
              </w:rPr>
            </w:pPr>
          </w:p>
        </w:tc>
        <w:tc>
          <w:tcPr>
            <w:tcW w:w="1493" w:type="dxa"/>
            <w:tcBorders>
              <w:top w:val="nil"/>
              <w:left w:val="nil"/>
              <w:bottom w:val="nil"/>
            </w:tcBorders>
            <w:vAlign w:val="center"/>
          </w:tcPr>
          <w:p>
            <w:pPr>
              <w:jc w:val="center"/>
              <w:rPr>
                <w:rFonts w:ascii="Times New Roman" w:hAnsi="Times New Roman"/>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4" w:hRule="exact"/>
        </w:trPr>
        <w:tc>
          <w:tcPr>
            <w:tcW w:w="3431" w:type="dxa"/>
            <w:tcBorders>
              <w:top w:val="nil"/>
              <w:left w:val="nil"/>
              <w:right w:val="single" w:color="000000" w:sz="4" w:space="0"/>
            </w:tcBorders>
            <w:vAlign w:val="center"/>
          </w:tcPr>
          <w:p>
            <w:pPr>
              <w:rPr>
                <w:rFonts w:ascii="Times New Roman" w:hAnsi="Times New Roman"/>
                <w:color w:val="000000"/>
                <w:kern w:val="0"/>
                <w:sz w:val="18"/>
                <w:szCs w:val="18"/>
              </w:rPr>
            </w:pPr>
            <w:r>
              <w:rPr>
                <w:rFonts w:hint="eastAsia" w:ascii="Times New Roman" w:hAnsi="Times New Roman"/>
                <w:color w:val="000000"/>
                <w:kern w:val="0"/>
                <w:sz w:val="18"/>
                <w:szCs w:val="18"/>
              </w:rPr>
              <w:t>五、总用水量</w:t>
            </w:r>
          </w:p>
        </w:tc>
        <w:tc>
          <w:tcPr>
            <w:tcW w:w="1662" w:type="dxa"/>
            <w:tcBorders>
              <w:top w:val="nil"/>
              <w:left w:val="nil"/>
              <w:right w:val="single" w:color="auto" w:sz="4" w:space="0"/>
            </w:tcBorders>
            <w:vAlign w:val="top"/>
          </w:tcPr>
          <w:p>
            <w:pPr>
              <w:jc w:val="center"/>
              <w:rPr>
                <w:rFonts w:ascii="Times New Roman" w:hAnsi="Times New Roman"/>
                <w:color w:val="000000"/>
                <w:kern w:val="0"/>
                <w:sz w:val="18"/>
                <w:szCs w:val="18"/>
              </w:rPr>
            </w:pPr>
            <w:r>
              <w:rPr>
                <w:rFonts w:hint="eastAsia" w:ascii="Times New Roman" w:hAnsi="Times New Roman"/>
                <w:color w:val="000000"/>
                <w:sz w:val="18"/>
                <w:szCs w:val="18"/>
              </w:rPr>
              <w:t>万立方米</w:t>
            </w:r>
          </w:p>
        </w:tc>
        <w:tc>
          <w:tcPr>
            <w:tcW w:w="1190" w:type="dxa"/>
            <w:tcBorders>
              <w:top w:val="nil"/>
              <w:left w:val="nil"/>
              <w:right w:val="single" w:color="auto" w:sz="4" w:space="0"/>
            </w:tcBorders>
            <w:vAlign w:val="center"/>
          </w:tcPr>
          <w:p>
            <w:pPr>
              <w:jc w:val="center"/>
              <w:rPr>
                <w:rFonts w:ascii="Times New Roman" w:hAnsi="Times New Roman"/>
                <w:color w:val="000000"/>
                <w:sz w:val="18"/>
                <w:szCs w:val="18"/>
              </w:rPr>
            </w:pPr>
            <w:r>
              <w:rPr>
                <w:rFonts w:ascii="Times New Roman" w:hAnsi="Times New Roman"/>
                <w:color w:val="000000"/>
                <w:sz w:val="18"/>
                <w:szCs w:val="18"/>
              </w:rPr>
              <w:t>28</w:t>
            </w:r>
          </w:p>
        </w:tc>
        <w:tc>
          <w:tcPr>
            <w:tcW w:w="1636" w:type="dxa"/>
            <w:tcBorders>
              <w:top w:val="nil"/>
              <w:left w:val="single" w:color="auto" w:sz="4" w:space="0"/>
              <w:right w:val="single" w:color="auto" w:sz="4" w:space="0"/>
            </w:tcBorders>
            <w:vAlign w:val="top"/>
          </w:tcPr>
          <w:p>
            <w:pPr>
              <w:jc w:val="center"/>
              <w:rPr>
                <w:rFonts w:ascii="Times New Roman" w:hAnsi="Times New Roman"/>
                <w:color w:val="000000"/>
                <w:kern w:val="0"/>
                <w:sz w:val="18"/>
                <w:szCs w:val="18"/>
              </w:rPr>
            </w:pPr>
          </w:p>
        </w:tc>
        <w:tc>
          <w:tcPr>
            <w:tcW w:w="1493" w:type="dxa"/>
            <w:tcBorders>
              <w:top w:val="nil"/>
              <w:left w:val="nil"/>
            </w:tcBorders>
            <w:vAlign w:val="top"/>
          </w:tcPr>
          <w:p>
            <w:pPr>
              <w:jc w:val="center"/>
              <w:rPr>
                <w:rFonts w:ascii="Times New Roman" w:hAnsi="Times New Roman"/>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4" w:hRule="exact"/>
        </w:trPr>
        <w:tc>
          <w:tcPr>
            <w:tcW w:w="3431" w:type="dxa"/>
            <w:tcBorders>
              <w:top w:val="nil"/>
              <w:left w:val="nil"/>
              <w:bottom w:val="nil"/>
              <w:right w:val="single" w:color="000000" w:sz="4" w:space="0"/>
            </w:tcBorders>
            <w:vAlign w:val="center"/>
          </w:tcPr>
          <w:p>
            <w:pPr>
              <w:ind w:firstLine="360" w:firstLineChars="200"/>
              <w:rPr>
                <w:rFonts w:ascii="Times New Roman" w:hAnsi="Times New Roman"/>
                <w:color w:val="000000"/>
                <w:kern w:val="0"/>
                <w:sz w:val="18"/>
                <w:szCs w:val="18"/>
              </w:rPr>
            </w:pPr>
            <w:r>
              <w:rPr>
                <w:rFonts w:hint="eastAsia" w:ascii="Times New Roman" w:hAnsi="Times New Roman"/>
                <w:color w:val="000000"/>
                <w:kern w:val="0"/>
                <w:sz w:val="18"/>
                <w:szCs w:val="18"/>
              </w:rPr>
              <w:t>（一）地表水源</w:t>
            </w:r>
          </w:p>
        </w:tc>
        <w:tc>
          <w:tcPr>
            <w:tcW w:w="1662" w:type="dxa"/>
            <w:tcBorders>
              <w:top w:val="nil"/>
              <w:left w:val="nil"/>
              <w:bottom w:val="nil"/>
              <w:right w:val="single" w:color="auto" w:sz="4" w:space="0"/>
            </w:tcBorders>
            <w:vAlign w:val="top"/>
          </w:tcPr>
          <w:p>
            <w:pPr>
              <w:jc w:val="center"/>
              <w:rPr>
                <w:rFonts w:ascii="Times New Roman" w:hAnsi="Times New Roman"/>
                <w:color w:val="000000"/>
                <w:kern w:val="0"/>
                <w:sz w:val="18"/>
                <w:szCs w:val="18"/>
              </w:rPr>
            </w:pPr>
            <w:r>
              <w:rPr>
                <w:rFonts w:hint="eastAsia" w:ascii="Times New Roman" w:hAnsi="Times New Roman"/>
                <w:color w:val="000000"/>
                <w:sz w:val="18"/>
                <w:szCs w:val="18"/>
              </w:rPr>
              <w:t>万立方米</w:t>
            </w:r>
          </w:p>
        </w:tc>
        <w:tc>
          <w:tcPr>
            <w:tcW w:w="1190" w:type="dxa"/>
            <w:tcBorders>
              <w:top w:val="nil"/>
              <w:left w:val="nil"/>
              <w:bottom w:val="nil"/>
              <w:right w:val="single" w:color="auto" w:sz="4" w:space="0"/>
            </w:tcBorders>
            <w:vAlign w:val="center"/>
          </w:tcPr>
          <w:p>
            <w:pPr>
              <w:jc w:val="center"/>
              <w:rPr>
                <w:rFonts w:ascii="Times New Roman" w:hAnsi="Times New Roman"/>
                <w:color w:val="000000"/>
                <w:sz w:val="18"/>
                <w:szCs w:val="18"/>
              </w:rPr>
            </w:pPr>
            <w:r>
              <w:rPr>
                <w:rFonts w:ascii="Times New Roman" w:hAnsi="Times New Roman"/>
                <w:color w:val="000000"/>
                <w:sz w:val="18"/>
                <w:szCs w:val="18"/>
              </w:rPr>
              <w:t>29</w:t>
            </w:r>
          </w:p>
        </w:tc>
        <w:tc>
          <w:tcPr>
            <w:tcW w:w="1636" w:type="dxa"/>
            <w:tcBorders>
              <w:top w:val="nil"/>
              <w:left w:val="single" w:color="auto" w:sz="4" w:space="0"/>
              <w:bottom w:val="nil"/>
              <w:right w:val="single" w:color="auto" w:sz="4" w:space="0"/>
            </w:tcBorders>
            <w:vAlign w:val="center"/>
          </w:tcPr>
          <w:p>
            <w:pPr>
              <w:jc w:val="center"/>
              <w:rPr>
                <w:rFonts w:ascii="Times New Roman" w:hAnsi="Times New Roman"/>
                <w:color w:val="000000"/>
                <w:kern w:val="0"/>
                <w:sz w:val="18"/>
                <w:szCs w:val="18"/>
              </w:rPr>
            </w:pPr>
          </w:p>
        </w:tc>
        <w:tc>
          <w:tcPr>
            <w:tcW w:w="1493" w:type="dxa"/>
            <w:tcBorders>
              <w:top w:val="nil"/>
              <w:left w:val="nil"/>
              <w:bottom w:val="nil"/>
            </w:tcBorders>
            <w:vAlign w:val="center"/>
          </w:tcPr>
          <w:p>
            <w:pPr>
              <w:jc w:val="center"/>
              <w:rPr>
                <w:rFonts w:ascii="Times New Roman" w:hAnsi="Times New Roman"/>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4" w:hRule="exact"/>
        </w:trPr>
        <w:tc>
          <w:tcPr>
            <w:tcW w:w="3431" w:type="dxa"/>
            <w:tcBorders>
              <w:top w:val="nil"/>
              <w:left w:val="nil"/>
              <w:bottom w:val="nil"/>
              <w:right w:val="single" w:color="000000" w:sz="4" w:space="0"/>
            </w:tcBorders>
            <w:vAlign w:val="center"/>
          </w:tcPr>
          <w:p>
            <w:pPr>
              <w:ind w:firstLine="360" w:firstLineChars="200"/>
              <w:rPr>
                <w:rFonts w:ascii="Times New Roman" w:hAnsi="Times New Roman"/>
                <w:color w:val="000000"/>
                <w:kern w:val="0"/>
                <w:sz w:val="18"/>
                <w:szCs w:val="18"/>
              </w:rPr>
            </w:pPr>
            <w:r>
              <w:rPr>
                <w:rFonts w:hint="eastAsia" w:ascii="Times New Roman" w:hAnsi="Times New Roman"/>
                <w:color w:val="000000"/>
                <w:kern w:val="0"/>
                <w:sz w:val="18"/>
                <w:szCs w:val="18"/>
              </w:rPr>
              <w:t>（二）地下水源</w:t>
            </w:r>
          </w:p>
          <w:p>
            <w:pPr>
              <w:rPr>
                <w:rFonts w:ascii="Times New Roman" w:hAnsi="Times New Roman"/>
                <w:color w:val="000000"/>
                <w:kern w:val="0"/>
                <w:sz w:val="18"/>
                <w:szCs w:val="18"/>
              </w:rPr>
            </w:pPr>
          </w:p>
        </w:tc>
        <w:tc>
          <w:tcPr>
            <w:tcW w:w="1662" w:type="dxa"/>
            <w:tcBorders>
              <w:top w:val="nil"/>
              <w:left w:val="nil"/>
              <w:bottom w:val="nil"/>
              <w:right w:val="single" w:color="auto" w:sz="4" w:space="0"/>
            </w:tcBorders>
            <w:vAlign w:val="top"/>
          </w:tcPr>
          <w:p>
            <w:pPr>
              <w:jc w:val="center"/>
              <w:rPr>
                <w:rFonts w:ascii="Times New Roman" w:hAnsi="Times New Roman"/>
                <w:color w:val="000000"/>
                <w:sz w:val="18"/>
                <w:szCs w:val="18"/>
              </w:rPr>
            </w:pPr>
            <w:r>
              <w:rPr>
                <w:rFonts w:hint="eastAsia" w:ascii="Times New Roman" w:hAnsi="Times New Roman"/>
                <w:color w:val="000000"/>
                <w:sz w:val="18"/>
                <w:szCs w:val="18"/>
              </w:rPr>
              <w:t>万立方米</w:t>
            </w:r>
          </w:p>
        </w:tc>
        <w:tc>
          <w:tcPr>
            <w:tcW w:w="1190" w:type="dxa"/>
            <w:tcBorders>
              <w:top w:val="nil"/>
              <w:left w:val="nil"/>
              <w:bottom w:val="nil"/>
              <w:right w:val="single" w:color="auto" w:sz="4" w:space="0"/>
            </w:tcBorders>
            <w:vAlign w:val="center"/>
          </w:tcPr>
          <w:p>
            <w:pPr>
              <w:jc w:val="center"/>
              <w:rPr>
                <w:rFonts w:ascii="Times New Roman" w:hAnsi="Times New Roman"/>
                <w:color w:val="000000"/>
                <w:sz w:val="18"/>
                <w:szCs w:val="18"/>
              </w:rPr>
            </w:pPr>
            <w:r>
              <w:rPr>
                <w:rFonts w:ascii="Times New Roman" w:hAnsi="Times New Roman"/>
                <w:color w:val="000000"/>
                <w:sz w:val="18"/>
                <w:szCs w:val="18"/>
              </w:rPr>
              <w:t>30</w:t>
            </w:r>
          </w:p>
        </w:tc>
        <w:tc>
          <w:tcPr>
            <w:tcW w:w="1636" w:type="dxa"/>
            <w:tcBorders>
              <w:top w:val="nil"/>
              <w:left w:val="single" w:color="auto" w:sz="4" w:space="0"/>
              <w:bottom w:val="nil"/>
              <w:right w:val="single" w:color="auto" w:sz="4" w:space="0"/>
            </w:tcBorders>
            <w:vAlign w:val="center"/>
          </w:tcPr>
          <w:p>
            <w:pPr>
              <w:jc w:val="center"/>
              <w:rPr>
                <w:rFonts w:ascii="Times New Roman" w:hAnsi="Times New Roman"/>
                <w:color w:val="000000"/>
                <w:kern w:val="0"/>
                <w:sz w:val="18"/>
                <w:szCs w:val="18"/>
              </w:rPr>
            </w:pPr>
          </w:p>
        </w:tc>
        <w:tc>
          <w:tcPr>
            <w:tcW w:w="1493" w:type="dxa"/>
            <w:tcBorders>
              <w:top w:val="nil"/>
              <w:left w:val="nil"/>
              <w:bottom w:val="nil"/>
            </w:tcBorders>
            <w:vAlign w:val="center"/>
          </w:tcPr>
          <w:p>
            <w:pPr>
              <w:jc w:val="center"/>
              <w:rPr>
                <w:rFonts w:ascii="Times New Roman" w:hAnsi="Times New Roman"/>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4" w:hRule="exact"/>
        </w:trPr>
        <w:tc>
          <w:tcPr>
            <w:tcW w:w="3431" w:type="dxa"/>
            <w:tcBorders>
              <w:top w:val="nil"/>
              <w:left w:val="nil"/>
              <w:right w:val="single" w:color="000000" w:sz="4" w:space="0"/>
            </w:tcBorders>
            <w:vAlign w:val="center"/>
          </w:tcPr>
          <w:p>
            <w:pPr>
              <w:ind w:firstLine="360" w:firstLineChars="200"/>
              <w:rPr>
                <w:rFonts w:ascii="Times New Roman" w:hAnsi="Times New Roman"/>
                <w:color w:val="000000"/>
                <w:kern w:val="0"/>
                <w:sz w:val="18"/>
                <w:szCs w:val="18"/>
              </w:rPr>
            </w:pPr>
            <w:r>
              <w:rPr>
                <w:rFonts w:hint="eastAsia" w:ascii="Times New Roman" w:hAnsi="Times New Roman"/>
                <w:color w:val="000000"/>
                <w:kern w:val="0"/>
                <w:sz w:val="18"/>
                <w:szCs w:val="18"/>
              </w:rPr>
              <w:t>（三）其他水源</w:t>
            </w:r>
          </w:p>
        </w:tc>
        <w:tc>
          <w:tcPr>
            <w:tcW w:w="1662" w:type="dxa"/>
            <w:tcBorders>
              <w:top w:val="nil"/>
              <w:left w:val="nil"/>
              <w:right w:val="single" w:color="auto" w:sz="4" w:space="0"/>
            </w:tcBorders>
            <w:vAlign w:val="top"/>
          </w:tcPr>
          <w:p>
            <w:pPr>
              <w:jc w:val="center"/>
              <w:rPr>
                <w:rFonts w:ascii="Times New Roman" w:hAnsi="Times New Roman"/>
                <w:color w:val="000000"/>
                <w:sz w:val="18"/>
                <w:szCs w:val="18"/>
              </w:rPr>
            </w:pPr>
            <w:r>
              <w:rPr>
                <w:rFonts w:hint="eastAsia" w:ascii="Times New Roman" w:hAnsi="Times New Roman"/>
                <w:color w:val="000000"/>
                <w:sz w:val="18"/>
                <w:szCs w:val="18"/>
              </w:rPr>
              <w:t>万立方米</w:t>
            </w:r>
          </w:p>
        </w:tc>
        <w:tc>
          <w:tcPr>
            <w:tcW w:w="1190" w:type="dxa"/>
            <w:tcBorders>
              <w:top w:val="nil"/>
              <w:left w:val="nil"/>
              <w:right w:val="single" w:color="auto" w:sz="4" w:space="0"/>
            </w:tcBorders>
            <w:vAlign w:val="center"/>
          </w:tcPr>
          <w:p>
            <w:pPr>
              <w:jc w:val="center"/>
              <w:rPr>
                <w:rFonts w:ascii="Times New Roman" w:hAnsi="Times New Roman"/>
                <w:color w:val="000000"/>
                <w:sz w:val="18"/>
                <w:szCs w:val="18"/>
              </w:rPr>
            </w:pPr>
            <w:r>
              <w:rPr>
                <w:rFonts w:ascii="Times New Roman" w:hAnsi="Times New Roman"/>
                <w:color w:val="000000"/>
                <w:sz w:val="18"/>
                <w:szCs w:val="18"/>
              </w:rPr>
              <w:t>31</w:t>
            </w:r>
          </w:p>
        </w:tc>
        <w:tc>
          <w:tcPr>
            <w:tcW w:w="1636" w:type="dxa"/>
            <w:tcBorders>
              <w:top w:val="nil"/>
              <w:left w:val="single" w:color="auto" w:sz="4" w:space="0"/>
              <w:right w:val="single" w:color="auto" w:sz="4" w:space="0"/>
            </w:tcBorders>
            <w:vAlign w:val="center"/>
          </w:tcPr>
          <w:p>
            <w:pPr>
              <w:jc w:val="center"/>
              <w:rPr>
                <w:rFonts w:ascii="Times New Roman" w:hAnsi="Times New Roman"/>
                <w:color w:val="000000"/>
                <w:kern w:val="0"/>
                <w:sz w:val="18"/>
                <w:szCs w:val="18"/>
              </w:rPr>
            </w:pPr>
          </w:p>
        </w:tc>
        <w:tc>
          <w:tcPr>
            <w:tcW w:w="1493" w:type="dxa"/>
            <w:tcBorders>
              <w:top w:val="nil"/>
              <w:left w:val="nil"/>
            </w:tcBorders>
            <w:vAlign w:val="center"/>
          </w:tcPr>
          <w:p>
            <w:pPr>
              <w:jc w:val="center"/>
              <w:rPr>
                <w:rFonts w:ascii="Times New Roman" w:hAnsi="Times New Roman"/>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4" w:hRule="exact"/>
        </w:trPr>
        <w:tc>
          <w:tcPr>
            <w:tcW w:w="3431" w:type="dxa"/>
            <w:tcBorders>
              <w:top w:val="nil"/>
              <w:left w:val="nil"/>
              <w:bottom w:val="single" w:color="auto" w:sz="8" w:space="0"/>
              <w:right w:val="single" w:color="000000" w:sz="4" w:space="0"/>
            </w:tcBorders>
            <w:vAlign w:val="center"/>
          </w:tcPr>
          <w:p>
            <w:pPr>
              <w:rPr>
                <w:rFonts w:ascii="Times New Roman" w:hAnsi="Times New Roman"/>
                <w:color w:val="000000"/>
                <w:kern w:val="0"/>
                <w:sz w:val="18"/>
                <w:szCs w:val="18"/>
              </w:rPr>
            </w:pPr>
            <w:r>
              <w:rPr>
                <w:rFonts w:hint="eastAsia" w:ascii="Times New Roman" w:hAnsi="Times New Roman"/>
                <w:color w:val="000000"/>
                <w:kern w:val="0"/>
                <w:sz w:val="18"/>
                <w:szCs w:val="18"/>
              </w:rPr>
              <w:t>六、海水直接利用量</w:t>
            </w:r>
          </w:p>
        </w:tc>
        <w:tc>
          <w:tcPr>
            <w:tcW w:w="1662" w:type="dxa"/>
            <w:tcBorders>
              <w:top w:val="nil"/>
              <w:left w:val="nil"/>
              <w:bottom w:val="single" w:color="auto" w:sz="8" w:space="0"/>
              <w:right w:val="single" w:color="auto" w:sz="4" w:space="0"/>
            </w:tcBorders>
            <w:vAlign w:val="top"/>
          </w:tcPr>
          <w:p>
            <w:pPr>
              <w:jc w:val="center"/>
              <w:rPr>
                <w:rFonts w:ascii="Times New Roman" w:hAnsi="Times New Roman"/>
                <w:color w:val="000000"/>
                <w:sz w:val="18"/>
                <w:szCs w:val="18"/>
              </w:rPr>
            </w:pPr>
            <w:r>
              <w:rPr>
                <w:rFonts w:hint="eastAsia" w:ascii="Times New Roman" w:hAnsi="Times New Roman"/>
                <w:color w:val="000000"/>
                <w:sz w:val="18"/>
                <w:szCs w:val="18"/>
              </w:rPr>
              <w:t>万立方米</w:t>
            </w:r>
          </w:p>
        </w:tc>
        <w:tc>
          <w:tcPr>
            <w:tcW w:w="1190" w:type="dxa"/>
            <w:tcBorders>
              <w:top w:val="nil"/>
              <w:left w:val="nil"/>
              <w:bottom w:val="single" w:color="auto" w:sz="8" w:space="0"/>
              <w:right w:val="single" w:color="auto" w:sz="4" w:space="0"/>
            </w:tcBorders>
            <w:vAlign w:val="center"/>
          </w:tcPr>
          <w:p>
            <w:pPr>
              <w:jc w:val="center"/>
              <w:rPr>
                <w:rFonts w:ascii="Times New Roman" w:hAnsi="Times New Roman"/>
                <w:color w:val="000000"/>
                <w:sz w:val="18"/>
                <w:szCs w:val="18"/>
              </w:rPr>
            </w:pPr>
            <w:r>
              <w:rPr>
                <w:rFonts w:ascii="Times New Roman" w:hAnsi="Times New Roman"/>
                <w:color w:val="000000"/>
                <w:sz w:val="18"/>
                <w:szCs w:val="18"/>
              </w:rPr>
              <w:t>32</w:t>
            </w:r>
          </w:p>
        </w:tc>
        <w:tc>
          <w:tcPr>
            <w:tcW w:w="1636" w:type="dxa"/>
            <w:tcBorders>
              <w:top w:val="nil"/>
              <w:left w:val="single" w:color="auto" w:sz="4" w:space="0"/>
              <w:bottom w:val="single" w:color="auto" w:sz="8" w:space="0"/>
              <w:right w:val="single" w:color="auto" w:sz="4" w:space="0"/>
            </w:tcBorders>
            <w:vAlign w:val="center"/>
          </w:tcPr>
          <w:p>
            <w:pPr>
              <w:jc w:val="center"/>
              <w:rPr>
                <w:rFonts w:ascii="Times New Roman" w:hAnsi="Times New Roman"/>
                <w:color w:val="000000"/>
                <w:kern w:val="0"/>
                <w:sz w:val="18"/>
                <w:szCs w:val="18"/>
              </w:rPr>
            </w:pPr>
          </w:p>
        </w:tc>
        <w:tc>
          <w:tcPr>
            <w:tcW w:w="1493" w:type="dxa"/>
            <w:tcBorders>
              <w:top w:val="nil"/>
              <w:left w:val="nil"/>
              <w:bottom w:val="single" w:color="auto" w:sz="8" w:space="0"/>
            </w:tcBorders>
            <w:vAlign w:val="center"/>
          </w:tcPr>
          <w:p>
            <w:pPr>
              <w:jc w:val="center"/>
              <w:rPr>
                <w:rFonts w:ascii="Times New Roman" w:hAnsi="Times New Roman"/>
                <w:color w:val="000000"/>
                <w:kern w:val="0"/>
                <w:sz w:val="18"/>
                <w:szCs w:val="18"/>
              </w:rPr>
            </w:pPr>
          </w:p>
        </w:tc>
      </w:tr>
    </w:tbl>
    <w:p>
      <w:pPr>
        <w:rPr>
          <w:rFonts w:ascii="Times New Roman" w:hAnsi="Times New Roman"/>
          <w:color w:val="000000"/>
          <w:kern w:val="0"/>
          <w:sz w:val="18"/>
          <w:szCs w:val="18"/>
          <w:lang w:val="zh-CN"/>
        </w:rPr>
      </w:pPr>
      <w:r>
        <w:rPr>
          <w:rFonts w:hint="eastAsia" w:ascii="Times New Roman" w:hAnsi="Times New Roman"/>
          <w:color w:val="000000"/>
          <w:kern w:val="0"/>
          <w:sz w:val="18"/>
          <w:szCs w:val="18"/>
          <w:lang w:val="zh-CN"/>
        </w:rPr>
        <w:t>单位负责人：</w:t>
      </w:r>
      <w:r>
        <w:rPr>
          <w:rFonts w:ascii="Times New Roman" w:hAnsi="Times New Roman"/>
          <w:color w:val="000000"/>
          <w:kern w:val="0"/>
          <w:sz w:val="18"/>
          <w:szCs w:val="18"/>
          <w:lang w:val="zh-CN"/>
        </w:rPr>
        <w:tab/>
      </w:r>
      <w:r>
        <w:rPr>
          <w:rFonts w:ascii="Times New Roman" w:hAnsi="Times New Roman"/>
          <w:color w:val="000000"/>
          <w:kern w:val="0"/>
          <w:sz w:val="18"/>
          <w:szCs w:val="18"/>
          <w:lang w:val="zh-CN"/>
        </w:rPr>
        <w:tab/>
      </w:r>
      <w:r>
        <w:rPr>
          <w:rFonts w:hint="eastAsia" w:ascii="Times New Roman" w:hAnsi="Times New Roman"/>
          <w:color w:val="000000"/>
          <w:kern w:val="0"/>
          <w:sz w:val="18"/>
          <w:szCs w:val="18"/>
          <w:lang w:val="zh-CN"/>
        </w:rPr>
        <w:t xml:space="preserve"> </w:t>
      </w:r>
      <w:r>
        <w:rPr>
          <w:rFonts w:ascii="Times New Roman" w:hAnsi="Times New Roman"/>
          <w:color w:val="000000"/>
          <w:kern w:val="0"/>
          <w:sz w:val="18"/>
          <w:szCs w:val="18"/>
          <w:lang w:val="zh-CN"/>
        </w:rPr>
        <w:t xml:space="preserve"> </w:t>
      </w:r>
      <w:r>
        <w:rPr>
          <w:rFonts w:ascii="Times New Roman" w:hAnsi="Times New Roman"/>
          <w:color w:val="000000"/>
          <w:kern w:val="0"/>
          <w:sz w:val="18"/>
          <w:szCs w:val="18"/>
          <w:lang w:val="zh-CN"/>
        </w:rPr>
        <w:tab/>
      </w:r>
      <w:r>
        <w:rPr>
          <w:rFonts w:ascii="Times New Roman" w:hAnsi="Times New Roman"/>
          <w:color w:val="000000"/>
          <w:kern w:val="0"/>
          <w:sz w:val="18"/>
          <w:szCs w:val="18"/>
          <w:lang w:val="zh-CN"/>
        </w:rPr>
        <w:t xml:space="preserve">      </w:t>
      </w:r>
      <w:r>
        <w:rPr>
          <w:rFonts w:hint="eastAsia" w:ascii="Times New Roman" w:hAnsi="Times New Roman"/>
          <w:color w:val="000000"/>
          <w:kern w:val="0"/>
          <w:sz w:val="18"/>
          <w:szCs w:val="18"/>
          <w:lang w:val="zh-CN"/>
        </w:rPr>
        <w:t>填表人：</w:t>
      </w:r>
      <w:r>
        <w:rPr>
          <w:rFonts w:ascii="Times New Roman" w:hAnsi="Times New Roman"/>
          <w:color w:val="000000"/>
          <w:kern w:val="0"/>
          <w:sz w:val="18"/>
          <w:szCs w:val="18"/>
          <w:lang w:val="zh-CN"/>
        </w:rPr>
        <w:t xml:space="preserve">   </w:t>
      </w:r>
      <w:r>
        <w:rPr>
          <w:rFonts w:ascii="Times New Roman" w:hAnsi="Times New Roman"/>
          <w:color w:val="000000"/>
          <w:kern w:val="0"/>
          <w:sz w:val="18"/>
          <w:szCs w:val="18"/>
          <w:lang w:val="zh-CN"/>
        </w:rPr>
        <w:tab/>
      </w:r>
      <w:r>
        <w:rPr>
          <w:rFonts w:ascii="Times New Roman" w:hAnsi="Times New Roman"/>
          <w:color w:val="000000"/>
          <w:kern w:val="0"/>
          <w:sz w:val="18"/>
          <w:szCs w:val="18"/>
          <w:lang w:val="zh-CN"/>
        </w:rPr>
        <w:t xml:space="preserve">                  </w:t>
      </w:r>
      <w:r>
        <w:rPr>
          <w:rFonts w:hint="eastAsia" w:ascii="Times New Roman" w:hAnsi="Times New Roman"/>
          <w:color w:val="000000"/>
          <w:kern w:val="0"/>
          <w:sz w:val="18"/>
          <w:szCs w:val="18"/>
          <w:lang w:val="zh-CN"/>
        </w:rPr>
        <w:t>报出日期：</w:t>
      </w:r>
      <w:r>
        <w:rPr>
          <w:rFonts w:ascii="Times New Roman" w:hAnsi="Times New Roman"/>
          <w:color w:val="000000"/>
          <w:kern w:val="0"/>
          <w:sz w:val="18"/>
          <w:szCs w:val="18"/>
          <w:lang w:val="zh-CN"/>
        </w:rPr>
        <w:t xml:space="preserve">20  </w:t>
      </w:r>
      <w:r>
        <w:rPr>
          <w:rFonts w:hint="eastAsia" w:ascii="Times New Roman" w:hAnsi="Times New Roman"/>
          <w:color w:val="000000"/>
          <w:kern w:val="0"/>
          <w:sz w:val="18"/>
          <w:szCs w:val="18"/>
          <w:lang w:val="zh-CN"/>
        </w:rPr>
        <w:t>年</w:t>
      </w:r>
      <w:r>
        <w:rPr>
          <w:rFonts w:ascii="Times New Roman" w:hAnsi="Times New Roman"/>
          <w:color w:val="000000"/>
          <w:kern w:val="0"/>
          <w:sz w:val="18"/>
          <w:szCs w:val="18"/>
          <w:lang w:val="zh-CN"/>
        </w:rPr>
        <w:t xml:space="preserve"> </w:t>
      </w:r>
      <w:r>
        <w:rPr>
          <w:rFonts w:hint="eastAsia" w:ascii="Times New Roman" w:hAnsi="Times New Roman"/>
          <w:color w:val="000000"/>
          <w:kern w:val="0"/>
          <w:sz w:val="18"/>
          <w:szCs w:val="18"/>
          <w:lang w:val="zh-CN"/>
        </w:rPr>
        <w:t>月</w:t>
      </w:r>
      <w:r>
        <w:rPr>
          <w:rFonts w:ascii="Times New Roman" w:hAnsi="Times New Roman"/>
          <w:color w:val="000000"/>
          <w:kern w:val="0"/>
          <w:sz w:val="18"/>
          <w:szCs w:val="18"/>
          <w:lang w:val="zh-CN"/>
        </w:rPr>
        <w:t xml:space="preserve">  </w:t>
      </w:r>
      <w:r>
        <w:rPr>
          <w:rFonts w:hint="eastAsia" w:ascii="Times New Roman" w:hAnsi="Times New Roman"/>
          <w:color w:val="000000"/>
          <w:kern w:val="0"/>
          <w:sz w:val="18"/>
          <w:szCs w:val="18"/>
          <w:lang w:val="zh-CN"/>
        </w:rPr>
        <w:t>日</w:t>
      </w:r>
    </w:p>
    <w:p>
      <w:pPr>
        <w:snapToGrid w:val="0"/>
        <w:rPr>
          <w:rFonts w:ascii="Times New Roman" w:hAnsi="Times New Roman"/>
          <w:color w:val="000000"/>
          <w:kern w:val="0"/>
          <w:sz w:val="18"/>
          <w:szCs w:val="18"/>
        </w:rPr>
      </w:pPr>
    </w:p>
    <w:p>
      <w:pPr>
        <w:ind w:left="810" w:hanging="810" w:hangingChars="450"/>
        <w:rPr>
          <w:rFonts w:ascii="Times New Roman" w:hAnsi="Times New Roman"/>
          <w:color w:val="000000"/>
          <w:kern w:val="0"/>
          <w:sz w:val="18"/>
          <w:szCs w:val="18"/>
        </w:rPr>
      </w:pPr>
      <w:r>
        <w:rPr>
          <w:rFonts w:hint="eastAsia" w:ascii="Times New Roman" w:hAnsi="Times New Roman"/>
          <w:color w:val="000000"/>
          <w:kern w:val="0"/>
          <w:sz w:val="18"/>
          <w:szCs w:val="18"/>
        </w:rPr>
        <w:t>说明：</w:t>
      </w:r>
      <w:r>
        <w:rPr>
          <w:rFonts w:ascii="Times New Roman" w:hAnsi="Times New Roman"/>
          <w:color w:val="000000"/>
          <w:kern w:val="0"/>
          <w:sz w:val="18"/>
          <w:szCs w:val="18"/>
        </w:rPr>
        <w:t xml:space="preserve">1. </w:t>
      </w:r>
      <w:r>
        <w:rPr>
          <w:rFonts w:hint="eastAsia" w:ascii="Times New Roman" w:hAnsi="Times New Roman"/>
          <w:color w:val="000000"/>
          <w:kern w:val="0"/>
          <w:sz w:val="18"/>
          <w:szCs w:val="18"/>
        </w:rPr>
        <w:t>统计范围：所有取用水单位（或个人）的用水量，按县级行政区套水资源三级区填报，县级行政区套水资源三级区代码由县级行政区代码加水资源三级区代码自动生成。区域用水量推算方案见附录。</w:t>
      </w:r>
    </w:p>
    <w:p>
      <w:pPr>
        <w:ind w:left="745" w:leftChars="269" w:hanging="180" w:hangingChars="100"/>
        <w:rPr>
          <w:rFonts w:ascii="Times New Roman" w:hAnsi="Times New Roman"/>
          <w:color w:val="000000"/>
          <w:kern w:val="0"/>
          <w:sz w:val="18"/>
          <w:szCs w:val="18"/>
        </w:rPr>
      </w:pPr>
      <w:r>
        <w:rPr>
          <w:rFonts w:ascii="Times New Roman" w:hAnsi="Times New Roman"/>
          <w:color w:val="000000"/>
          <w:kern w:val="0"/>
          <w:sz w:val="18"/>
          <w:szCs w:val="18"/>
        </w:rPr>
        <w:t xml:space="preserve">2. </w:t>
      </w:r>
      <w:r>
        <w:rPr>
          <w:rFonts w:hint="eastAsia" w:ascii="Times New Roman" w:hAnsi="Times New Roman"/>
          <w:color w:val="000000"/>
          <w:kern w:val="0"/>
          <w:sz w:val="18"/>
          <w:szCs w:val="18"/>
        </w:rPr>
        <w:t>报送日期及方式：</w:t>
      </w:r>
      <w:r>
        <w:rPr>
          <w:rFonts w:hint="eastAsia" w:ascii="Times New Roman" w:hAnsi="Times New Roman"/>
          <w:color w:val="000000"/>
          <w:sz w:val="18"/>
          <w:szCs w:val="18"/>
        </w:rPr>
        <w:t>报送单位</w:t>
      </w:r>
      <w:r>
        <w:rPr>
          <w:rFonts w:ascii="Times New Roman" w:hAnsi="Times New Roman"/>
          <w:color w:val="000000"/>
          <w:sz w:val="18"/>
          <w:szCs w:val="18"/>
        </w:rPr>
        <w:t>为</w:t>
      </w:r>
      <w:r>
        <w:rPr>
          <w:rFonts w:hint="eastAsia" w:ascii="Times New Roman" w:hAnsi="Times New Roman"/>
          <w:color w:val="000000"/>
          <w:sz w:val="18"/>
          <w:szCs w:val="18"/>
        </w:rPr>
        <w:t>县级水行政主管部门。</w:t>
      </w:r>
      <w:r>
        <w:rPr>
          <w:rFonts w:ascii="Times New Roman" w:hAnsi="Times New Roman"/>
          <w:color w:val="000000"/>
          <w:kern w:val="0"/>
          <w:sz w:val="18"/>
          <w:szCs w:val="18"/>
        </w:rPr>
        <w:t>县级水行政主管部门</w:t>
      </w:r>
      <w:r>
        <w:rPr>
          <w:rFonts w:ascii="Times New Roman" w:hAnsi="Times New Roman"/>
          <w:color w:val="000000"/>
          <w:sz w:val="18"/>
          <w:szCs w:val="18"/>
        </w:rPr>
        <w:t>次年1月31日前</w:t>
      </w:r>
      <w:r>
        <w:rPr>
          <w:rFonts w:hint="eastAsia" w:ascii="Times New Roman" w:hAnsi="Times New Roman"/>
          <w:color w:val="000000"/>
          <w:sz w:val="18"/>
          <w:szCs w:val="18"/>
        </w:rPr>
        <w:t>，</w:t>
      </w:r>
      <w:r>
        <w:rPr>
          <w:rFonts w:ascii="Times New Roman" w:hAnsi="Times New Roman"/>
          <w:color w:val="000000"/>
          <w:sz w:val="18"/>
          <w:szCs w:val="18"/>
        </w:rPr>
        <w:t>按规定通过</w:t>
      </w:r>
      <w:r>
        <w:rPr>
          <w:rFonts w:ascii="Times New Roman" w:hAnsi="Times New Roman"/>
          <w:color w:val="000000"/>
          <w:kern w:val="0"/>
          <w:sz w:val="18"/>
          <w:szCs w:val="18"/>
          <w:lang w:val="zh-CN"/>
        </w:rPr>
        <w:t>网上用水统计调查直报管理系统、电子邮件或邮寄等方式</w:t>
      </w:r>
      <w:r>
        <w:rPr>
          <w:rFonts w:ascii="Times New Roman" w:hAnsi="Times New Roman"/>
          <w:color w:val="000000"/>
          <w:sz w:val="18"/>
          <w:szCs w:val="18"/>
        </w:rPr>
        <w:t>上报</w:t>
      </w:r>
      <w:r>
        <w:rPr>
          <w:rFonts w:hint="eastAsia" w:ascii="Times New Roman" w:hAnsi="Times New Roman"/>
          <w:color w:val="000000"/>
          <w:sz w:val="18"/>
          <w:szCs w:val="18"/>
        </w:rPr>
        <w:t>市级水行政主管部门</w:t>
      </w:r>
      <w:r>
        <w:rPr>
          <w:rFonts w:ascii="Times New Roman" w:hAnsi="Times New Roman"/>
          <w:color w:val="000000"/>
          <w:sz w:val="18"/>
          <w:szCs w:val="18"/>
        </w:rPr>
        <w:t>。</w:t>
      </w:r>
      <w:r>
        <w:rPr>
          <w:rFonts w:hint="eastAsia" w:ascii="Times New Roman" w:hAnsi="Times New Roman"/>
          <w:color w:val="000000"/>
          <w:kern w:val="0"/>
          <w:sz w:val="18"/>
          <w:szCs w:val="18"/>
        </w:rPr>
        <w:t>市级</w:t>
      </w:r>
      <w:r>
        <w:rPr>
          <w:rFonts w:ascii="Times New Roman" w:hAnsi="Times New Roman"/>
          <w:color w:val="000000"/>
          <w:kern w:val="0"/>
          <w:sz w:val="18"/>
          <w:szCs w:val="18"/>
        </w:rPr>
        <w:t>水行政主管部门</w:t>
      </w:r>
      <w:r>
        <w:rPr>
          <w:rFonts w:ascii="Times New Roman" w:hAnsi="Times New Roman"/>
          <w:color w:val="000000"/>
          <w:sz w:val="18"/>
          <w:szCs w:val="18"/>
        </w:rPr>
        <w:t>次年2月15日前完成汇总、审核、验收、上报；省级水行政主管部门次年2月</w:t>
      </w:r>
      <w:r>
        <w:rPr>
          <w:rFonts w:hint="eastAsia" w:ascii="Times New Roman" w:hAnsi="Times New Roman"/>
          <w:color w:val="000000"/>
          <w:sz w:val="18"/>
          <w:szCs w:val="18"/>
        </w:rPr>
        <w:t>底</w:t>
      </w:r>
      <w:r>
        <w:rPr>
          <w:rFonts w:ascii="Times New Roman" w:hAnsi="Times New Roman"/>
          <w:color w:val="000000"/>
          <w:sz w:val="18"/>
          <w:szCs w:val="18"/>
        </w:rPr>
        <w:t>前完成汇总、审核、</w:t>
      </w:r>
      <w:r>
        <w:rPr>
          <w:rFonts w:hint="eastAsia" w:ascii="Times New Roman" w:hAnsi="Times New Roman"/>
          <w:color w:val="000000"/>
          <w:sz w:val="18"/>
          <w:szCs w:val="18"/>
        </w:rPr>
        <w:t>核算、</w:t>
      </w:r>
      <w:r>
        <w:rPr>
          <w:rFonts w:ascii="Times New Roman" w:hAnsi="Times New Roman"/>
          <w:color w:val="000000"/>
          <w:sz w:val="18"/>
          <w:szCs w:val="18"/>
        </w:rPr>
        <w:t>验收、上报，并通过</w:t>
      </w:r>
      <w:r>
        <w:rPr>
          <w:rFonts w:ascii="Times New Roman" w:hAnsi="Times New Roman"/>
          <w:color w:val="000000"/>
          <w:kern w:val="0"/>
          <w:sz w:val="18"/>
          <w:szCs w:val="18"/>
          <w:lang w:val="zh-CN"/>
        </w:rPr>
        <w:t>网上用水统计调查直报管理系统、电子邮件或邮寄等方式</w:t>
      </w:r>
      <w:r>
        <w:rPr>
          <w:rFonts w:ascii="Times New Roman" w:hAnsi="Times New Roman"/>
          <w:color w:val="000000"/>
          <w:sz w:val="18"/>
          <w:szCs w:val="18"/>
        </w:rPr>
        <w:t>报送水利部和</w:t>
      </w:r>
      <w:r>
        <w:rPr>
          <w:rFonts w:hint="eastAsia" w:ascii="Times New Roman" w:hAnsi="Times New Roman"/>
          <w:color w:val="000000"/>
          <w:sz w:val="18"/>
          <w:szCs w:val="18"/>
        </w:rPr>
        <w:t>有关</w:t>
      </w:r>
      <w:r>
        <w:rPr>
          <w:rFonts w:ascii="Times New Roman" w:hAnsi="Times New Roman"/>
          <w:color w:val="000000"/>
          <w:sz w:val="18"/>
          <w:szCs w:val="18"/>
        </w:rPr>
        <w:t>流域管理机构。</w:t>
      </w:r>
    </w:p>
    <w:p>
      <w:pPr>
        <w:ind w:left="565" w:leftChars="269"/>
        <w:rPr>
          <w:rFonts w:ascii="Times New Roman" w:hAnsi="Times New Roman"/>
          <w:color w:val="000000"/>
          <w:kern w:val="0"/>
          <w:sz w:val="18"/>
          <w:szCs w:val="18"/>
        </w:rPr>
      </w:pPr>
      <w:r>
        <w:rPr>
          <w:rFonts w:ascii="Times New Roman" w:hAnsi="Times New Roman"/>
          <w:color w:val="000000"/>
          <w:kern w:val="0"/>
          <w:sz w:val="18"/>
          <w:szCs w:val="18"/>
        </w:rPr>
        <w:t xml:space="preserve">3. </w:t>
      </w:r>
      <w:r>
        <w:rPr>
          <w:rFonts w:hint="eastAsia" w:ascii="Times New Roman" w:hAnsi="Times New Roman"/>
          <w:color w:val="000000"/>
          <w:kern w:val="0"/>
          <w:sz w:val="18"/>
          <w:szCs w:val="18"/>
        </w:rPr>
        <w:t>主要审核关系：</w:t>
      </w:r>
    </w:p>
    <w:p>
      <w:pPr>
        <w:ind w:left="775" w:leftChars="369"/>
        <w:rPr>
          <w:rFonts w:ascii="Times New Roman" w:hAnsi="Times New Roman" w:eastAsia="黑体"/>
          <w:b/>
          <w:i/>
          <w:color w:val="000000"/>
        </w:rPr>
        <w:sectPr>
          <w:pgSz w:w="11906" w:h="16838"/>
          <w:pgMar w:top="1418" w:right="1247" w:bottom="1247" w:left="1247" w:header="851" w:footer="992" w:gutter="0"/>
          <w:cols w:space="425" w:num="1"/>
          <w:docGrid w:linePitch="312" w:charSpace="0"/>
        </w:sectPr>
      </w:pPr>
      <w:r>
        <w:rPr>
          <w:rFonts w:hint="eastAsia" w:ascii="Times New Roman" w:hAnsi="Times New Roman"/>
          <w:color w:val="000000"/>
          <w:kern w:val="0"/>
          <w:sz w:val="18"/>
          <w:szCs w:val="18"/>
        </w:rPr>
        <w:t>行关系：</w:t>
      </w:r>
      <w:r>
        <w:rPr>
          <w:rFonts w:ascii="Times New Roman" w:hAnsi="Times New Roman"/>
          <w:color w:val="000000"/>
          <w:kern w:val="0"/>
          <w:sz w:val="18"/>
          <w:szCs w:val="18"/>
        </w:rPr>
        <w:t xml:space="preserve"> 8=2+3+4+5+6+7</w:t>
      </w:r>
      <w:r>
        <w:rPr>
          <w:rFonts w:hint="eastAsia" w:ascii="Times New Roman" w:hAnsi="Times New Roman"/>
          <w:color w:val="000000"/>
          <w:kern w:val="0"/>
          <w:sz w:val="18"/>
          <w:szCs w:val="18"/>
          <w:lang w:val="zh-CN"/>
        </w:rPr>
        <w:t>；</w:t>
      </w:r>
      <w:r>
        <w:rPr>
          <w:rFonts w:ascii="Times New Roman" w:hAnsi="Times New Roman"/>
          <w:color w:val="000000"/>
          <w:kern w:val="0"/>
          <w:sz w:val="18"/>
          <w:szCs w:val="18"/>
        </w:rPr>
        <w:t>14=11+12+13</w:t>
      </w:r>
      <w:r>
        <w:rPr>
          <w:rFonts w:hint="eastAsia" w:ascii="Times New Roman" w:hAnsi="Times New Roman"/>
          <w:color w:val="000000"/>
          <w:kern w:val="0"/>
          <w:sz w:val="18"/>
          <w:szCs w:val="18"/>
          <w:lang w:val="zh-CN"/>
        </w:rPr>
        <w:t>；</w:t>
      </w:r>
      <w:r>
        <w:rPr>
          <w:rFonts w:ascii="Times New Roman" w:hAnsi="Times New Roman"/>
          <w:color w:val="000000"/>
          <w:kern w:val="0"/>
          <w:sz w:val="18"/>
          <w:szCs w:val="18"/>
        </w:rPr>
        <w:t>21=17+18+19+20</w:t>
      </w:r>
      <w:r>
        <w:rPr>
          <w:rFonts w:hint="eastAsia" w:ascii="Times New Roman" w:hAnsi="Times New Roman"/>
          <w:color w:val="000000"/>
          <w:kern w:val="0"/>
          <w:sz w:val="18"/>
          <w:szCs w:val="18"/>
          <w:lang w:val="zh-CN"/>
        </w:rPr>
        <w:t>；</w:t>
      </w:r>
      <w:r>
        <w:rPr>
          <w:rFonts w:ascii="Times New Roman" w:hAnsi="Times New Roman"/>
          <w:color w:val="000000"/>
          <w:kern w:val="0"/>
          <w:sz w:val="18"/>
          <w:szCs w:val="18"/>
        </w:rPr>
        <w:t>26=24+25</w:t>
      </w:r>
      <w:r>
        <w:rPr>
          <w:rFonts w:hint="eastAsia" w:ascii="Times New Roman" w:hAnsi="Times New Roman"/>
          <w:color w:val="000000"/>
          <w:kern w:val="0"/>
          <w:sz w:val="18"/>
          <w:szCs w:val="18"/>
          <w:lang w:val="zh-CN"/>
        </w:rPr>
        <w:t>；</w:t>
      </w:r>
      <w:r>
        <w:rPr>
          <w:rFonts w:ascii="Times New Roman" w:hAnsi="Times New Roman"/>
          <w:color w:val="000000"/>
          <w:kern w:val="0"/>
          <w:sz w:val="18"/>
          <w:szCs w:val="18"/>
        </w:rPr>
        <w:t>28=8+14+21+26</w:t>
      </w:r>
      <w:r>
        <w:rPr>
          <w:rFonts w:hint="eastAsia" w:ascii="Times New Roman" w:hAnsi="Times New Roman"/>
          <w:color w:val="000000"/>
          <w:kern w:val="0"/>
          <w:sz w:val="18"/>
          <w:szCs w:val="18"/>
          <w:lang w:val="zh-CN"/>
        </w:rPr>
        <w:t>；</w:t>
      </w:r>
      <w:r>
        <w:rPr>
          <w:rFonts w:ascii="Times New Roman" w:hAnsi="Times New Roman"/>
          <w:color w:val="000000"/>
          <w:kern w:val="0"/>
          <w:sz w:val="18"/>
          <w:szCs w:val="18"/>
        </w:rPr>
        <w:t xml:space="preserve"> 28=29+3</w:t>
      </w:r>
      <w:r>
        <w:rPr>
          <w:rFonts w:hint="eastAsia" w:ascii="Times New Roman" w:hAnsi="Times New Roman"/>
          <w:color w:val="000000"/>
          <w:kern w:val="0"/>
          <w:sz w:val="18"/>
          <w:szCs w:val="18"/>
        </w:rPr>
        <w:t>0</w:t>
      </w:r>
      <w:r>
        <w:rPr>
          <w:rFonts w:ascii="Times New Roman" w:hAnsi="Times New Roman"/>
          <w:color w:val="000000"/>
          <w:kern w:val="0"/>
          <w:sz w:val="18"/>
          <w:szCs w:val="18"/>
        </w:rPr>
        <w:t>+3</w:t>
      </w:r>
      <w:r>
        <w:rPr>
          <w:rFonts w:hint="eastAsia" w:ascii="Times New Roman" w:hAnsi="Times New Roman"/>
          <w:color w:val="000000"/>
          <w:kern w:val="0"/>
          <w:sz w:val="18"/>
          <w:szCs w:val="18"/>
        </w:rPr>
        <w:t>1</w:t>
      </w:r>
      <w:r>
        <w:rPr>
          <w:rFonts w:hint="eastAsia" w:ascii="Times New Roman" w:hAnsi="Times New Roman"/>
          <w:color w:val="000000"/>
          <w:kern w:val="0"/>
          <w:sz w:val="18"/>
          <w:szCs w:val="18"/>
          <w:lang w:val="zh-CN"/>
        </w:rPr>
        <w:t>；</w:t>
      </w:r>
      <w:r>
        <w:rPr>
          <w:rFonts w:hint="eastAsia" w:ascii="Times New Roman" w:hAnsi="Times New Roman"/>
          <w:color w:val="000000"/>
          <w:kern w:val="0"/>
          <w:sz w:val="18"/>
          <w:szCs w:val="18"/>
        </w:rPr>
        <w:t>30=9+15+22+27。</w:t>
      </w:r>
      <w:r>
        <w:rPr>
          <w:rFonts w:ascii="Times New Roman" w:hAnsi="Times New Roman" w:eastAsia="黑体"/>
          <w:b/>
          <w:i/>
          <w:color w:val="000000"/>
        </w:rPr>
        <w:t xml:space="preserve">   </w:t>
      </w:r>
    </w:p>
    <w:p>
      <w:pPr>
        <w:pStyle w:val="2"/>
        <w:adjustRightInd w:val="0"/>
        <w:snapToGrid w:val="0"/>
        <w:spacing w:before="240" w:beforeLines="100" w:after="240" w:afterLines="100" w:line="240" w:lineRule="auto"/>
        <w:rPr>
          <w:rFonts w:ascii="Times New Roman" w:hAnsi="Times New Roman"/>
          <w:color w:val="000000"/>
        </w:rPr>
      </w:pPr>
      <w:bookmarkStart w:id="59" w:name="_Toc528996018"/>
      <w:bookmarkStart w:id="60" w:name="_Toc26903821"/>
      <w:r>
        <w:rPr>
          <w:rFonts w:hint="eastAsia" w:ascii="Times New Roman" w:hAnsi="Times New Roman"/>
          <w:color w:val="000000"/>
        </w:rPr>
        <w:t>四、指标解释</w:t>
      </w:r>
      <w:bookmarkEnd w:id="16"/>
      <w:bookmarkEnd w:id="59"/>
      <w:bookmarkEnd w:id="60"/>
    </w:p>
    <w:p>
      <w:pPr>
        <w:pStyle w:val="3"/>
        <w:jc w:val="center"/>
        <w:rPr>
          <w:bCs w:val="0"/>
        </w:rPr>
      </w:pPr>
      <w:r>
        <w:rPr>
          <w:rFonts w:hint="eastAsia"/>
        </w:rPr>
        <w:t>（一）共性指标解释</w:t>
      </w:r>
    </w:p>
    <w:p>
      <w:pPr>
        <w:spacing w:line="400" w:lineRule="exact"/>
        <w:ind w:firstLine="420" w:firstLineChars="200"/>
        <w:rPr>
          <w:rFonts w:ascii="宋体" w:hAnsi="宋体"/>
          <w:color w:val="000000"/>
          <w:szCs w:val="21"/>
        </w:rPr>
      </w:pPr>
      <w:r>
        <w:rPr>
          <w:rFonts w:hint="eastAsia" w:ascii="宋体" w:hAnsi="宋体"/>
          <w:color w:val="000000"/>
          <w:szCs w:val="21"/>
        </w:rPr>
        <w:t xml:space="preserve">行业代码 </w:t>
      </w:r>
      <w:r>
        <w:rPr>
          <w:rFonts w:ascii="宋体" w:hAnsi="宋体"/>
          <w:color w:val="000000"/>
          <w:szCs w:val="21"/>
        </w:rPr>
        <w:t xml:space="preserve"> </w:t>
      </w:r>
      <w:r>
        <w:rPr>
          <w:rFonts w:hint="eastAsia" w:ascii="宋体" w:hAnsi="宋体"/>
          <w:color w:val="000000"/>
          <w:szCs w:val="21"/>
        </w:rPr>
        <w:t>采用国民经济行业分类代码（</w:t>
      </w:r>
      <w:r>
        <w:rPr>
          <w:rFonts w:ascii="宋体" w:hAnsi="宋体"/>
          <w:color w:val="000000"/>
          <w:szCs w:val="21"/>
        </w:rPr>
        <w:t>GB/T 4754</w:t>
      </w:r>
      <w:r>
        <w:rPr>
          <w:rFonts w:hint="eastAsia" w:ascii="宋体" w:hAnsi="宋体"/>
          <w:color w:val="000000"/>
          <w:szCs w:val="21"/>
        </w:rPr>
        <w:t>）。</w:t>
      </w:r>
    </w:p>
    <w:p>
      <w:pPr>
        <w:widowControl w:val="0"/>
        <w:spacing w:line="360" w:lineRule="exact"/>
        <w:ind w:firstLine="420" w:firstLineChars="200"/>
        <w:jc w:val="both"/>
        <w:rPr>
          <w:rFonts w:ascii="宋体" w:hAnsi="宋体"/>
        </w:rPr>
      </w:pPr>
      <w:r>
        <w:rPr>
          <w:rFonts w:hint="eastAsia" w:ascii="黑体" w:hAnsi="黑体" w:eastAsia="黑体"/>
          <w:szCs w:val="21"/>
        </w:rPr>
        <w:t>取水量</w:t>
      </w:r>
      <w:r>
        <w:rPr>
          <w:rFonts w:hint="eastAsia" w:ascii="宋体" w:hAnsi="宋体"/>
          <w:szCs w:val="21"/>
        </w:rPr>
        <w:t xml:space="preserve"> </w:t>
      </w:r>
      <w:r>
        <w:rPr>
          <w:rFonts w:ascii="宋体" w:hAnsi="宋体"/>
          <w:szCs w:val="21"/>
        </w:rPr>
        <w:t xml:space="preserve"> </w:t>
      </w:r>
      <w:r>
        <w:rPr>
          <w:rFonts w:hint="eastAsia" w:ascii="宋体" w:hAnsi="宋体"/>
        </w:rPr>
        <w:t>取用水单位（或个人）取用的包括输水损失在内的水量。取水量按照地表水源、地下水源和其他水源分别统计。</w:t>
      </w:r>
    </w:p>
    <w:p>
      <w:pPr>
        <w:widowControl w:val="0"/>
        <w:spacing w:line="360" w:lineRule="exact"/>
        <w:ind w:firstLine="420" w:firstLineChars="200"/>
        <w:jc w:val="both"/>
        <w:rPr>
          <w:rFonts w:ascii="宋体" w:hAnsi="宋体"/>
        </w:rPr>
      </w:pPr>
      <w:r>
        <w:rPr>
          <w:rFonts w:hint="eastAsia" w:ascii="黑体" w:hAnsi="黑体" w:eastAsia="黑体"/>
        </w:rPr>
        <w:t>地表水源</w:t>
      </w:r>
      <w:r>
        <w:rPr>
          <w:rFonts w:hint="eastAsia" w:ascii="宋体" w:hAnsi="宋体"/>
        </w:rPr>
        <w:t>主要包括蓄、引、提、调四种形式。从水库、塘坝中引水或提水，均属蓄水工程取水量；从河道或湖泊中自流引水的，无论有闸或无闸，均属引水工程取水量；利用扬水站从河道或湖泊中直接取水的，属提水工程取水量；跨流域调水是指水资源一级区之间或无天然河流联系的独立流域之间的跨流域调配水量，不包括在蓄、引、提水量中。</w:t>
      </w:r>
    </w:p>
    <w:p>
      <w:pPr>
        <w:widowControl w:val="0"/>
        <w:spacing w:line="360" w:lineRule="exact"/>
        <w:ind w:firstLine="420" w:firstLineChars="200"/>
        <w:jc w:val="both"/>
        <w:rPr>
          <w:rFonts w:ascii="宋体" w:hAnsi="宋体"/>
        </w:rPr>
      </w:pPr>
      <w:r>
        <w:rPr>
          <w:rFonts w:hint="eastAsia" w:ascii="黑体" w:hAnsi="黑体" w:eastAsia="黑体"/>
        </w:rPr>
        <w:t>地下水源</w:t>
      </w:r>
      <w:r>
        <w:rPr>
          <w:rFonts w:hint="eastAsia" w:ascii="宋体" w:hAnsi="宋体"/>
        </w:rPr>
        <w:t>指水井工程的开采量，主要包括浅层淡水、深层承压水和微咸水。浅层淡水指埋藏相对较浅，与当地大气降水和地表水体有直接水力联系的潜水（淡水）以及与潜水有密切联系的承压水，是容易更新的地下水。深层承压水是指地质时期形成的地下水，埋藏相对较深，与当地大气降水和地表水体没有密切水力联系且难以补给更新的承压水；微咸水利用量指矿化度为</w:t>
      </w:r>
      <w:r>
        <w:rPr>
          <w:rFonts w:ascii="宋体" w:hAnsi="宋体"/>
        </w:rPr>
        <w:t>2</w:t>
      </w:r>
      <w:r>
        <w:rPr>
          <w:rFonts w:hint="eastAsia" w:ascii="宋体" w:hAnsi="宋体"/>
        </w:rPr>
        <w:t>～</w:t>
      </w:r>
      <w:r>
        <w:rPr>
          <w:rFonts w:ascii="宋体" w:hAnsi="宋体"/>
        </w:rPr>
        <w:t>5g/L</w:t>
      </w:r>
      <w:r>
        <w:rPr>
          <w:rFonts w:hint="eastAsia" w:ascii="宋体" w:hAnsi="宋体"/>
        </w:rPr>
        <w:t>的地下水利用量。</w:t>
      </w:r>
    </w:p>
    <w:p>
      <w:pPr>
        <w:widowControl w:val="0"/>
        <w:spacing w:line="360" w:lineRule="exact"/>
        <w:ind w:firstLine="420" w:firstLineChars="200"/>
        <w:jc w:val="both"/>
        <w:rPr>
          <w:rFonts w:ascii="宋体" w:hAnsi="宋体"/>
        </w:rPr>
      </w:pPr>
      <w:r>
        <w:rPr>
          <w:rFonts w:hint="eastAsia" w:ascii="黑体" w:hAnsi="黑体" w:eastAsia="黑体"/>
        </w:rPr>
        <w:t>其他水源</w:t>
      </w:r>
      <w:r>
        <w:rPr>
          <w:rFonts w:hint="eastAsia" w:ascii="宋体" w:hAnsi="宋体"/>
        </w:rPr>
        <w:t>主要包括再生水、雨水利用、海水淡化等供水量。再生水利用量指经过污水处理厂集中处理后的回用水量，不包括企业内部废污水处理的重复利用量；雨水利用量指通过修建集雨场地和微型蓄雨工程（水窖、水柜等）取得的供水量；海水淡化供水量指海水经过淡化设施处理后供给的水量。</w:t>
      </w:r>
    </w:p>
    <w:p>
      <w:pPr>
        <w:widowControl w:val="0"/>
        <w:spacing w:line="360" w:lineRule="exact"/>
        <w:ind w:firstLine="420" w:firstLineChars="200"/>
        <w:jc w:val="both"/>
        <w:rPr>
          <w:rFonts w:ascii="宋体" w:hAnsi="宋体"/>
          <w:color w:val="000000"/>
          <w:szCs w:val="21"/>
        </w:rPr>
      </w:pPr>
      <w:r>
        <w:rPr>
          <w:rFonts w:hint="eastAsia" w:ascii="黑体" w:hAnsi="黑体" w:eastAsia="黑体"/>
          <w:color w:val="000000"/>
          <w:szCs w:val="21"/>
        </w:rPr>
        <w:t>灌区</w:t>
      </w:r>
      <w:r>
        <w:rPr>
          <w:rFonts w:hint="eastAsia" w:ascii="宋体" w:hAnsi="宋体"/>
          <w:color w:val="000000"/>
          <w:szCs w:val="21"/>
        </w:rPr>
        <w:t xml:space="preserve"> </w:t>
      </w:r>
      <w:r>
        <w:rPr>
          <w:rFonts w:ascii="宋体" w:hAnsi="宋体"/>
          <w:color w:val="000000"/>
          <w:szCs w:val="21"/>
        </w:rPr>
        <w:t xml:space="preserve"> </w:t>
      </w:r>
      <w:r>
        <w:rPr>
          <w:rFonts w:hint="eastAsia" w:ascii="宋体" w:hAnsi="宋体"/>
          <w:color w:val="000000"/>
          <w:szCs w:val="21"/>
        </w:rPr>
        <w:t>具有一定保证率</w:t>
      </w:r>
      <w:r>
        <w:rPr>
          <w:rFonts w:ascii="宋体" w:hAnsi="宋体"/>
          <w:color w:val="000000"/>
          <w:szCs w:val="21"/>
        </w:rPr>
        <w:t>的水源，有统一的管理主体，由完整的灌溉排水工程系统控制及其保护的区域。</w:t>
      </w:r>
    </w:p>
    <w:p>
      <w:pPr>
        <w:widowControl w:val="0"/>
        <w:spacing w:line="360" w:lineRule="exact"/>
        <w:ind w:firstLine="420" w:firstLineChars="200"/>
        <w:jc w:val="both"/>
        <w:rPr>
          <w:rFonts w:ascii="宋体" w:hAnsi="宋体"/>
          <w:szCs w:val="21"/>
        </w:rPr>
      </w:pPr>
      <w:r>
        <w:rPr>
          <w:rFonts w:hint="eastAsia" w:ascii="黑体" w:hAnsi="黑体" w:eastAsia="黑体"/>
          <w:color w:val="000000"/>
          <w:szCs w:val="21"/>
        </w:rPr>
        <w:t>大型灌区</w:t>
      </w:r>
      <w:r>
        <w:rPr>
          <w:rFonts w:hint="eastAsia" w:ascii="宋体" w:hAnsi="宋体"/>
          <w:color w:val="000000"/>
          <w:szCs w:val="21"/>
        </w:rPr>
        <w:t xml:space="preserve"> </w:t>
      </w:r>
      <w:r>
        <w:rPr>
          <w:rFonts w:ascii="宋体" w:hAnsi="宋体"/>
          <w:color w:val="000000"/>
          <w:szCs w:val="21"/>
        </w:rPr>
        <w:t xml:space="preserve"> </w:t>
      </w:r>
      <w:r>
        <w:rPr>
          <w:rFonts w:hint="eastAsia" w:ascii="宋体" w:hAnsi="宋体"/>
          <w:szCs w:val="21"/>
        </w:rPr>
        <w:t>指设计灌溉面积</w:t>
      </w:r>
      <w:r>
        <w:rPr>
          <w:rFonts w:hint="eastAsia" w:ascii="宋体" w:hAnsi="宋体"/>
        </w:rPr>
        <w:t>30</w:t>
      </w:r>
      <w:r>
        <w:rPr>
          <w:rFonts w:hint="eastAsia" w:ascii="宋体" w:hAnsi="宋体"/>
          <w:szCs w:val="21"/>
        </w:rPr>
        <w:t>万亩及以上的灌区。</w:t>
      </w:r>
    </w:p>
    <w:p>
      <w:pPr>
        <w:widowControl w:val="0"/>
        <w:spacing w:line="360" w:lineRule="exact"/>
        <w:ind w:firstLine="420" w:firstLineChars="200"/>
        <w:jc w:val="both"/>
        <w:rPr>
          <w:rFonts w:ascii="宋体" w:hAnsi="宋体"/>
          <w:szCs w:val="21"/>
        </w:rPr>
      </w:pPr>
      <w:r>
        <w:rPr>
          <w:rFonts w:hint="eastAsia" w:ascii="黑体" w:hAnsi="黑体" w:eastAsia="黑体"/>
          <w:color w:val="000000"/>
          <w:szCs w:val="21"/>
        </w:rPr>
        <w:t>中型灌区</w:t>
      </w:r>
      <w:r>
        <w:rPr>
          <w:rFonts w:hint="eastAsia" w:ascii="宋体" w:hAnsi="宋体"/>
          <w:color w:val="000000"/>
          <w:szCs w:val="21"/>
        </w:rPr>
        <w:t xml:space="preserve"> </w:t>
      </w:r>
      <w:r>
        <w:rPr>
          <w:rFonts w:ascii="宋体" w:hAnsi="宋体"/>
          <w:color w:val="000000"/>
          <w:szCs w:val="21"/>
        </w:rPr>
        <w:t xml:space="preserve"> </w:t>
      </w:r>
      <w:r>
        <w:rPr>
          <w:rFonts w:hint="eastAsia" w:ascii="宋体" w:hAnsi="宋体"/>
          <w:szCs w:val="21"/>
        </w:rPr>
        <w:t>指设计灌溉面积1万亩及以上，30万亩以下的灌区。</w:t>
      </w:r>
    </w:p>
    <w:p>
      <w:pPr>
        <w:widowControl w:val="0"/>
        <w:spacing w:line="360" w:lineRule="exact"/>
        <w:ind w:firstLine="420" w:firstLineChars="200"/>
        <w:jc w:val="both"/>
        <w:rPr>
          <w:rFonts w:ascii="宋体" w:hAnsi="宋体"/>
          <w:szCs w:val="21"/>
        </w:rPr>
      </w:pPr>
      <w:r>
        <w:rPr>
          <w:rFonts w:hint="eastAsia" w:ascii="黑体" w:hAnsi="黑体" w:eastAsia="黑体"/>
          <w:color w:val="000000"/>
          <w:szCs w:val="21"/>
        </w:rPr>
        <w:t>小型灌区</w:t>
      </w:r>
      <w:r>
        <w:rPr>
          <w:rFonts w:hint="eastAsia" w:ascii="宋体" w:hAnsi="宋体"/>
          <w:color w:val="000000"/>
          <w:szCs w:val="21"/>
        </w:rPr>
        <w:t xml:space="preserve"> </w:t>
      </w:r>
      <w:r>
        <w:rPr>
          <w:rFonts w:ascii="宋体" w:hAnsi="宋体"/>
          <w:color w:val="000000"/>
          <w:szCs w:val="21"/>
        </w:rPr>
        <w:t xml:space="preserve"> </w:t>
      </w:r>
      <w:r>
        <w:rPr>
          <w:rFonts w:hint="eastAsia" w:ascii="宋体" w:hAnsi="宋体"/>
          <w:szCs w:val="21"/>
        </w:rPr>
        <w:t>指设计灌溉面积1万亩以下的灌区。</w:t>
      </w:r>
    </w:p>
    <w:p>
      <w:pPr>
        <w:widowControl w:val="0"/>
        <w:spacing w:line="360" w:lineRule="exact"/>
        <w:ind w:firstLine="420" w:firstLineChars="200"/>
        <w:jc w:val="both"/>
        <w:rPr>
          <w:rFonts w:ascii="宋体" w:hAnsi="宋体"/>
          <w:szCs w:val="21"/>
        </w:rPr>
      </w:pPr>
      <w:r>
        <w:rPr>
          <w:rFonts w:hint="eastAsia" w:ascii="黑体" w:hAnsi="黑体" w:eastAsia="黑体"/>
          <w:color w:val="000000"/>
          <w:szCs w:val="21"/>
        </w:rPr>
        <w:t>典型小型灌区</w:t>
      </w:r>
      <w:r>
        <w:rPr>
          <w:rFonts w:hint="eastAsia" w:ascii="宋体" w:hAnsi="宋体"/>
          <w:color w:val="000000"/>
          <w:szCs w:val="21"/>
        </w:rPr>
        <w:t xml:space="preserve"> </w:t>
      </w:r>
      <w:r>
        <w:rPr>
          <w:rFonts w:ascii="宋体" w:hAnsi="宋体"/>
          <w:color w:val="000000"/>
          <w:szCs w:val="21"/>
        </w:rPr>
        <w:t xml:space="preserve"> </w:t>
      </w:r>
      <w:r>
        <w:rPr>
          <w:rFonts w:hint="eastAsia" w:ascii="宋体" w:hAnsi="宋体"/>
          <w:szCs w:val="21"/>
        </w:rPr>
        <w:t>是指从小型灌区中选取的具有代表性的灌区，按照地表水源（含地表水源地下水</w:t>
      </w:r>
      <w:r>
        <w:rPr>
          <w:rFonts w:ascii="宋体" w:hAnsi="宋体"/>
          <w:szCs w:val="21"/>
        </w:rPr>
        <w:t>水源结合</w:t>
      </w:r>
      <w:r>
        <w:rPr>
          <w:rFonts w:hint="eastAsia" w:ascii="宋体" w:hAnsi="宋体"/>
          <w:szCs w:val="21"/>
        </w:rPr>
        <w:t>）和地下水源两种类型选取。典型小型灌区的选取方案参考附录二。</w:t>
      </w:r>
    </w:p>
    <w:p>
      <w:pPr>
        <w:widowControl w:val="0"/>
        <w:spacing w:line="360" w:lineRule="exact"/>
        <w:ind w:firstLine="420" w:firstLineChars="200"/>
        <w:jc w:val="both"/>
        <w:rPr>
          <w:rFonts w:ascii="宋体" w:hAnsi="宋体"/>
          <w:color w:val="000000"/>
          <w:kern w:val="0"/>
          <w:szCs w:val="21"/>
        </w:rPr>
      </w:pPr>
      <w:r>
        <w:rPr>
          <w:rFonts w:hint="eastAsia" w:ascii="黑体" w:hAnsi="黑体" w:eastAsia="黑体"/>
          <w:color w:val="000000"/>
          <w:szCs w:val="21"/>
        </w:rPr>
        <w:t>重点公共供水企业</w:t>
      </w:r>
      <w:r>
        <w:rPr>
          <w:rFonts w:hint="eastAsia" w:ascii="宋体" w:hAnsi="宋体"/>
          <w:color w:val="000000"/>
          <w:szCs w:val="21"/>
        </w:rPr>
        <w:t xml:space="preserve"> </w:t>
      </w:r>
      <w:r>
        <w:rPr>
          <w:rFonts w:ascii="宋体" w:hAnsi="宋体"/>
          <w:color w:val="000000"/>
          <w:szCs w:val="21"/>
        </w:rPr>
        <w:t xml:space="preserve"> </w:t>
      </w:r>
      <w:r>
        <w:rPr>
          <w:rFonts w:hint="eastAsia" w:ascii="宋体" w:hAnsi="宋体"/>
          <w:color w:val="000000"/>
          <w:kern w:val="0"/>
          <w:szCs w:val="21"/>
        </w:rPr>
        <w:t>城镇范围内所有公共供水企业和乡村日供水量</w:t>
      </w:r>
      <w:r>
        <w:rPr>
          <w:rFonts w:ascii="宋体" w:hAnsi="宋体"/>
          <w:color w:val="000000"/>
          <w:kern w:val="0"/>
          <w:szCs w:val="21"/>
        </w:rPr>
        <w:t>1000</w:t>
      </w:r>
      <w:r>
        <w:rPr>
          <w:rFonts w:hint="eastAsia" w:ascii="宋体" w:hAnsi="宋体"/>
          <w:color w:val="000000"/>
          <w:kern w:val="0"/>
          <w:szCs w:val="21"/>
        </w:rPr>
        <w:t>吨及以上或供水人口</w:t>
      </w:r>
      <w:r>
        <w:rPr>
          <w:rFonts w:ascii="宋体" w:hAnsi="宋体"/>
          <w:color w:val="000000"/>
          <w:kern w:val="0"/>
          <w:szCs w:val="21"/>
        </w:rPr>
        <w:t>10000</w:t>
      </w:r>
      <w:r>
        <w:rPr>
          <w:rFonts w:hint="eastAsia" w:ascii="宋体" w:hAnsi="宋体"/>
          <w:color w:val="000000"/>
          <w:kern w:val="0"/>
          <w:szCs w:val="21"/>
        </w:rPr>
        <w:t>人及以上供水企业。</w:t>
      </w:r>
    </w:p>
    <w:p>
      <w:pPr>
        <w:widowControl w:val="0"/>
        <w:spacing w:line="360" w:lineRule="exact"/>
        <w:ind w:firstLine="420" w:firstLineChars="200"/>
        <w:jc w:val="both"/>
        <w:rPr>
          <w:rFonts w:ascii="宋体" w:hAnsi="宋体"/>
          <w:szCs w:val="21"/>
        </w:rPr>
      </w:pPr>
      <w:r>
        <w:rPr>
          <w:rFonts w:hint="eastAsia" w:ascii="黑体" w:hAnsi="黑体" w:eastAsia="黑体"/>
          <w:color w:val="000000"/>
          <w:szCs w:val="21"/>
        </w:rPr>
        <w:t>重点工业企业</w:t>
      </w:r>
      <w:r>
        <w:rPr>
          <w:rFonts w:hint="eastAsia" w:ascii="宋体" w:hAnsi="宋体"/>
          <w:color w:val="000000"/>
          <w:szCs w:val="21"/>
        </w:rPr>
        <w:t xml:space="preserve"> </w:t>
      </w:r>
      <w:r>
        <w:rPr>
          <w:rFonts w:ascii="宋体" w:hAnsi="宋体"/>
          <w:color w:val="000000"/>
          <w:szCs w:val="21"/>
        </w:rPr>
        <w:t xml:space="preserve"> </w:t>
      </w:r>
      <w:r>
        <w:rPr>
          <w:rFonts w:hint="eastAsia" w:ascii="宋体" w:hAnsi="宋体"/>
          <w:szCs w:val="21"/>
        </w:rPr>
        <w:t>年取水许可量</w:t>
      </w:r>
      <w:r>
        <w:rPr>
          <w:rFonts w:ascii="宋体" w:hAnsi="宋体"/>
          <w:szCs w:val="21"/>
        </w:rPr>
        <w:t>5</w:t>
      </w:r>
      <w:r>
        <w:rPr>
          <w:rFonts w:hint="eastAsia" w:ascii="宋体" w:hAnsi="宋体"/>
          <w:szCs w:val="21"/>
        </w:rPr>
        <w:t>万吨及以上的自备水源工业企业（供水企业除外）。</w:t>
      </w:r>
    </w:p>
    <w:p>
      <w:pPr>
        <w:widowControl w:val="0"/>
        <w:spacing w:line="360" w:lineRule="exact"/>
        <w:ind w:firstLine="420" w:firstLineChars="200"/>
        <w:jc w:val="both"/>
        <w:rPr>
          <w:rFonts w:ascii="宋体" w:hAnsi="宋体"/>
          <w:szCs w:val="21"/>
        </w:rPr>
      </w:pPr>
      <w:r>
        <w:rPr>
          <w:rFonts w:hint="eastAsia" w:ascii="黑体" w:hAnsi="黑体" w:eastAsia="黑体"/>
          <w:color w:val="000000"/>
          <w:szCs w:val="21"/>
        </w:rPr>
        <w:t>重点服务业单位</w:t>
      </w:r>
      <w:r>
        <w:rPr>
          <w:rFonts w:hint="eastAsia" w:ascii="宋体" w:hAnsi="宋体"/>
          <w:color w:val="000000"/>
          <w:szCs w:val="21"/>
        </w:rPr>
        <w:t xml:space="preserve"> </w:t>
      </w:r>
      <w:r>
        <w:rPr>
          <w:rFonts w:ascii="宋体" w:hAnsi="宋体"/>
          <w:color w:val="000000"/>
          <w:szCs w:val="21"/>
        </w:rPr>
        <w:t xml:space="preserve"> </w:t>
      </w:r>
      <w:r>
        <w:rPr>
          <w:rFonts w:hint="eastAsia" w:ascii="宋体" w:hAnsi="宋体"/>
          <w:szCs w:val="21"/>
        </w:rPr>
        <w:t>年取水</w:t>
      </w:r>
      <w:r>
        <w:rPr>
          <w:rFonts w:hint="eastAsia" w:ascii="宋体" w:hAnsi="宋体"/>
        </w:rPr>
        <w:t>许可</w:t>
      </w:r>
      <w:r>
        <w:rPr>
          <w:rFonts w:hint="eastAsia" w:ascii="宋体" w:hAnsi="宋体"/>
          <w:szCs w:val="21"/>
        </w:rPr>
        <w:t>量</w:t>
      </w:r>
      <w:r>
        <w:rPr>
          <w:rFonts w:ascii="宋体" w:hAnsi="宋体"/>
          <w:szCs w:val="21"/>
        </w:rPr>
        <w:t>5</w:t>
      </w:r>
      <w:r>
        <w:rPr>
          <w:rFonts w:hint="eastAsia" w:ascii="宋体" w:hAnsi="宋体"/>
          <w:szCs w:val="21"/>
        </w:rPr>
        <w:t>万吨及以上的自备水源服务业单位。</w:t>
      </w:r>
    </w:p>
    <w:p>
      <w:pPr>
        <w:widowControl w:val="0"/>
        <w:spacing w:line="360" w:lineRule="exact"/>
        <w:ind w:firstLine="420" w:firstLineChars="200"/>
        <w:jc w:val="both"/>
        <w:rPr>
          <w:rFonts w:ascii="宋体" w:hAnsi="宋体"/>
          <w:color w:val="000000"/>
          <w:szCs w:val="21"/>
        </w:rPr>
      </w:pPr>
      <w:r>
        <w:rPr>
          <w:rFonts w:hint="eastAsia" w:ascii="黑体" w:hAnsi="黑体" w:eastAsia="黑体"/>
          <w:color w:val="000000"/>
          <w:szCs w:val="21"/>
        </w:rPr>
        <w:t>非重点公共供水企业</w:t>
      </w:r>
      <w:r>
        <w:rPr>
          <w:rFonts w:hint="eastAsia" w:ascii="宋体" w:hAnsi="宋体"/>
          <w:color w:val="000000"/>
          <w:szCs w:val="21"/>
        </w:rPr>
        <w:t xml:space="preserve"> </w:t>
      </w:r>
      <w:r>
        <w:rPr>
          <w:rFonts w:ascii="宋体" w:hAnsi="宋体"/>
          <w:color w:val="000000"/>
          <w:szCs w:val="21"/>
        </w:rPr>
        <w:t xml:space="preserve"> </w:t>
      </w:r>
      <w:r>
        <w:rPr>
          <w:rFonts w:hint="eastAsia" w:ascii="宋体" w:hAnsi="宋体"/>
          <w:color w:val="000000"/>
          <w:kern w:val="0"/>
          <w:szCs w:val="21"/>
        </w:rPr>
        <w:t>乡村日供水量</w:t>
      </w:r>
      <w:r>
        <w:rPr>
          <w:rFonts w:ascii="宋体" w:hAnsi="宋体"/>
          <w:color w:val="000000"/>
          <w:kern w:val="0"/>
          <w:szCs w:val="21"/>
        </w:rPr>
        <w:t>1000</w:t>
      </w:r>
      <w:r>
        <w:rPr>
          <w:rFonts w:hint="eastAsia" w:ascii="宋体" w:hAnsi="宋体"/>
          <w:color w:val="000000"/>
          <w:kern w:val="0"/>
          <w:szCs w:val="21"/>
        </w:rPr>
        <w:t>吨以下且供水人口</w:t>
      </w:r>
      <w:r>
        <w:rPr>
          <w:rFonts w:ascii="宋体" w:hAnsi="宋体"/>
          <w:color w:val="000000"/>
          <w:kern w:val="0"/>
          <w:szCs w:val="21"/>
        </w:rPr>
        <w:t>10000</w:t>
      </w:r>
      <w:r>
        <w:rPr>
          <w:rFonts w:hint="eastAsia" w:ascii="宋体" w:hAnsi="宋体"/>
          <w:color w:val="000000"/>
          <w:kern w:val="0"/>
          <w:szCs w:val="21"/>
        </w:rPr>
        <w:t>人以下的供水企业。</w:t>
      </w:r>
    </w:p>
    <w:p>
      <w:pPr>
        <w:widowControl w:val="0"/>
        <w:spacing w:line="360" w:lineRule="exact"/>
        <w:ind w:firstLine="420" w:firstLineChars="200"/>
        <w:jc w:val="both"/>
        <w:rPr>
          <w:rFonts w:ascii="宋体" w:hAnsi="宋体"/>
          <w:szCs w:val="21"/>
        </w:rPr>
      </w:pPr>
      <w:r>
        <w:rPr>
          <w:rFonts w:hint="eastAsia" w:ascii="黑体" w:hAnsi="黑体" w:eastAsia="黑体"/>
          <w:color w:val="000000"/>
          <w:szCs w:val="21"/>
        </w:rPr>
        <w:t>非重点工业企业</w:t>
      </w:r>
      <w:r>
        <w:rPr>
          <w:rFonts w:hint="eastAsia" w:ascii="宋体" w:hAnsi="宋体"/>
          <w:color w:val="000000"/>
          <w:szCs w:val="21"/>
        </w:rPr>
        <w:t xml:space="preserve"> </w:t>
      </w:r>
      <w:r>
        <w:rPr>
          <w:rFonts w:ascii="宋体" w:hAnsi="宋体"/>
          <w:color w:val="000000"/>
          <w:szCs w:val="21"/>
        </w:rPr>
        <w:t xml:space="preserve"> </w:t>
      </w:r>
      <w:r>
        <w:rPr>
          <w:rFonts w:hint="eastAsia" w:ascii="宋体" w:hAnsi="宋体"/>
          <w:szCs w:val="21"/>
        </w:rPr>
        <w:t>年取水</w:t>
      </w:r>
      <w:r>
        <w:rPr>
          <w:rFonts w:hint="eastAsia" w:ascii="宋体" w:hAnsi="宋体"/>
        </w:rPr>
        <w:t>许可</w:t>
      </w:r>
      <w:r>
        <w:rPr>
          <w:rFonts w:hint="eastAsia" w:ascii="宋体" w:hAnsi="宋体"/>
          <w:szCs w:val="21"/>
        </w:rPr>
        <w:t>量</w:t>
      </w:r>
      <w:r>
        <w:rPr>
          <w:rFonts w:ascii="宋体" w:hAnsi="宋体"/>
          <w:szCs w:val="21"/>
        </w:rPr>
        <w:t>5</w:t>
      </w:r>
      <w:r>
        <w:rPr>
          <w:rFonts w:hint="eastAsia" w:ascii="宋体" w:hAnsi="宋体"/>
          <w:szCs w:val="21"/>
        </w:rPr>
        <w:t>万吨以下的自备水源工业企业（供水企业除外）</w:t>
      </w:r>
    </w:p>
    <w:p>
      <w:pPr>
        <w:widowControl w:val="0"/>
        <w:spacing w:line="360" w:lineRule="exact"/>
        <w:ind w:firstLine="420" w:firstLineChars="200"/>
        <w:jc w:val="both"/>
        <w:rPr>
          <w:rFonts w:ascii="宋体" w:hAnsi="宋体"/>
          <w:szCs w:val="21"/>
        </w:rPr>
      </w:pPr>
      <w:r>
        <w:rPr>
          <w:rFonts w:hint="eastAsia" w:ascii="黑体" w:hAnsi="黑体" w:eastAsia="黑体"/>
          <w:color w:val="000000"/>
          <w:szCs w:val="21"/>
        </w:rPr>
        <w:t>非重点服务业单位</w:t>
      </w:r>
      <w:r>
        <w:rPr>
          <w:rFonts w:hint="eastAsia" w:ascii="宋体" w:hAnsi="宋体"/>
          <w:color w:val="000000"/>
          <w:szCs w:val="21"/>
        </w:rPr>
        <w:t xml:space="preserve"> </w:t>
      </w:r>
      <w:r>
        <w:rPr>
          <w:rFonts w:ascii="宋体" w:hAnsi="宋体"/>
          <w:color w:val="000000"/>
          <w:szCs w:val="21"/>
        </w:rPr>
        <w:t xml:space="preserve"> </w:t>
      </w:r>
      <w:r>
        <w:rPr>
          <w:rFonts w:hint="eastAsia" w:ascii="宋体" w:hAnsi="宋体"/>
          <w:szCs w:val="21"/>
        </w:rPr>
        <w:t>年取水许可量</w:t>
      </w:r>
      <w:r>
        <w:rPr>
          <w:rFonts w:ascii="宋体" w:hAnsi="宋体"/>
          <w:szCs w:val="21"/>
        </w:rPr>
        <w:t>5</w:t>
      </w:r>
      <w:r>
        <w:rPr>
          <w:rFonts w:hint="eastAsia" w:ascii="宋体" w:hAnsi="宋体"/>
          <w:szCs w:val="21"/>
        </w:rPr>
        <w:t>万吨以下的自备水源服务业单位。</w:t>
      </w:r>
    </w:p>
    <w:p>
      <w:pPr>
        <w:widowControl w:val="0"/>
        <w:spacing w:line="360" w:lineRule="exact"/>
        <w:ind w:firstLine="420" w:firstLineChars="200"/>
        <w:jc w:val="both"/>
        <w:rPr>
          <w:rFonts w:ascii="宋体" w:hAnsi="宋体"/>
          <w:color w:val="000000"/>
          <w:szCs w:val="21"/>
        </w:rPr>
      </w:pPr>
      <w:r>
        <w:rPr>
          <w:rFonts w:hint="eastAsia" w:ascii="黑体" w:hAnsi="黑体" w:eastAsia="黑体"/>
          <w:color w:val="000000"/>
          <w:szCs w:val="21"/>
        </w:rPr>
        <w:t>设计灌溉面积</w:t>
      </w:r>
      <w:r>
        <w:rPr>
          <w:rFonts w:hint="eastAsia" w:ascii="宋体" w:hAnsi="宋体"/>
          <w:color w:val="000000"/>
          <w:szCs w:val="21"/>
        </w:rPr>
        <w:t xml:space="preserve"> </w:t>
      </w:r>
      <w:r>
        <w:rPr>
          <w:rFonts w:ascii="宋体" w:hAnsi="宋体"/>
          <w:color w:val="000000"/>
          <w:szCs w:val="21"/>
        </w:rPr>
        <w:t xml:space="preserve"> </w:t>
      </w:r>
      <w:r>
        <w:rPr>
          <w:rFonts w:hint="eastAsia" w:ascii="宋体" w:hAnsi="宋体"/>
          <w:color w:val="000000"/>
          <w:szCs w:val="21"/>
        </w:rPr>
        <w:t>指灌区按规定的灌溉设计保证率设计的灌溉面积。按照灌区上级主管部门最新批准的规划设计文件数据填写。如果没有规划设计文件，可填写灌区最近</w:t>
      </w:r>
      <w:r>
        <w:rPr>
          <w:rFonts w:ascii="宋体" w:hAnsi="宋体"/>
          <w:color w:val="000000"/>
          <w:szCs w:val="21"/>
        </w:rPr>
        <w:t>5</w:t>
      </w:r>
      <w:r>
        <w:rPr>
          <w:rFonts w:hint="eastAsia" w:ascii="宋体" w:hAnsi="宋体"/>
          <w:color w:val="000000"/>
          <w:szCs w:val="21"/>
        </w:rPr>
        <w:t>年来的最大的年实际灌溉面积。</w:t>
      </w:r>
    </w:p>
    <w:p>
      <w:pPr>
        <w:widowControl w:val="0"/>
        <w:spacing w:line="360" w:lineRule="exact"/>
        <w:ind w:firstLine="420" w:firstLineChars="200"/>
        <w:jc w:val="both"/>
        <w:rPr>
          <w:rFonts w:ascii="宋体" w:hAnsi="宋体"/>
          <w:color w:val="000000"/>
          <w:szCs w:val="21"/>
        </w:rPr>
      </w:pPr>
      <w:r>
        <w:rPr>
          <w:rFonts w:hint="eastAsia" w:ascii="黑体" w:hAnsi="黑体" w:eastAsia="黑体"/>
          <w:color w:val="000000"/>
          <w:szCs w:val="21"/>
        </w:rPr>
        <w:t>有效灌溉面积</w:t>
      </w:r>
      <w:r>
        <w:rPr>
          <w:rFonts w:hint="eastAsia" w:ascii="宋体" w:hAnsi="宋体"/>
          <w:color w:val="000000"/>
          <w:szCs w:val="21"/>
        </w:rPr>
        <w:t xml:space="preserve"> </w:t>
      </w:r>
      <w:r>
        <w:rPr>
          <w:rFonts w:ascii="宋体" w:hAnsi="宋体"/>
          <w:color w:val="000000"/>
          <w:szCs w:val="21"/>
        </w:rPr>
        <w:t xml:space="preserve"> </w:t>
      </w:r>
      <w:r>
        <w:rPr>
          <w:rFonts w:hint="eastAsia" w:ascii="宋体" w:hAnsi="宋体"/>
          <w:color w:val="000000"/>
          <w:szCs w:val="21"/>
        </w:rPr>
        <w:t>指在现有水源、工程等条件下能进行正常灌溉的面积。包括耕地有效灌溉面积和林地、园地、牧草地有效灌溉面积。</w:t>
      </w:r>
    </w:p>
    <w:p>
      <w:pPr>
        <w:widowControl w:val="0"/>
        <w:spacing w:line="360" w:lineRule="exact"/>
        <w:ind w:firstLine="420" w:firstLineChars="200"/>
        <w:jc w:val="both"/>
        <w:rPr>
          <w:rFonts w:ascii="宋体" w:hAnsi="宋体"/>
          <w:color w:val="000000"/>
          <w:szCs w:val="21"/>
        </w:rPr>
      </w:pPr>
      <w:r>
        <w:rPr>
          <w:rFonts w:hint="eastAsia" w:ascii="黑体" w:hAnsi="黑体" w:eastAsia="黑体"/>
          <w:color w:val="000000"/>
          <w:szCs w:val="21"/>
        </w:rPr>
        <w:t>节水灌溉工程面积</w:t>
      </w:r>
      <w:r>
        <w:rPr>
          <w:rFonts w:hint="eastAsia" w:ascii="宋体" w:hAnsi="宋体"/>
          <w:color w:val="000000"/>
          <w:szCs w:val="21"/>
        </w:rPr>
        <w:t xml:space="preserve"> </w:t>
      </w:r>
      <w:r>
        <w:rPr>
          <w:rFonts w:ascii="宋体" w:hAnsi="宋体"/>
          <w:color w:val="000000"/>
          <w:szCs w:val="21"/>
        </w:rPr>
        <w:t xml:space="preserve"> </w:t>
      </w:r>
      <w:r>
        <w:rPr>
          <w:rFonts w:hint="eastAsia" w:ascii="宋体" w:hAnsi="宋体"/>
          <w:color w:val="000000"/>
          <w:szCs w:val="21"/>
        </w:rPr>
        <w:t>指采用</w:t>
      </w:r>
      <w:r>
        <w:rPr>
          <w:rFonts w:hint="eastAsia" w:ascii="宋体" w:hAnsi="宋体"/>
        </w:rPr>
        <w:t>喷灌</w:t>
      </w:r>
      <w:r>
        <w:rPr>
          <w:rFonts w:hint="eastAsia" w:ascii="宋体" w:hAnsi="宋体"/>
          <w:color w:val="000000"/>
          <w:szCs w:val="21"/>
        </w:rPr>
        <w:t>、微灌、管道输水、渠道防渗等工程技术措施，提高用水效率和效益的灌溉面积。喷灌、微灌、管道输水灌溉面积按照《节水灌溉工程技术标准》（</w:t>
      </w:r>
      <w:r>
        <w:rPr>
          <w:rFonts w:ascii="宋体" w:hAnsi="宋体"/>
          <w:color w:val="000000"/>
          <w:szCs w:val="21"/>
        </w:rPr>
        <w:t>GB/T50363</w:t>
      </w:r>
      <w:r>
        <w:rPr>
          <w:rFonts w:hint="eastAsia" w:ascii="宋体" w:hAnsi="宋体"/>
          <w:color w:val="000000"/>
          <w:szCs w:val="21"/>
        </w:rPr>
        <w:t>）的有关规定计算。</w:t>
      </w:r>
    </w:p>
    <w:p>
      <w:pPr>
        <w:widowControl w:val="0"/>
        <w:spacing w:line="360" w:lineRule="exact"/>
        <w:ind w:firstLine="420" w:firstLineChars="200"/>
        <w:jc w:val="both"/>
        <w:rPr>
          <w:rFonts w:ascii="宋体" w:hAnsi="宋体"/>
          <w:color w:val="000000"/>
          <w:szCs w:val="21"/>
        </w:rPr>
      </w:pPr>
      <w:r>
        <w:rPr>
          <w:rFonts w:hint="eastAsia" w:ascii="黑体" w:hAnsi="黑体" w:eastAsia="黑体"/>
          <w:color w:val="000000"/>
          <w:szCs w:val="21"/>
        </w:rPr>
        <w:t>作物播种面积</w:t>
      </w:r>
      <w:r>
        <w:rPr>
          <w:rFonts w:hint="eastAsia" w:ascii="宋体" w:hAnsi="宋体"/>
          <w:color w:val="000000"/>
          <w:szCs w:val="21"/>
        </w:rPr>
        <w:t xml:space="preserve"> </w:t>
      </w:r>
      <w:r>
        <w:rPr>
          <w:rFonts w:ascii="宋体" w:hAnsi="宋体"/>
          <w:color w:val="000000"/>
          <w:szCs w:val="21"/>
        </w:rPr>
        <w:t xml:space="preserve"> </w:t>
      </w:r>
      <w:r>
        <w:rPr>
          <w:rFonts w:hint="eastAsia" w:ascii="宋体" w:hAnsi="宋体"/>
          <w:color w:val="000000"/>
          <w:szCs w:val="21"/>
        </w:rPr>
        <w:t>指灌区内各种</w:t>
      </w:r>
      <w:r>
        <w:rPr>
          <w:rFonts w:hint="eastAsia" w:ascii="宋体" w:hAnsi="宋体"/>
        </w:rPr>
        <w:t>农作物</w:t>
      </w:r>
      <w:r>
        <w:rPr>
          <w:rFonts w:hint="eastAsia" w:ascii="宋体" w:hAnsi="宋体"/>
          <w:color w:val="000000"/>
          <w:szCs w:val="21"/>
        </w:rPr>
        <w:t>播种面积。</w:t>
      </w:r>
    </w:p>
    <w:p>
      <w:pPr>
        <w:widowControl w:val="0"/>
        <w:spacing w:line="360" w:lineRule="exact"/>
        <w:ind w:firstLine="420" w:firstLineChars="200"/>
        <w:jc w:val="both"/>
        <w:rPr>
          <w:rFonts w:ascii="宋体" w:hAnsi="宋体"/>
          <w:color w:val="000000"/>
          <w:szCs w:val="21"/>
        </w:rPr>
      </w:pPr>
      <w:r>
        <w:rPr>
          <w:rFonts w:hint="eastAsia" w:ascii="黑体" w:hAnsi="黑体" w:eastAsia="黑体"/>
          <w:color w:val="000000"/>
          <w:szCs w:val="21"/>
        </w:rPr>
        <w:t>实际灌溉面积</w:t>
      </w:r>
      <w:r>
        <w:rPr>
          <w:rFonts w:hint="eastAsia" w:ascii="宋体" w:hAnsi="宋体"/>
          <w:color w:val="000000"/>
          <w:szCs w:val="21"/>
        </w:rPr>
        <w:t xml:space="preserve"> </w:t>
      </w:r>
      <w:r>
        <w:rPr>
          <w:rFonts w:ascii="宋体" w:hAnsi="宋体"/>
          <w:color w:val="000000"/>
          <w:szCs w:val="21"/>
        </w:rPr>
        <w:t xml:space="preserve"> </w:t>
      </w:r>
      <w:r>
        <w:rPr>
          <w:rFonts w:hint="eastAsia" w:ascii="宋体" w:hAnsi="宋体"/>
          <w:color w:val="000000"/>
          <w:szCs w:val="21"/>
        </w:rPr>
        <w:t>利用灌溉</w:t>
      </w:r>
      <w:r>
        <w:rPr>
          <w:rFonts w:ascii="宋体" w:hAnsi="宋体"/>
          <w:color w:val="000000"/>
          <w:szCs w:val="21"/>
        </w:rPr>
        <w:t>工程和设施</w:t>
      </w:r>
      <w:r>
        <w:rPr>
          <w:rFonts w:hint="eastAsia" w:ascii="宋体" w:hAnsi="宋体"/>
          <w:color w:val="000000"/>
          <w:szCs w:val="21"/>
        </w:rPr>
        <w:t>，当年</w:t>
      </w:r>
      <w:r>
        <w:rPr>
          <w:rFonts w:ascii="宋体" w:hAnsi="宋体"/>
          <w:color w:val="000000"/>
          <w:szCs w:val="21"/>
        </w:rPr>
        <w:t>已进行正常（</w:t>
      </w:r>
      <w:r>
        <w:rPr>
          <w:rFonts w:hint="eastAsia" w:ascii="宋体" w:hAnsi="宋体"/>
          <w:color w:val="000000"/>
          <w:szCs w:val="21"/>
        </w:rPr>
        <w:t>灌水</w:t>
      </w:r>
      <w:r>
        <w:rPr>
          <w:rFonts w:ascii="宋体" w:hAnsi="宋体"/>
          <w:color w:val="000000"/>
          <w:szCs w:val="21"/>
        </w:rPr>
        <w:t>一次以上）</w:t>
      </w:r>
      <w:r>
        <w:rPr>
          <w:rFonts w:hint="eastAsia" w:ascii="宋体" w:hAnsi="宋体"/>
          <w:color w:val="000000"/>
          <w:szCs w:val="21"/>
        </w:rPr>
        <w:t>灌溉</w:t>
      </w:r>
      <w:r>
        <w:rPr>
          <w:rFonts w:ascii="宋体" w:hAnsi="宋体"/>
          <w:color w:val="000000"/>
          <w:szCs w:val="21"/>
        </w:rPr>
        <w:t>的面积</w:t>
      </w:r>
      <w:r>
        <w:rPr>
          <w:rFonts w:hint="eastAsia" w:ascii="宋体" w:hAnsi="宋体"/>
          <w:color w:val="000000"/>
          <w:szCs w:val="21"/>
        </w:rPr>
        <w:t>，按《土地</w:t>
      </w:r>
      <w:r>
        <w:rPr>
          <w:rFonts w:ascii="宋体" w:hAnsi="宋体"/>
          <w:color w:val="000000"/>
          <w:szCs w:val="21"/>
        </w:rPr>
        <w:t>利用现状分类</w:t>
      </w:r>
      <w:r>
        <w:rPr>
          <w:rFonts w:hint="eastAsia" w:ascii="宋体" w:hAnsi="宋体"/>
          <w:color w:val="000000"/>
          <w:szCs w:val="21"/>
        </w:rPr>
        <w:t>》（GB/T 21010）中的土地性质分别填写耕地、林地、园地、牧草地的当年实际灌溉面积。在同</w:t>
      </w:r>
      <w:r>
        <w:rPr>
          <w:rFonts w:ascii="宋体" w:hAnsi="宋体"/>
          <w:color w:val="000000"/>
          <w:szCs w:val="21"/>
        </w:rPr>
        <w:t>1</w:t>
      </w:r>
      <w:r>
        <w:rPr>
          <w:rFonts w:hint="eastAsia" w:ascii="宋体" w:hAnsi="宋体"/>
          <w:color w:val="000000"/>
          <w:szCs w:val="21"/>
        </w:rPr>
        <w:t>亩耕地上，年度内无论灌水几次，都应按</w:t>
      </w:r>
      <w:r>
        <w:rPr>
          <w:rFonts w:ascii="宋体" w:hAnsi="宋体"/>
          <w:color w:val="000000"/>
          <w:szCs w:val="21"/>
        </w:rPr>
        <w:t>1</w:t>
      </w:r>
      <w:r>
        <w:rPr>
          <w:rFonts w:hint="eastAsia" w:ascii="宋体" w:hAnsi="宋体"/>
          <w:color w:val="000000"/>
          <w:szCs w:val="21"/>
        </w:rPr>
        <w:t>亩计算，而不应按灌溉亩次计算。凡是通过肩挑、人抬、马拉水进行旱作点种的面积，水窖池等抗旱补水的面积一律不算实灌面积。</w:t>
      </w:r>
    </w:p>
    <w:p>
      <w:pPr>
        <w:widowControl w:val="0"/>
        <w:spacing w:line="360" w:lineRule="exact"/>
        <w:ind w:firstLine="420" w:firstLineChars="200"/>
        <w:jc w:val="both"/>
        <w:rPr>
          <w:rFonts w:ascii="宋体" w:hAnsi="宋体"/>
          <w:color w:val="000000"/>
          <w:szCs w:val="21"/>
        </w:rPr>
      </w:pPr>
      <w:r>
        <w:rPr>
          <w:rFonts w:hint="eastAsia" w:ascii="黑体" w:hAnsi="黑体" w:eastAsia="黑体"/>
          <w:bCs/>
          <w:color w:val="000000"/>
          <w:szCs w:val="21"/>
        </w:rPr>
        <w:t>1</w:t>
      </w:r>
      <w:r>
        <w:rPr>
          <w:rFonts w:ascii="黑体" w:hAnsi="黑体" w:eastAsia="黑体"/>
          <w:bCs/>
          <w:color w:val="000000"/>
          <w:szCs w:val="21"/>
        </w:rPr>
        <w:t>.</w:t>
      </w:r>
      <w:r>
        <w:rPr>
          <w:rFonts w:hint="eastAsia" w:ascii="黑体" w:hAnsi="黑体" w:eastAsia="黑体"/>
          <w:bCs/>
          <w:color w:val="000000"/>
          <w:szCs w:val="21"/>
        </w:rPr>
        <w:t>耕地</w:t>
      </w:r>
      <w:r>
        <w:rPr>
          <w:rFonts w:hint="eastAsia" w:ascii="宋体" w:hAnsi="宋体"/>
          <w:bCs/>
          <w:color w:val="000000"/>
          <w:szCs w:val="21"/>
        </w:rPr>
        <w:t xml:space="preserve"> </w:t>
      </w:r>
      <w:r>
        <w:rPr>
          <w:rFonts w:ascii="宋体" w:hAnsi="宋体"/>
          <w:b/>
          <w:color w:val="000000"/>
          <w:szCs w:val="21"/>
        </w:rPr>
        <w:t xml:space="preserve"> </w:t>
      </w:r>
      <w:r>
        <w:rPr>
          <w:rFonts w:hint="eastAsia" w:ascii="宋体" w:hAnsi="宋体"/>
          <w:color w:val="000000"/>
          <w:szCs w:val="21"/>
        </w:rPr>
        <w:t>是指种植农作物的土地，包括熟地、新开发、复垦、整理地，休闲地（含轮歇地、轮作地）；以种植农作物（含蔬菜）为主，间有零星果树，桑树或其他树木的土地；平均每年能保证收获一季的已垦滩地和海涂。耕地中包括南方宽度</w:t>
      </w:r>
      <w:r>
        <w:rPr>
          <w:rFonts w:ascii="宋体" w:hAnsi="宋体"/>
          <w:color w:val="000000"/>
          <w:szCs w:val="21"/>
        </w:rPr>
        <w:t>&lt;1.0</w:t>
      </w:r>
      <w:r>
        <w:rPr>
          <w:rFonts w:hint="eastAsia" w:ascii="宋体" w:hAnsi="宋体"/>
          <w:color w:val="000000"/>
          <w:szCs w:val="21"/>
        </w:rPr>
        <w:t>米，北方宽度＜</w:t>
      </w:r>
      <w:r>
        <w:rPr>
          <w:rFonts w:ascii="宋体" w:hAnsi="宋体"/>
          <w:color w:val="000000"/>
          <w:szCs w:val="21"/>
        </w:rPr>
        <w:t>2.0</w:t>
      </w:r>
      <w:r>
        <w:rPr>
          <w:rFonts w:hint="eastAsia" w:ascii="宋体" w:hAnsi="宋体"/>
          <w:color w:val="000000"/>
          <w:szCs w:val="21"/>
        </w:rPr>
        <w:t>米固定的沟、渠、路和地坎</w:t>
      </w:r>
      <w:r>
        <w:rPr>
          <w:rFonts w:ascii="宋体" w:hAnsi="宋体"/>
          <w:color w:val="000000"/>
          <w:szCs w:val="21"/>
        </w:rPr>
        <w:t>(</w:t>
      </w:r>
      <w:r>
        <w:rPr>
          <w:rFonts w:hint="eastAsia" w:ascii="宋体" w:hAnsi="宋体"/>
          <w:color w:val="000000"/>
          <w:szCs w:val="21"/>
        </w:rPr>
        <w:t>埂</w:t>
      </w:r>
      <w:r>
        <w:rPr>
          <w:rFonts w:ascii="宋体" w:hAnsi="宋体"/>
          <w:color w:val="000000"/>
          <w:szCs w:val="21"/>
        </w:rPr>
        <w:t>)</w:t>
      </w:r>
      <w:r>
        <w:rPr>
          <w:rFonts w:hint="eastAsia" w:ascii="宋体" w:hAnsi="宋体"/>
          <w:color w:val="000000"/>
          <w:szCs w:val="21"/>
        </w:rPr>
        <w:t>；临时种植药材、草皮、花卉、苗木等的耕地，临时种植果树</w:t>
      </w:r>
      <w:r>
        <w:rPr>
          <w:rFonts w:ascii="宋体" w:hAnsi="宋体"/>
          <w:color w:val="000000"/>
          <w:szCs w:val="21"/>
        </w:rPr>
        <w:t>、茶树和林木且耕作层未破坏的</w:t>
      </w:r>
      <w:r>
        <w:rPr>
          <w:rFonts w:hint="eastAsia" w:ascii="宋体" w:hAnsi="宋体"/>
          <w:color w:val="000000"/>
          <w:szCs w:val="21"/>
        </w:rPr>
        <w:t>耕地，以及其他临时改变用途的耕地。</w:t>
      </w:r>
    </w:p>
    <w:p>
      <w:pPr>
        <w:widowControl w:val="0"/>
        <w:spacing w:line="360" w:lineRule="exact"/>
        <w:ind w:firstLine="420" w:firstLineChars="200"/>
        <w:jc w:val="both"/>
        <w:rPr>
          <w:rFonts w:ascii="宋体" w:hAnsi="宋体"/>
          <w:color w:val="000000"/>
          <w:szCs w:val="21"/>
        </w:rPr>
      </w:pPr>
      <w:r>
        <w:rPr>
          <w:rFonts w:hint="eastAsia" w:ascii="黑体" w:hAnsi="黑体" w:eastAsia="黑体"/>
          <w:bCs/>
          <w:color w:val="000000"/>
          <w:szCs w:val="21"/>
        </w:rPr>
        <w:t>2</w:t>
      </w:r>
      <w:r>
        <w:rPr>
          <w:rFonts w:ascii="黑体" w:hAnsi="黑体" w:eastAsia="黑体"/>
          <w:bCs/>
          <w:color w:val="000000"/>
          <w:szCs w:val="21"/>
        </w:rPr>
        <w:t>.</w:t>
      </w:r>
      <w:r>
        <w:rPr>
          <w:rFonts w:hint="eastAsia" w:ascii="黑体" w:hAnsi="黑体" w:eastAsia="黑体"/>
          <w:bCs/>
          <w:color w:val="000000"/>
          <w:szCs w:val="21"/>
        </w:rPr>
        <w:t>林地</w:t>
      </w:r>
      <w:r>
        <w:rPr>
          <w:rFonts w:hint="eastAsia" w:ascii="宋体" w:hAnsi="宋体"/>
          <w:b/>
          <w:color w:val="000000"/>
          <w:szCs w:val="21"/>
        </w:rPr>
        <w:t xml:space="preserve"> </w:t>
      </w:r>
      <w:r>
        <w:rPr>
          <w:rFonts w:ascii="宋体" w:hAnsi="宋体"/>
          <w:b/>
          <w:color w:val="000000"/>
          <w:szCs w:val="21"/>
        </w:rPr>
        <w:t xml:space="preserve"> </w:t>
      </w:r>
      <w:r>
        <w:rPr>
          <w:rFonts w:hint="eastAsia" w:ascii="宋体" w:hAnsi="宋体"/>
          <w:color w:val="000000"/>
          <w:szCs w:val="21"/>
        </w:rPr>
        <w:t>是指生长乔木、竹类、灌木的土地</w:t>
      </w:r>
      <w:r>
        <w:rPr>
          <w:rFonts w:ascii="宋体" w:hAnsi="宋体"/>
          <w:color w:val="000000"/>
          <w:szCs w:val="21"/>
        </w:rPr>
        <w:t>，以及</w:t>
      </w:r>
      <w:r>
        <w:rPr>
          <w:rFonts w:hint="eastAsia" w:ascii="宋体" w:hAnsi="宋体"/>
          <w:color w:val="000000"/>
          <w:szCs w:val="21"/>
        </w:rPr>
        <w:t>沿海生长红树林的土地。包括迹地</w:t>
      </w:r>
      <w:r>
        <w:rPr>
          <w:rFonts w:ascii="宋体" w:hAnsi="宋体"/>
          <w:color w:val="000000"/>
          <w:szCs w:val="21"/>
        </w:rPr>
        <w:t>，不包括城镇、</w:t>
      </w:r>
      <w:r>
        <w:rPr>
          <w:rFonts w:hint="eastAsia" w:ascii="宋体" w:hAnsi="宋体"/>
          <w:color w:val="000000"/>
          <w:szCs w:val="21"/>
        </w:rPr>
        <w:t>村庄</w:t>
      </w:r>
      <w:r>
        <w:rPr>
          <w:rFonts w:ascii="宋体" w:hAnsi="宋体"/>
          <w:color w:val="000000"/>
          <w:szCs w:val="21"/>
        </w:rPr>
        <w:t>范围内的绿化林木用地，铁路</w:t>
      </w:r>
      <w:r>
        <w:rPr>
          <w:rFonts w:hint="eastAsia" w:ascii="宋体" w:hAnsi="宋体"/>
          <w:color w:val="000000"/>
          <w:szCs w:val="21"/>
        </w:rPr>
        <w:t>、</w:t>
      </w:r>
      <w:r>
        <w:rPr>
          <w:rFonts w:ascii="宋体" w:hAnsi="宋体"/>
          <w:color w:val="000000"/>
          <w:szCs w:val="21"/>
        </w:rPr>
        <w:t>公路征地范围内的林木</w:t>
      </w:r>
      <w:r>
        <w:rPr>
          <w:rFonts w:hint="eastAsia" w:ascii="宋体" w:hAnsi="宋体"/>
          <w:color w:val="000000"/>
          <w:szCs w:val="21"/>
        </w:rPr>
        <w:t>，以及</w:t>
      </w:r>
      <w:r>
        <w:rPr>
          <w:rFonts w:ascii="宋体" w:hAnsi="宋体"/>
          <w:color w:val="000000"/>
          <w:szCs w:val="21"/>
        </w:rPr>
        <w:t>河流、沟渠的</w:t>
      </w:r>
      <w:r>
        <w:rPr>
          <w:rFonts w:hint="eastAsia" w:ascii="宋体" w:hAnsi="宋体"/>
          <w:color w:val="000000"/>
          <w:szCs w:val="21"/>
        </w:rPr>
        <w:t>护堤</w:t>
      </w:r>
      <w:r>
        <w:rPr>
          <w:rFonts w:ascii="宋体" w:hAnsi="宋体"/>
          <w:color w:val="000000"/>
          <w:szCs w:val="21"/>
        </w:rPr>
        <w:t>林。</w:t>
      </w:r>
    </w:p>
    <w:p>
      <w:pPr>
        <w:widowControl w:val="0"/>
        <w:spacing w:line="360" w:lineRule="exact"/>
        <w:ind w:firstLine="420" w:firstLineChars="200"/>
        <w:jc w:val="both"/>
        <w:rPr>
          <w:rFonts w:ascii="宋体" w:hAnsi="宋体"/>
          <w:color w:val="000000"/>
          <w:szCs w:val="21"/>
        </w:rPr>
      </w:pPr>
      <w:r>
        <w:rPr>
          <w:rFonts w:hint="eastAsia" w:ascii="黑体" w:hAnsi="黑体" w:eastAsia="黑体"/>
          <w:bCs/>
          <w:color w:val="000000"/>
          <w:szCs w:val="21"/>
        </w:rPr>
        <w:t>3</w:t>
      </w:r>
      <w:r>
        <w:rPr>
          <w:rFonts w:ascii="黑体" w:hAnsi="黑体" w:eastAsia="黑体"/>
          <w:bCs/>
          <w:color w:val="000000"/>
          <w:szCs w:val="21"/>
        </w:rPr>
        <w:t>.</w:t>
      </w:r>
      <w:r>
        <w:rPr>
          <w:rFonts w:hint="eastAsia" w:ascii="黑体" w:hAnsi="黑体" w:eastAsia="黑体"/>
          <w:bCs/>
          <w:color w:val="000000"/>
          <w:szCs w:val="21"/>
        </w:rPr>
        <w:t>园地</w:t>
      </w:r>
      <w:r>
        <w:rPr>
          <w:rFonts w:hint="eastAsia" w:ascii="宋体" w:hAnsi="宋体"/>
          <w:b/>
          <w:color w:val="000000"/>
          <w:szCs w:val="21"/>
        </w:rPr>
        <w:t xml:space="preserve"> </w:t>
      </w:r>
      <w:r>
        <w:rPr>
          <w:rFonts w:ascii="宋体" w:hAnsi="宋体"/>
          <w:b/>
          <w:color w:val="000000"/>
          <w:szCs w:val="21"/>
        </w:rPr>
        <w:t xml:space="preserve"> </w:t>
      </w:r>
      <w:r>
        <w:rPr>
          <w:rFonts w:hint="eastAsia" w:ascii="宋体" w:hAnsi="宋体"/>
          <w:color w:val="000000"/>
          <w:szCs w:val="21"/>
        </w:rPr>
        <w:t>是指种植以采集果、叶、根茎等为主的集约经营的多年生木本和草本作物，覆盖度大于</w:t>
      </w:r>
      <w:r>
        <w:rPr>
          <w:rFonts w:ascii="宋体" w:hAnsi="宋体"/>
          <w:color w:val="000000"/>
          <w:szCs w:val="21"/>
        </w:rPr>
        <w:t>50%</w:t>
      </w:r>
      <w:r>
        <w:rPr>
          <w:rFonts w:hint="eastAsia" w:ascii="宋体" w:hAnsi="宋体"/>
          <w:color w:val="000000"/>
          <w:szCs w:val="21"/>
        </w:rPr>
        <w:t>或每亩株数大于合理株树</w:t>
      </w:r>
      <w:r>
        <w:rPr>
          <w:rFonts w:ascii="宋体" w:hAnsi="宋体"/>
          <w:color w:val="000000"/>
          <w:szCs w:val="21"/>
        </w:rPr>
        <w:t>70%</w:t>
      </w:r>
      <w:r>
        <w:rPr>
          <w:rFonts w:hint="eastAsia" w:ascii="宋体" w:hAnsi="宋体"/>
          <w:color w:val="000000"/>
          <w:szCs w:val="21"/>
        </w:rPr>
        <w:t>的</w:t>
      </w:r>
      <w:r>
        <w:rPr>
          <w:rFonts w:hint="eastAsia" w:ascii="宋体" w:hAnsi="宋体"/>
        </w:rPr>
        <w:t>土地</w:t>
      </w:r>
      <w:r>
        <w:rPr>
          <w:rFonts w:hint="eastAsia" w:ascii="宋体" w:hAnsi="宋体"/>
          <w:color w:val="000000"/>
          <w:szCs w:val="21"/>
        </w:rPr>
        <w:t>，包括用于育苗</w:t>
      </w:r>
      <w:r>
        <w:rPr>
          <w:rFonts w:ascii="宋体" w:hAnsi="宋体"/>
          <w:color w:val="000000"/>
          <w:szCs w:val="21"/>
        </w:rPr>
        <w:t>的土地</w:t>
      </w:r>
      <w:r>
        <w:rPr>
          <w:rFonts w:hint="eastAsia" w:ascii="宋体" w:hAnsi="宋体"/>
          <w:color w:val="000000"/>
          <w:szCs w:val="21"/>
        </w:rPr>
        <w:t>。</w:t>
      </w:r>
    </w:p>
    <w:p>
      <w:pPr>
        <w:widowControl w:val="0"/>
        <w:spacing w:line="360" w:lineRule="exact"/>
        <w:ind w:firstLine="420" w:firstLineChars="200"/>
        <w:jc w:val="both"/>
        <w:rPr>
          <w:rFonts w:ascii="宋体" w:hAnsi="宋体"/>
          <w:color w:val="000000"/>
          <w:szCs w:val="21"/>
        </w:rPr>
      </w:pPr>
      <w:r>
        <w:rPr>
          <w:rFonts w:hint="eastAsia" w:ascii="黑体" w:hAnsi="黑体" w:eastAsia="黑体"/>
          <w:bCs/>
          <w:color w:val="000000"/>
          <w:szCs w:val="21"/>
        </w:rPr>
        <w:t>4</w:t>
      </w:r>
      <w:r>
        <w:rPr>
          <w:rFonts w:ascii="黑体" w:hAnsi="黑体" w:eastAsia="黑体"/>
          <w:bCs/>
          <w:color w:val="000000"/>
          <w:szCs w:val="21"/>
        </w:rPr>
        <w:t>.</w:t>
      </w:r>
      <w:r>
        <w:rPr>
          <w:rFonts w:hint="eastAsia" w:ascii="黑体" w:hAnsi="黑体" w:eastAsia="黑体"/>
          <w:bCs/>
          <w:color w:val="000000"/>
          <w:szCs w:val="21"/>
        </w:rPr>
        <w:t>牧草地</w:t>
      </w:r>
      <w:r>
        <w:rPr>
          <w:rFonts w:hint="eastAsia" w:ascii="宋体" w:hAnsi="宋体"/>
          <w:b/>
          <w:color w:val="000000"/>
          <w:szCs w:val="21"/>
        </w:rPr>
        <w:t xml:space="preserve"> </w:t>
      </w:r>
      <w:r>
        <w:rPr>
          <w:rFonts w:ascii="宋体" w:hAnsi="宋体"/>
          <w:b/>
          <w:color w:val="000000"/>
          <w:szCs w:val="21"/>
        </w:rPr>
        <w:t xml:space="preserve"> </w:t>
      </w:r>
      <w:r>
        <w:rPr>
          <w:rFonts w:hint="eastAsia" w:ascii="宋体" w:hAnsi="宋体"/>
          <w:color w:val="000000"/>
          <w:szCs w:val="21"/>
        </w:rPr>
        <w:t>是指生长</w:t>
      </w:r>
      <w:r>
        <w:rPr>
          <w:rFonts w:hint="eastAsia" w:ascii="宋体" w:hAnsi="宋体"/>
        </w:rPr>
        <w:t>草本植物</w:t>
      </w:r>
      <w:r>
        <w:rPr>
          <w:rFonts w:hint="eastAsia" w:ascii="宋体" w:hAnsi="宋体"/>
          <w:color w:val="000000"/>
          <w:szCs w:val="21"/>
        </w:rPr>
        <w:t>为主的土地。</w:t>
      </w:r>
    </w:p>
    <w:p>
      <w:pPr>
        <w:widowControl w:val="0"/>
        <w:spacing w:line="360" w:lineRule="exact"/>
        <w:ind w:firstLine="420" w:firstLineChars="200"/>
        <w:jc w:val="both"/>
        <w:rPr>
          <w:rFonts w:ascii="Times New Roman" w:hAnsi="Times New Roman"/>
          <w:color w:val="000000"/>
        </w:rPr>
      </w:pPr>
      <w:bookmarkStart w:id="61" w:name="_Toc528996019"/>
      <w:r>
        <w:rPr>
          <w:rFonts w:hint="eastAsia" w:ascii="黑体" w:hAnsi="黑体" w:eastAsia="黑体"/>
          <w:color w:val="000000"/>
          <w:szCs w:val="21"/>
        </w:rPr>
        <w:t xml:space="preserve">农业用水量 </w:t>
      </w:r>
      <w:r>
        <w:rPr>
          <w:rFonts w:ascii="黑体" w:hAnsi="黑体" w:eastAsia="黑体"/>
          <w:color w:val="000000"/>
          <w:szCs w:val="21"/>
        </w:rPr>
        <w:t xml:space="preserve"> </w:t>
      </w:r>
      <w:r>
        <w:rPr>
          <w:rFonts w:hint="eastAsia" w:ascii="Times New Roman" w:hAnsi="Times New Roman"/>
          <w:color w:val="000000"/>
        </w:rPr>
        <w:t>是从</w:t>
      </w:r>
      <w:r>
        <w:rPr>
          <w:rFonts w:ascii="Times New Roman" w:hAnsi="Times New Roman"/>
          <w:color w:val="000000"/>
        </w:rPr>
        <w:t>水源取用的用于</w:t>
      </w:r>
      <w:r>
        <w:rPr>
          <w:rFonts w:hint="eastAsia" w:ascii="Times New Roman" w:hAnsi="Times New Roman"/>
          <w:color w:val="000000"/>
        </w:rPr>
        <w:t>农业生产</w:t>
      </w:r>
      <w:r>
        <w:rPr>
          <w:rFonts w:ascii="Times New Roman" w:hAnsi="Times New Roman"/>
          <w:color w:val="000000"/>
        </w:rPr>
        <w:t>的</w:t>
      </w:r>
      <w:r>
        <w:rPr>
          <w:rFonts w:hint="eastAsia" w:ascii="Times New Roman" w:hAnsi="Times New Roman"/>
          <w:color w:val="000000"/>
        </w:rPr>
        <w:t>毛用水量</w:t>
      </w:r>
      <w:r>
        <w:rPr>
          <w:rFonts w:ascii="Times New Roman" w:hAnsi="Times New Roman"/>
          <w:color w:val="000000"/>
        </w:rPr>
        <w:t>之和</w:t>
      </w:r>
      <w:r>
        <w:rPr>
          <w:rFonts w:hint="eastAsia" w:ascii="Times New Roman" w:hAnsi="Times New Roman"/>
          <w:color w:val="000000"/>
        </w:rPr>
        <w:t>，包含</w:t>
      </w:r>
      <w:r>
        <w:rPr>
          <w:rFonts w:hint="eastAsia" w:ascii="Times New Roman" w:hAnsi="Times New Roman"/>
          <w:bCs/>
          <w:color w:val="000000"/>
        </w:rPr>
        <w:t>输水过程中的各种损失水量</w:t>
      </w:r>
      <w:r>
        <w:rPr>
          <w:rFonts w:ascii="黑体" w:hAnsi="黑体" w:eastAsia="黑体"/>
          <w:color w:val="000000"/>
          <w:szCs w:val="21"/>
        </w:rPr>
        <w:t>。</w:t>
      </w:r>
      <w:r>
        <w:rPr>
          <w:rFonts w:hint="eastAsia" w:ascii="Times New Roman" w:hAnsi="Times New Roman"/>
          <w:color w:val="000000"/>
        </w:rPr>
        <w:t>包括耕地灌溉和林地、园地、牧草地灌溉，鱼塘补水及畜禽用水。耕地灌溉用水量为耕地（包括水田、水浇地）上各类作物的毛灌溉用水量。</w:t>
      </w:r>
    </w:p>
    <w:p>
      <w:pPr>
        <w:widowControl w:val="0"/>
        <w:spacing w:line="360" w:lineRule="exact"/>
        <w:ind w:firstLine="420" w:firstLineChars="200"/>
        <w:jc w:val="both"/>
        <w:rPr>
          <w:rFonts w:ascii="Times New Roman" w:hAnsi="Times New Roman"/>
          <w:color w:val="000000"/>
        </w:rPr>
      </w:pPr>
      <w:r>
        <w:rPr>
          <w:rFonts w:hint="eastAsia" w:ascii="黑体" w:hAnsi="黑体" w:eastAsia="黑体"/>
          <w:color w:val="000000"/>
        </w:rPr>
        <w:t>林地灌溉用水量</w:t>
      </w:r>
      <w:r>
        <w:rPr>
          <w:rFonts w:hint="eastAsia" w:ascii="Times New Roman" w:hAnsi="Times New Roman"/>
          <w:color w:val="000000"/>
        </w:rPr>
        <w:t xml:space="preserve"> </w:t>
      </w:r>
      <w:r>
        <w:rPr>
          <w:rFonts w:ascii="Times New Roman" w:hAnsi="Times New Roman"/>
          <w:color w:val="000000"/>
        </w:rPr>
        <w:t xml:space="preserve"> </w:t>
      </w:r>
      <w:r>
        <w:rPr>
          <w:rFonts w:hint="eastAsia" w:ascii="Times New Roman" w:hAnsi="Times New Roman"/>
          <w:color w:val="000000"/>
        </w:rPr>
        <w:t>为林地上的各类作物毛灌溉用水量。</w:t>
      </w:r>
    </w:p>
    <w:p>
      <w:pPr>
        <w:widowControl w:val="0"/>
        <w:spacing w:line="360" w:lineRule="exact"/>
        <w:ind w:firstLine="420" w:firstLineChars="200"/>
        <w:jc w:val="both"/>
        <w:rPr>
          <w:rFonts w:ascii="Times New Roman" w:hAnsi="Times New Roman"/>
          <w:color w:val="000000"/>
        </w:rPr>
      </w:pPr>
      <w:r>
        <w:rPr>
          <w:rFonts w:hint="eastAsia" w:ascii="黑体" w:hAnsi="黑体" w:eastAsia="黑体"/>
          <w:color w:val="000000"/>
        </w:rPr>
        <w:t>园地灌溉用水量</w:t>
      </w:r>
      <w:r>
        <w:rPr>
          <w:rFonts w:hint="eastAsia" w:ascii="Times New Roman" w:hAnsi="Times New Roman"/>
          <w:color w:val="000000"/>
        </w:rPr>
        <w:t xml:space="preserve"> </w:t>
      </w:r>
      <w:r>
        <w:rPr>
          <w:rFonts w:ascii="Times New Roman" w:hAnsi="Times New Roman"/>
          <w:color w:val="000000"/>
        </w:rPr>
        <w:t xml:space="preserve"> </w:t>
      </w:r>
      <w:r>
        <w:rPr>
          <w:rFonts w:hint="eastAsia" w:ascii="Times New Roman" w:hAnsi="Times New Roman"/>
          <w:color w:val="000000"/>
        </w:rPr>
        <w:t>为园地上的各类作物毛灌溉用水量。</w:t>
      </w:r>
    </w:p>
    <w:p>
      <w:pPr>
        <w:widowControl w:val="0"/>
        <w:spacing w:line="360" w:lineRule="exact"/>
        <w:ind w:firstLine="420" w:firstLineChars="200"/>
        <w:jc w:val="both"/>
        <w:rPr>
          <w:rFonts w:ascii="Times New Roman" w:hAnsi="Times New Roman"/>
          <w:color w:val="000000"/>
        </w:rPr>
      </w:pPr>
      <w:r>
        <w:rPr>
          <w:rFonts w:hint="eastAsia" w:ascii="黑体" w:hAnsi="黑体" w:eastAsia="黑体"/>
          <w:color w:val="000000"/>
        </w:rPr>
        <w:t>牧草地灌溉用水量</w:t>
      </w:r>
      <w:r>
        <w:rPr>
          <w:rFonts w:hint="eastAsia" w:ascii="Times New Roman" w:hAnsi="Times New Roman"/>
          <w:color w:val="000000"/>
        </w:rPr>
        <w:t xml:space="preserve"> </w:t>
      </w:r>
      <w:r>
        <w:rPr>
          <w:rFonts w:ascii="Times New Roman" w:hAnsi="Times New Roman"/>
          <w:color w:val="000000"/>
        </w:rPr>
        <w:t xml:space="preserve"> </w:t>
      </w:r>
      <w:r>
        <w:rPr>
          <w:rFonts w:hint="eastAsia" w:ascii="Times New Roman" w:hAnsi="Times New Roman"/>
          <w:color w:val="000000"/>
        </w:rPr>
        <w:t>为</w:t>
      </w:r>
      <w:r>
        <w:rPr>
          <w:rFonts w:hint="eastAsia" w:ascii="宋体" w:hAnsi="宋体"/>
        </w:rPr>
        <w:t>牧草地</w:t>
      </w:r>
      <w:r>
        <w:rPr>
          <w:rFonts w:hint="eastAsia" w:ascii="Times New Roman" w:hAnsi="Times New Roman"/>
          <w:color w:val="000000"/>
        </w:rPr>
        <w:t>上的各类作物毛灌溉用水量。</w:t>
      </w:r>
    </w:p>
    <w:p>
      <w:pPr>
        <w:widowControl w:val="0"/>
        <w:spacing w:line="360" w:lineRule="exact"/>
        <w:ind w:firstLine="420" w:firstLineChars="200"/>
        <w:jc w:val="both"/>
        <w:rPr>
          <w:rFonts w:ascii="Times New Roman" w:hAnsi="Times New Roman"/>
          <w:bCs/>
          <w:color w:val="000000"/>
        </w:rPr>
      </w:pPr>
      <w:r>
        <w:rPr>
          <w:rFonts w:hint="eastAsia" w:ascii="黑体" w:hAnsi="黑体" w:eastAsia="黑体"/>
          <w:bCs/>
          <w:color w:val="000000"/>
        </w:rPr>
        <w:t>农业灌溉用水量</w:t>
      </w:r>
      <w:r>
        <w:rPr>
          <w:rFonts w:hint="eastAsia" w:ascii="Times New Roman" w:hAnsi="Times New Roman"/>
          <w:bCs/>
          <w:color w:val="000000"/>
        </w:rPr>
        <w:t xml:space="preserve"> </w:t>
      </w:r>
      <w:r>
        <w:rPr>
          <w:rFonts w:ascii="Times New Roman" w:hAnsi="Times New Roman"/>
          <w:bCs/>
          <w:color w:val="000000"/>
        </w:rPr>
        <w:t xml:space="preserve"> </w:t>
      </w:r>
      <w:r>
        <w:rPr>
          <w:rFonts w:hint="eastAsia" w:ascii="Times New Roman" w:hAnsi="Times New Roman"/>
          <w:bCs/>
          <w:color w:val="000000"/>
        </w:rPr>
        <w:t>指从水源取用的用于耕地、林地、园地、牧草地的实际灌溉毛用水量之和（包括泡田水量和洗盐水量等，不含渔塘补水量）。</w:t>
      </w:r>
    </w:p>
    <w:p>
      <w:pPr>
        <w:widowControl w:val="0"/>
        <w:spacing w:line="360" w:lineRule="exact"/>
        <w:ind w:firstLine="420" w:firstLineChars="200"/>
        <w:jc w:val="both"/>
        <w:rPr>
          <w:rFonts w:ascii="Times New Roman" w:hAnsi="Times New Roman"/>
          <w:bCs/>
          <w:color w:val="000000"/>
        </w:rPr>
      </w:pPr>
      <w:r>
        <w:rPr>
          <w:rFonts w:hint="eastAsia" w:ascii="黑体" w:hAnsi="黑体" w:eastAsia="黑体"/>
          <w:bCs/>
          <w:color w:val="000000"/>
        </w:rPr>
        <w:t>渔塘补水量</w:t>
      </w:r>
      <w:r>
        <w:rPr>
          <w:rFonts w:hint="eastAsia" w:ascii="Times New Roman" w:hAnsi="Times New Roman"/>
          <w:bCs/>
          <w:color w:val="000000"/>
        </w:rPr>
        <w:t xml:space="preserve"> </w:t>
      </w:r>
      <w:r>
        <w:rPr>
          <w:rFonts w:ascii="Times New Roman" w:hAnsi="Times New Roman"/>
          <w:bCs/>
          <w:color w:val="000000"/>
        </w:rPr>
        <w:t xml:space="preserve"> </w:t>
      </w:r>
      <w:r>
        <w:rPr>
          <w:rFonts w:hint="eastAsia" w:ascii="Times New Roman" w:hAnsi="Times New Roman"/>
          <w:bCs/>
          <w:color w:val="000000"/>
        </w:rPr>
        <w:t>是指人工开挖渔塘的淡水补给量，不包括海水养殖和水库、湖泊等天然补给状态下水体的水量。</w:t>
      </w:r>
    </w:p>
    <w:p>
      <w:pPr>
        <w:widowControl w:val="0"/>
        <w:spacing w:line="360" w:lineRule="exact"/>
        <w:ind w:firstLine="420" w:firstLineChars="200"/>
        <w:jc w:val="both"/>
        <w:rPr>
          <w:rFonts w:ascii="Times New Roman" w:hAnsi="Times New Roman"/>
          <w:bCs/>
          <w:color w:val="000000"/>
        </w:rPr>
      </w:pPr>
      <w:r>
        <w:rPr>
          <w:rFonts w:hint="eastAsia" w:ascii="黑体" w:hAnsi="黑体" w:eastAsia="黑体"/>
          <w:bCs/>
          <w:color w:val="000000"/>
        </w:rPr>
        <w:t>畜禽用水量</w:t>
      </w:r>
      <w:r>
        <w:rPr>
          <w:rFonts w:hint="eastAsia" w:ascii="Times New Roman" w:hAnsi="Times New Roman"/>
          <w:bCs/>
          <w:color w:val="000000"/>
        </w:rPr>
        <w:t xml:space="preserve"> </w:t>
      </w:r>
      <w:r>
        <w:rPr>
          <w:rFonts w:ascii="Times New Roman" w:hAnsi="Times New Roman"/>
          <w:bCs/>
          <w:color w:val="000000"/>
        </w:rPr>
        <w:t xml:space="preserve"> </w:t>
      </w:r>
      <w:r>
        <w:rPr>
          <w:rFonts w:hint="eastAsia" w:ascii="Times New Roman" w:hAnsi="Times New Roman"/>
          <w:bCs/>
          <w:color w:val="000000"/>
        </w:rPr>
        <w:t>是指饲养各种</w:t>
      </w:r>
      <w:r>
        <w:rPr>
          <w:rFonts w:hint="eastAsia" w:ascii="宋体" w:hAnsi="宋体"/>
        </w:rPr>
        <w:t>畜禽</w:t>
      </w:r>
      <w:r>
        <w:rPr>
          <w:rFonts w:hint="eastAsia" w:ascii="Times New Roman" w:hAnsi="Times New Roman"/>
          <w:bCs/>
          <w:color w:val="000000"/>
        </w:rPr>
        <w:t>所用的水量。按照畜禽种类可划分为大牲畜、小牲畜和家禽。其中，大牲畜主要包括牛、马、驴、骡、骆驼等类型；小牲畜主要包括猪、羊等类型；家禽主要包括鸡、鸭、鹅等类型。</w:t>
      </w:r>
    </w:p>
    <w:p>
      <w:pPr>
        <w:widowControl w:val="0"/>
        <w:spacing w:line="360" w:lineRule="exact"/>
        <w:ind w:firstLine="420" w:firstLineChars="200"/>
        <w:jc w:val="both"/>
        <w:rPr>
          <w:rFonts w:ascii="Times New Roman" w:hAnsi="Times New Roman"/>
          <w:color w:val="000000"/>
        </w:rPr>
      </w:pPr>
      <w:r>
        <w:rPr>
          <w:rFonts w:hint="eastAsia" w:ascii="黑体" w:hAnsi="黑体" w:eastAsia="黑体"/>
          <w:color w:val="000000"/>
          <w:szCs w:val="21"/>
        </w:rPr>
        <w:t xml:space="preserve">工业用水量 </w:t>
      </w:r>
      <w:r>
        <w:rPr>
          <w:rFonts w:ascii="黑体" w:hAnsi="黑体" w:eastAsia="黑体"/>
          <w:color w:val="000000"/>
          <w:szCs w:val="21"/>
        </w:rPr>
        <w:t xml:space="preserve"> </w:t>
      </w:r>
      <w:r>
        <w:rPr>
          <w:rFonts w:hint="eastAsia" w:ascii="Times New Roman" w:hAnsi="Times New Roman"/>
          <w:color w:val="000000"/>
        </w:rPr>
        <w:t>工业用水指</w:t>
      </w:r>
      <w:r>
        <w:rPr>
          <w:rFonts w:hint="eastAsia" w:ascii="宋体" w:hAnsi="宋体"/>
        </w:rPr>
        <w:t>工矿企业</w:t>
      </w:r>
      <w:r>
        <w:rPr>
          <w:rFonts w:hint="eastAsia" w:ascii="Times New Roman" w:hAnsi="Times New Roman"/>
          <w:color w:val="000000"/>
        </w:rPr>
        <w:t>在生产过程中用于制造、加工、冷却、空调、净化、洗涤等方面的用水，按新水取水量计，包括从自备水源、公共供水管网和再生水厂等取用的生产性、附属及辅助生产性用水量，不包括企业内部的重复利用水量。水力发电等河道内用水不计入用水量。</w:t>
      </w:r>
    </w:p>
    <w:p>
      <w:pPr>
        <w:widowControl w:val="0"/>
        <w:spacing w:line="360" w:lineRule="exact"/>
        <w:ind w:firstLine="420" w:firstLineChars="200"/>
        <w:jc w:val="both"/>
        <w:rPr>
          <w:rFonts w:ascii="Times New Roman" w:hAnsi="Times New Roman"/>
          <w:color w:val="000000"/>
        </w:rPr>
      </w:pPr>
      <w:r>
        <w:rPr>
          <w:rFonts w:hint="eastAsia" w:ascii="Times New Roman" w:hAnsi="Times New Roman"/>
          <w:color w:val="000000"/>
        </w:rPr>
        <w:t>工业用水量按照火</w:t>
      </w:r>
      <w:r>
        <w:rPr>
          <w:rFonts w:ascii="Times New Roman" w:hAnsi="Times New Roman"/>
          <w:color w:val="000000"/>
        </w:rPr>
        <w:t>(</w:t>
      </w:r>
      <w:r>
        <w:rPr>
          <w:rFonts w:hint="eastAsia" w:ascii="Times New Roman" w:hAnsi="Times New Roman"/>
          <w:color w:val="000000"/>
        </w:rPr>
        <w:t>核</w:t>
      </w:r>
      <w:r>
        <w:rPr>
          <w:rFonts w:ascii="Times New Roman" w:hAnsi="Times New Roman"/>
          <w:color w:val="000000"/>
        </w:rPr>
        <w:t>)</w:t>
      </w:r>
      <w:r>
        <w:rPr>
          <w:rFonts w:hint="eastAsia" w:ascii="Times New Roman" w:hAnsi="Times New Roman"/>
          <w:color w:val="000000"/>
        </w:rPr>
        <w:t>电工业直流式、火</w:t>
      </w:r>
      <w:r>
        <w:rPr>
          <w:rFonts w:ascii="Times New Roman" w:hAnsi="Times New Roman"/>
          <w:color w:val="000000"/>
        </w:rPr>
        <w:t>(</w:t>
      </w:r>
      <w:r>
        <w:rPr>
          <w:rFonts w:hint="eastAsia" w:ascii="Times New Roman" w:hAnsi="Times New Roman"/>
          <w:color w:val="000000"/>
        </w:rPr>
        <w:t>核</w:t>
      </w:r>
      <w:r>
        <w:rPr>
          <w:rFonts w:ascii="Times New Roman" w:hAnsi="Times New Roman"/>
          <w:color w:val="000000"/>
        </w:rPr>
        <w:t>)</w:t>
      </w:r>
      <w:r>
        <w:rPr>
          <w:rFonts w:hint="eastAsia" w:ascii="Times New Roman" w:hAnsi="Times New Roman"/>
          <w:color w:val="000000"/>
        </w:rPr>
        <w:t>电工业循环式及非火</w:t>
      </w:r>
      <w:r>
        <w:rPr>
          <w:rFonts w:ascii="Times New Roman" w:hAnsi="Times New Roman"/>
          <w:color w:val="000000"/>
        </w:rPr>
        <w:t>(</w:t>
      </w:r>
      <w:r>
        <w:rPr>
          <w:rFonts w:hint="eastAsia" w:ascii="Times New Roman" w:hAnsi="Times New Roman"/>
          <w:color w:val="000000"/>
        </w:rPr>
        <w:t>核</w:t>
      </w:r>
      <w:r>
        <w:rPr>
          <w:rFonts w:ascii="Times New Roman" w:hAnsi="Times New Roman"/>
          <w:color w:val="000000"/>
        </w:rPr>
        <w:t>)</w:t>
      </w:r>
      <w:r>
        <w:rPr>
          <w:rFonts w:hint="eastAsia" w:ascii="Times New Roman" w:hAnsi="Times New Roman"/>
          <w:color w:val="000000"/>
        </w:rPr>
        <w:t>电工业用水量分类统计。火</w:t>
      </w:r>
      <w:r>
        <w:rPr>
          <w:rFonts w:ascii="Times New Roman" w:hAnsi="Times New Roman"/>
          <w:color w:val="000000"/>
        </w:rPr>
        <w:t>(</w:t>
      </w:r>
      <w:r>
        <w:rPr>
          <w:rFonts w:hint="eastAsia" w:ascii="Times New Roman" w:hAnsi="Times New Roman"/>
          <w:color w:val="000000"/>
        </w:rPr>
        <w:t>核</w:t>
      </w:r>
      <w:r>
        <w:rPr>
          <w:rFonts w:ascii="Times New Roman" w:hAnsi="Times New Roman"/>
          <w:color w:val="000000"/>
        </w:rPr>
        <w:t>)</w:t>
      </w:r>
      <w:r>
        <w:rPr>
          <w:rFonts w:hint="eastAsia" w:ascii="Times New Roman" w:hAnsi="Times New Roman"/>
          <w:color w:val="000000"/>
        </w:rPr>
        <w:t>电用水量是指国民经济行业分类中，电力、热力的生产和供应业（不包括水力发电等河道内用水户）的用水量；如火</w:t>
      </w:r>
      <w:r>
        <w:rPr>
          <w:rFonts w:ascii="Times New Roman" w:hAnsi="Times New Roman"/>
          <w:color w:val="000000"/>
        </w:rPr>
        <w:t>(</w:t>
      </w:r>
      <w:r>
        <w:rPr>
          <w:rFonts w:hint="eastAsia" w:ascii="Times New Roman" w:hAnsi="Times New Roman"/>
          <w:color w:val="000000"/>
        </w:rPr>
        <w:t>核</w:t>
      </w:r>
      <w:r>
        <w:rPr>
          <w:rFonts w:ascii="Times New Roman" w:hAnsi="Times New Roman"/>
          <w:color w:val="000000"/>
        </w:rPr>
        <w:t>)</w:t>
      </w:r>
      <w:r>
        <w:rPr>
          <w:rFonts w:hint="eastAsia" w:ascii="Times New Roman" w:hAnsi="Times New Roman"/>
          <w:color w:val="000000"/>
        </w:rPr>
        <w:t>电企业的发电机组冷却方式为直流冷却，其用水量填入“火</w:t>
      </w:r>
      <w:r>
        <w:rPr>
          <w:rFonts w:ascii="Times New Roman" w:hAnsi="Times New Roman"/>
          <w:color w:val="000000"/>
        </w:rPr>
        <w:t>(</w:t>
      </w:r>
      <w:r>
        <w:rPr>
          <w:rFonts w:hint="eastAsia" w:ascii="Times New Roman" w:hAnsi="Times New Roman"/>
          <w:color w:val="000000"/>
        </w:rPr>
        <w:t>核</w:t>
      </w:r>
      <w:r>
        <w:rPr>
          <w:rFonts w:ascii="Times New Roman" w:hAnsi="Times New Roman"/>
          <w:color w:val="000000"/>
        </w:rPr>
        <w:t>)</w:t>
      </w:r>
      <w:r>
        <w:rPr>
          <w:rFonts w:hint="eastAsia" w:ascii="Times New Roman" w:hAnsi="Times New Roman"/>
          <w:color w:val="000000"/>
        </w:rPr>
        <w:t>电工业直流式”，如冷却方式为循环冷却或者空冷等，其用水量填入“火</w:t>
      </w:r>
      <w:r>
        <w:rPr>
          <w:rFonts w:ascii="Times New Roman" w:hAnsi="Times New Roman"/>
          <w:color w:val="000000"/>
        </w:rPr>
        <w:t>(</w:t>
      </w:r>
      <w:r>
        <w:rPr>
          <w:rFonts w:hint="eastAsia" w:ascii="Times New Roman" w:hAnsi="Times New Roman"/>
          <w:color w:val="000000"/>
        </w:rPr>
        <w:t>核</w:t>
      </w:r>
      <w:r>
        <w:rPr>
          <w:rFonts w:ascii="Times New Roman" w:hAnsi="Times New Roman"/>
          <w:color w:val="000000"/>
        </w:rPr>
        <w:t>)</w:t>
      </w:r>
      <w:r>
        <w:rPr>
          <w:rFonts w:hint="eastAsia" w:ascii="Times New Roman" w:hAnsi="Times New Roman"/>
          <w:color w:val="000000"/>
        </w:rPr>
        <w:t>电工业循环式”；供应业只填自己企业内部的新鲜取用水量，其用水量填入“火</w:t>
      </w:r>
      <w:r>
        <w:rPr>
          <w:rFonts w:ascii="Times New Roman" w:hAnsi="Times New Roman"/>
          <w:color w:val="000000"/>
        </w:rPr>
        <w:t>(</w:t>
      </w:r>
      <w:r>
        <w:rPr>
          <w:rFonts w:hint="eastAsia" w:ascii="Times New Roman" w:hAnsi="Times New Roman"/>
          <w:color w:val="000000"/>
        </w:rPr>
        <w:t>核</w:t>
      </w:r>
      <w:r>
        <w:rPr>
          <w:rFonts w:ascii="Times New Roman" w:hAnsi="Times New Roman"/>
          <w:color w:val="000000"/>
        </w:rPr>
        <w:t>)</w:t>
      </w:r>
      <w:r>
        <w:rPr>
          <w:rFonts w:hint="eastAsia" w:ascii="Times New Roman" w:hAnsi="Times New Roman"/>
          <w:color w:val="000000"/>
        </w:rPr>
        <w:t>电工业循环式”。除“电力、热力的生产和供应业”以外的其他工业企业用水量填入“非火</w:t>
      </w:r>
      <w:r>
        <w:rPr>
          <w:rFonts w:ascii="Times New Roman" w:hAnsi="Times New Roman"/>
          <w:color w:val="000000"/>
        </w:rPr>
        <w:t>(</w:t>
      </w:r>
      <w:r>
        <w:rPr>
          <w:rFonts w:hint="eastAsia" w:ascii="Times New Roman" w:hAnsi="Times New Roman"/>
          <w:color w:val="000000"/>
        </w:rPr>
        <w:t>核</w:t>
      </w:r>
      <w:r>
        <w:rPr>
          <w:rFonts w:ascii="Times New Roman" w:hAnsi="Times New Roman"/>
          <w:color w:val="000000"/>
        </w:rPr>
        <w:t>)</w:t>
      </w:r>
      <w:r>
        <w:rPr>
          <w:rFonts w:hint="eastAsia" w:ascii="Times New Roman" w:hAnsi="Times New Roman"/>
          <w:color w:val="000000"/>
        </w:rPr>
        <w:t>电工业”。</w:t>
      </w:r>
    </w:p>
    <w:p>
      <w:pPr>
        <w:widowControl w:val="0"/>
        <w:spacing w:line="360" w:lineRule="exact"/>
        <w:ind w:firstLine="420" w:firstLineChars="200"/>
        <w:jc w:val="both"/>
        <w:rPr>
          <w:rFonts w:ascii="Times New Roman" w:hAnsi="Times New Roman"/>
          <w:color w:val="000000"/>
        </w:rPr>
      </w:pPr>
      <w:r>
        <w:rPr>
          <w:rFonts w:hint="eastAsia" w:ascii="黑体" w:hAnsi="黑体" w:eastAsia="黑体"/>
          <w:color w:val="000000"/>
          <w:szCs w:val="21"/>
        </w:rPr>
        <w:t xml:space="preserve">生活用水量 </w:t>
      </w:r>
      <w:r>
        <w:rPr>
          <w:rFonts w:ascii="黑体" w:hAnsi="黑体" w:eastAsia="黑体"/>
          <w:color w:val="000000"/>
          <w:szCs w:val="21"/>
        </w:rPr>
        <w:t xml:space="preserve"> </w:t>
      </w:r>
      <w:r>
        <w:rPr>
          <w:rFonts w:hint="eastAsia" w:ascii="Times New Roman" w:hAnsi="Times New Roman"/>
          <w:color w:val="000000"/>
        </w:rPr>
        <w:t>包括城镇居民</w:t>
      </w:r>
      <w:r>
        <w:rPr>
          <w:rFonts w:hint="eastAsia" w:ascii="宋体" w:hAnsi="宋体"/>
        </w:rPr>
        <w:t>生活用水</w:t>
      </w:r>
      <w:r>
        <w:rPr>
          <w:rFonts w:hint="eastAsia" w:ascii="Times New Roman" w:hAnsi="Times New Roman"/>
          <w:color w:val="000000"/>
        </w:rPr>
        <w:t>、农村居民生活用水、服务业及建筑业等用水。</w:t>
      </w:r>
    </w:p>
    <w:p>
      <w:pPr>
        <w:widowControl w:val="0"/>
        <w:spacing w:line="360" w:lineRule="exact"/>
        <w:ind w:firstLine="420" w:firstLineChars="200"/>
        <w:jc w:val="both"/>
        <w:rPr>
          <w:rFonts w:ascii="Times New Roman" w:hAnsi="Times New Roman"/>
          <w:color w:val="000000"/>
        </w:rPr>
      </w:pPr>
      <w:r>
        <w:rPr>
          <w:rFonts w:hint="eastAsia" w:ascii="黑体" w:hAnsi="黑体" w:eastAsia="黑体"/>
          <w:color w:val="000000"/>
        </w:rPr>
        <w:t>城镇居民生活用水</w:t>
      </w:r>
      <w:r>
        <w:rPr>
          <w:rFonts w:hint="eastAsia" w:ascii="Times New Roman" w:hAnsi="Times New Roman"/>
          <w:color w:val="000000"/>
        </w:rPr>
        <w:t xml:space="preserve"> </w:t>
      </w:r>
      <w:r>
        <w:rPr>
          <w:rFonts w:ascii="Times New Roman" w:hAnsi="Times New Roman"/>
          <w:color w:val="000000"/>
        </w:rPr>
        <w:t xml:space="preserve"> </w:t>
      </w:r>
      <w:r>
        <w:rPr>
          <w:rFonts w:hint="eastAsia" w:ascii="Times New Roman" w:hAnsi="Times New Roman"/>
          <w:color w:val="000000"/>
        </w:rPr>
        <w:t>是指满足居民家庭自身生活需求的水量，包括饮用、烹饪、洗涤、洗澡、冲厕等。</w:t>
      </w:r>
    </w:p>
    <w:p>
      <w:pPr>
        <w:widowControl w:val="0"/>
        <w:spacing w:line="360" w:lineRule="exact"/>
        <w:ind w:firstLine="420" w:firstLineChars="200"/>
        <w:jc w:val="both"/>
        <w:rPr>
          <w:rFonts w:ascii="Times New Roman" w:hAnsi="Times New Roman"/>
          <w:color w:val="000000"/>
        </w:rPr>
      </w:pPr>
      <w:r>
        <w:rPr>
          <w:rFonts w:hint="eastAsia" w:ascii="黑体" w:hAnsi="黑体" w:eastAsia="黑体"/>
          <w:color w:val="000000"/>
        </w:rPr>
        <w:t>农村生活用水</w:t>
      </w:r>
      <w:r>
        <w:rPr>
          <w:rFonts w:hint="eastAsia" w:ascii="Times New Roman" w:hAnsi="Times New Roman"/>
          <w:color w:val="000000"/>
        </w:rPr>
        <w:t xml:space="preserve"> </w:t>
      </w:r>
      <w:r>
        <w:rPr>
          <w:rFonts w:ascii="Times New Roman" w:hAnsi="Times New Roman"/>
          <w:color w:val="000000"/>
        </w:rPr>
        <w:t xml:space="preserve"> </w:t>
      </w:r>
      <w:r>
        <w:rPr>
          <w:rFonts w:hint="eastAsia" w:ascii="Times New Roman" w:hAnsi="Times New Roman"/>
          <w:color w:val="000000"/>
        </w:rPr>
        <w:t>是指农村居民生活用水，包括家庭的饮用、烹饪、洗涤、洗澡、冲厕等用水。家庭经营的旅馆、餐馆用水以及较大庭院的种植用水和规模化畜禽养殖场用水不应作为居民生活用水统计，少量庭院种植用水和家庭畜禽散养用水（指占家庭全部用水量的比例小于</w:t>
      </w:r>
      <w:r>
        <w:rPr>
          <w:rFonts w:ascii="Times New Roman" w:hAnsi="Times New Roman"/>
          <w:color w:val="000000"/>
        </w:rPr>
        <w:t>20%</w:t>
      </w:r>
      <w:r>
        <w:rPr>
          <w:rFonts w:hint="eastAsia" w:ascii="Times New Roman" w:hAnsi="Times New Roman"/>
          <w:color w:val="000000"/>
        </w:rPr>
        <w:t>）可计入居民生活用水中。</w:t>
      </w:r>
    </w:p>
    <w:p>
      <w:pPr>
        <w:widowControl w:val="0"/>
        <w:spacing w:line="360" w:lineRule="exact"/>
        <w:ind w:firstLine="420" w:firstLineChars="200"/>
        <w:jc w:val="both"/>
        <w:rPr>
          <w:rFonts w:ascii="Times New Roman" w:hAnsi="Times New Roman"/>
          <w:color w:val="000000"/>
        </w:rPr>
      </w:pPr>
      <w:r>
        <w:rPr>
          <w:rFonts w:hint="eastAsia" w:ascii="黑体" w:hAnsi="黑体" w:eastAsia="黑体"/>
          <w:color w:val="000000"/>
        </w:rPr>
        <w:t>建筑业用水</w:t>
      </w:r>
      <w:r>
        <w:rPr>
          <w:rFonts w:hint="eastAsia" w:ascii="Times New Roman" w:hAnsi="Times New Roman"/>
          <w:color w:val="000000"/>
        </w:rPr>
        <w:t xml:space="preserve"> </w:t>
      </w:r>
      <w:r>
        <w:rPr>
          <w:rFonts w:ascii="Times New Roman" w:hAnsi="Times New Roman"/>
          <w:color w:val="000000"/>
        </w:rPr>
        <w:t xml:space="preserve"> </w:t>
      </w:r>
      <w:r>
        <w:rPr>
          <w:rFonts w:hint="eastAsia" w:ascii="Times New Roman" w:hAnsi="Times New Roman"/>
          <w:color w:val="000000"/>
        </w:rPr>
        <w:t>包括城镇</w:t>
      </w:r>
      <w:r>
        <w:rPr>
          <w:rFonts w:hint="eastAsia" w:ascii="宋体" w:hAnsi="宋体"/>
        </w:rPr>
        <w:t>土木工程</w:t>
      </w:r>
      <w:r>
        <w:rPr>
          <w:rFonts w:hint="eastAsia" w:ascii="Times New Roman" w:hAnsi="Times New Roman"/>
          <w:color w:val="000000"/>
        </w:rPr>
        <w:t>建筑、管线铺设、装修装饰等行业的用水。</w:t>
      </w:r>
    </w:p>
    <w:p>
      <w:pPr>
        <w:widowControl w:val="0"/>
        <w:spacing w:line="360" w:lineRule="exact"/>
        <w:ind w:firstLine="420" w:firstLineChars="200"/>
        <w:jc w:val="both"/>
        <w:rPr>
          <w:rFonts w:ascii="Times New Roman" w:hAnsi="Times New Roman"/>
          <w:bCs/>
          <w:color w:val="000000"/>
        </w:rPr>
      </w:pPr>
      <w:r>
        <w:rPr>
          <w:rFonts w:hint="eastAsia" w:ascii="黑体" w:hAnsi="黑体" w:eastAsia="黑体"/>
          <w:color w:val="000000"/>
        </w:rPr>
        <w:t>第三产业用水</w:t>
      </w:r>
      <w:r>
        <w:rPr>
          <w:rFonts w:hint="eastAsia" w:ascii="Times New Roman" w:hAnsi="Times New Roman"/>
          <w:color w:val="000000"/>
        </w:rPr>
        <w:t xml:space="preserve"> </w:t>
      </w:r>
      <w:r>
        <w:rPr>
          <w:rFonts w:ascii="Times New Roman" w:hAnsi="Times New Roman"/>
          <w:color w:val="000000"/>
        </w:rPr>
        <w:t xml:space="preserve"> </w:t>
      </w:r>
      <w:r>
        <w:rPr>
          <w:rFonts w:hint="eastAsia" w:ascii="Times New Roman" w:hAnsi="Times New Roman"/>
          <w:color w:val="000000"/>
        </w:rPr>
        <w:t>包括商品</w:t>
      </w:r>
      <w:r>
        <w:rPr>
          <w:rFonts w:hint="eastAsia" w:ascii="宋体" w:hAnsi="宋体"/>
        </w:rPr>
        <w:t>贸易</w:t>
      </w:r>
      <w:r>
        <w:rPr>
          <w:rFonts w:hint="eastAsia" w:ascii="Times New Roman" w:hAnsi="Times New Roman"/>
          <w:color w:val="000000"/>
        </w:rPr>
        <w:t>、餐饮住宿、金融、交通运输、仓储、邮电通讯、文教卫生、机关团体等各种服务行业的用水量。</w:t>
      </w:r>
    </w:p>
    <w:p>
      <w:pPr>
        <w:widowControl w:val="0"/>
        <w:spacing w:line="360" w:lineRule="exact"/>
        <w:ind w:firstLine="420" w:firstLineChars="200"/>
        <w:jc w:val="both"/>
        <w:rPr>
          <w:rFonts w:ascii="Times New Roman" w:hAnsi="Times New Roman"/>
          <w:color w:val="000000"/>
        </w:rPr>
      </w:pPr>
      <w:r>
        <w:rPr>
          <w:rFonts w:hint="eastAsia" w:ascii="黑体" w:hAnsi="黑体" w:eastAsia="黑体"/>
          <w:color w:val="000000"/>
          <w:szCs w:val="21"/>
        </w:rPr>
        <w:t xml:space="preserve">人工生态环境补水量 </w:t>
      </w:r>
      <w:r>
        <w:rPr>
          <w:rFonts w:ascii="黑体" w:hAnsi="黑体" w:eastAsia="黑体"/>
          <w:color w:val="000000"/>
          <w:szCs w:val="21"/>
        </w:rPr>
        <w:t xml:space="preserve"> </w:t>
      </w:r>
      <w:r>
        <w:rPr>
          <w:rFonts w:hint="eastAsia" w:ascii="Times New Roman" w:hAnsi="Times New Roman"/>
          <w:color w:val="000000"/>
        </w:rPr>
        <w:t>仅包括</w:t>
      </w:r>
      <w:r>
        <w:rPr>
          <w:rFonts w:hint="eastAsia" w:ascii="宋体" w:hAnsi="宋体"/>
        </w:rPr>
        <w:t>人工</w:t>
      </w:r>
      <w:r>
        <w:rPr>
          <w:rFonts w:hint="eastAsia" w:ascii="Times New Roman" w:hAnsi="Times New Roman"/>
          <w:color w:val="000000"/>
        </w:rPr>
        <w:t>措施供给的城乡环境用水和部分河湖、湿地补水，而不包括降水、径流自然满足的水量。</w:t>
      </w:r>
    </w:p>
    <w:p>
      <w:pPr>
        <w:widowControl w:val="0"/>
        <w:spacing w:line="360" w:lineRule="exact"/>
        <w:ind w:firstLine="420" w:firstLineChars="200"/>
        <w:jc w:val="both"/>
        <w:rPr>
          <w:rFonts w:ascii="Times New Roman" w:hAnsi="Times New Roman"/>
          <w:color w:val="000000"/>
        </w:rPr>
      </w:pPr>
      <w:r>
        <w:rPr>
          <w:rFonts w:hint="eastAsia" w:ascii="黑体" w:hAnsi="黑体" w:eastAsia="黑体"/>
          <w:color w:val="000000"/>
        </w:rPr>
        <w:t>城乡环境用水</w:t>
      </w:r>
      <w:r>
        <w:rPr>
          <w:rFonts w:hint="eastAsia" w:ascii="Times New Roman" w:hAnsi="Times New Roman"/>
          <w:color w:val="000000"/>
        </w:rPr>
        <w:t xml:space="preserve"> </w:t>
      </w:r>
      <w:r>
        <w:rPr>
          <w:rFonts w:ascii="Times New Roman" w:hAnsi="Times New Roman"/>
          <w:color w:val="000000"/>
        </w:rPr>
        <w:t xml:space="preserve"> </w:t>
      </w:r>
      <w:r>
        <w:rPr>
          <w:rFonts w:hint="eastAsia" w:ascii="Times New Roman" w:hAnsi="Times New Roman"/>
          <w:color w:val="000000"/>
        </w:rPr>
        <w:t>包括绿地</w:t>
      </w:r>
      <w:r>
        <w:rPr>
          <w:rFonts w:hint="eastAsia" w:ascii="宋体" w:hAnsi="宋体"/>
        </w:rPr>
        <w:t>灌溉</w:t>
      </w:r>
      <w:r>
        <w:rPr>
          <w:rFonts w:hint="eastAsia" w:ascii="Times New Roman" w:hAnsi="Times New Roman"/>
          <w:color w:val="000000"/>
        </w:rPr>
        <w:t>用水和环境卫生清洁用水两部分，其中城镇绿地灌溉用水指用于绿化灌溉的水量；环卫清洁用水是指用于环境卫生清洁（洒水、冲洗等）的水量。</w:t>
      </w:r>
    </w:p>
    <w:p>
      <w:pPr>
        <w:widowControl w:val="0"/>
        <w:spacing w:line="360" w:lineRule="exact"/>
        <w:ind w:firstLine="420" w:firstLineChars="200"/>
        <w:jc w:val="both"/>
        <w:rPr>
          <w:rFonts w:ascii="Times New Roman" w:hAnsi="Times New Roman"/>
          <w:color w:val="000000"/>
        </w:rPr>
      </w:pPr>
      <w:r>
        <w:rPr>
          <w:rFonts w:hint="eastAsia" w:ascii="黑体" w:hAnsi="黑体" w:eastAsia="黑体"/>
          <w:color w:val="000000"/>
        </w:rPr>
        <w:t>河湖补水量</w:t>
      </w:r>
      <w:r>
        <w:rPr>
          <w:rFonts w:hint="eastAsia" w:ascii="Times New Roman" w:hAnsi="Times New Roman"/>
          <w:color w:val="000000"/>
        </w:rPr>
        <w:t xml:space="preserve"> </w:t>
      </w:r>
      <w:r>
        <w:rPr>
          <w:rFonts w:ascii="Times New Roman" w:hAnsi="Times New Roman"/>
          <w:color w:val="000000"/>
        </w:rPr>
        <w:t xml:space="preserve"> </w:t>
      </w:r>
      <w:r>
        <w:rPr>
          <w:rFonts w:hint="eastAsia" w:ascii="Times New Roman" w:hAnsi="Times New Roman"/>
          <w:color w:val="000000"/>
        </w:rPr>
        <w:t>是指以生态</w:t>
      </w:r>
      <w:r>
        <w:rPr>
          <w:rFonts w:hint="eastAsia" w:ascii="宋体" w:hAnsi="宋体"/>
        </w:rPr>
        <w:t>保护</w:t>
      </w:r>
      <w:r>
        <w:rPr>
          <w:rFonts w:hint="eastAsia" w:ascii="Times New Roman" w:hAnsi="Times New Roman"/>
          <w:color w:val="000000"/>
        </w:rPr>
        <w:t>、修复和建设为目标，通过水利工程补给河流、湖泊、沼泽及湿地等的水量。</w:t>
      </w:r>
    </w:p>
    <w:p>
      <w:pPr>
        <w:widowControl w:val="0"/>
        <w:spacing w:line="360" w:lineRule="exact"/>
        <w:ind w:firstLine="420" w:firstLineChars="200"/>
        <w:jc w:val="both"/>
        <w:rPr>
          <w:rFonts w:ascii="Times New Roman" w:hAnsi="Times New Roman"/>
          <w:color w:val="000000"/>
        </w:rPr>
      </w:pPr>
      <w:r>
        <w:rPr>
          <w:rFonts w:hint="eastAsia" w:ascii="黑体" w:hAnsi="黑体" w:eastAsia="黑体"/>
          <w:color w:val="000000"/>
          <w:szCs w:val="21"/>
        </w:rPr>
        <w:t xml:space="preserve">总用水量 </w:t>
      </w:r>
      <w:r>
        <w:rPr>
          <w:rFonts w:ascii="黑体" w:hAnsi="黑体" w:eastAsia="黑体"/>
          <w:color w:val="000000"/>
          <w:szCs w:val="21"/>
        </w:rPr>
        <w:t xml:space="preserve"> </w:t>
      </w:r>
      <w:r>
        <w:rPr>
          <w:rFonts w:hint="eastAsia" w:ascii="Times New Roman" w:hAnsi="Times New Roman"/>
          <w:color w:val="000000"/>
        </w:rPr>
        <w:t>各类用水户取用的包括输水损失在内的毛用水量之和，按用户分为生活用水、工业用水、农业用水和人工生态环境补水四大类统计，不包括海水直接利用量以及水力发电、航运等河道内用水量。按水源分为地表水源、地下水源和其他水源的取水量，应与水利统计报表相关数据相协调。</w:t>
      </w:r>
    </w:p>
    <w:p>
      <w:pPr>
        <w:widowControl w:val="0"/>
        <w:spacing w:line="360" w:lineRule="exact"/>
        <w:ind w:firstLine="420" w:firstLineChars="200"/>
        <w:jc w:val="both"/>
        <w:rPr>
          <w:rFonts w:ascii="Times New Roman" w:hAnsi="Times New Roman" w:eastAsia="新宋体"/>
          <w:color w:val="000000"/>
          <w:szCs w:val="21"/>
        </w:rPr>
      </w:pPr>
      <w:r>
        <w:rPr>
          <w:rFonts w:hint="eastAsia" w:ascii="黑体" w:hAnsi="黑体" w:eastAsia="黑体"/>
          <w:color w:val="000000"/>
          <w:szCs w:val="21"/>
        </w:rPr>
        <w:t xml:space="preserve">海水直接利用水量 </w:t>
      </w:r>
      <w:r>
        <w:rPr>
          <w:rFonts w:ascii="黑体" w:hAnsi="黑体" w:eastAsia="黑体"/>
          <w:color w:val="000000"/>
          <w:szCs w:val="21"/>
        </w:rPr>
        <w:t xml:space="preserve"> </w:t>
      </w:r>
      <w:r>
        <w:rPr>
          <w:rFonts w:hint="eastAsia" w:ascii="Times New Roman" w:hAnsi="Times New Roman" w:eastAsia="新宋体"/>
          <w:color w:val="000000"/>
          <w:szCs w:val="21"/>
        </w:rPr>
        <w:t>以海水为原水，直接替代淡水作为直流冷却、循环冷却等用途的水量。海水直接利用水量应单独统计，不纳入总用水量统计中。</w:t>
      </w:r>
    </w:p>
    <w:p>
      <w:pPr>
        <w:pStyle w:val="3"/>
        <w:jc w:val="center"/>
        <w:rPr>
          <w:bCs w:val="0"/>
        </w:rPr>
      </w:pPr>
      <w:r>
        <w:rPr>
          <w:rFonts w:hint="eastAsia"/>
        </w:rPr>
        <w:t>（二）大中型灌区取用水调查表（</w:t>
      </w:r>
      <w:r>
        <w:t>101</w:t>
      </w:r>
      <w:r>
        <w:rPr>
          <w:rFonts w:hint="eastAsia"/>
        </w:rPr>
        <w:t>表）</w:t>
      </w:r>
    </w:p>
    <w:p>
      <w:pPr>
        <w:widowControl w:val="0"/>
        <w:spacing w:line="360" w:lineRule="exact"/>
        <w:ind w:firstLine="420" w:firstLineChars="200"/>
        <w:jc w:val="both"/>
        <w:rPr>
          <w:rFonts w:ascii="黑体" w:hAnsi="黑体" w:eastAsia="黑体"/>
          <w:color w:val="000000"/>
          <w:szCs w:val="21"/>
        </w:rPr>
      </w:pPr>
      <w:r>
        <w:rPr>
          <w:rFonts w:hint="eastAsia" w:ascii="黑体" w:hAnsi="黑体" w:eastAsia="黑体"/>
          <w:color w:val="000000"/>
          <w:szCs w:val="21"/>
        </w:rPr>
        <w:t xml:space="preserve">灌区名称 </w:t>
      </w:r>
      <w:r>
        <w:rPr>
          <w:rFonts w:ascii="黑体" w:hAnsi="黑体" w:eastAsia="黑体"/>
          <w:color w:val="000000"/>
          <w:szCs w:val="21"/>
        </w:rPr>
        <w:t xml:space="preserve"> </w:t>
      </w:r>
      <w:r>
        <w:rPr>
          <w:rFonts w:hint="eastAsia" w:ascii="宋体" w:hAnsi="宋体" w:eastAsia="宋体"/>
          <w:color w:val="000000"/>
          <w:szCs w:val="21"/>
        </w:rPr>
        <w:t>按照灌区日常运行管理的现行名称填写。</w:t>
      </w:r>
    </w:p>
    <w:p>
      <w:pPr>
        <w:widowControl w:val="0"/>
        <w:spacing w:line="360" w:lineRule="exact"/>
        <w:ind w:firstLine="420" w:firstLineChars="200"/>
        <w:jc w:val="both"/>
        <w:rPr>
          <w:rFonts w:ascii="黑体" w:hAnsi="黑体" w:eastAsia="黑体"/>
          <w:color w:val="000000"/>
          <w:szCs w:val="21"/>
        </w:rPr>
      </w:pPr>
      <w:r>
        <w:rPr>
          <w:rFonts w:hint="eastAsia" w:ascii="黑体" w:hAnsi="黑体" w:eastAsia="黑体"/>
          <w:color w:val="000000"/>
          <w:szCs w:val="21"/>
        </w:rPr>
        <w:t xml:space="preserve">经度、纬度 </w:t>
      </w:r>
      <w:r>
        <w:rPr>
          <w:rFonts w:ascii="黑体" w:hAnsi="黑体" w:eastAsia="黑体"/>
          <w:color w:val="000000"/>
          <w:szCs w:val="21"/>
        </w:rPr>
        <w:t xml:space="preserve"> </w:t>
      </w:r>
      <w:r>
        <w:rPr>
          <w:rFonts w:hint="eastAsia" w:ascii="宋体" w:hAnsi="宋体" w:eastAsia="宋体"/>
          <w:color w:val="000000"/>
          <w:szCs w:val="21"/>
        </w:rPr>
        <w:t>填写大致范围，如东经</w:t>
      </w:r>
      <w:r>
        <w:rPr>
          <w:rFonts w:ascii="宋体" w:hAnsi="宋体" w:eastAsia="宋体"/>
          <w:color w:val="000000"/>
          <w:szCs w:val="21"/>
        </w:rPr>
        <w:t>A</w:t>
      </w:r>
      <w:r>
        <w:rPr>
          <w:rFonts w:hint="eastAsia" w:ascii="宋体" w:hAnsi="宋体" w:eastAsia="宋体"/>
          <w:color w:val="000000"/>
          <w:szCs w:val="21"/>
        </w:rPr>
        <w:t>°</w:t>
      </w:r>
      <w:r>
        <w:rPr>
          <w:rFonts w:ascii="宋体" w:hAnsi="宋体" w:eastAsia="宋体"/>
          <w:color w:val="000000"/>
          <w:szCs w:val="21"/>
        </w:rPr>
        <w:t>B</w:t>
      </w:r>
      <w:r>
        <w:rPr>
          <w:rFonts w:hint="eastAsia" w:ascii="宋体" w:hAnsi="宋体" w:eastAsia="宋体"/>
          <w:color w:val="000000"/>
          <w:szCs w:val="21"/>
        </w:rPr>
        <w:t>′—</w:t>
      </w:r>
      <w:r>
        <w:rPr>
          <w:rFonts w:ascii="宋体" w:hAnsi="宋体" w:eastAsia="宋体"/>
          <w:color w:val="000000"/>
          <w:szCs w:val="21"/>
        </w:rPr>
        <w:t>C</w:t>
      </w:r>
      <w:r>
        <w:rPr>
          <w:rFonts w:hint="eastAsia" w:ascii="宋体" w:hAnsi="宋体" w:eastAsia="宋体"/>
          <w:color w:val="000000"/>
          <w:szCs w:val="21"/>
        </w:rPr>
        <w:t>°</w:t>
      </w:r>
      <w:r>
        <w:rPr>
          <w:rFonts w:ascii="宋体" w:hAnsi="宋体" w:eastAsia="宋体"/>
          <w:color w:val="000000"/>
          <w:szCs w:val="21"/>
        </w:rPr>
        <w:t>D</w:t>
      </w:r>
      <w:r>
        <w:rPr>
          <w:rFonts w:hint="eastAsia" w:ascii="宋体" w:hAnsi="宋体" w:eastAsia="宋体"/>
          <w:color w:val="000000"/>
          <w:szCs w:val="21"/>
        </w:rPr>
        <w:t>′，北纬</w:t>
      </w:r>
      <w:r>
        <w:rPr>
          <w:rFonts w:ascii="宋体" w:hAnsi="宋体" w:eastAsia="宋体"/>
          <w:color w:val="000000"/>
          <w:szCs w:val="21"/>
        </w:rPr>
        <w:t>E</w:t>
      </w:r>
      <w:r>
        <w:rPr>
          <w:rFonts w:hint="eastAsia" w:ascii="宋体" w:hAnsi="宋体" w:eastAsia="宋体"/>
          <w:color w:val="000000"/>
          <w:szCs w:val="21"/>
        </w:rPr>
        <w:t>°</w:t>
      </w:r>
      <w:r>
        <w:rPr>
          <w:rFonts w:ascii="宋体" w:hAnsi="宋体" w:eastAsia="宋体"/>
          <w:color w:val="000000"/>
          <w:szCs w:val="21"/>
        </w:rPr>
        <w:t>F</w:t>
      </w:r>
      <w:r>
        <w:rPr>
          <w:rFonts w:hint="eastAsia" w:ascii="宋体" w:hAnsi="宋体" w:eastAsia="宋体"/>
          <w:color w:val="000000"/>
          <w:szCs w:val="21"/>
        </w:rPr>
        <w:t>′—</w:t>
      </w:r>
      <w:r>
        <w:rPr>
          <w:rFonts w:ascii="宋体" w:hAnsi="宋体" w:eastAsia="宋体"/>
          <w:color w:val="000000"/>
          <w:szCs w:val="21"/>
        </w:rPr>
        <w:t>G</w:t>
      </w:r>
      <w:r>
        <w:rPr>
          <w:rFonts w:hint="eastAsia" w:ascii="宋体" w:hAnsi="宋体" w:eastAsia="宋体"/>
          <w:color w:val="000000"/>
          <w:szCs w:val="21"/>
        </w:rPr>
        <w:t>°</w:t>
      </w:r>
      <w:r>
        <w:rPr>
          <w:rFonts w:ascii="宋体" w:hAnsi="宋体" w:eastAsia="宋体"/>
          <w:color w:val="000000"/>
          <w:szCs w:val="21"/>
        </w:rPr>
        <w:t>H</w:t>
      </w:r>
      <w:r>
        <w:rPr>
          <w:rFonts w:hint="eastAsia" w:ascii="宋体" w:hAnsi="宋体" w:eastAsia="宋体"/>
          <w:color w:val="000000"/>
          <w:szCs w:val="21"/>
        </w:rPr>
        <w:t>′。也可以填写灌区大致中心处或灌区管理单位所在地（必须在灌区范围内）的经纬度。</w:t>
      </w:r>
    </w:p>
    <w:p>
      <w:pPr>
        <w:widowControl w:val="0"/>
        <w:spacing w:line="360" w:lineRule="exact"/>
        <w:ind w:firstLine="420" w:firstLineChars="200"/>
        <w:jc w:val="both"/>
        <w:rPr>
          <w:rFonts w:ascii="黑体" w:hAnsi="黑体" w:eastAsia="黑体"/>
          <w:color w:val="000000"/>
          <w:szCs w:val="21"/>
        </w:rPr>
      </w:pPr>
      <w:r>
        <w:rPr>
          <w:rFonts w:hint="eastAsia" w:ascii="黑体" w:hAnsi="黑体" w:eastAsia="黑体"/>
          <w:color w:val="000000"/>
          <w:szCs w:val="21"/>
        </w:rPr>
        <w:t xml:space="preserve">所属水资源分区名称和编码 </w:t>
      </w:r>
      <w:r>
        <w:rPr>
          <w:rFonts w:ascii="黑体" w:hAnsi="黑体" w:eastAsia="黑体"/>
          <w:color w:val="000000"/>
          <w:szCs w:val="21"/>
        </w:rPr>
        <w:t xml:space="preserve"> </w:t>
      </w:r>
      <w:r>
        <w:rPr>
          <w:rFonts w:hint="eastAsia" w:ascii="宋体" w:hAnsi="宋体" w:eastAsia="宋体"/>
          <w:color w:val="000000"/>
          <w:szCs w:val="21"/>
        </w:rPr>
        <w:t>按附录水资源三级区的名称和编码，由县级水行政主管部门填写。对于跨水资源分区的灌区，可按照灌区大部分受益面积所在的水资源分区填写。</w:t>
      </w:r>
    </w:p>
    <w:p>
      <w:pPr>
        <w:widowControl w:val="0"/>
        <w:spacing w:line="360" w:lineRule="exact"/>
        <w:ind w:firstLine="420" w:firstLineChars="200"/>
        <w:jc w:val="both"/>
        <w:rPr>
          <w:rFonts w:ascii="黑体" w:hAnsi="黑体" w:eastAsia="黑体"/>
          <w:color w:val="000000"/>
          <w:szCs w:val="21"/>
        </w:rPr>
      </w:pPr>
      <w:r>
        <w:rPr>
          <w:rFonts w:hint="eastAsia" w:ascii="黑体" w:hAnsi="黑体" w:eastAsia="黑体"/>
          <w:color w:val="000000"/>
          <w:szCs w:val="21"/>
        </w:rPr>
        <w:t xml:space="preserve">所属农业灌溉分区 </w:t>
      </w:r>
      <w:r>
        <w:rPr>
          <w:rFonts w:ascii="黑体" w:hAnsi="黑体" w:eastAsia="黑体"/>
          <w:color w:val="000000"/>
          <w:szCs w:val="21"/>
        </w:rPr>
        <w:t xml:space="preserve"> </w:t>
      </w:r>
      <w:r>
        <w:rPr>
          <w:rFonts w:hint="eastAsia" w:ascii="宋体" w:hAnsi="宋体" w:eastAsia="宋体"/>
          <w:color w:val="000000"/>
          <w:szCs w:val="21"/>
        </w:rPr>
        <w:t>由县级水行政主管部门按照本省（自治区、直辖市）颁布的农业灌溉分区填写。未划分农业灌溉分区的，此栏可不填写。</w:t>
      </w:r>
    </w:p>
    <w:p>
      <w:pPr>
        <w:widowControl w:val="0"/>
        <w:spacing w:line="360" w:lineRule="exact"/>
        <w:ind w:firstLine="420" w:firstLineChars="200"/>
        <w:jc w:val="both"/>
        <w:rPr>
          <w:rFonts w:ascii="黑体" w:hAnsi="黑体" w:eastAsia="黑体"/>
          <w:color w:val="000000"/>
          <w:szCs w:val="21"/>
        </w:rPr>
      </w:pPr>
      <w:r>
        <w:rPr>
          <w:rFonts w:hint="eastAsia" w:ascii="黑体" w:hAnsi="黑体" w:eastAsia="黑体"/>
          <w:color w:val="000000"/>
          <w:szCs w:val="21"/>
        </w:rPr>
        <w:t xml:space="preserve">水源取水方式 </w:t>
      </w:r>
      <w:r>
        <w:rPr>
          <w:rFonts w:ascii="黑体" w:hAnsi="黑体" w:eastAsia="黑体"/>
          <w:color w:val="000000"/>
          <w:szCs w:val="21"/>
        </w:rPr>
        <w:t xml:space="preserve"> </w:t>
      </w:r>
      <w:r>
        <w:rPr>
          <w:rFonts w:hint="eastAsia" w:ascii="宋体" w:hAnsi="宋体" w:eastAsia="宋体"/>
          <w:color w:val="000000"/>
          <w:szCs w:val="21"/>
        </w:rPr>
        <w:t>考虑主要水源的取水方式，分自流、提水、自流与提水三种。</w:t>
      </w:r>
    </w:p>
    <w:p>
      <w:pPr>
        <w:widowControl w:val="0"/>
        <w:spacing w:line="360" w:lineRule="exact"/>
        <w:ind w:firstLine="420" w:firstLineChars="200"/>
        <w:jc w:val="both"/>
        <w:rPr>
          <w:rFonts w:ascii="黑体" w:hAnsi="黑体" w:eastAsia="黑体"/>
          <w:color w:val="000000"/>
          <w:szCs w:val="21"/>
        </w:rPr>
      </w:pPr>
      <w:r>
        <w:rPr>
          <w:rFonts w:hint="eastAsia" w:ascii="黑体" w:hAnsi="黑体" w:eastAsia="黑体"/>
          <w:color w:val="000000"/>
          <w:szCs w:val="21"/>
        </w:rPr>
        <w:t xml:space="preserve">有效灌溉面积和实际灌溉面积 </w:t>
      </w:r>
      <w:r>
        <w:rPr>
          <w:rFonts w:ascii="黑体" w:hAnsi="黑体" w:eastAsia="黑体"/>
          <w:color w:val="000000"/>
          <w:szCs w:val="21"/>
        </w:rPr>
        <w:t xml:space="preserve"> </w:t>
      </w:r>
      <w:r>
        <w:rPr>
          <w:rFonts w:hint="eastAsia" w:ascii="宋体" w:hAnsi="宋体" w:eastAsia="宋体"/>
          <w:color w:val="000000"/>
          <w:szCs w:val="21"/>
        </w:rPr>
        <w:t>耕地、林地、园地、牧草地信息按土地性质统计（参照《土地利用现状分类》（</w:t>
      </w:r>
      <w:r>
        <w:rPr>
          <w:rFonts w:ascii="宋体" w:hAnsi="宋体" w:eastAsia="宋体"/>
          <w:color w:val="000000"/>
          <w:szCs w:val="21"/>
        </w:rPr>
        <w:t>GB/T 21010</w:t>
      </w:r>
      <w:r>
        <w:rPr>
          <w:rFonts w:hint="eastAsia" w:ascii="宋体" w:hAnsi="宋体" w:eastAsia="宋体"/>
          <w:color w:val="000000"/>
          <w:szCs w:val="21"/>
        </w:rPr>
        <w:t>））。同一灌区若有</w:t>
      </w:r>
      <w:r>
        <w:rPr>
          <w:rFonts w:ascii="宋体" w:hAnsi="宋体" w:eastAsia="宋体"/>
          <w:color w:val="000000"/>
          <w:szCs w:val="21"/>
        </w:rPr>
        <w:t>2</w:t>
      </w:r>
      <w:r>
        <w:rPr>
          <w:rFonts w:hint="eastAsia" w:ascii="宋体" w:hAnsi="宋体" w:eastAsia="宋体"/>
          <w:color w:val="000000"/>
          <w:szCs w:val="21"/>
        </w:rPr>
        <w:t>种及以上土地性质，面积占比过小（＜</w:t>
      </w:r>
      <w:r>
        <w:rPr>
          <w:rFonts w:ascii="宋体" w:hAnsi="宋体" w:eastAsia="宋体"/>
          <w:color w:val="000000"/>
          <w:szCs w:val="21"/>
        </w:rPr>
        <w:t>10%</w:t>
      </w:r>
      <w:r>
        <w:rPr>
          <w:rFonts w:hint="eastAsia" w:ascii="宋体" w:hAnsi="宋体" w:eastAsia="宋体"/>
          <w:color w:val="000000"/>
          <w:szCs w:val="21"/>
        </w:rPr>
        <w:t>）的土地类型可忽略。</w:t>
      </w:r>
    </w:p>
    <w:p>
      <w:pPr>
        <w:widowControl w:val="0"/>
        <w:spacing w:line="360" w:lineRule="exact"/>
        <w:ind w:firstLine="420" w:firstLineChars="200"/>
        <w:jc w:val="both"/>
        <w:rPr>
          <w:rFonts w:ascii="黑体" w:hAnsi="黑体" w:eastAsia="黑体"/>
          <w:color w:val="000000"/>
          <w:szCs w:val="21"/>
        </w:rPr>
      </w:pPr>
      <w:r>
        <w:rPr>
          <w:rFonts w:hint="eastAsia" w:ascii="黑体" w:hAnsi="黑体" w:eastAsia="黑体"/>
          <w:color w:val="000000"/>
          <w:szCs w:val="21"/>
        </w:rPr>
        <w:t xml:space="preserve">取水许可证编号 </w:t>
      </w:r>
      <w:r>
        <w:rPr>
          <w:rFonts w:ascii="黑体" w:hAnsi="黑体" w:eastAsia="黑体"/>
          <w:color w:val="000000"/>
          <w:szCs w:val="21"/>
        </w:rPr>
        <w:t xml:space="preserve"> </w:t>
      </w:r>
      <w:r>
        <w:rPr>
          <w:rFonts w:hint="eastAsia" w:ascii="宋体" w:hAnsi="宋体" w:eastAsia="宋体"/>
          <w:color w:val="000000"/>
          <w:szCs w:val="21"/>
        </w:rPr>
        <w:t>按照取水许可证上的编号填写；如办理多个取水许可证，按照实际发证数分别填写取水许可证编号。</w:t>
      </w:r>
    </w:p>
    <w:p>
      <w:pPr>
        <w:widowControl w:val="0"/>
        <w:spacing w:line="360" w:lineRule="exact"/>
        <w:ind w:firstLine="420" w:firstLineChars="200"/>
        <w:jc w:val="both"/>
        <w:rPr>
          <w:rFonts w:ascii="黑体" w:hAnsi="黑体" w:eastAsia="黑体"/>
          <w:color w:val="000000"/>
          <w:szCs w:val="21"/>
        </w:rPr>
      </w:pPr>
      <w:r>
        <w:rPr>
          <w:rFonts w:hint="eastAsia" w:ascii="黑体" w:hAnsi="黑体" w:eastAsia="黑体"/>
          <w:color w:val="000000"/>
          <w:szCs w:val="21"/>
        </w:rPr>
        <w:t xml:space="preserve">灌区涉及县区个数 </w:t>
      </w:r>
      <w:r>
        <w:rPr>
          <w:rFonts w:ascii="黑体" w:hAnsi="黑体" w:eastAsia="黑体"/>
          <w:color w:val="000000"/>
          <w:szCs w:val="21"/>
        </w:rPr>
        <w:t xml:space="preserve"> </w:t>
      </w:r>
      <w:r>
        <w:rPr>
          <w:rFonts w:hint="eastAsia" w:ascii="宋体" w:hAnsi="宋体" w:eastAsia="宋体"/>
          <w:color w:val="000000"/>
          <w:szCs w:val="21"/>
        </w:rPr>
        <w:t>指在灌区受益范围内包含的县级行政区数量。</w:t>
      </w:r>
    </w:p>
    <w:p>
      <w:pPr>
        <w:widowControl w:val="0"/>
        <w:spacing w:line="360" w:lineRule="exact"/>
        <w:ind w:firstLine="420" w:firstLineChars="200"/>
        <w:jc w:val="both"/>
        <w:rPr>
          <w:rFonts w:ascii="黑体" w:hAnsi="黑体" w:eastAsia="黑体"/>
          <w:color w:val="000000"/>
          <w:szCs w:val="21"/>
        </w:rPr>
      </w:pPr>
      <w:r>
        <w:rPr>
          <w:rFonts w:hint="eastAsia" w:ascii="黑体" w:hAnsi="黑体" w:eastAsia="黑体"/>
          <w:color w:val="000000"/>
          <w:szCs w:val="21"/>
        </w:rPr>
        <w:t xml:space="preserve">取水量 </w:t>
      </w:r>
      <w:r>
        <w:rPr>
          <w:rFonts w:ascii="黑体" w:hAnsi="黑体" w:eastAsia="黑体"/>
          <w:color w:val="000000"/>
          <w:szCs w:val="21"/>
        </w:rPr>
        <w:t xml:space="preserve"> </w:t>
      </w:r>
      <w:r>
        <w:rPr>
          <w:rFonts w:hint="eastAsia" w:ascii="宋体" w:hAnsi="宋体" w:eastAsia="宋体"/>
          <w:color w:val="000000"/>
          <w:szCs w:val="21"/>
        </w:rPr>
        <w:t>指灌区从地表水源、地下水源、其他水源取用的总水量（包括主水源取水量和灌区内辅助水源取水量）。地表水源是指江河湖库等地表水体；地下水源是指浅层淡水、深层承压水和微咸水；其他水源是指雨水利用、海水淡化、再生水等非常规水源。</w:t>
      </w:r>
    </w:p>
    <w:p>
      <w:pPr>
        <w:widowControl w:val="0"/>
        <w:spacing w:line="360" w:lineRule="exact"/>
        <w:ind w:firstLine="420" w:firstLineChars="200"/>
        <w:jc w:val="both"/>
        <w:rPr>
          <w:rFonts w:ascii="黑体" w:hAnsi="黑体" w:eastAsia="黑体"/>
          <w:color w:val="000000"/>
          <w:szCs w:val="21"/>
        </w:rPr>
      </w:pPr>
      <w:r>
        <w:rPr>
          <w:rFonts w:hint="eastAsia" w:ascii="黑体" w:hAnsi="黑体" w:eastAsia="黑体"/>
          <w:color w:val="000000"/>
          <w:szCs w:val="21"/>
        </w:rPr>
        <w:t xml:space="preserve">农业灌溉用水量 </w:t>
      </w:r>
      <w:r>
        <w:rPr>
          <w:rFonts w:ascii="黑体" w:hAnsi="黑体" w:eastAsia="黑体"/>
          <w:color w:val="000000"/>
          <w:szCs w:val="21"/>
        </w:rPr>
        <w:t xml:space="preserve"> </w:t>
      </w:r>
      <w:r>
        <w:rPr>
          <w:rFonts w:hint="eastAsia" w:ascii="宋体" w:hAnsi="宋体" w:eastAsia="宋体"/>
          <w:color w:val="000000"/>
          <w:szCs w:val="21"/>
        </w:rPr>
        <w:t>指从水源取用的用于耕地、林地、园地、牧草地的实际灌溉毛用水量之和（包括水稻泡田水量、洗盐水量等）。</w:t>
      </w:r>
    </w:p>
    <w:p>
      <w:pPr>
        <w:widowControl w:val="0"/>
        <w:spacing w:line="360" w:lineRule="exact"/>
        <w:ind w:firstLine="420" w:firstLineChars="200"/>
        <w:jc w:val="both"/>
        <w:rPr>
          <w:rFonts w:ascii="黑体" w:hAnsi="黑体" w:eastAsia="黑体"/>
          <w:color w:val="000000"/>
          <w:szCs w:val="21"/>
        </w:rPr>
      </w:pPr>
      <w:r>
        <w:rPr>
          <w:rFonts w:hint="eastAsia" w:ascii="黑体" w:hAnsi="黑体" w:eastAsia="黑体"/>
          <w:color w:val="000000"/>
          <w:szCs w:val="21"/>
        </w:rPr>
        <w:t xml:space="preserve">非农业灌溉用水量 </w:t>
      </w:r>
      <w:r>
        <w:rPr>
          <w:rFonts w:ascii="黑体" w:hAnsi="黑体" w:eastAsia="黑体"/>
          <w:color w:val="000000"/>
          <w:szCs w:val="21"/>
        </w:rPr>
        <w:t xml:space="preserve"> </w:t>
      </w:r>
      <w:r>
        <w:rPr>
          <w:rFonts w:hint="eastAsia" w:ascii="宋体" w:hAnsi="宋体" w:eastAsia="宋体"/>
          <w:color w:val="000000"/>
          <w:szCs w:val="21"/>
        </w:rPr>
        <w:t>指灌区范围内用于城乡生活用水、工业用水、生态环境补水、渔塘补水、畜禽用水等非农业灌溉的毛用水量。</w:t>
      </w:r>
    </w:p>
    <w:p>
      <w:pPr>
        <w:widowControl w:val="0"/>
        <w:spacing w:line="360" w:lineRule="exact"/>
        <w:ind w:firstLine="420" w:firstLineChars="200"/>
        <w:jc w:val="both"/>
        <w:rPr>
          <w:rFonts w:ascii="黑体" w:hAnsi="黑体" w:eastAsia="黑体"/>
          <w:color w:val="000000"/>
          <w:szCs w:val="21"/>
        </w:rPr>
      </w:pPr>
      <w:r>
        <w:rPr>
          <w:rFonts w:hint="eastAsia" w:ascii="黑体" w:hAnsi="黑体" w:eastAsia="黑体"/>
          <w:color w:val="000000"/>
          <w:szCs w:val="21"/>
        </w:rPr>
        <w:t xml:space="preserve">弃水量 </w:t>
      </w:r>
      <w:r>
        <w:rPr>
          <w:rFonts w:ascii="黑体" w:hAnsi="黑体" w:eastAsia="黑体"/>
          <w:color w:val="000000"/>
          <w:szCs w:val="21"/>
        </w:rPr>
        <w:t xml:space="preserve"> </w:t>
      </w:r>
      <w:r>
        <w:rPr>
          <w:rFonts w:hint="eastAsia" w:ascii="宋体" w:hAnsi="宋体" w:eastAsia="宋体"/>
          <w:color w:val="000000"/>
          <w:szCs w:val="21"/>
        </w:rPr>
        <w:t>指灌区未参与灌溉过程的渠道弃水量，无法计量时可估算，量少可忽略。</w:t>
      </w:r>
    </w:p>
    <w:p>
      <w:pPr>
        <w:rPr>
          <w:rFonts w:ascii="Times New Roman" w:hAnsi="Times New Roman" w:eastAsia="新宋体"/>
          <w:color w:val="000000"/>
          <w:szCs w:val="21"/>
        </w:rPr>
      </w:pPr>
    </w:p>
    <w:p>
      <w:pPr>
        <w:pStyle w:val="3"/>
        <w:jc w:val="center"/>
      </w:pPr>
      <w:r>
        <w:rPr>
          <w:rFonts w:hint="eastAsia"/>
        </w:rPr>
        <w:t>（三）重点公共供水企业取用水调查表（1</w:t>
      </w:r>
      <w:r>
        <w:t>02</w:t>
      </w:r>
      <w:r>
        <w:rPr>
          <w:rFonts w:hint="eastAsia"/>
        </w:rPr>
        <w:t>表）</w:t>
      </w:r>
    </w:p>
    <w:p>
      <w:pPr>
        <w:widowControl w:val="0"/>
        <w:spacing w:line="360" w:lineRule="exact"/>
        <w:ind w:firstLine="420" w:firstLineChars="200"/>
        <w:jc w:val="both"/>
        <w:rPr>
          <w:rFonts w:ascii="黑体" w:hAnsi="黑体" w:eastAsia="黑体"/>
          <w:color w:val="000000"/>
          <w:szCs w:val="21"/>
        </w:rPr>
      </w:pPr>
      <w:r>
        <w:rPr>
          <w:rFonts w:hint="eastAsia" w:ascii="黑体" w:hAnsi="黑体" w:eastAsia="黑体"/>
          <w:color w:val="000000"/>
          <w:szCs w:val="21"/>
        </w:rPr>
        <w:t xml:space="preserve">所属水资源分区名称和编码 </w:t>
      </w:r>
      <w:r>
        <w:rPr>
          <w:rFonts w:ascii="黑体" w:hAnsi="黑体" w:eastAsia="黑体"/>
          <w:color w:val="000000"/>
          <w:szCs w:val="21"/>
        </w:rPr>
        <w:t xml:space="preserve"> </w:t>
      </w:r>
      <w:r>
        <w:rPr>
          <w:rFonts w:hint="eastAsia" w:ascii="宋体" w:hAnsi="宋体" w:eastAsia="宋体"/>
          <w:color w:val="000000"/>
          <w:szCs w:val="21"/>
        </w:rPr>
        <w:t>按附录水资源三级区的名称和编码，由县级水行政主管部门填写。</w:t>
      </w:r>
    </w:p>
    <w:p>
      <w:pPr>
        <w:widowControl w:val="0"/>
        <w:spacing w:line="360" w:lineRule="exact"/>
        <w:ind w:firstLine="420" w:firstLineChars="200"/>
        <w:jc w:val="both"/>
        <w:rPr>
          <w:rFonts w:ascii="黑体" w:hAnsi="黑体" w:eastAsia="黑体"/>
          <w:color w:val="000000"/>
          <w:szCs w:val="21"/>
        </w:rPr>
      </w:pPr>
      <w:r>
        <w:rPr>
          <w:rFonts w:hint="eastAsia" w:ascii="黑体" w:hAnsi="黑体" w:eastAsia="黑体"/>
          <w:color w:val="000000"/>
          <w:szCs w:val="21"/>
        </w:rPr>
        <w:t xml:space="preserve">取水许可证编号 </w:t>
      </w:r>
      <w:r>
        <w:rPr>
          <w:rFonts w:ascii="黑体" w:hAnsi="黑体" w:eastAsia="黑体"/>
          <w:color w:val="000000"/>
          <w:szCs w:val="21"/>
        </w:rPr>
        <w:t xml:space="preserve"> </w:t>
      </w:r>
      <w:r>
        <w:rPr>
          <w:rFonts w:hint="eastAsia" w:ascii="宋体" w:hAnsi="宋体" w:eastAsia="宋体"/>
          <w:color w:val="000000"/>
          <w:szCs w:val="21"/>
        </w:rPr>
        <w:t>按照取水许可证上的编号填写；如办理多个取水许可证，按照实际发证数分别填写取水许可证编号。</w:t>
      </w:r>
    </w:p>
    <w:p>
      <w:pPr>
        <w:widowControl w:val="0"/>
        <w:spacing w:line="360" w:lineRule="exact"/>
        <w:ind w:firstLine="420" w:firstLineChars="200"/>
        <w:jc w:val="both"/>
        <w:rPr>
          <w:rFonts w:ascii="黑体" w:hAnsi="黑体" w:eastAsia="黑体"/>
          <w:color w:val="000000"/>
          <w:szCs w:val="21"/>
        </w:rPr>
      </w:pPr>
      <w:r>
        <w:rPr>
          <w:rFonts w:hint="eastAsia" w:ascii="黑体" w:hAnsi="黑体" w:eastAsia="黑体"/>
          <w:color w:val="000000"/>
          <w:szCs w:val="21"/>
        </w:rPr>
        <w:t xml:space="preserve">取水量 </w:t>
      </w:r>
      <w:r>
        <w:rPr>
          <w:rFonts w:ascii="黑体" w:hAnsi="黑体" w:eastAsia="黑体"/>
          <w:color w:val="000000"/>
          <w:szCs w:val="21"/>
        </w:rPr>
        <w:t xml:space="preserve"> </w:t>
      </w:r>
      <w:r>
        <w:rPr>
          <w:rFonts w:hint="eastAsia" w:ascii="宋体" w:hAnsi="宋体" w:eastAsia="宋体"/>
          <w:color w:val="000000"/>
          <w:szCs w:val="21"/>
        </w:rPr>
        <w:t>包括公共供水企业从水库、河流、湖泊、地下和其他等水源提取以及原水公司、其他公共供水企业提供的水量总和。从江河湖库直接取用的地表水量，属于“地表水源”；通过地下水井直接取用的地下水量，属于“地下水源”；取用雨水利用、海水淡化、再生水等其他水源的水量或其他供水管网的，属于“其他水源”。</w:t>
      </w:r>
    </w:p>
    <w:p>
      <w:pPr>
        <w:widowControl w:val="0"/>
        <w:spacing w:line="360" w:lineRule="exact"/>
        <w:ind w:firstLine="420" w:firstLineChars="200"/>
        <w:jc w:val="both"/>
        <w:rPr>
          <w:rFonts w:ascii="黑体" w:hAnsi="黑体" w:eastAsia="黑体"/>
          <w:color w:val="000000"/>
          <w:szCs w:val="21"/>
        </w:rPr>
      </w:pPr>
      <w:r>
        <w:rPr>
          <w:rFonts w:hint="eastAsia" w:ascii="黑体" w:hAnsi="黑体" w:eastAsia="黑体"/>
          <w:color w:val="000000"/>
          <w:szCs w:val="21"/>
        </w:rPr>
        <w:t xml:space="preserve">售水量 </w:t>
      </w:r>
      <w:r>
        <w:rPr>
          <w:rFonts w:ascii="黑体" w:hAnsi="黑体" w:eastAsia="黑体"/>
          <w:color w:val="000000"/>
          <w:szCs w:val="21"/>
        </w:rPr>
        <w:t xml:space="preserve"> </w:t>
      </w:r>
      <w:r>
        <w:rPr>
          <w:rFonts w:hint="eastAsia" w:ascii="宋体" w:hAnsi="宋体" w:eastAsia="宋体"/>
          <w:color w:val="000000"/>
          <w:szCs w:val="21"/>
        </w:rPr>
        <w:t>包括自来水厂出售到各类用户的全部水量。应按照“城镇居民用水量”、“农村生活用水量”、</w:t>
      </w:r>
      <w:r>
        <w:rPr>
          <w:rFonts w:ascii="宋体" w:hAnsi="宋体" w:eastAsia="宋体"/>
          <w:color w:val="000000"/>
          <w:szCs w:val="21"/>
        </w:rPr>
        <w:t xml:space="preserve"> </w:t>
      </w:r>
      <w:r>
        <w:rPr>
          <w:rFonts w:hint="eastAsia" w:ascii="宋体" w:hAnsi="宋体" w:eastAsia="宋体"/>
          <w:color w:val="000000"/>
          <w:szCs w:val="21"/>
        </w:rPr>
        <w:t>“服务业用水量”、“工业用水量”和“其他用水量”分项填写。</w:t>
      </w:r>
    </w:p>
    <w:p>
      <w:pPr>
        <w:widowControl w:val="0"/>
        <w:spacing w:line="360" w:lineRule="exact"/>
        <w:ind w:firstLine="420" w:firstLineChars="200"/>
        <w:jc w:val="both"/>
        <w:rPr>
          <w:rFonts w:ascii="黑体" w:hAnsi="黑体" w:eastAsia="黑体"/>
          <w:color w:val="000000"/>
          <w:szCs w:val="21"/>
        </w:rPr>
      </w:pPr>
      <w:r>
        <w:rPr>
          <w:rFonts w:hint="eastAsia" w:ascii="黑体" w:hAnsi="黑体" w:eastAsia="黑体"/>
          <w:color w:val="000000"/>
          <w:szCs w:val="21"/>
        </w:rPr>
        <w:t xml:space="preserve">漏损水量 </w:t>
      </w:r>
      <w:r>
        <w:rPr>
          <w:rFonts w:ascii="黑体" w:hAnsi="黑体" w:eastAsia="黑体"/>
          <w:color w:val="000000"/>
          <w:szCs w:val="21"/>
        </w:rPr>
        <w:t xml:space="preserve"> </w:t>
      </w:r>
      <w:r>
        <w:rPr>
          <w:rFonts w:hint="eastAsia" w:ascii="宋体" w:hAnsi="宋体" w:eastAsia="宋体"/>
          <w:color w:val="000000"/>
          <w:szCs w:val="21"/>
        </w:rPr>
        <w:t>在供水过程中由于管道及附属设施的漏失水量，以及计量损失量和管理因素导致的损失水量，包括供水企业在制水、输水、配水管网漏失的水量。</w:t>
      </w:r>
    </w:p>
    <w:p>
      <w:pPr>
        <w:widowControl w:val="0"/>
        <w:spacing w:line="360" w:lineRule="exact"/>
        <w:ind w:firstLine="420" w:firstLineChars="200"/>
        <w:jc w:val="both"/>
        <w:rPr>
          <w:rFonts w:ascii="黑体" w:hAnsi="黑体" w:eastAsia="黑体"/>
          <w:color w:val="000000"/>
          <w:szCs w:val="21"/>
        </w:rPr>
      </w:pPr>
      <w:r>
        <w:rPr>
          <w:rFonts w:hint="eastAsia" w:ascii="黑体" w:hAnsi="黑体" w:eastAsia="黑体"/>
          <w:color w:val="000000"/>
          <w:szCs w:val="21"/>
        </w:rPr>
        <w:t xml:space="preserve">免费供水量 </w:t>
      </w:r>
      <w:r>
        <w:rPr>
          <w:rFonts w:ascii="黑体" w:hAnsi="黑体" w:eastAsia="黑体"/>
          <w:color w:val="000000"/>
          <w:szCs w:val="21"/>
        </w:rPr>
        <w:t xml:space="preserve"> </w:t>
      </w:r>
      <w:r>
        <w:rPr>
          <w:rFonts w:hint="eastAsia" w:ascii="宋体" w:hAnsi="宋体" w:eastAsia="宋体"/>
          <w:color w:val="000000"/>
          <w:szCs w:val="21"/>
        </w:rPr>
        <w:t>指无偿供应的水量，比如消防用水，特困居民免收水费的水量等。</w:t>
      </w:r>
    </w:p>
    <w:p>
      <w:pPr>
        <w:pStyle w:val="3"/>
        <w:jc w:val="center"/>
      </w:pPr>
      <w:r>
        <w:rPr>
          <w:rFonts w:hint="eastAsia"/>
        </w:rPr>
        <w:t>（四）重点工业企业取用水调查表（1</w:t>
      </w:r>
      <w:r>
        <w:t>03</w:t>
      </w:r>
      <w:r>
        <w:rPr>
          <w:rFonts w:hint="eastAsia"/>
        </w:rPr>
        <w:t>表）</w:t>
      </w:r>
    </w:p>
    <w:p>
      <w:pPr>
        <w:widowControl w:val="0"/>
        <w:spacing w:line="360" w:lineRule="exact"/>
        <w:ind w:firstLine="420" w:firstLineChars="200"/>
        <w:jc w:val="both"/>
        <w:rPr>
          <w:rFonts w:ascii="黑体" w:hAnsi="黑体" w:eastAsia="黑体"/>
          <w:color w:val="000000"/>
          <w:szCs w:val="21"/>
        </w:rPr>
      </w:pPr>
      <w:r>
        <w:rPr>
          <w:rFonts w:hint="eastAsia" w:ascii="黑体" w:hAnsi="黑体" w:eastAsia="黑体"/>
          <w:color w:val="000000"/>
          <w:szCs w:val="21"/>
        </w:rPr>
        <w:t xml:space="preserve">所属行业代码 </w:t>
      </w:r>
      <w:r>
        <w:rPr>
          <w:rFonts w:ascii="黑体" w:hAnsi="黑体" w:eastAsia="黑体"/>
          <w:color w:val="000000"/>
          <w:szCs w:val="21"/>
        </w:rPr>
        <w:t xml:space="preserve"> </w:t>
      </w:r>
      <w:r>
        <w:rPr>
          <w:rFonts w:hint="eastAsia" w:ascii="宋体" w:hAnsi="宋体" w:eastAsia="宋体"/>
          <w:color w:val="000000"/>
          <w:szCs w:val="21"/>
        </w:rPr>
        <w:t>按照国民经济行业代码分类（</w:t>
      </w:r>
      <w:r>
        <w:rPr>
          <w:rFonts w:ascii="宋体" w:hAnsi="宋体" w:eastAsia="宋体"/>
          <w:color w:val="000000"/>
          <w:szCs w:val="21"/>
        </w:rPr>
        <w:t>GB/T 4754</w:t>
      </w:r>
      <w:r>
        <w:rPr>
          <w:rFonts w:hint="eastAsia" w:ascii="宋体" w:hAnsi="宋体" w:eastAsia="宋体"/>
          <w:color w:val="000000"/>
          <w:szCs w:val="21"/>
        </w:rPr>
        <w:t>）填写，分别填写大类（</w:t>
      </w:r>
      <w:r>
        <w:rPr>
          <w:rFonts w:ascii="宋体" w:hAnsi="宋体" w:eastAsia="宋体"/>
          <w:color w:val="000000"/>
          <w:szCs w:val="21"/>
        </w:rPr>
        <w:t>2</w:t>
      </w:r>
      <w:r>
        <w:rPr>
          <w:rFonts w:hint="eastAsia" w:ascii="宋体" w:hAnsi="宋体" w:eastAsia="宋体"/>
          <w:color w:val="000000"/>
          <w:szCs w:val="21"/>
        </w:rPr>
        <w:t>位）、中类（</w:t>
      </w:r>
      <w:r>
        <w:rPr>
          <w:rFonts w:ascii="宋体" w:hAnsi="宋体" w:eastAsia="宋体"/>
          <w:color w:val="000000"/>
          <w:szCs w:val="21"/>
        </w:rPr>
        <w:t>1</w:t>
      </w:r>
      <w:r>
        <w:rPr>
          <w:rFonts w:hint="eastAsia" w:ascii="宋体" w:hAnsi="宋体" w:eastAsia="宋体"/>
          <w:color w:val="000000"/>
          <w:szCs w:val="21"/>
        </w:rPr>
        <w:t>位）代码，共</w:t>
      </w:r>
      <w:r>
        <w:rPr>
          <w:rFonts w:ascii="宋体" w:hAnsi="宋体" w:eastAsia="宋体"/>
          <w:color w:val="000000"/>
          <w:szCs w:val="21"/>
        </w:rPr>
        <w:t>3</w:t>
      </w:r>
      <w:r>
        <w:rPr>
          <w:rFonts w:hint="eastAsia" w:ascii="宋体" w:hAnsi="宋体" w:eastAsia="宋体"/>
          <w:color w:val="000000"/>
          <w:szCs w:val="21"/>
        </w:rPr>
        <w:t>位。</w:t>
      </w:r>
    </w:p>
    <w:p>
      <w:pPr>
        <w:widowControl w:val="0"/>
        <w:spacing w:line="360" w:lineRule="exact"/>
        <w:ind w:firstLine="420" w:firstLineChars="200"/>
        <w:jc w:val="both"/>
        <w:rPr>
          <w:rFonts w:ascii="黑体" w:hAnsi="黑体" w:eastAsia="黑体"/>
          <w:color w:val="000000"/>
          <w:szCs w:val="21"/>
        </w:rPr>
      </w:pPr>
      <w:r>
        <w:rPr>
          <w:rFonts w:hint="eastAsia" w:ascii="黑体" w:hAnsi="黑体" w:eastAsia="黑体"/>
          <w:color w:val="000000"/>
          <w:szCs w:val="21"/>
        </w:rPr>
        <w:t xml:space="preserve">所属水资源分区名称和编码 </w:t>
      </w:r>
      <w:r>
        <w:rPr>
          <w:rFonts w:ascii="黑体" w:hAnsi="黑体" w:eastAsia="黑体"/>
          <w:color w:val="000000"/>
          <w:szCs w:val="21"/>
        </w:rPr>
        <w:t xml:space="preserve"> </w:t>
      </w:r>
      <w:r>
        <w:rPr>
          <w:rFonts w:hint="eastAsia" w:ascii="宋体" w:hAnsi="宋体" w:eastAsia="宋体"/>
          <w:color w:val="000000"/>
          <w:szCs w:val="21"/>
        </w:rPr>
        <w:t>按附录水资源三级区的名称和编码，由县级水行政主管部门填写。</w:t>
      </w:r>
    </w:p>
    <w:p>
      <w:pPr>
        <w:widowControl w:val="0"/>
        <w:spacing w:line="360" w:lineRule="exact"/>
        <w:ind w:firstLine="420" w:firstLineChars="200"/>
        <w:jc w:val="both"/>
        <w:rPr>
          <w:rFonts w:ascii="黑体" w:hAnsi="黑体" w:eastAsia="黑体"/>
          <w:color w:val="000000"/>
          <w:szCs w:val="21"/>
        </w:rPr>
      </w:pPr>
      <w:r>
        <w:rPr>
          <w:rFonts w:hint="eastAsia" w:ascii="黑体" w:hAnsi="黑体" w:eastAsia="黑体"/>
          <w:color w:val="000000"/>
          <w:szCs w:val="21"/>
        </w:rPr>
        <w:t xml:space="preserve">装机容量和冷却方式 </w:t>
      </w:r>
      <w:r>
        <w:rPr>
          <w:rFonts w:ascii="黑体" w:hAnsi="黑体" w:eastAsia="黑体"/>
          <w:color w:val="000000"/>
          <w:szCs w:val="21"/>
        </w:rPr>
        <w:t xml:space="preserve"> </w:t>
      </w:r>
      <w:r>
        <w:rPr>
          <w:rFonts w:hint="eastAsia" w:ascii="宋体" w:hAnsi="宋体" w:eastAsia="宋体"/>
          <w:color w:val="000000"/>
          <w:szCs w:val="21"/>
        </w:rPr>
        <w:t>火核电企业须填写发电装机容量；如是直流式水冷却方式在“直流”前打钩，循环式水冷却方式在“循环”前打钩，其他冷却方式在“其他”前打钩。</w:t>
      </w:r>
    </w:p>
    <w:p>
      <w:pPr>
        <w:widowControl w:val="0"/>
        <w:spacing w:line="360" w:lineRule="exact"/>
        <w:ind w:firstLine="420" w:firstLineChars="200"/>
        <w:jc w:val="both"/>
        <w:rPr>
          <w:rFonts w:ascii="宋体" w:hAnsi="宋体" w:eastAsia="宋体"/>
          <w:color w:val="000000"/>
          <w:szCs w:val="21"/>
        </w:rPr>
      </w:pPr>
      <w:r>
        <w:rPr>
          <w:rFonts w:hint="eastAsia" w:ascii="黑体" w:hAnsi="黑体" w:eastAsia="黑体"/>
          <w:color w:val="000000"/>
          <w:szCs w:val="21"/>
        </w:rPr>
        <w:t xml:space="preserve">取水许可证编号 </w:t>
      </w:r>
      <w:r>
        <w:rPr>
          <w:rFonts w:ascii="黑体" w:hAnsi="黑体" w:eastAsia="黑体"/>
          <w:color w:val="000000"/>
          <w:szCs w:val="21"/>
        </w:rPr>
        <w:t xml:space="preserve"> </w:t>
      </w:r>
      <w:r>
        <w:rPr>
          <w:rFonts w:hint="eastAsia" w:ascii="宋体" w:hAnsi="宋体" w:eastAsia="宋体"/>
          <w:color w:val="000000"/>
          <w:szCs w:val="21"/>
        </w:rPr>
        <w:t>按照取水许可证上的编号填写；如办理多个取水许可证，按照实际发证数分别填写取水许可证编号。</w:t>
      </w:r>
    </w:p>
    <w:p>
      <w:pPr>
        <w:widowControl w:val="0"/>
        <w:spacing w:line="360" w:lineRule="exact"/>
        <w:ind w:firstLine="420" w:firstLineChars="200"/>
        <w:jc w:val="both"/>
        <w:rPr>
          <w:rFonts w:ascii="黑体" w:hAnsi="黑体" w:eastAsia="黑体"/>
          <w:color w:val="000000"/>
          <w:szCs w:val="21"/>
        </w:rPr>
      </w:pPr>
      <w:r>
        <w:rPr>
          <w:rFonts w:hint="eastAsia" w:ascii="黑体" w:hAnsi="黑体" w:eastAsia="黑体"/>
          <w:color w:val="000000"/>
          <w:szCs w:val="21"/>
        </w:rPr>
        <w:t xml:space="preserve">取水量 </w:t>
      </w:r>
      <w:r>
        <w:rPr>
          <w:rFonts w:ascii="黑体" w:hAnsi="黑体" w:eastAsia="黑体"/>
          <w:color w:val="000000"/>
          <w:szCs w:val="21"/>
        </w:rPr>
        <w:t xml:space="preserve"> </w:t>
      </w:r>
      <w:r>
        <w:rPr>
          <w:rFonts w:hint="eastAsia" w:ascii="宋体" w:hAnsi="宋体" w:eastAsia="宋体"/>
          <w:color w:val="000000"/>
          <w:szCs w:val="21"/>
        </w:rPr>
        <w:t>工业企业从江河湖库直接取用的地表水量，属于“地表水源”；通过地下水井直接取用的地下水量，属于“地下水源”；通过取用再生水、海水淡化等其他水源的水量，属于“其他水源”；通过集中供水管网购自公共供水企业的自来水，属于“供水管网”。取水量中不含对外供水量。火核电直流冷却取水指直流式水冷却方式的火核电企业取水量。</w:t>
      </w:r>
    </w:p>
    <w:p>
      <w:pPr>
        <w:widowControl w:val="0"/>
        <w:spacing w:line="360" w:lineRule="exact"/>
        <w:ind w:firstLine="420" w:firstLineChars="200"/>
        <w:jc w:val="both"/>
        <w:rPr>
          <w:rFonts w:ascii="黑体" w:hAnsi="黑体" w:eastAsia="黑体"/>
          <w:color w:val="000000"/>
          <w:szCs w:val="21"/>
        </w:rPr>
      </w:pPr>
      <w:r>
        <w:rPr>
          <w:rFonts w:hint="eastAsia" w:ascii="黑体" w:hAnsi="黑体" w:eastAsia="黑体"/>
          <w:color w:val="000000"/>
          <w:szCs w:val="21"/>
        </w:rPr>
        <w:t xml:space="preserve">海水直接利用量 </w:t>
      </w:r>
      <w:r>
        <w:rPr>
          <w:rFonts w:ascii="黑体" w:hAnsi="黑体" w:eastAsia="黑体"/>
          <w:color w:val="000000"/>
          <w:szCs w:val="21"/>
        </w:rPr>
        <w:t xml:space="preserve"> </w:t>
      </w:r>
      <w:r>
        <w:rPr>
          <w:rFonts w:hint="eastAsia" w:ascii="宋体" w:hAnsi="宋体" w:eastAsia="宋体"/>
          <w:color w:val="000000"/>
          <w:szCs w:val="21"/>
        </w:rPr>
        <w:t>以海水为原水，直接替代淡水作为直流冷却、循环冷却等用途的水量。</w:t>
      </w:r>
    </w:p>
    <w:p>
      <w:pPr>
        <w:pStyle w:val="3"/>
        <w:jc w:val="center"/>
      </w:pPr>
      <w:r>
        <w:rPr>
          <w:rFonts w:hint="eastAsia"/>
        </w:rPr>
        <w:t>（五）重点服务业单位取用水调查表（1</w:t>
      </w:r>
      <w:r>
        <w:t>04</w:t>
      </w:r>
      <w:r>
        <w:rPr>
          <w:rFonts w:hint="eastAsia"/>
        </w:rPr>
        <w:t>表）</w:t>
      </w:r>
    </w:p>
    <w:p>
      <w:pPr>
        <w:widowControl w:val="0"/>
        <w:spacing w:line="360" w:lineRule="exact"/>
        <w:ind w:firstLine="420" w:firstLineChars="200"/>
        <w:jc w:val="both"/>
        <w:rPr>
          <w:rFonts w:ascii="黑体" w:hAnsi="黑体" w:eastAsia="黑体"/>
          <w:color w:val="000000"/>
          <w:szCs w:val="21"/>
        </w:rPr>
      </w:pPr>
      <w:r>
        <w:rPr>
          <w:rFonts w:hint="eastAsia" w:ascii="黑体" w:hAnsi="黑体" w:eastAsia="黑体"/>
          <w:color w:val="000000"/>
          <w:szCs w:val="21"/>
        </w:rPr>
        <w:t xml:space="preserve">所属行业代码 </w:t>
      </w:r>
      <w:r>
        <w:rPr>
          <w:rFonts w:ascii="黑体" w:hAnsi="黑体" w:eastAsia="黑体"/>
          <w:color w:val="000000"/>
          <w:szCs w:val="21"/>
        </w:rPr>
        <w:t xml:space="preserve"> </w:t>
      </w:r>
      <w:r>
        <w:rPr>
          <w:rFonts w:hint="eastAsia" w:ascii="宋体" w:hAnsi="宋体" w:eastAsia="宋体"/>
          <w:color w:val="000000"/>
          <w:szCs w:val="21"/>
        </w:rPr>
        <w:t>按照国民经济行业代码分类（</w:t>
      </w:r>
      <w:r>
        <w:rPr>
          <w:rFonts w:ascii="宋体" w:hAnsi="宋体" w:eastAsia="宋体"/>
          <w:color w:val="000000"/>
          <w:szCs w:val="21"/>
        </w:rPr>
        <w:t>GB/T 4754</w:t>
      </w:r>
      <w:r>
        <w:rPr>
          <w:rFonts w:hint="eastAsia" w:ascii="宋体" w:hAnsi="宋体" w:eastAsia="宋体"/>
          <w:color w:val="000000"/>
          <w:szCs w:val="21"/>
        </w:rPr>
        <w:t>）填写，分别大类（</w:t>
      </w:r>
      <w:r>
        <w:rPr>
          <w:rFonts w:ascii="宋体" w:hAnsi="宋体" w:eastAsia="宋体"/>
          <w:color w:val="000000"/>
          <w:szCs w:val="21"/>
        </w:rPr>
        <w:t>2</w:t>
      </w:r>
      <w:r>
        <w:rPr>
          <w:rFonts w:hint="eastAsia" w:ascii="宋体" w:hAnsi="宋体" w:eastAsia="宋体"/>
          <w:color w:val="000000"/>
          <w:szCs w:val="21"/>
        </w:rPr>
        <w:t>位）、中类（</w:t>
      </w:r>
      <w:r>
        <w:rPr>
          <w:rFonts w:ascii="宋体" w:hAnsi="宋体" w:eastAsia="宋体"/>
          <w:color w:val="000000"/>
          <w:szCs w:val="21"/>
        </w:rPr>
        <w:t>1</w:t>
      </w:r>
      <w:r>
        <w:rPr>
          <w:rFonts w:hint="eastAsia" w:ascii="宋体" w:hAnsi="宋体" w:eastAsia="宋体"/>
          <w:color w:val="000000"/>
          <w:szCs w:val="21"/>
        </w:rPr>
        <w:t>位）代码，共</w:t>
      </w:r>
      <w:r>
        <w:rPr>
          <w:rFonts w:ascii="宋体" w:hAnsi="宋体" w:eastAsia="宋体"/>
          <w:color w:val="000000"/>
          <w:szCs w:val="21"/>
        </w:rPr>
        <w:t>3</w:t>
      </w:r>
      <w:r>
        <w:rPr>
          <w:rFonts w:hint="eastAsia" w:ascii="宋体" w:hAnsi="宋体" w:eastAsia="宋体"/>
          <w:color w:val="000000"/>
          <w:szCs w:val="21"/>
        </w:rPr>
        <w:t>位。服务业包括共</w:t>
      </w:r>
      <w:r>
        <w:rPr>
          <w:rFonts w:ascii="宋体" w:hAnsi="宋体" w:eastAsia="宋体"/>
          <w:color w:val="000000"/>
          <w:szCs w:val="21"/>
        </w:rPr>
        <w:t>18</w:t>
      </w:r>
      <w:r>
        <w:rPr>
          <w:rFonts w:hint="eastAsia" w:ascii="宋体" w:hAnsi="宋体" w:eastAsia="宋体"/>
          <w:color w:val="000000"/>
          <w:szCs w:val="21"/>
        </w:rPr>
        <w:t>个门类，即门类</w:t>
      </w:r>
      <w:r>
        <w:rPr>
          <w:rFonts w:ascii="宋体" w:hAnsi="宋体" w:eastAsia="宋体"/>
          <w:color w:val="000000"/>
          <w:szCs w:val="21"/>
        </w:rPr>
        <w:t>A</w:t>
      </w:r>
      <w:r>
        <w:rPr>
          <w:rFonts w:hint="eastAsia" w:ascii="宋体" w:hAnsi="宋体" w:eastAsia="宋体"/>
          <w:color w:val="000000"/>
          <w:szCs w:val="21"/>
        </w:rPr>
        <w:t>中</w:t>
      </w:r>
      <w:r>
        <w:rPr>
          <w:rFonts w:ascii="宋体" w:hAnsi="宋体" w:eastAsia="宋体"/>
          <w:color w:val="000000"/>
          <w:szCs w:val="21"/>
        </w:rPr>
        <w:t>A05</w:t>
      </w:r>
      <w:r>
        <w:rPr>
          <w:rFonts w:hint="eastAsia" w:ascii="宋体" w:hAnsi="宋体" w:eastAsia="宋体"/>
          <w:color w:val="000000"/>
          <w:szCs w:val="21"/>
        </w:rPr>
        <w:t>农、林、牧、渔专业及辅助性活动，门类</w:t>
      </w:r>
      <w:r>
        <w:rPr>
          <w:rFonts w:ascii="宋体" w:hAnsi="宋体" w:eastAsia="宋体"/>
          <w:color w:val="000000"/>
          <w:szCs w:val="21"/>
        </w:rPr>
        <w:t>B</w:t>
      </w:r>
      <w:r>
        <w:rPr>
          <w:rFonts w:hint="eastAsia" w:ascii="宋体" w:hAnsi="宋体" w:eastAsia="宋体"/>
          <w:color w:val="000000"/>
          <w:szCs w:val="21"/>
        </w:rPr>
        <w:t>中</w:t>
      </w:r>
      <w:r>
        <w:rPr>
          <w:rFonts w:ascii="宋体" w:hAnsi="宋体" w:eastAsia="宋体"/>
          <w:color w:val="000000"/>
          <w:szCs w:val="21"/>
        </w:rPr>
        <w:t>B11</w:t>
      </w:r>
      <w:r>
        <w:rPr>
          <w:rFonts w:hint="eastAsia" w:ascii="宋体" w:hAnsi="宋体" w:eastAsia="宋体"/>
          <w:color w:val="000000"/>
          <w:szCs w:val="21"/>
        </w:rPr>
        <w:t>开采专业及辅助性活动，门类</w:t>
      </w:r>
      <w:r>
        <w:rPr>
          <w:rFonts w:ascii="宋体" w:hAnsi="宋体" w:eastAsia="宋体"/>
          <w:color w:val="000000"/>
          <w:szCs w:val="21"/>
        </w:rPr>
        <w:t>C</w:t>
      </w:r>
      <w:r>
        <w:rPr>
          <w:rFonts w:hint="eastAsia" w:ascii="宋体" w:hAnsi="宋体" w:eastAsia="宋体"/>
          <w:color w:val="000000"/>
          <w:szCs w:val="21"/>
        </w:rPr>
        <w:t>中的</w:t>
      </w:r>
      <w:r>
        <w:rPr>
          <w:rFonts w:ascii="宋体" w:hAnsi="宋体" w:eastAsia="宋体"/>
          <w:color w:val="000000"/>
          <w:szCs w:val="21"/>
        </w:rPr>
        <w:t>C43</w:t>
      </w:r>
      <w:r>
        <w:rPr>
          <w:rFonts w:hint="eastAsia" w:ascii="宋体" w:hAnsi="宋体" w:eastAsia="宋体"/>
          <w:color w:val="000000"/>
          <w:szCs w:val="21"/>
        </w:rPr>
        <w:t>金属制品、机械和设备修理业，门类</w:t>
      </w:r>
      <w:r>
        <w:rPr>
          <w:rFonts w:ascii="宋体" w:hAnsi="宋体" w:eastAsia="宋体"/>
          <w:color w:val="000000"/>
          <w:szCs w:val="21"/>
        </w:rPr>
        <w:t>F</w:t>
      </w:r>
      <w:r>
        <w:rPr>
          <w:rFonts w:hint="eastAsia" w:ascii="宋体" w:hAnsi="宋体" w:eastAsia="宋体"/>
          <w:color w:val="000000"/>
          <w:szCs w:val="21"/>
        </w:rPr>
        <w:t>批发和零售业，门类</w:t>
      </w:r>
      <w:r>
        <w:rPr>
          <w:rFonts w:ascii="宋体" w:hAnsi="宋体" w:eastAsia="宋体"/>
          <w:color w:val="000000"/>
          <w:szCs w:val="21"/>
        </w:rPr>
        <w:t>G</w:t>
      </w:r>
      <w:r>
        <w:rPr>
          <w:rFonts w:hint="eastAsia" w:ascii="宋体" w:hAnsi="宋体" w:eastAsia="宋体"/>
          <w:color w:val="000000"/>
          <w:szCs w:val="21"/>
        </w:rPr>
        <w:t>交通运输、仓储和邮政业</w:t>
      </w:r>
      <w:r>
        <w:rPr>
          <w:rFonts w:ascii="宋体" w:hAnsi="宋体" w:eastAsia="宋体"/>
          <w:color w:val="000000"/>
          <w:szCs w:val="21"/>
        </w:rPr>
        <w:t xml:space="preserve">; </w:t>
      </w:r>
      <w:r>
        <w:rPr>
          <w:rFonts w:hint="eastAsia" w:ascii="宋体" w:hAnsi="宋体" w:eastAsia="宋体"/>
          <w:color w:val="000000"/>
          <w:szCs w:val="21"/>
        </w:rPr>
        <w:t>门类</w:t>
      </w:r>
      <w:r>
        <w:rPr>
          <w:rFonts w:ascii="宋体" w:hAnsi="宋体" w:eastAsia="宋体"/>
          <w:color w:val="000000"/>
          <w:szCs w:val="21"/>
        </w:rPr>
        <w:t>H</w:t>
      </w:r>
      <w:r>
        <w:rPr>
          <w:rFonts w:hint="eastAsia" w:ascii="宋体" w:hAnsi="宋体" w:eastAsia="宋体"/>
          <w:color w:val="000000"/>
          <w:szCs w:val="21"/>
        </w:rPr>
        <w:t>住宿和餐饮业，门类</w:t>
      </w:r>
      <w:r>
        <w:rPr>
          <w:rFonts w:ascii="宋体" w:hAnsi="宋体" w:eastAsia="宋体"/>
          <w:color w:val="000000"/>
          <w:szCs w:val="21"/>
        </w:rPr>
        <w:t>I</w:t>
      </w:r>
      <w:r>
        <w:rPr>
          <w:rFonts w:hint="eastAsia" w:ascii="宋体" w:hAnsi="宋体" w:eastAsia="宋体"/>
          <w:color w:val="000000"/>
          <w:szCs w:val="21"/>
        </w:rPr>
        <w:t>信息传输、软件和信息技术服务业，门类</w:t>
      </w:r>
      <w:r>
        <w:rPr>
          <w:rFonts w:ascii="宋体" w:hAnsi="宋体" w:eastAsia="宋体"/>
          <w:color w:val="000000"/>
          <w:szCs w:val="21"/>
        </w:rPr>
        <w:t>J</w:t>
      </w:r>
      <w:r>
        <w:rPr>
          <w:rFonts w:hint="eastAsia" w:ascii="宋体" w:hAnsi="宋体" w:eastAsia="宋体"/>
          <w:color w:val="000000"/>
          <w:szCs w:val="21"/>
        </w:rPr>
        <w:t>金融业，门类</w:t>
      </w:r>
      <w:r>
        <w:rPr>
          <w:rFonts w:ascii="宋体" w:hAnsi="宋体" w:eastAsia="宋体"/>
          <w:color w:val="000000"/>
          <w:szCs w:val="21"/>
        </w:rPr>
        <w:t>K</w:t>
      </w:r>
      <w:r>
        <w:rPr>
          <w:rFonts w:hint="eastAsia" w:ascii="宋体" w:hAnsi="宋体" w:eastAsia="宋体"/>
          <w:color w:val="000000"/>
          <w:szCs w:val="21"/>
        </w:rPr>
        <w:t>房地产业，门类</w:t>
      </w:r>
      <w:r>
        <w:rPr>
          <w:rFonts w:ascii="宋体" w:hAnsi="宋体" w:eastAsia="宋体"/>
          <w:color w:val="000000"/>
          <w:szCs w:val="21"/>
        </w:rPr>
        <w:t>L</w:t>
      </w:r>
      <w:r>
        <w:rPr>
          <w:rFonts w:hint="eastAsia" w:ascii="宋体" w:hAnsi="宋体" w:eastAsia="宋体"/>
          <w:color w:val="000000"/>
          <w:szCs w:val="21"/>
        </w:rPr>
        <w:t>租赁和商务服务业，门类</w:t>
      </w:r>
      <w:r>
        <w:rPr>
          <w:rFonts w:ascii="宋体" w:hAnsi="宋体" w:eastAsia="宋体"/>
          <w:color w:val="000000"/>
          <w:szCs w:val="21"/>
        </w:rPr>
        <w:t>M</w:t>
      </w:r>
      <w:r>
        <w:rPr>
          <w:rFonts w:hint="eastAsia" w:ascii="宋体" w:hAnsi="宋体" w:eastAsia="宋体"/>
          <w:color w:val="000000"/>
          <w:szCs w:val="21"/>
        </w:rPr>
        <w:t>科学研究和技术服务业，门类</w:t>
      </w:r>
      <w:r>
        <w:rPr>
          <w:rFonts w:ascii="宋体" w:hAnsi="宋体" w:eastAsia="宋体"/>
          <w:color w:val="000000"/>
          <w:szCs w:val="21"/>
        </w:rPr>
        <w:t>N</w:t>
      </w:r>
      <w:r>
        <w:rPr>
          <w:rFonts w:hint="eastAsia" w:ascii="宋体" w:hAnsi="宋体" w:eastAsia="宋体"/>
          <w:color w:val="000000"/>
          <w:szCs w:val="21"/>
        </w:rPr>
        <w:t>水利、环境和公共设施管理业，门类</w:t>
      </w:r>
      <w:r>
        <w:rPr>
          <w:rFonts w:ascii="宋体" w:hAnsi="宋体" w:eastAsia="宋体"/>
          <w:color w:val="000000"/>
          <w:szCs w:val="21"/>
        </w:rPr>
        <w:t>O</w:t>
      </w:r>
      <w:r>
        <w:rPr>
          <w:rFonts w:hint="eastAsia" w:ascii="宋体" w:hAnsi="宋体" w:eastAsia="宋体"/>
          <w:color w:val="000000"/>
          <w:szCs w:val="21"/>
        </w:rPr>
        <w:t>居民服务、修理和其他服务业，门类</w:t>
      </w:r>
      <w:r>
        <w:rPr>
          <w:rFonts w:ascii="宋体" w:hAnsi="宋体" w:eastAsia="宋体"/>
          <w:color w:val="000000"/>
          <w:szCs w:val="21"/>
        </w:rPr>
        <w:t>P</w:t>
      </w:r>
      <w:r>
        <w:rPr>
          <w:rFonts w:hint="eastAsia" w:ascii="宋体" w:hAnsi="宋体" w:eastAsia="宋体"/>
          <w:color w:val="000000"/>
          <w:szCs w:val="21"/>
        </w:rPr>
        <w:t>教育，门类</w:t>
      </w:r>
      <w:r>
        <w:rPr>
          <w:rFonts w:ascii="宋体" w:hAnsi="宋体" w:eastAsia="宋体"/>
          <w:color w:val="000000"/>
          <w:szCs w:val="21"/>
        </w:rPr>
        <w:t>Q</w:t>
      </w:r>
      <w:r>
        <w:rPr>
          <w:rFonts w:hint="eastAsia" w:ascii="宋体" w:hAnsi="宋体" w:eastAsia="宋体"/>
          <w:color w:val="000000"/>
          <w:szCs w:val="21"/>
        </w:rPr>
        <w:t>卫生和社会工作，门类</w:t>
      </w:r>
      <w:r>
        <w:rPr>
          <w:rFonts w:ascii="宋体" w:hAnsi="宋体" w:eastAsia="宋体"/>
          <w:color w:val="000000"/>
          <w:szCs w:val="21"/>
        </w:rPr>
        <w:t>R</w:t>
      </w:r>
      <w:r>
        <w:rPr>
          <w:rFonts w:hint="eastAsia" w:ascii="宋体" w:hAnsi="宋体" w:eastAsia="宋体"/>
          <w:color w:val="000000"/>
          <w:szCs w:val="21"/>
        </w:rPr>
        <w:t>文化、体育和娱乐业，门类</w:t>
      </w:r>
      <w:r>
        <w:rPr>
          <w:rFonts w:ascii="宋体" w:hAnsi="宋体" w:eastAsia="宋体"/>
          <w:color w:val="000000"/>
          <w:szCs w:val="21"/>
        </w:rPr>
        <w:t>S</w:t>
      </w:r>
      <w:r>
        <w:rPr>
          <w:rFonts w:hint="eastAsia" w:ascii="宋体" w:hAnsi="宋体" w:eastAsia="宋体"/>
          <w:color w:val="000000"/>
          <w:szCs w:val="21"/>
        </w:rPr>
        <w:t>公共管理、社会保障和社会组织，门类</w:t>
      </w:r>
      <w:r>
        <w:rPr>
          <w:rFonts w:ascii="宋体" w:hAnsi="宋体" w:eastAsia="宋体"/>
          <w:color w:val="000000"/>
          <w:szCs w:val="21"/>
        </w:rPr>
        <w:t>T</w:t>
      </w:r>
      <w:r>
        <w:rPr>
          <w:rFonts w:hint="eastAsia" w:ascii="宋体" w:hAnsi="宋体" w:eastAsia="宋体"/>
          <w:color w:val="000000"/>
          <w:szCs w:val="21"/>
        </w:rPr>
        <w:t>国际组织。</w:t>
      </w:r>
    </w:p>
    <w:p>
      <w:pPr>
        <w:widowControl w:val="0"/>
        <w:spacing w:line="360" w:lineRule="exact"/>
        <w:ind w:firstLine="420" w:firstLineChars="200"/>
        <w:jc w:val="both"/>
        <w:rPr>
          <w:rFonts w:ascii="黑体" w:hAnsi="黑体" w:eastAsia="黑体"/>
          <w:color w:val="000000"/>
          <w:szCs w:val="21"/>
        </w:rPr>
      </w:pPr>
      <w:r>
        <w:rPr>
          <w:rFonts w:hint="eastAsia" w:ascii="黑体" w:hAnsi="黑体" w:eastAsia="黑体"/>
          <w:color w:val="000000"/>
          <w:szCs w:val="21"/>
        </w:rPr>
        <w:t xml:space="preserve">所属水资源分区名称和编码 </w:t>
      </w:r>
      <w:r>
        <w:rPr>
          <w:rFonts w:ascii="黑体" w:hAnsi="黑体" w:eastAsia="黑体"/>
          <w:color w:val="000000"/>
          <w:szCs w:val="21"/>
        </w:rPr>
        <w:t xml:space="preserve"> </w:t>
      </w:r>
      <w:r>
        <w:rPr>
          <w:rFonts w:hint="eastAsia" w:ascii="宋体" w:hAnsi="宋体" w:eastAsia="宋体"/>
          <w:color w:val="000000"/>
          <w:szCs w:val="21"/>
        </w:rPr>
        <w:t>按附录水资源三级区的名称和编码，由县级水行政主管部门填写。</w:t>
      </w:r>
    </w:p>
    <w:p>
      <w:pPr>
        <w:widowControl w:val="0"/>
        <w:spacing w:line="360" w:lineRule="exact"/>
        <w:ind w:firstLine="420" w:firstLineChars="200"/>
        <w:jc w:val="both"/>
        <w:rPr>
          <w:rFonts w:ascii="宋体" w:hAnsi="宋体" w:eastAsia="宋体"/>
          <w:color w:val="000000"/>
          <w:szCs w:val="21"/>
        </w:rPr>
      </w:pPr>
      <w:r>
        <w:rPr>
          <w:rFonts w:hint="eastAsia" w:ascii="黑体" w:hAnsi="黑体" w:eastAsia="黑体"/>
          <w:color w:val="000000"/>
          <w:szCs w:val="21"/>
        </w:rPr>
        <w:t xml:space="preserve">取水许可证编号 </w:t>
      </w:r>
      <w:r>
        <w:rPr>
          <w:rFonts w:ascii="黑体" w:hAnsi="黑体" w:eastAsia="黑体"/>
          <w:color w:val="000000"/>
          <w:szCs w:val="21"/>
        </w:rPr>
        <w:t xml:space="preserve"> </w:t>
      </w:r>
      <w:r>
        <w:rPr>
          <w:rFonts w:hint="eastAsia" w:ascii="宋体" w:hAnsi="宋体" w:eastAsia="宋体"/>
          <w:color w:val="000000"/>
          <w:szCs w:val="21"/>
        </w:rPr>
        <w:t>按照取水许可证上的编号填写；如办理多个取水许可证，按照实际发证数分别填写取水许可证编号。</w:t>
      </w:r>
    </w:p>
    <w:p>
      <w:pPr>
        <w:widowControl w:val="0"/>
        <w:spacing w:line="360" w:lineRule="exact"/>
        <w:ind w:firstLine="420" w:firstLineChars="200"/>
        <w:jc w:val="both"/>
        <w:rPr>
          <w:rFonts w:ascii="宋体" w:hAnsi="宋体" w:eastAsia="宋体"/>
          <w:color w:val="000000"/>
          <w:szCs w:val="21"/>
        </w:rPr>
      </w:pPr>
      <w:r>
        <w:rPr>
          <w:rFonts w:hint="eastAsia" w:ascii="黑体" w:hAnsi="黑体" w:eastAsia="黑体"/>
          <w:color w:val="000000"/>
          <w:szCs w:val="21"/>
        </w:rPr>
        <w:t xml:space="preserve">取水量 </w:t>
      </w:r>
      <w:r>
        <w:rPr>
          <w:rFonts w:ascii="黑体" w:hAnsi="黑体" w:eastAsia="黑体"/>
          <w:color w:val="000000"/>
          <w:szCs w:val="21"/>
        </w:rPr>
        <w:t xml:space="preserve"> </w:t>
      </w:r>
      <w:r>
        <w:rPr>
          <w:rFonts w:hint="eastAsia" w:ascii="宋体" w:hAnsi="宋体" w:eastAsia="宋体"/>
          <w:color w:val="000000"/>
          <w:szCs w:val="21"/>
        </w:rPr>
        <w:t>取水单位（或个人）从江河湖库直接取用的地表水量，属于“地表水源”中；通过地下水井直接取用的地下水量，属于“地下水源”中；通过取用再生水、海水淡化等其他水源的水量，属于“其他水源”中；通过集中供水管网购自公共供水企业的自来水，属于“供水管网”中。取水量中不含对外供水量。</w:t>
      </w:r>
    </w:p>
    <w:p>
      <w:pPr>
        <w:widowControl w:val="0"/>
        <w:spacing w:line="360" w:lineRule="exact"/>
        <w:ind w:firstLine="420" w:firstLineChars="200"/>
        <w:jc w:val="both"/>
        <w:rPr>
          <w:rFonts w:ascii="Times New Roman" w:hAnsi="Times New Roman" w:eastAsia="新宋体"/>
          <w:color w:val="000000"/>
          <w:szCs w:val="21"/>
        </w:rPr>
      </w:pPr>
    </w:p>
    <w:p>
      <w:pPr>
        <w:pStyle w:val="3"/>
        <w:jc w:val="center"/>
      </w:pPr>
      <w:r>
        <w:rPr>
          <w:rFonts w:hint="eastAsia"/>
        </w:rPr>
        <w:t>（六）典型小型灌区取用水调查表（</w:t>
      </w:r>
      <w:r>
        <w:t>201</w:t>
      </w:r>
      <w:r>
        <w:rPr>
          <w:rFonts w:hint="eastAsia"/>
        </w:rPr>
        <w:t>表）</w:t>
      </w:r>
    </w:p>
    <w:p>
      <w:pPr>
        <w:widowControl w:val="0"/>
        <w:spacing w:line="360" w:lineRule="exact"/>
        <w:ind w:firstLine="420" w:firstLineChars="200"/>
        <w:jc w:val="both"/>
        <w:rPr>
          <w:rFonts w:ascii="黑体" w:hAnsi="黑体" w:eastAsia="黑体"/>
          <w:color w:val="000000"/>
          <w:szCs w:val="21"/>
        </w:rPr>
      </w:pPr>
      <w:r>
        <w:rPr>
          <w:rFonts w:hint="eastAsia" w:ascii="黑体" w:hAnsi="黑体" w:eastAsia="黑体"/>
          <w:color w:val="000000"/>
          <w:szCs w:val="21"/>
        </w:rPr>
        <w:t xml:space="preserve">灌区名称 </w:t>
      </w:r>
      <w:r>
        <w:rPr>
          <w:rFonts w:ascii="黑体" w:hAnsi="黑体" w:eastAsia="黑体"/>
          <w:color w:val="000000"/>
          <w:szCs w:val="21"/>
        </w:rPr>
        <w:t xml:space="preserve"> </w:t>
      </w:r>
      <w:r>
        <w:rPr>
          <w:rFonts w:hint="eastAsia" w:ascii="宋体" w:hAnsi="宋体" w:eastAsia="宋体"/>
          <w:color w:val="000000"/>
          <w:szCs w:val="21"/>
        </w:rPr>
        <w:t>按照灌区日常运行管理的现行名称填写。如没有灌区名称，以灌区水源工程名称作为灌区的名称或以所在乡镇、村组名称作为灌区名称。</w:t>
      </w:r>
    </w:p>
    <w:p>
      <w:pPr>
        <w:widowControl w:val="0"/>
        <w:spacing w:line="360" w:lineRule="exact"/>
        <w:ind w:firstLine="420" w:firstLineChars="200"/>
        <w:jc w:val="both"/>
        <w:rPr>
          <w:rFonts w:ascii="黑体" w:hAnsi="黑体" w:eastAsia="黑体"/>
          <w:color w:val="000000"/>
          <w:szCs w:val="21"/>
        </w:rPr>
      </w:pPr>
      <w:r>
        <w:rPr>
          <w:rFonts w:hint="eastAsia" w:ascii="黑体" w:hAnsi="黑体" w:eastAsia="黑体"/>
          <w:color w:val="000000"/>
          <w:szCs w:val="21"/>
        </w:rPr>
        <w:t xml:space="preserve">所属水资源分区名称和编码 </w:t>
      </w:r>
      <w:r>
        <w:rPr>
          <w:rFonts w:ascii="黑体" w:hAnsi="黑体" w:eastAsia="黑体"/>
          <w:color w:val="000000"/>
          <w:szCs w:val="21"/>
        </w:rPr>
        <w:t xml:space="preserve"> </w:t>
      </w:r>
      <w:r>
        <w:rPr>
          <w:rFonts w:hint="eastAsia" w:ascii="宋体" w:hAnsi="宋体" w:eastAsia="宋体"/>
          <w:color w:val="000000"/>
          <w:szCs w:val="21"/>
        </w:rPr>
        <w:t>按附录水资源三级区的名称和编码，由县级水行政主管部门填写。</w:t>
      </w:r>
    </w:p>
    <w:p>
      <w:pPr>
        <w:widowControl w:val="0"/>
        <w:spacing w:line="360" w:lineRule="exact"/>
        <w:ind w:firstLine="420" w:firstLineChars="200"/>
        <w:jc w:val="both"/>
        <w:rPr>
          <w:rFonts w:ascii="黑体" w:hAnsi="黑体" w:eastAsia="黑体"/>
          <w:color w:val="000000"/>
          <w:szCs w:val="21"/>
        </w:rPr>
      </w:pPr>
      <w:r>
        <w:rPr>
          <w:rFonts w:hint="eastAsia" w:ascii="黑体" w:hAnsi="黑体" w:eastAsia="黑体"/>
          <w:color w:val="000000"/>
          <w:szCs w:val="21"/>
        </w:rPr>
        <w:t xml:space="preserve">所属农业灌溉分区 </w:t>
      </w:r>
      <w:r>
        <w:rPr>
          <w:rFonts w:ascii="黑体" w:hAnsi="黑体" w:eastAsia="黑体"/>
          <w:color w:val="000000"/>
          <w:szCs w:val="21"/>
        </w:rPr>
        <w:t xml:space="preserve"> </w:t>
      </w:r>
      <w:r>
        <w:rPr>
          <w:rFonts w:hint="eastAsia" w:ascii="宋体" w:hAnsi="宋体" w:eastAsia="宋体"/>
          <w:color w:val="000000"/>
          <w:szCs w:val="21"/>
        </w:rPr>
        <w:t>由县级水行政主管部门按照本省（自治区、直辖市）颁布的农业灌溉分区填写。未划分农业灌溉分区的，此栏可不填写。</w:t>
      </w:r>
    </w:p>
    <w:p>
      <w:pPr>
        <w:widowControl w:val="0"/>
        <w:spacing w:line="360" w:lineRule="exact"/>
        <w:ind w:firstLine="420" w:firstLineChars="200"/>
        <w:jc w:val="both"/>
        <w:rPr>
          <w:rFonts w:ascii="黑体" w:hAnsi="黑体" w:eastAsia="黑体"/>
          <w:color w:val="000000"/>
          <w:szCs w:val="21"/>
        </w:rPr>
      </w:pPr>
      <w:r>
        <w:rPr>
          <w:rFonts w:hint="eastAsia" w:ascii="黑体" w:hAnsi="黑体" w:eastAsia="黑体"/>
          <w:color w:val="000000"/>
          <w:szCs w:val="21"/>
        </w:rPr>
        <w:t xml:space="preserve">水源取水方式 </w:t>
      </w:r>
      <w:r>
        <w:rPr>
          <w:rFonts w:ascii="黑体" w:hAnsi="黑体" w:eastAsia="黑体"/>
          <w:color w:val="000000"/>
          <w:szCs w:val="21"/>
        </w:rPr>
        <w:t xml:space="preserve"> </w:t>
      </w:r>
      <w:r>
        <w:rPr>
          <w:rFonts w:hint="eastAsia" w:ascii="宋体" w:hAnsi="宋体" w:eastAsia="宋体"/>
          <w:color w:val="000000"/>
          <w:szCs w:val="21"/>
        </w:rPr>
        <w:t>分自流、提水、自流与提水三种。</w:t>
      </w:r>
    </w:p>
    <w:p>
      <w:pPr>
        <w:widowControl w:val="0"/>
        <w:spacing w:line="360" w:lineRule="exact"/>
        <w:ind w:firstLine="420" w:firstLineChars="200"/>
        <w:jc w:val="both"/>
        <w:rPr>
          <w:rFonts w:ascii="宋体" w:hAnsi="宋体" w:eastAsia="宋体"/>
          <w:color w:val="000000"/>
          <w:szCs w:val="21"/>
        </w:rPr>
      </w:pPr>
      <w:r>
        <w:rPr>
          <w:rFonts w:hint="eastAsia" w:ascii="黑体" w:hAnsi="黑体" w:eastAsia="黑体"/>
          <w:color w:val="000000"/>
          <w:szCs w:val="21"/>
        </w:rPr>
        <w:t xml:space="preserve">有效灌溉面积和实际灌溉面积 </w:t>
      </w:r>
      <w:r>
        <w:rPr>
          <w:rFonts w:ascii="黑体" w:hAnsi="黑体" w:eastAsia="黑体"/>
          <w:color w:val="000000"/>
          <w:szCs w:val="21"/>
        </w:rPr>
        <w:t xml:space="preserve"> </w:t>
      </w:r>
      <w:r>
        <w:rPr>
          <w:rFonts w:hint="eastAsia" w:ascii="宋体" w:hAnsi="宋体" w:eastAsia="宋体"/>
          <w:color w:val="000000"/>
          <w:szCs w:val="21"/>
        </w:rPr>
        <w:t>耕地、林地、园地、牧草地信息按土地性质统计（参照《土地利用现状分类》（</w:t>
      </w:r>
      <w:r>
        <w:rPr>
          <w:rFonts w:ascii="宋体" w:hAnsi="宋体" w:eastAsia="宋体"/>
          <w:color w:val="000000"/>
          <w:szCs w:val="21"/>
        </w:rPr>
        <w:t>GB/T 21010</w:t>
      </w:r>
      <w:r>
        <w:rPr>
          <w:rFonts w:hint="eastAsia" w:ascii="宋体" w:hAnsi="宋体" w:eastAsia="宋体"/>
          <w:color w:val="000000"/>
          <w:szCs w:val="21"/>
        </w:rPr>
        <w:t>））。同一灌区若有</w:t>
      </w:r>
      <w:r>
        <w:rPr>
          <w:rFonts w:ascii="宋体" w:hAnsi="宋体" w:eastAsia="宋体"/>
          <w:color w:val="000000"/>
          <w:szCs w:val="21"/>
        </w:rPr>
        <w:t>2</w:t>
      </w:r>
      <w:r>
        <w:rPr>
          <w:rFonts w:hint="eastAsia" w:ascii="宋体" w:hAnsi="宋体" w:eastAsia="宋体"/>
          <w:color w:val="000000"/>
          <w:szCs w:val="21"/>
        </w:rPr>
        <w:t>种及以上土地性质，面积占比过小（＜</w:t>
      </w:r>
      <w:r>
        <w:rPr>
          <w:rFonts w:ascii="宋体" w:hAnsi="宋体" w:eastAsia="宋体"/>
          <w:color w:val="000000"/>
          <w:szCs w:val="21"/>
        </w:rPr>
        <w:t>10%</w:t>
      </w:r>
      <w:r>
        <w:rPr>
          <w:rFonts w:hint="eastAsia" w:ascii="宋体" w:hAnsi="宋体" w:eastAsia="宋体"/>
          <w:color w:val="000000"/>
          <w:szCs w:val="21"/>
        </w:rPr>
        <w:t>）的土地类型可忽略。</w:t>
      </w:r>
    </w:p>
    <w:p>
      <w:pPr>
        <w:widowControl w:val="0"/>
        <w:spacing w:line="360" w:lineRule="exact"/>
        <w:ind w:firstLine="420" w:firstLineChars="200"/>
        <w:jc w:val="both"/>
        <w:rPr>
          <w:rFonts w:ascii="宋体" w:hAnsi="宋体" w:eastAsia="宋体"/>
          <w:color w:val="000000"/>
          <w:szCs w:val="21"/>
        </w:rPr>
      </w:pPr>
      <w:r>
        <w:rPr>
          <w:rFonts w:hint="eastAsia" w:ascii="黑体" w:hAnsi="黑体" w:eastAsia="黑体"/>
          <w:color w:val="000000"/>
          <w:szCs w:val="21"/>
        </w:rPr>
        <w:t xml:space="preserve">取水许可证编号 </w:t>
      </w:r>
      <w:r>
        <w:rPr>
          <w:rFonts w:ascii="黑体" w:hAnsi="黑体" w:eastAsia="黑体"/>
          <w:color w:val="000000"/>
          <w:szCs w:val="21"/>
        </w:rPr>
        <w:t xml:space="preserve"> </w:t>
      </w:r>
      <w:r>
        <w:rPr>
          <w:rFonts w:hint="eastAsia" w:ascii="宋体" w:hAnsi="宋体" w:eastAsia="宋体"/>
          <w:color w:val="000000"/>
          <w:szCs w:val="21"/>
        </w:rPr>
        <w:t>按照取水许可证上的编号填写；如办理多个取水许可证，按照实际发证数分别填写取水许可证编号。</w:t>
      </w:r>
    </w:p>
    <w:p>
      <w:pPr>
        <w:widowControl w:val="0"/>
        <w:spacing w:line="360" w:lineRule="exact"/>
        <w:ind w:firstLine="420" w:firstLineChars="200"/>
        <w:jc w:val="both"/>
        <w:rPr>
          <w:rFonts w:ascii="宋体" w:hAnsi="宋体" w:eastAsia="宋体"/>
          <w:color w:val="000000"/>
          <w:szCs w:val="21"/>
        </w:rPr>
      </w:pPr>
      <w:r>
        <w:rPr>
          <w:rFonts w:hint="eastAsia" w:ascii="黑体" w:hAnsi="黑体" w:eastAsia="黑体"/>
          <w:color w:val="000000"/>
          <w:szCs w:val="21"/>
        </w:rPr>
        <w:t xml:space="preserve">取水量 </w:t>
      </w:r>
      <w:r>
        <w:rPr>
          <w:rFonts w:ascii="黑体" w:hAnsi="黑体" w:eastAsia="黑体"/>
          <w:color w:val="000000"/>
          <w:szCs w:val="21"/>
        </w:rPr>
        <w:t xml:space="preserve"> </w:t>
      </w:r>
      <w:r>
        <w:rPr>
          <w:rFonts w:hint="eastAsia" w:ascii="宋体" w:hAnsi="宋体" w:eastAsia="宋体"/>
          <w:color w:val="000000"/>
          <w:szCs w:val="21"/>
        </w:rPr>
        <w:t>指灌区从地表水源、地下水源、其他水源取用的总水量。地表水源是指江河湖库等地表水体；地下水源是指浅层淡水和深层承压水；其他水源是指雨水利用、海水淡化、再生水等非常规水源。</w:t>
      </w:r>
    </w:p>
    <w:p>
      <w:pPr>
        <w:widowControl w:val="0"/>
        <w:spacing w:line="360" w:lineRule="exact"/>
        <w:ind w:firstLine="420" w:firstLineChars="200"/>
        <w:jc w:val="both"/>
        <w:rPr>
          <w:rFonts w:ascii="黑体" w:hAnsi="黑体" w:eastAsia="黑体"/>
          <w:color w:val="000000"/>
          <w:szCs w:val="21"/>
        </w:rPr>
      </w:pPr>
      <w:r>
        <w:rPr>
          <w:rFonts w:hint="eastAsia" w:ascii="黑体" w:hAnsi="黑体" w:eastAsia="黑体"/>
          <w:color w:val="000000"/>
          <w:szCs w:val="21"/>
        </w:rPr>
        <w:t xml:space="preserve">农业灌溉用水量 </w:t>
      </w:r>
      <w:r>
        <w:rPr>
          <w:rFonts w:ascii="黑体" w:hAnsi="黑体" w:eastAsia="黑体"/>
          <w:color w:val="000000"/>
          <w:szCs w:val="21"/>
        </w:rPr>
        <w:t xml:space="preserve"> </w:t>
      </w:r>
      <w:r>
        <w:rPr>
          <w:rFonts w:hint="eastAsia" w:ascii="宋体" w:hAnsi="宋体" w:eastAsia="宋体"/>
          <w:color w:val="000000"/>
          <w:szCs w:val="21"/>
        </w:rPr>
        <w:t>指从水源取用的用于耕地、林地、园地、牧草地的实际灌溉毛用水量之和（包括水稻泡田水量、洗盐水量等）。</w:t>
      </w:r>
    </w:p>
    <w:p>
      <w:pPr>
        <w:pStyle w:val="3"/>
        <w:jc w:val="center"/>
      </w:pPr>
      <w:r>
        <w:rPr>
          <w:rFonts w:hint="eastAsia"/>
        </w:rPr>
        <w:t>（七）非重点工业企业取用水调查表（</w:t>
      </w:r>
      <w:r>
        <w:t>202</w:t>
      </w:r>
      <w:r>
        <w:rPr>
          <w:rFonts w:hint="eastAsia"/>
        </w:rPr>
        <w:t>表）</w:t>
      </w:r>
    </w:p>
    <w:p>
      <w:pPr>
        <w:widowControl w:val="0"/>
        <w:spacing w:line="360" w:lineRule="exact"/>
        <w:ind w:firstLine="420" w:firstLineChars="200"/>
        <w:jc w:val="both"/>
        <w:rPr>
          <w:rFonts w:ascii="宋体" w:hAnsi="宋体" w:eastAsia="宋体"/>
          <w:color w:val="000000"/>
          <w:szCs w:val="21"/>
        </w:rPr>
      </w:pPr>
      <w:r>
        <w:rPr>
          <w:rFonts w:hint="eastAsia" w:ascii="黑体" w:hAnsi="黑体" w:eastAsia="黑体"/>
          <w:color w:val="000000"/>
          <w:szCs w:val="21"/>
        </w:rPr>
        <w:t xml:space="preserve">所属行业代码 </w:t>
      </w:r>
      <w:r>
        <w:rPr>
          <w:rFonts w:ascii="黑体" w:hAnsi="黑体" w:eastAsia="黑体"/>
          <w:color w:val="000000"/>
          <w:szCs w:val="21"/>
        </w:rPr>
        <w:t xml:space="preserve"> </w:t>
      </w:r>
      <w:r>
        <w:rPr>
          <w:rFonts w:hint="eastAsia" w:ascii="宋体" w:hAnsi="宋体" w:eastAsia="宋体"/>
          <w:color w:val="000000"/>
          <w:szCs w:val="21"/>
        </w:rPr>
        <w:t>按照国民经济行业代码分类（</w:t>
      </w:r>
      <w:r>
        <w:rPr>
          <w:rFonts w:ascii="宋体" w:hAnsi="宋体" w:eastAsia="宋体"/>
          <w:color w:val="000000"/>
          <w:szCs w:val="21"/>
        </w:rPr>
        <w:t>GB/T 4754</w:t>
      </w:r>
      <w:r>
        <w:rPr>
          <w:rFonts w:hint="eastAsia" w:ascii="宋体" w:hAnsi="宋体" w:eastAsia="宋体"/>
          <w:color w:val="000000"/>
          <w:szCs w:val="21"/>
        </w:rPr>
        <w:t>）填写，分别填写大类（</w:t>
      </w:r>
      <w:r>
        <w:rPr>
          <w:rFonts w:ascii="宋体" w:hAnsi="宋体" w:eastAsia="宋体"/>
          <w:color w:val="000000"/>
          <w:szCs w:val="21"/>
        </w:rPr>
        <w:t>2</w:t>
      </w:r>
      <w:r>
        <w:rPr>
          <w:rFonts w:hint="eastAsia" w:ascii="宋体" w:hAnsi="宋体" w:eastAsia="宋体"/>
          <w:color w:val="000000"/>
          <w:szCs w:val="21"/>
        </w:rPr>
        <w:t>位）、中类（</w:t>
      </w:r>
      <w:r>
        <w:rPr>
          <w:rFonts w:ascii="宋体" w:hAnsi="宋体" w:eastAsia="宋体"/>
          <w:color w:val="000000"/>
          <w:szCs w:val="21"/>
        </w:rPr>
        <w:t>1</w:t>
      </w:r>
      <w:r>
        <w:rPr>
          <w:rFonts w:hint="eastAsia" w:ascii="宋体" w:hAnsi="宋体" w:eastAsia="宋体"/>
          <w:color w:val="000000"/>
          <w:szCs w:val="21"/>
        </w:rPr>
        <w:t>位）代码，共</w:t>
      </w:r>
      <w:r>
        <w:rPr>
          <w:rFonts w:ascii="宋体" w:hAnsi="宋体" w:eastAsia="宋体"/>
          <w:color w:val="000000"/>
          <w:szCs w:val="21"/>
        </w:rPr>
        <w:t>3</w:t>
      </w:r>
      <w:r>
        <w:rPr>
          <w:rFonts w:hint="eastAsia" w:ascii="宋体" w:hAnsi="宋体" w:eastAsia="宋体"/>
          <w:color w:val="000000"/>
          <w:szCs w:val="21"/>
        </w:rPr>
        <w:t>位。</w:t>
      </w:r>
    </w:p>
    <w:p>
      <w:pPr>
        <w:widowControl w:val="0"/>
        <w:spacing w:line="360" w:lineRule="exact"/>
        <w:ind w:firstLine="420" w:firstLineChars="200"/>
        <w:jc w:val="both"/>
        <w:rPr>
          <w:rFonts w:ascii="黑体" w:hAnsi="黑体" w:eastAsia="黑体"/>
          <w:color w:val="000000"/>
          <w:szCs w:val="21"/>
        </w:rPr>
      </w:pPr>
      <w:r>
        <w:rPr>
          <w:rFonts w:hint="eastAsia" w:ascii="黑体" w:hAnsi="黑体" w:eastAsia="黑体"/>
          <w:color w:val="000000"/>
          <w:szCs w:val="21"/>
        </w:rPr>
        <w:t xml:space="preserve">所属水资源分区名称和编码 </w:t>
      </w:r>
      <w:r>
        <w:rPr>
          <w:rFonts w:ascii="黑体" w:hAnsi="黑体" w:eastAsia="黑体"/>
          <w:color w:val="000000"/>
          <w:szCs w:val="21"/>
        </w:rPr>
        <w:t xml:space="preserve"> </w:t>
      </w:r>
      <w:r>
        <w:rPr>
          <w:rFonts w:hint="eastAsia" w:ascii="宋体" w:hAnsi="宋体" w:eastAsia="宋体"/>
          <w:color w:val="000000"/>
          <w:szCs w:val="21"/>
        </w:rPr>
        <w:t>按附录水资源三级区的名称和编码，由县级水行政主管部门填写。</w:t>
      </w:r>
    </w:p>
    <w:p>
      <w:pPr>
        <w:widowControl w:val="0"/>
        <w:spacing w:line="360" w:lineRule="exact"/>
        <w:ind w:firstLine="420" w:firstLineChars="200"/>
        <w:jc w:val="both"/>
        <w:rPr>
          <w:rFonts w:ascii="黑体" w:hAnsi="黑体" w:eastAsia="黑体"/>
          <w:color w:val="000000"/>
          <w:szCs w:val="21"/>
        </w:rPr>
      </w:pPr>
      <w:r>
        <w:rPr>
          <w:rFonts w:hint="eastAsia" w:ascii="黑体" w:hAnsi="黑体" w:eastAsia="黑体"/>
          <w:color w:val="000000"/>
          <w:szCs w:val="21"/>
        </w:rPr>
        <w:t xml:space="preserve">装机容量和冷却方式 </w:t>
      </w:r>
      <w:r>
        <w:rPr>
          <w:rFonts w:ascii="黑体" w:hAnsi="黑体" w:eastAsia="黑体"/>
          <w:color w:val="000000"/>
          <w:szCs w:val="21"/>
        </w:rPr>
        <w:t xml:space="preserve"> </w:t>
      </w:r>
      <w:r>
        <w:rPr>
          <w:rFonts w:hint="eastAsia" w:ascii="宋体" w:hAnsi="宋体" w:eastAsia="宋体"/>
          <w:color w:val="000000"/>
          <w:szCs w:val="21"/>
        </w:rPr>
        <w:t>火核电企业按实际情况填写发电装机容量；如是直流式水冷却方式在“直流”前打钩，循环式水冷却方式在“循环”前打钩，其他冷却方式在“其他”前打钩。</w:t>
      </w:r>
    </w:p>
    <w:p>
      <w:pPr>
        <w:widowControl w:val="0"/>
        <w:spacing w:line="360" w:lineRule="exact"/>
        <w:ind w:firstLine="420" w:firstLineChars="200"/>
        <w:jc w:val="both"/>
        <w:rPr>
          <w:rFonts w:ascii="宋体" w:hAnsi="宋体" w:eastAsia="宋体"/>
          <w:color w:val="000000"/>
          <w:szCs w:val="21"/>
        </w:rPr>
      </w:pPr>
      <w:r>
        <w:rPr>
          <w:rFonts w:hint="eastAsia" w:ascii="黑体" w:hAnsi="黑体" w:eastAsia="黑体"/>
          <w:color w:val="000000"/>
          <w:szCs w:val="21"/>
        </w:rPr>
        <w:t xml:space="preserve">取水许可证编号 </w:t>
      </w:r>
      <w:r>
        <w:rPr>
          <w:rFonts w:ascii="黑体" w:hAnsi="黑体" w:eastAsia="黑体"/>
          <w:color w:val="000000"/>
          <w:szCs w:val="21"/>
        </w:rPr>
        <w:t xml:space="preserve"> </w:t>
      </w:r>
      <w:r>
        <w:rPr>
          <w:rFonts w:hint="eastAsia" w:ascii="宋体" w:hAnsi="宋体" w:eastAsia="宋体"/>
          <w:color w:val="000000"/>
          <w:szCs w:val="21"/>
        </w:rPr>
        <w:t>按照取水许可证上的编号填写；如办理多个取水许可证，按照实际发证数分别填写取水许可证编号。</w:t>
      </w:r>
    </w:p>
    <w:p>
      <w:pPr>
        <w:widowControl w:val="0"/>
        <w:spacing w:line="360" w:lineRule="exact"/>
        <w:ind w:firstLine="420" w:firstLineChars="200"/>
        <w:jc w:val="both"/>
        <w:rPr>
          <w:rFonts w:ascii="宋体" w:hAnsi="宋体" w:eastAsia="宋体"/>
          <w:color w:val="000000"/>
          <w:szCs w:val="21"/>
        </w:rPr>
      </w:pPr>
      <w:r>
        <w:rPr>
          <w:rFonts w:hint="eastAsia" w:ascii="黑体" w:hAnsi="黑体" w:eastAsia="黑体"/>
          <w:color w:val="000000"/>
          <w:szCs w:val="21"/>
        </w:rPr>
        <w:t xml:space="preserve">取水量 </w:t>
      </w:r>
      <w:r>
        <w:rPr>
          <w:rFonts w:ascii="黑体" w:hAnsi="黑体" w:eastAsia="黑体"/>
          <w:color w:val="000000"/>
          <w:szCs w:val="21"/>
        </w:rPr>
        <w:t xml:space="preserve"> </w:t>
      </w:r>
      <w:r>
        <w:rPr>
          <w:rFonts w:hint="eastAsia" w:ascii="宋体" w:hAnsi="宋体" w:eastAsia="宋体"/>
          <w:color w:val="000000"/>
          <w:szCs w:val="21"/>
        </w:rPr>
        <w:t>工业企业从江河湖库直接取用的地表水量，属于“地表水源”；通过地下水井直接取用的地下水量，属于“地下水源”；通过取用再生水、海水淡化等其他水源的水量，属于“其他水源”中。通过集中供水管网购自公共供水企业的自来水，属于“供水管网”。取水量中不含对外供水量。火核电直流冷却取水指直流式水冷却方式的火核电企业取水量。</w:t>
      </w:r>
    </w:p>
    <w:p>
      <w:pPr>
        <w:widowControl w:val="0"/>
        <w:spacing w:line="360" w:lineRule="exact"/>
        <w:ind w:firstLine="420" w:firstLineChars="200"/>
        <w:jc w:val="both"/>
        <w:rPr>
          <w:rFonts w:ascii="黑体" w:hAnsi="黑体" w:eastAsia="黑体"/>
          <w:color w:val="000000"/>
          <w:szCs w:val="21"/>
        </w:rPr>
      </w:pPr>
      <w:r>
        <w:rPr>
          <w:rFonts w:hint="eastAsia" w:ascii="黑体" w:hAnsi="黑体" w:eastAsia="黑体"/>
          <w:color w:val="000000"/>
          <w:szCs w:val="21"/>
        </w:rPr>
        <w:t xml:space="preserve">海水直接利用量 </w:t>
      </w:r>
      <w:r>
        <w:rPr>
          <w:rFonts w:ascii="黑体" w:hAnsi="黑体" w:eastAsia="黑体"/>
          <w:color w:val="000000"/>
          <w:szCs w:val="21"/>
        </w:rPr>
        <w:t xml:space="preserve"> </w:t>
      </w:r>
      <w:r>
        <w:rPr>
          <w:rFonts w:hint="eastAsia" w:ascii="宋体" w:hAnsi="宋体" w:eastAsia="宋体"/>
          <w:color w:val="000000"/>
          <w:szCs w:val="21"/>
        </w:rPr>
        <w:t>以海水为原水，直接替代淡水作为直流冷却、循环冷却等用途的水量。</w:t>
      </w:r>
    </w:p>
    <w:p>
      <w:pPr>
        <w:pStyle w:val="3"/>
        <w:jc w:val="center"/>
      </w:pPr>
      <w:r>
        <w:rPr>
          <w:rFonts w:hint="eastAsia"/>
        </w:rPr>
        <w:t>（八）非重点服务业单位取用水调查表（</w:t>
      </w:r>
      <w:r>
        <w:t>203</w:t>
      </w:r>
      <w:r>
        <w:rPr>
          <w:rFonts w:hint="eastAsia"/>
        </w:rPr>
        <w:t>表）</w:t>
      </w:r>
    </w:p>
    <w:p>
      <w:pPr>
        <w:widowControl w:val="0"/>
        <w:spacing w:line="360" w:lineRule="exact"/>
        <w:ind w:firstLine="420" w:firstLineChars="200"/>
        <w:jc w:val="both"/>
        <w:rPr>
          <w:rFonts w:ascii="黑体" w:hAnsi="黑体" w:eastAsia="黑体"/>
          <w:color w:val="000000"/>
          <w:szCs w:val="21"/>
        </w:rPr>
      </w:pPr>
      <w:r>
        <w:rPr>
          <w:rFonts w:hint="eastAsia" w:ascii="黑体" w:hAnsi="黑体" w:eastAsia="黑体"/>
          <w:color w:val="000000"/>
          <w:szCs w:val="21"/>
        </w:rPr>
        <w:t xml:space="preserve">所属行业代码 </w:t>
      </w:r>
      <w:r>
        <w:rPr>
          <w:rFonts w:ascii="黑体" w:hAnsi="黑体" w:eastAsia="黑体"/>
          <w:color w:val="000000"/>
          <w:szCs w:val="21"/>
        </w:rPr>
        <w:t xml:space="preserve"> </w:t>
      </w:r>
      <w:r>
        <w:rPr>
          <w:rFonts w:hint="eastAsia" w:ascii="宋体" w:hAnsi="宋体" w:eastAsia="宋体"/>
          <w:color w:val="000000"/>
          <w:szCs w:val="21"/>
        </w:rPr>
        <w:t>按照国民经济行业代码分类（</w:t>
      </w:r>
      <w:r>
        <w:rPr>
          <w:rFonts w:ascii="宋体" w:hAnsi="宋体" w:eastAsia="宋体"/>
          <w:color w:val="000000"/>
          <w:szCs w:val="21"/>
        </w:rPr>
        <w:t>GB/T 4754</w:t>
      </w:r>
      <w:r>
        <w:rPr>
          <w:rFonts w:hint="eastAsia" w:ascii="宋体" w:hAnsi="宋体" w:eastAsia="宋体"/>
          <w:color w:val="000000"/>
          <w:szCs w:val="21"/>
        </w:rPr>
        <w:t>）填写，分别填写大类（</w:t>
      </w:r>
      <w:r>
        <w:rPr>
          <w:rFonts w:ascii="宋体" w:hAnsi="宋体" w:eastAsia="宋体"/>
          <w:color w:val="000000"/>
          <w:szCs w:val="21"/>
        </w:rPr>
        <w:t>2</w:t>
      </w:r>
      <w:r>
        <w:rPr>
          <w:rFonts w:hint="eastAsia" w:ascii="宋体" w:hAnsi="宋体" w:eastAsia="宋体"/>
          <w:color w:val="000000"/>
          <w:szCs w:val="21"/>
        </w:rPr>
        <w:t>位）、中类（</w:t>
      </w:r>
      <w:r>
        <w:rPr>
          <w:rFonts w:ascii="宋体" w:hAnsi="宋体" w:eastAsia="宋体"/>
          <w:color w:val="000000"/>
          <w:szCs w:val="21"/>
        </w:rPr>
        <w:t>1</w:t>
      </w:r>
      <w:r>
        <w:rPr>
          <w:rFonts w:hint="eastAsia" w:ascii="宋体" w:hAnsi="宋体" w:eastAsia="宋体"/>
          <w:color w:val="000000"/>
          <w:szCs w:val="21"/>
        </w:rPr>
        <w:t>位）代码，共</w:t>
      </w:r>
      <w:r>
        <w:rPr>
          <w:rFonts w:ascii="宋体" w:hAnsi="宋体" w:eastAsia="宋体"/>
          <w:color w:val="000000"/>
          <w:szCs w:val="21"/>
        </w:rPr>
        <w:t>3</w:t>
      </w:r>
      <w:r>
        <w:rPr>
          <w:rFonts w:hint="eastAsia" w:ascii="宋体" w:hAnsi="宋体" w:eastAsia="宋体"/>
          <w:color w:val="000000"/>
          <w:szCs w:val="21"/>
        </w:rPr>
        <w:t>位。如：一般旅馆，填写为</w:t>
      </w:r>
      <w:r>
        <w:rPr>
          <w:rFonts w:ascii="宋体" w:hAnsi="宋体" w:eastAsia="宋体"/>
          <w:color w:val="000000"/>
          <w:szCs w:val="21"/>
        </w:rPr>
        <w:t>612</w:t>
      </w:r>
      <w:r>
        <w:rPr>
          <w:rFonts w:hint="eastAsia" w:ascii="宋体" w:hAnsi="宋体" w:eastAsia="宋体"/>
          <w:color w:val="000000"/>
          <w:szCs w:val="21"/>
        </w:rPr>
        <w:t>。服务业包括共</w:t>
      </w:r>
      <w:r>
        <w:rPr>
          <w:rFonts w:ascii="宋体" w:hAnsi="宋体" w:eastAsia="宋体"/>
          <w:color w:val="000000"/>
          <w:szCs w:val="21"/>
        </w:rPr>
        <w:t>18</w:t>
      </w:r>
      <w:r>
        <w:rPr>
          <w:rFonts w:hint="eastAsia" w:ascii="宋体" w:hAnsi="宋体" w:eastAsia="宋体"/>
          <w:color w:val="000000"/>
          <w:szCs w:val="21"/>
        </w:rPr>
        <w:t>个门类，即门类</w:t>
      </w:r>
      <w:r>
        <w:rPr>
          <w:rFonts w:ascii="宋体" w:hAnsi="宋体" w:eastAsia="宋体"/>
          <w:color w:val="000000"/>
          <w:szCs w:val="21"/>
        </w:rPr>
        <w:t>A</w:t>
      </w:r>
      <w:r>
        <w:rPr>
          <w:rFonts w:hint="eastAsia" w:ascii="宋体" w:hAnsi="宋体" w:eastAsia="宋体"/>
          <w:color w:val="000000"/>
          <w:szCs w:val="21"/>
        </w:rPr>
        <w:t>中</w:t>
      </w:r>
      <w:r>
        <w:rPr>
          <w:rFonts w:ascii="宋体" w:hAnsi="宋体" w:eastAsia="宋体"/>
          <w:color w:val="000000"/>
          <w:szCs w:val="21"/>
        </w:rPr>
        <w:t>A05</w:t>
      </w:r>
      <w:r>
        <w:rPr>
          <w:rFonts w:hint="eastAsia" w:ascii="宋体" w:hAnsi="宋体" w:eastAsia="宋体"/>
          <w:color w:val="000000"/>
          <w:szCs w:val="21"/>
        </w:rPr>
        <w:t>农、林、牧、渔专业及辅助性活动，门类</w:t>
      </w:r>
      <w:r>
        <w:rPr>
          <w:rFonts w:ascii="宋体" w:hAnsi="宋体" w:eastAsia="宋体"/>
          <w:color w:val="000000"/>
          <w:szCs w:val="21"/>
        </w:rPr>
        <w:t>B</w:t>
      </w:r>
      <w:r>
        <w:rPr>
          <w:rFonts w:hint="eastAsia" w:ascii="宋体" w:hAnsi="宋体" w:eastAsia="宋体"/>
          <w:color w:val="000000"/>
          <w:szCs w:val="21"/>
        </w:rPr>
        <w:t>中</w:t>
      </w:r>
      <w:r>
        <w:rPr>
          <w:rFonts w:ascii="宋体" w:hAnsi="宋体" w:eastAsia="宋体"/>
          <w:color w:val="000000"/>
          <w:szCs w:val="21"/>
        </w:rPr>
        <w:t>B11</w:t>
      </w:r>
      <w:r>
        <w:rPr>
          <w:rFonts w:hint="eastAsia" w:ascii="宋体" w:hAnsi="宋体" w:eastAsia="宋体"/>
          <w:color w:val="000000"/>
          <w:szCs w:val="21"/>
        </w:rPr>
        <w:t>开采专业及辅助性活动，门类</w:t>
      </w:r>
      <w:r>
        <w:rPr>
          <w:rFonts w:ascii="宋体" w:hAnsi="宋体" w:eastAsia="宋体"/>
          <w:color w:val="000000"/>
          <w:szCs w:val="21"/>
        </w:rPr>
        <w:t>C</w:t>
      </w:r>
      <w:r>
        <w:rPr>
          <w:rFonts w:hint="eastAsia" w:ascii="宋体" w:hAnsi="宋体" w:eastAsia="宋体"/>
          <w:color w:val="000000"/>
          <w:szCs w:val="21"/>
        </w:rPr>
        <w:t>中的</w:t>
      </w:r>
      <w:r>
        <w:rPr>
          <w:rFonts w:ascii="宋体" w:hAnsi="宋体" w:eastAsia="宋体"/>
          <w:color w:val="000000"/>
          <w:szCs w:val="21"/>
        </w:rPr>
        <w:t>C43</w:t>
      </w:r>
      <w:r>
        <w:rPr>
          <w:rFonts w:hint="eastAsia" w:ascii="宋体" w:hAnsi="宋体" w:eastAsia="宋体"/>
          <w:color w:val="000000"/>
          <w:szCs w:val="21"/>
        </w:rPr>
        <w:t>金属制品、机械和设备修理业，门类</w:t>
      </w:r>
      <w:r>
        <w:rPr>
          <w:rFonts w:ascii="宋体" w:hAnsi="宋体" w:eastAsia="宋体"/>
          <w:color w:val="000000"/>
          <w:szCs w:val="21"/>
        </w:rPr>
        <w:t>F</w:t>
      </w:r>
      <w:r>
        <w:rPr>
          <w:rFonts w:hint="eastAsia" w:ascii="宋体" w:hAnsi="宋体" w:eastAsia="宋体"/>
          <w:color w:val="000000"/>
          <w:szCs w:val="21"/>
        </w:rPr>
        <w:t>批发和零售业，门类</w:t>
      </w:r>
      <w:r>
        <w:rPr>
          <w:rFonts w:ascii="宋体" w:hAnsi="宋体" w:eastAsia="宋体"/>
          <w:color w:val="000000"/>
          <w:szCs w:val="21"/>
        </w:rPr>
        <w:t>G</w:t>
      </w:r>
      <w:r>
        <w:rPr>
          <w:rFonts w:hint="eastAsia" w:ascii="宋体" w:hAnsi="宋体" w:eastAsia="宋体"/>
          <w:color w:val="000000"/>
          <w:szCs w:val="21"/>
        </w:rPr>
        <w:t>交通运输、仓储和邮政业</w:t>
      </w:r>
      <w:r>
        <w:rPr>
          <w:rFonts w:ascii="宋体" w:hAnsi="宋体" w:eastAsia="宋体"/>
          <w:color w:val="000000"/>
          <w:szCs w:val="21"/>
        </w:rPr>
        <w:t xml:space="preserve">; </w:t>
      </w:r>
      <w:r>
        <w:rPr>
          <w:rFonts w:hint="eastAsia" w:ascii="宋体" w:hAnsi="宋体" w:eastAsia="宋体"/>
          <w:color w:val="000000"/>
          <w:szCs w:val="21"/>
        </w:rPr>
        <w:t>门类</w:t>
      </w:r>
      <w:r>
        <w:rPr>
          <w:rFonts w:ascii="宋体" w:hAnsi="宋体" w:eastAsia="宋体"/>
          <w:color w:val="000000"/>
          <w:szCs w:val="21"/>
        </w:rPr>
        <w:t>H</w:t>
      </w:r>
      <w:r>
        <w:rPr>
          <w:rFonts w:hint="eastAsia" w:ascii="宋体" w:hAnsi="宋体" w:eastAsia="宋体"/>
          <w:color w:val="000000"/>
          <w:szCs w:val="21"/>
        </w:rPr>
        <w:t>住宿和餐饮业，门类</w:t>
      </w:r>
      <w:r>
        <w:rPr>
          <w:rFonts w:ascii="宋体" w:hAnsi="宋体" w:eastAsia="宋体"/>
          <w:color w:val="000000"/>
          <w:szCs w:val="21"/>
        </w:rPr>
        <w:t>I</w:t>
      </w:r>
      <w:r>
        <w:rPr>
          <w:rFonts w:hint="eastAsia" w:ascii="宋体" w:hAnsi="宋体" w:eastAsia="宋体"/>
          <w:color w:val="000000"/>
          <w:szCs w:val="21"/>
        </w:rPr>
        <w:t>信息传输、软件和信息技术服务业，门类</w:t>
      </w:r>
      <w:r>
        <w:rPr>
          <w:rFonts w:ascii="宋体" w:hAnsi="宋体" w:eastAsia="宋体"/>
          <w:color w:val="000000"/>
          <w:szCs w:val="21"/>
        </w:rPr>
        <w:t>J</w:t>
      </w:r>
      <w:r>
        <w:rPr>
          <w:rFonts w:hint="eastAsia" w:ascii="宋体" w:hAnsi="宋体" w:eastAsia="宋体"/>
          <w:color w:val="000000"/>
          <w:szCs w:val="21"/>
        </w:rPr>
        <w:t>金融业，门类</w:t>
      </w:r>
      <w:r>
        <w:rPr>
          <w:rFonts w:ascii="宋体" w:hAnsi="宋体" w:eastAsia="宋体"/>
          <w:color w:val="000000"/>
          <w:szCs w:val="21"/>
        </w:rPr>
        <w:t>K</w:t>
      </w:r>
      <w:r>
        <w:rPr>
          <w:rFonts w:hint="eastAsia" w:ascii="宋体" w:hAnsi="宋体" w:eastAsia="宋体"/>
          <w:color w:val="000000"/>
          <w:szCs w:val="21"/>
        </w:rPr>
        <w:t>房地产业，门类</w:t>
      </w:r>
      <w:r>
        <w:rPr>
          <w:rFonts w:ascii="宋体" w:hAnsi="宋体" w:eastAsia="宋体"/>
          <w:color w:val="000000"/>
          <w:szCs w:val="21"/>
        </w:rPr>
        <w:t>L</w:t>
      </w:r>
      <w:r>
        <w:rPr>
          <w:rFonts w:hint="eastAsia" w:ascii="宋体" w:hAnsi="宋体" w:eastAsia="宋体"/>
          <w:color w:val="000000"/>
          <w:szCs w:val="21"/>
        </w:rPr>
        <w:t>租赁和商务服务业，门类</w:t>
      </w:r>
      <w:r>
        <w:rPr>
          <w:rFonts w:ascii="宋体" w:hAnsi="宋体" w:eastAsia="宋体"/>
          <w:color w:val="000000"/>
          <w:szCs w:val="21"/>
        </w:rPr>
        <w:t>M</w:t>
      </w:r>
      <w:r>
        <w:rPr>
          <w:rFonts w:hint="eastAsia" w:ascii="宋体" w:hAnsi="宋体" w:eastAsia="宋体"/>
          <w:color w:val="000000"/>
          <w:szCs w:val="21"/>
        </w:rPr>
        <w:t>科学研究和技术服务业，门类</w:t>
      </w:r>
      <w:r>
        <w:rPr>
          <w:rFonts w:ascii="宋体" w:hAnsi="宋体" w:eastAsia="宋体"/>
          <w:color w:val="000000"/>
          <w:szCs w:val="21"/>
        </w:rPr>
        <w:t>N</w:t>
      </w:r>
      <w:r>
        <w:rPr>
          <w:rFonts w:hint="eastAsia" w:ascii="宋体" w:hAnsi="宋体" w:eastAsia="宋体"/>
          <w:color w:val="000000"/>
          <w:szCs w:val="21"/>
        </w:rPr>
        <w:t>水利、环境和公共设施管理业，门类</w:t>
      </w:r>
      <w:r>
        <w:rPr>
          <w:rFonts w:ascii="宋体" w:hAnsi="宋体" w:eastAsia="宋体"/>
          <w:color w:val="000000"/>
          <w:szCs w:val="21"/>
        </w:rPr>
        <w:t>O</w:t>
      </w:r>
      <w:r>
        <w:rPr>
          <w:rFonts w:hint="eastAsia" w:ascii="宋体" w:hAnsi="宋体" w:eastAsia="宋体"/>
          <w:color w:val="000000"/>
          <w:szCs w:val="21"/>
        </w:rPr>
        <w:t>居民服务、修理和其他服务业，门类</w:t>
      </w:r>
      <w:r>
        <w:rPr>
          <w:rFonts w:ascii="宋体" w:hAnsi="宋体" w:eastAsia="宋体"/>
          <w:color w:val="000000"/>
          <w:szCs w:val="21"/>
        </w:rPr>
        <w:t>P</w:t>
      </w:r>
      <w:r>
        <w:rPr>
          <w:rFonts w:hint="eastAsia" w:ascii="宋体" w:hAnsi="宋体" w:eastAsia="宋体"/>
          <w:color w:val="000000"/>
          <w:szCs w:val="21"/>
        </w:rPr>
        <w:t>教育，门类</w:t>
      </w:r>
      <w:r>
        <w:rPr>
          <w:rFonts w:ascii="宋体" w:hAnsi="宋体" w:eastAsia="宋体"/>
          <w:color w:val="000000"/>
          <w:szCs w:val="21"/>
        </w:rPr>
        <w:t>Q</w:t>
      </w:r>
      <w:r>
        <w:rPr>
          <w:rFonts w:hint="eastAsia" w:ascii="宋体" w:hAnsi="宋体" w:eastAsia="宋体"/>
          <w:color w:val="000000"/>
          <w:szCs w:val="21"/>
        </w:rPr>
        <w:t>卫生和社会工作，门类</w:t>
      </w:r>
      <w:r>
        <w:rPr>
          <w:rFonts w:ascii="宋体" w:hAnsi="宋体" w:eastAsia="宋体"/>
          <w:color w:val="000000"/>
          <w:szCs w:val="21"/>
        </w:rPr>
        <w:t>R</w:t>
      </w:r>
      <w:r>
        <w:rPr>
          <w:rFonts w:hint="eastAsia" w:ascii="宋体" w:hAnsi="宋体" w:eastAsia="宋体"/>
          <w:color w:val="000000"/>
          <w:szCs w:val="21"/>
        </w:rPr>
        <w:t>文化、体育和娱乐业，门类</w:t>
      </w:r>
      <w:r>
        <w:rPr>
          <w:rFonts w:ascii="宋体" w:hAnsi="宋体" w:eastAsia="宋体"/>
          <w:color w:val="000000"/>
          <w:szCs w:val="21"/>
        </w:rPr>
        <w:t>S</w:t>
      </w:r>
      <w:r>
        <w:rPr>
          <w:rFonts w:hint="eastAsia" w:ascii="宋体" w:hAnsi="宋体" w:eastAsia="宋体"/>
          <w:color w:val="000000"/>
          <w:szCs w:val="21"/>
        </w:rPr>
        <w:t>公共管理、社会保障和社会组织，门类</w:t>
      </w:r>
      <w:r>
        <w:rPr>
          <w:rFonts w:ascii="宋体" w:hAnsi="宋体" w:eastAsia="宋体"/>
          <w:color w:val="000000"/>
          <w:szCs w:val="21"/>
        </w:rPr>
        <w:t>T</w:t>
      </w:r>
      <w:r>
        <w:rPr>
          <w:rFonts w:hint="eastAsia" w:ascii="宋体" w:hAnsi="宋体" w:eastAsia="宋体"/>
          <w:color w:val="000000"/>
          <w:szCs w:val="21"/>
        </w:rPr>
        <w:t>国际组织。</w:t>
      </w:r>
    </w:p>
    <w:p>
      <w:pPr>
        <w:widowControl w:val="0"/>
        <w:spacing w:line="360" w:lineRule="exact"/>
        <w:ind w:firstLine="420" w:firstLineChars="200"/>
        <w:jc w:val="both"/>
        <w:rPr>
          <w:rFonts w:ascii="宋体" w:hAnsi="宋体" w:eastAsia="宋体"/>
          <w:color w:val="000000"/>
          <w:szCs w:val="21"/>
        </w:rPr>
      </w:pPr>
      <w:r>
        <w:rPr>
          <w:rFonts w:hint="eastAsia" w:ascii="黑体" w:hAnsi="黑体" w:eastAsia="黑体"/>
          <w:color w:val="000000"/>
          <w:szCs w:val="21"/>
        </w:rPr>
        <w:t xml:space="preserve">所属水资源分区名称和编码 </w:t>
      </w:r>
      <w:r>
        <w:rPr>
          <w:rFonts w:ascii="黑体" w:hAnsi="黑体" w:eastAsia="黑体"/>
          <w:color w:val="000000"/>
          <w:szCs w:val="21"/>
        </w:rPr>
        <w:t xml:space="preserve"> </w:t>
      </w:r>
      <w:r>
        <w:rPr>
          <w:rFonts w:hint="eastAsia" w:ascii="宋体" w:hAnsi="宋体" w:eastAsia="宋体"/>
          <w:color w:val="000000"/>
          <w:szCs w:val="21"/>
        </w:rPr>
        <w:t>按附录水资源三级区的名称和编码填写。由县级水行政主管部门填写。</w:t>
      </w:r>
    </w:p>
    <w:p>
      <w:pPr>
        <w:widowControl w:val="0"/>
        <w:spacing w:line="360" w:lineRule="exact"/>
        <w:ind w:firstLine="420" w:firstLineChars="200"/>
        <w:jc w:val="both"/>
        <w:rPr>
          <w:rFonts w:ascii="宋体" w:hAnsi="宋体" w:eastAsia="宋体"/>
          <w:color w:val="000000"/>
          <w:szCs w:val="21"/>
        </w:rPr>
      </w:pPr>
      <w:r>
        <w:rPr>
          <w:rFonts w:hint="eastAsia" w:ascii="黑体" w:hAnsi="黑体" w:eastAsia="黑体"/>
          <w:color w:val="000000"/>
          <w:szCs w:val="21"/>
        </w:rPr>
        <w:t xml:space="preserve">取水许可证编号 </w:t>
      </w:r>
      <w:r>
        <w:rPr>
          <w:rFonts w:ascii="黑体" w:hAnsi="黑体" w:eastAsia="黑体"/>
          <w:color w:val="000000"/>
          <w:szCs w:val="21"/>
        </w:rPr>
        <w:t xml:space="preserve"> </w:t>
      </w:r>
      <w:r>
        <w:rPr>
          <w:rFonts w:hint="eastAsia" w:ascii="宋体" w:hAnsi="宋体" w:eastAsia="宋体"/>
          <w:color w:val="000000"/>
          <w:szCs w:val="21"/>
        </w:rPr>
        <w:t>按照取水许可证上的编号填写；如办理多个取水许可证，按照实际发证数分别填写取水许可证编号。</w:t>
      </w:r>
    </w:p>
    <w:p>
      <w:pPr>
        <w:widowControl w:val="0"/>
        <w:spacing w:line="360" w:lineRule="exact"/>
        <w:ind w:firstLine="420" w:firstLineChars="200"/>
        <w:jc w:val="both"/>
        <w:rPr>
          <w:rFonts w:ascii="黑体" w:hAnsi="黑体" w:eastAsia="黑体"/>
          <w:color w:val="000000"/>
          <w:szCs w:val="21"/>
        </w:rPr>
      </w:pPr>
      <w:r>
        <w:rPr>
          <w:rFonts w:hint="eastAsia" w:ascii="黑体" w:hAnsi="黑体" w:eastAsia="黑体"/>
          <w:color w:val="000000"/>
          <w:szCs w:val="21"/>
        </w:rPr>
        <w:t xml:space="preserve">取水量 </w:t>
      </w:r>
      <w:r>
        <w:rPr>
          <w:rFonts w:ascii="黑体" w:hAnsi="黑体" w:eastAsia="黑体"/>
          <w:color w:val="000000"/>
          <w:szCs w:val="21"/>
        </w:rPr>
        <w:t xml:space="preserve"> </w:t>
      </w:r>
      <w:r>
        <w:rPr>
          <w:rFonts w:hint="eastAsia" w:ascii="宋体" w:hAnsi="宋体" w:eastAsia="宋体"/>
          <w:color w:val="000000"/>
          <w:szCs w:val="21"/>
        </w:rPr>
        <w:t>取水单位（或个人）从江河湖库直接取用的地表水量，属于“地表水源”；通过地下水井直接取用的地下水量，属于“地下水源”；通过取用再生水、海水淡化等其他水源的水量，属于“其他水源”。通过集中供水管网购自公共供水企业的自来水，属于“供水管网”中。取水量中不含对外供水量。</w:t>
      </w:r>
    </w:p>
    <w:p/>
    <w:p>
      <w:pPr>
        <w:pStyle w:val="3"/>
        <w:jc w:val="center"/>
      </w:pPr>
      <w:r>
        <w:rPr>
          <w:rFonts w:hint="eastAsia"/>
        </w:rPr>
        <w:t>（九）河湖补水工程补水调查表（</w:t>
      </w:r>
      <w:r>
        <w:t>204</w:t>
      </w:r>
      <w:r>
        <w:rPr>
          <w:rFonts w:hint="eastAsia"/>
        </w:rPr>
        <w:t>表）</w:t>
      </w:r>
    </w:p>
    <w:p>
      <w:pPr>
        <w:widowControl w:val="0"/>
        <w:spacing w:line="360" w:lineRule="exact"/>
        <w:ind w:firstLine="420" w:firstLineChars="200"/>
        <w:jc w:val="both"/>
        <w:rPr>
          <w:rFonts w:ascii="宋体" w:hAnsi="宋体" w:eastAsia="宋体"/>
          <w:color w:val="000000"/>
          <w:szCs w:val="21"/>
        </w:rPr>
      </w:pPr>
      <w:r>
        <w:rPr>
          <w:rFonts w:hint="eastAsia" w:ascii="黑体" w:hAnsi="黑体" w:eastAsia="黑体"/>
          <w:color w:val="000000"/>
          <w:szCs w:val="21"/>
        </w:rPr>
        <w:t xml:space="preserve">所属水资源分区名称和编码 </w:t>
      </w:r>
      <w:r>
        <w:rPr>
          <w:rFonts w:ascii="黑体" w:hAnsi="黑体" w:eastAsia="黑体"/>
          <w:color w:val="000000"/>
          <w:szCs w:val="21"/>
        </w:rPr>
        <w:t xml:space="preserve"> </w:t>
      </w:r>
      <w:r>
        <w:rPr>
          <w:rFonts w:hint="eastAsia" w:ascii="宋体" w:hAnsi="宋体" w:eastAsia="宋体"/>
          <w:color w:val="000000"/>
          <w:szCs w:val="21"/>
        </w:rPr>
        <w:t>按附录水资源三级区的名称和编码填写。对于跨水资源三级区的补水河湖可只填写主要所在三级区名称和编码。由组织河湖补水的水行政主管部门填写。</w:t>
      </w:r>
    </w:p>
    <w:p>
      <w:pPr>
        <w:widowControl w:val="0"/>
        <w:spacing w:line="360" w:lineRule="exact"/>
        <w:ind w:firstLine="420" w:firstLineChars="200"/>
        <w:jc w:val="both"/>
        <w:rPr>
          <w:rFonts w:ascii="宋体" w:hAnsi="宋体" w:eastAsia="宋体"/>
          <w:color w:val="000000"/>
          <w:szCs w:val="21"/>
        </w:rPr>
      </w:pPr>
      <w:r>
        <w:rPr>
          <w:rFonts w:hint="eastAsia" w:ascii="黑体" w:hAnsi="黑体" w:eastAsia="黑体"/>
          <w:color w:val="000000"/>
          <w:szCs w:val="21"/>
        </w:rPr>
        <w:t xml:space="preserve">补水类型 </w:t>
      </w:r>
      <w:r>
        <w:rPr>
          <w:rFonts w:ascii="黑体" w:hAnsi="黑体" w:eastAsia="黑体"/>
          <w:color w:val="000000"/>
          <w:szCs w:val="21"/>
        </w:rPr>
        <w:t xml:space="preserve"> </w:t>
      </w:r>
      <w:r>
        <w:rPr>
          <w:rFonts w:hint="eastAsia" w:ascii="宋体" w:hAnsi="宋体" w:eastAsia="宋体"/>
          <w:color w:val="000000"/>
          <w:szCs w:val="21"/>
        </w:rPr>
        <w:t>分为补水型和换水型。人工引水入河湖后全部水量在该河湖中蒸发、渗漏的补水河湖，在“补水型”前打钩；引水进入河湖停留一定时间，部分水量在该河湖中蒸发、渗漏的河湖，在“换水型”前打钩。</w:t>
      </w:r>
    </w:p>
    <w:p>
      <w:pPr>
        <w:widowControl w:val="0"/>
        <w:spacing w:line="360" w:lineRule="exact"/>
        <w:ind w:firstLine="420" w:firstLineChars="200"/>
        <w:jc w:val="both"/>
        <w:rPr>
          <w:rFonts w:ascii="黑体" w:hAnsi="黑体" w:eastAsia="黑体"/>
          <w:color w:val="000000"/>
          <w:szCs w:val="21"/>
        </w:rPr>
      </w:pPr>
      <w:r>
        <w:rPr>
          <w:rFonts w:hint="eastAsia" w:ascii="黑体" w:hAnsi="黑体" w:eastAsia="黑体"/>
          <w:color w:val="000000"/>
          <w:szCs w:val="21"/>
        </w:rPr>
        <w:t xml:space="preserve">河湖补水量 </w:t>
      </w:r>
      <w:r>
        <w:rPr>
          <w:rFonts w:ascii="黑体" w:hAnsi="黑体" w:eastAsia="黑体"/>
          <w:color w:val="000000"/>
          <w:szCs w:val="21"/>
        </w:rPr>
        <w:t xml:space="preserve"> </w:t>
      </w:r>
      <w:r>
        <w:rPr>
          <w:rFonts w:hint="eastAsia" w:ascii="宋体" w:hAnsi="宋体" w:eastAsia="宋体"/>
          <w:color w:val="000000"/>
          <w:szCs w:val="21"/>
        </w:rPr>
        <w:t>引水入河湖后全部水量在该河湖中蒸发、渗漏的人工补水河湖，为全部引水量；引水进入水体停留一定时间，并进行定期换水的河湖，只考虑蒸发渗漏等消耗水量。</w:t>
      </w:r>
    </w:p>
    <w:p/>
    <w:p>
      <w:pPr>
        <w:pStyle w:val="3"/>
        <w:jc w:val="center"/>
      </w:pPr>
      <w:r>
        <w:rPr>
          <w:rFonts w:hint="eastAsia"/>
        </w:rPr>
        <w:t>（十）小型灌区取用水综合表（</w:t>
      </w:r>
      <w:r>
        <w:t>301</w:t>
      </w:r>
      <w:r>
        <w:rPr>
          <w:rFonts w:hint="eastAsia"/>
        </w:rPr>
        <w:t>表）</w:t>
      </w:r>
    </w:p>
    <w:p>
      <w:pPr>
        <w:widowControl w:val="0"/>
        <w:spacing w:line="360" w:lineRule="exact"/>
        <w:ind w:firstLine="420" w:firstLineChars="200"/>
        <w:jc w:val="both"/>
        <w:rPr>
          <w:rFonts w:ascii="黑体" w:hAnsi="黑体" w:eastAsia="黑体"/>
          <w:color w:val="000000"/>
          <w:szCs w:val="21"/>
        </w:rPr>
      </w:pPr>
      <w:r>
        <w:rPr>
          <w:rFonts w:hint="eastAsia" w:ascii="黑体" w:hAnsi="黑体" w:eastAsia="黑体"/>
          <w:color w:val="000000"/>
          <w:szCs w:val="21"/>
        </w:rPr>
        <w:t xml:space="preserve">取水量 </w:t>
      </w:r>
      <w:r>
        <w:rPr>
          <w:rFonts w:ascii="黑体" w:hAnsi="黑体" w:eastAsia="黑体"/>
          <w:color w:val="000000"/>
          <w:szCs w:val="21"/>
        </w:rPr>
        <w:t xml:space="preserve"> </w:t>
      </w:r>
      <w:r>
        <w:rPr>
          <w:rFonts w:hint="eastAsia" w:ascii="宋体" w:hAnsi="宋体" w:eastAsia="宋体"/>
          <w:color w:val="000000"/>
          <w:szCs w:val="21"/>
        </w:rPr>
        <w:t>指灌区从地表水、地下水、其他水源取用的总水量。地表水源是指江河湖库等地表水体；地下水源是指浅层淡水和深层承压水；其他水源是指雨水利用、海水淡化、再生水等非常规水源。</w:t>
      </w:r>
    </w:p>
    <w:p>
      <w:pPr>
        <w:widowControl w:val="0"/>
        <w:spacing w:line="360" w:lineRule="exact"/>
        <w:ind w:firstLine="420" w:firstLineChars="200"/>
        <w:jc w:val="both"/>
        <w:rPr>
          <w:rFonts w:ascii="黑体" w:hAnsi="黑体" w:eastAsia="黑体"/>
          <w:color w:val="000000"/>
          <w:szCs w:val="21"/>
        </w:rPr>
      </w:pPr>
      <w:r>
        <w:rPr>
          <w:rFonts w:hint="eastAsia" w:ascii="黑体" w:hAnsi="黑体" w:eastAsia="黑体"/>
          <w:color w:val="000000"/>
          <w:szCs w:val="21"/>
        </w:rPr>
        <w:t xml:space="preserve">农业灌溉用水量 </w:t>
      </w:r>
      <w:r>
        <w:rPr>
          <w:rFonts w:ascii="黑体" w:hAnsi="黑体" w:eastAsia="黑体"/>
          <w:color w:val="000000"/>
          <w:szCs w:val="21"/>
        </w:rPr>
        <w:t xml:space="preserve"> </w:t>
      </w:r>
      <w:r>
        <w:rPr>
          <w:rFonts w:hint="eastAsia" w:ascii="宋体" w:hAnsi="宋体" w:eastAsia="宋体"/>
          <w:color w:val="000000"/>
          <w:szCs w:val="21"/>
        </w:rPr>
        <w:t>指从水源取用的用于耕地、林地、园地、牧草地的实际灌溉毛用水量之和（包括水稻泡田水量、洗盐水量等）。</w:t>
      </w:r>
    </w:p>
    <w:p>
      <w:pPr>
        <w:widowControl w:val="0"/>
        <w:spacing w:line="360" w:lineRule="exact"/>
        <w:ind w:firstLine="420" w:firstLineChars="200"/>
        <w:jc w:val="both"/>
        <w:rPr>
          <w:rFonts w:ascii="黑体" w:hAnsi="黑体" w:eastAsia="黑体"/>
          <w:color w:val="000000"/>
          <w:szCs w:val="21"/>
        </w:rPr>
      </w:pPr>
      <w:r>
        <w:rPr>
          <w:rFonts w:hint="eastAsia" w:ascii="黑体" w:hAnsi="黑体" w:eastAsia="黑体"/>
          <w:color w:val="000000"/>
          <w:szCs w:val="21"/>
        </w:rPr>
        <w:t xml:space="preserve">实际灌溉面积 </w:t>
      </w:r>
      <w:r>
        <w:rPr>
          <w:rFonts w:ascii="黑体" w:hAnsi="黑体" w:eastAsia="黑体"/>
          <w:color w:val="000000"/>
          <w:szCs w:val="21"/>
        </w:rPr>
        <w:t xml:space="preserve"> </w:t>
      </w:r>
      <w:r>
        <w:rPr>
          <w:rFonts w:hint="eastAsia" w:ascii="宋体" w:hAnsi="宋体" w:eastAsia="宋体"/>
          <w:color w:val="000000"/>
          <w:szCs w:val="21"/>
        </w:rPr>
        <w:t>耕地、林地、园地、牧草地信息按土地性质统计（参照《土地利用现状分类》（</w:t>
      </w:r>
      <w:r>
        <w:rPr>
          <w:rFonts w:ascii="宋体" w:hAnsi="宋体" w:eastAsia="宋体"/>
          <w:color w:val="000000"/>
          <w:szCs w:val="21"/>
        </w:rPr>
        <w:t>GB/T 21010</w:t>
      </w:r>
      <w:r>
        <w:rPr>
          <w:rFonts w:hint="eastAsia" w:ascii="宋体" w:hAnsi="宋体" w:eastAsia="宋体"/>
          <w:color w:val="000000"/>
          <w:szCs w:val="21"/>
        </w:rPr>
        <w:t>））。同一灌区若有</w:t>
      </w:r>
      <w:r>
        <w:rPr>
          <w:rFonts w:ascii="宋体" w:hAnsi="宋体" w:eastAsia="宋体"/>
          <w:color w:val="000000"/>
          <w:szCs w:val="21"/>
        </w:rPr>
        <w:t>2</w:t>
      </w:r>
      <w:r>
        <w:rPr>
          <w:rFonts w:hint="eastAsia" w:ascii="宋体" w:hAnsi="宋体" w:eastAsia="宋体"/>
          <w:color w:val="000000"/>
          <w:szCs w:val="21"/>
        </w:rPr>
        <w:t>种及以上土地性质，面积占比过小（＜</w:t>
      </w:r>
      <w:r>
        <w:rPr>
          <w:rFonts w:ascii="宋体" w:hAnsi="宋体" w:eastAsia="宋体"/>
          <w:color w:val="000000"/>
          <w:szCs w:val="21"/>
        </w:rPr>
        <w:t>10%</w:t>
      </w:r>
      <w:r>
        <w:rPr>
          <w:rFonts w:hint="eastAsia" w:ascii="宋体" w:hAnsi="宋体" w:eastAsia="宋体"/>
          <w:color w:val="000000"/>
          <w:szCs w:val="21"/>
        </w:rPr>
        <w:t>）的土地类型可忽略。</w:t>
      </w:r>
    </w:p>
    <w:p>
      <w:pPr>
        <w:pStyle w:val="3"/>
        <w:jc w:val="center"/>
      </w:pPr>
      <w:r>
        <w:rPr>
          <w:rFonts w:hint="eastAsia"/>
        </w:rPr>
        <w:t>（十一）非重点公共供水企业取用水综合表（</w:t>
      </w:r>
      <w:r>
        <w:t>302</w:t>
      </w:r>
      <w:r>
        <w:rPr>
          <w:rFonts w:hint="eastAsia"/>
        </w:rPr>
        <w:t>表）</w:t>
      </w:r>
    </w:p>
    <w:p>
      <w:pPr>
        <w:widowControl w:val="0"/>
        <w:spacing w:line="360" w:lineRule="exact"/>
        <w:ind w:firstLine="420" w:firstLineChars="200"/>
        <w:jc w:val="both"/>
        <w:rPr>
          <w:rFonts w:ascii="黑体" w:hAnsi="黑体" w:eastAsia="黑体"/>
          <w:color w:val="000000"/>
          <w:szCs w:val="21"/>
        </w:rPr>
      </w:pPr>
      <w:r>
        <w:rPr>
          <w:rFonts w:hint="eastAsia" w:ascii="黑体" w:hAnsi="黑体" w:eastAsia="黑体"/>
          <w:color w:val="000000"/>
          <w:szCs w:val="21"/>
        </w:rPr>
        <w:t xml:space="preserve">取水量 </w:t>
      </w:r>
      <w:r>
        <w:rPr>
          <w:rFonts w:ascii="黑体" w:hAnsi="黑体" w:eastAsia="黑体"/>
          <w:color w:val="000000"/>
          <w:szCs w:val="21"/>
        </w:rPr>
        <w:t xml:space="preserve"> </w:t>
      </w:r>
      <w:r>
        <w:rPr>
          <w:rFonts w:hint="eastAsia" w:ascii="宋体" w:hAnsi="宋体" w:eastAsia="宋体"/>
          <w:color w:val="000000"/>
          <w:szCs w:val="21"/>
        </w:rPr>
        <w:t>包括公共供水企业从水库、河流、湖泊、地下和其他等水源提取的水量总和。从江河湖库直接取用的地表水量，属于“地表水源”；通过地下水井直接取用的地下水量，属于“地下水源”；取用雨水利用、海水淡化、再生水等其他水源的水量，属于“其他水源”。</w:t>
      </w:r>
    </w:p>
    <w:p>
      <w:pPr>
        <w:widowControl w:val="0"/>
        <w:spacing w:line="360" w:lineRule="exact"/>
        <w:ind w:firstLine="420" w:firstLineChars="200"/>
        <w:jc w:val="both"/>
        <w:rPr>
          <w:rFonts w:ascii="黑体" w:hAnsi="黑体" w:eastAsia="黑体"/>
          <w:color w:val="000000"/>
          <w:szCs w:val="21"/>
        </w:rPr>
      </w:pPr>
      <w:r>
        <w:rPr>
          <w:rFonts w:hint="eastAsia" w:ascii="黑体" w:hAnsi="黑体" w:eastAsia="黑体"/>
          <w:color w:val="000000"/>
          <w:szCs w:val="21"/>
        </w:rPr>
        <w:t xml:space="preserve">售水量 </w:t>
      </w:r>
      <w:r>
        <w:rPr>
          <w:rFonts w:ascii="黑体" w:hAnsi="黑体" w:eastAsia="黑体"/>
          <w:color w:val="000000"/>
          <w:szCs w:val="21"/>
        </w:rPr>
        <w:t xml:space="preserve"> </w:t>
      </w:r>
      <w:r>
        <w:rPr>
          <w:rFonts w:hint="eastAsia" w:ascii="宋体" w:hAnsi="宋体" w:eastAsia="宋体"/>
          <w:color w:val="000000"/>
          <w:szCs w:val="21"/>
        </w:rPr>
        <w:t>包括自来水厂出售到各类用户的全部水量。按照“农村生活用水量”、“服务业用水量</w:t>
      </w:r>
      <w:r>
        <w:rPr>
          <w:rFonts w:ascii="宋体" w:hAnsi="宋体" w:eastAsia="宋体"/>
          <w:color w:val="000000"/>
          <w:szCs w:val="21"/>
        </w:rPr>
        <w:t>”</w:t>
      </w:r>
      <w:r>
        <w:rPr>
          <w:rFonts w:hint="eastAsia" w:ascii="宋体" w:hAnsi="宋体" w:eastAsia="宋体"/>
          <w:color w:val="000000"/>
          <w:szCs w:val="21"/>
        </w:rPr>
        <w:t>、“工业用水量”和“其他用水量”分项填写。其他用水量包括供给其他公共供水企业的水量以及不属于上述统计范围的水量。</w:t>
      </w:r>
    </w:p>
    <w:p/>
    <w:p>
      <w:pPr>
        <w:pStyle w:val="2"/>
        <w:rPr>
          <w:rFonts w:ascii="Times New Roman" w:hAnsi="Times New Roman"/>
          <w:color w:val="000000"/>
        </w:rPr>
        <w:sectPr>
          <w:footerReference r:id="rId7" w:type="default"/>
          <w:pgSz w:w="11906" w:h="16838"/>
          <w:pgMar w:top="1418" w:right="1247" w:bottom="1247" w:left="1247" w:header="851" w:footer="992" w:gutter="0"/>
          <w:cols w:space="425" w:num="1"/>
          <w:docGrid w:linePitch="312" w:charSpace="0"/>
        </w:sectPr>
      </w:pPr>
      <w:bookmarkStart w:id="62" w:name="_Toc3123757"/>
      <w:bookmarkStart w:id="63" w:name="_Toc528996017"/>
      <w:bookmarkStart w:id="64" w:name="_Toc3123648"/>
      <w:bookmarkStart w:id="65" w:name="_Toc26903822"/>
    </w:p>
    <w:p>
      <w:pPr>
        <w:pStyle w:val="2"/>
        <w:rPr>
          <w:rFonts w:ascii="Times New Roman" w:hAnsi="Times New Roman"/>
          <w:color w:val="000000"/>
        </w:rPr>
      </w:pPr>
      <w:r>
        <w:rPr>
          <w:rFonts w:hint="eastAsia" w:ascii="Times New Roman" w:hAnsi="Times New Roman"/>
          <w:color w:val="000000"/>
        </w:rPr>
        <w:t>五、附 录</w:t>
      </w:r>
      <w:bookmarkEnd w:id="62"/>
      <w:bookmarkEnd w:id="63"/>
      <w:bookmarkEnd w:id="64"/>
      <w:bookmarkEnd w:id="65"/>
    </w:p>
    <w:p>
      <w:pPr>
        <w:pStyle w:val="4"/>
        <w:spacing w:before="0" w:after="0" w:line="240" w:lineRule="auto"/>
        <w:jc w:val="center"/>
        <w:rPr>
          <w:b w:val="0"/>
          <w:color w:val="000000"/>
          <w:szCs w:val="28"/>
        </w:rPr>
      </w:pPr>
      <w:bookmarkStart w:id="66" w:name="_Toc26903823"/>
      <w:r>
        <w:rPr>
          <w:rFonts w:hint="eastAsia"/>
          <w:b w:val="0"/>
          <w:color w:val="000000"/>
          <w:szCs w:val="28"/>
        </w:rPr>
        <w:t>（一）统计分类</w:t>
      </w:r>
      <w:bookmarkEnd w:id="61"/>
      <w:bookmarkEnd w:id="66"/>
    </w:p>
    <w:p>
      <w:pPr>
        <w:snapToGrid w:val="0"/>
        <w:spacing w:before="48" w:beforeLines="20" w:after="48" w:afterLines="20" w:line="360" w:lineRule="exact"/>
        <w:ind w:firstLine="420" w:firstLineChars="200"/>
        <w:jc w:val="both"/>
        <w:rPr>
          <w:rFonts w:ascii="宋体" w:hAnsi="宋体"/>
          <w:color w:val="000000"/>
          <w:szCs w:val="21"/>
        </w:rPr>
      </w:pPr>
      <w:r>
        <w:rPr>
          <w:rFonts w:ascii="宋体" w:hAnsi="宋体"/>
          <w:color w:val="000000"/>
          <w:szCs w:val="21"/>
        </w:rPr>
        <w:t>1</w:t>
      </w:r>
      <w:r>
        <w:rPr>
          <w:rFonts w:hint="eastAsia" w:ascii="宋体" w:hAnsi="宋体"/>
          <w:color w:val="000000"/>
          <w:szCs w:val="21"/>
        </w:rPr>
        <w:t>、流域分区名称及编码</w:t>
      </w:r>
    </w:p>
    <w:p>
      <w:pPr>
        <w:snapToGrid w:val="0"/>
        <w:spacing w:before="48" w:beforeLines="20" w:after="48" w:afterLines="20" w:line="360" w:lineRule="exact"/>
        <w:ind w:firstLine="420" w:firstLineChars="200"/>
        <w:jc w:val="both"/>
        <w:rPr>
          <w:rFonts w:ascii="宋体" w:hAnsi="宋体"/>
          <w:color w:val="000000"/>
          <w:szCs w:val="21"/>
        </w:rPr>
      </w:pPr>
      <w:r>
        <w:rPr>
          <w:rFonts w:hint="eastAsia" w:ascii="宋体" w:hAnsi="宋体"/>
          <w:color w:val="000000"/>
          <w:szCs w:val="21"/>
        </w:rPr>
        <w:t>流域分区名称及编码来源于《第三次水资源评价技术大纲》（办规计[2017]137号_水利部办公厅关于印发全国水资源调查评价技术细则的通知）。</w:t>
      </w:r>
    </w:p>
    <w:p>
      <w:pPr>
        <w:snapToGrid w:val="0"/>
        <w:spacing w:before="48" w:beforeLines="20" w:after="48" w:afterLines="20" w:line="360" w:lineRule="exact"/>
        <w:ind w:firstLine="420" w:firstLineChars="200"/>
        <w:jc w:val="center"/>
        <w:rPr>
          <w:rFonts w:ascii="宋体" w:hAnsi="宋体"/>
          <w:color w:val="000000"/>
          <w:szCs w:val="21"/>
        </w:rPr>
      </w:pPr>
      <w:r>
        <w:rPr>
          <w:rFonts w:hint="eastAsia" w:ascii="宋体" w:hAnsi="宋体"/>
          <w:color w:val="000000"/>
          <w:szCs w:val="21"/>
        </w:rPr>
        <w:t>附表</w:t>
      </w:r>
      <w:r>
        <w:rPr>
          <w:rFonts w:ascii="宋体" w:hAnsi="宋体"/>
          <w:color w:val="000000"/>
          <w:szCs w:val="21"/>
        </w:rPr>
        <w:t xml:space="preserve">1 </w:t>
      </w:r>
      <w:r>
        <w:rPr>
          <w:rFonts w:hint="eastAsia" w:ascii="宋体" w:hAnsi="宋体"/>
          <w:color w:val="000000"/>
          <w:szCs w:val="21"/>
        </w:rPr>
        <w:t>流域分区名称与编码</w:t>
      </w:r>
    </w:p>
    <w:tbl>
      <w:tblPr>
        <w:tblStyle w:val="35"/>
        <w:tblW w:w="9412"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
      <w:tblGrid>
        <w:gridCol w:w="1285"/>
        <w:gridCol w:w="3249"/>
        <w:gridCol w:w="3831"/>
        <w:gridCol w:w="104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trHeight w:val="240" w:hRule="atLeast"/>
          <w:tblHeader/>
          <w:jc w:val="center"/>
        </w:trPr>
        <w:tc>
          <w:tcPr>
            <w:tcW w:w="1285" w:type="dxa"/>
            <w:tcBorders>
              <w:top w:val="single" w:color="auto" w:sz="8" w:space="0"/>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一级区名称</w:t>
            </w:r>
          </w:p>
        </w:tc>
        <w:tc>
          <w:tcPr>
            <w:tcW w:w="3249" w:type="dxa"/>
            <w:tcBorders>
              <w:top w:val="single" w:color="auto" w:sz="8" w:space="0"/>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二级区名称</w:t>
            </w:r>
          </w:p>
        </w:tc>
        <w:tc>
          <w:tcPr>
            <w:tcW w:w="3831" w:type="dxa"/>
            <w:tcBorders>
              <w:top w:val="single" w:color="auto" w:sz="8" w:space="0"/>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三级区名称</w:t>
            </w:r>
          </w:p>
        </w:tc>
        <w:tc>
          <w:tcPr>
            <w:tcW w:w="1047" w:type="dxa"/>
            <w:tcBorders>
              <w:top w:val="single" w:color="auto" w:sz="8" w:space="0"/>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宋体" w:hAnsi="宋体"/>
                <w:color w:val="000000"/>
                <w:szCs w:val="21"/>
              </w:rPr>
              <w:t>编</w:t>
            </w:r>
            <w:r>
              <w:rPr>
                <w:rFonts w:hint="eastAsia" w:ascii="Times New Roman" w:hAnsi="Times New Roman"/>
                <w:color w:val="000000"/>
                <w:sz w:val="18"/>
                <w:szCs w:val="20"/>
              </w:rPr>
              <w:t>码</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329" w:hRule="exact"/>
          <w:jc w:val="center"/>
        </w:trPr>
        <w:tc>
          <w:tcPr>
            <w:tcW w:w="1285" w:type="dxa"/>
            <w:vMerge w:val="restart"/>
            <w:tcBorders>
              <w:tl2br w:val="nil"/>
              <w:tr2bl w:val="nil"/>
            </w:tcBorders>
            <w:tcMar>
              <w:top w:w="15" w:type="dxa"/>
              <w:left w:w="15" w:type="dxa"/>
              <w:bottom w:w="0" w:type="dxa"/>
              <w:right w:w="15" w:type="dxa"/>
            </w:tcMar>
            <w:vAlign w:val="center"/>
          </w:tcPr>
          <w:p>
            <w:pPr>
              <w:pStyle w:val="24"/>
              <w:pBdr>
                <w:bottom w:val="none" w:color="auto" w:sz="0" w:space="0"/>
              </w:pBdr>
              <w:tabs>
                <w:tab w:val="clear" w:pos="4153"/>
                <w:tab w:val="clear" w:pos="8306"/>
              </w:tabs>
              <w:snapToGrid/>
              <w:rPr>
                <w:rFonts w:ascii="Times New Roman" w:hAnsi="Times New Roman"/>
                <w:color w:val="000000"/>
                <w:szCs w:val="20"/>
              </w:rPr>
            </w:pPr>
            <w:r>
              <w:rPr>
                <w:rFonts w:hint="eastAsia" w:ascii="Times New Roman" w:hAnsi="Times New Roman"/>
                <w:color w:val="000000"/>
                <w:szCs w:val="20"/>
              </w:rPr>
              <w:t>松花江区</w:t>
            </w: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A000000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329"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额尔古纳河</w:t>
            </w: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A010000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329"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呼伦湖水系</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A010100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329"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海拉尔河</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A010200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329"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额尔古纳河干流</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A010300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329"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嫩江</w:t>
            </w: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A020000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329"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尼尔基以上</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A020100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329"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尼尔基至江桥</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A020200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329"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江桥以下</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A020300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329"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第二松花江</w:t>
            </w: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A030000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329"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丰满以上</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A030100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329"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丰满以下</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A030200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329"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松花江（三岔河口以下）</w:t>
            </w: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A040000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329"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三岔河口至哈尔滨</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A040100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329"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哈尔滨至通河</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A040200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329"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牡丹江</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A040300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329"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通河至佳木斯干流区间</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A040400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329"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佳木斯以下</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A040500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329"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黑龙江干流</w:t>
            </w: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A050000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329"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黑龙江干流</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A050100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329"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乌苏里江</w:t>
            </w: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A060000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329"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穆棱河口以上</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A060100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329"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穆棱河口以下</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A060200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329"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绥芬河</w:t>
            </w: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A070000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329"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绥芬河</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A070100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329"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图们江</w:t>
            </w: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A080000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329"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图们江</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A080100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329" w:hRule="exact"/>
          <w:jc w:val="center"/>
        </w:trPr>
        <w:tc>
          <w:tcPr>
            <w:tcW w:w="1285" w:type="dxa"/>
            <w:vMerge w:val="restart"/>
            <w:tcBorders>
              <w:tl2br w:val="nil"/>
              <w:tr2bl w:val="nil"/>
            </w:tcBorders>
            <w:tcMar>
              <w:top w:w="15" w:type="dxa"/>
              <w:left w:w="15" w:type="dxa"/>
              <w:bottom w:w="0" w:type="dxa"/>
              <w:right w:w="15" w:type="dxa"/>
            </w:tcMar>
            <w:vAlign w:val="center"/>
          </w:tcPr>
          <w:p>
            <w:pPr>
              <w:pStyle w:val="24"/>
              <w:pBdr>
                <w:bottom w:val="none" w:color="auto" w:sz="0" w:space="0"/>
              </w:pBdr>
              <w:tabs>
                <w:tab w:val="clear" w:pos="4153"/>
                <w:tab w:val="clear" w:pos="8306"/>
              </w:tabs>
              <w:snapToGrid/>
              <w:rPr>
                <w:rFonts w:ascii="Times New Roman" w:hAnsi="Times New Roman"/>
                <w:color w:val="000000"/>
                <w:szCs w:val="20"/>
              </w:rPr>
            </w:pPr>
            <w:r>
              <w:rPr>
                <w:rFonts w:hint="eastAsia" w:ascii="Times New Roman" w:hAnsi="Times New Roman"/>
                <w:color w:val="000000"/>
                <w:szCs w:val="20"/>
              </w:rPr>
              <w:t>辽河区</w:t>
            </w: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B000000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329"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西辽河</w:t>
            </w: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B010000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329"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西拉木伦河及老哈河</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B010100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329"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乌力吉木仁河</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B010200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329"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西辽河下游区间</w:t>
            </w:r>
            <w:r>
              <w:rPr>
                <w:rFonts w:ascii="Times New Roman" w:hAnsi="Times New Roman"/>
                <w:color w:val="000000"/>
                <w:sz w:val="18"/>
                <w:szCs w:val="20"/>
              </w:rPr>
              <w:t>(</w:t>
            </w:r>
            <w:r>
              <w:rPr>
                <w:rFonts w:hint="eastAsia" w:ascii="Times New Roman" w:hAnsi="Times New Roman"/>
                <w:color w:val="000000"/>
                <w:sz w:val="18"/>
                <w:szCs w:val="20"/>
              </w:rPr>
              <w:t>苏家堡以下</w:t>
            </w:r>
            <w:r>
              <w:rPr>
                <w:rFonts w:ascii="Times New Roman" w:hAnsi="Times New Roman"/>
                <w:color w:val="000000"/>
                <w:sz w:val="18"/>
                <w:szCs w:val="20"/>
              </w:rPr>
              <w:t>)</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B010300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329"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东辽河</w:t>
            </w: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B020000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329"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东辽河</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B020100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329"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辽河干流</w:t>
            </w: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B030000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329"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柳河口以上</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B030100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329"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柳河口以下</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B030200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restart"/>
            <w:tcBorders>
              <w:tl2br w:val="nil"/>
              <w:tr2bl w:val="nil"/>
            </w:tcBorders>
            <w:tcMar>
              <w:top w:w="15" w:type="dxa"/>
              <w:left w:w="15" w:type="dxa"/>
              <w:bottom w:w="0" w:type="dxa"/>
              <w:right w:w="15" w:type="dxa"/>
            </w:tcMar>
            <w:vAlign w:val="center"/>
          </w:tcPr>
          <w:p>
            <w:pPr>
              <w:pStyle w:val="24"/>
              <w:pBdr>
                <w:bottom w:val="none" w:color="auto" w:sz="0" w:space="0"/>
              </w:pBdr>
              <w:tabs>
                <w:tab w:val="clear" w:pos="4153"/>
                <w:tab w:val="clear" w:pos="8306"/>
              </w:tabs>
              <w:snapToGrid/>
              <w:rPr>
                <w:rFonts w:ascii="Times New Roman" w:hAnsi="Times New Roman"/>
                <w:color w:val="000000"/>
                <w:szCs w:val="20"/>
              </w:rPr>
            </w:pPr>
            <w:r>
              <w:rPr>
                <w:rFonts w:hint="eastAsia" w:ascii="Times New Roman" w:hAnsi="Times New Roman"/>
                <w:color w:val="000000"/>
                <w:szCs w:val="20"/>
              </w:rPr>
              <w:t>辽河区</w:t>
            </w: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浑太河</w:t>
            </w: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B040000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浑河</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B040100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太子河及大辽河干流</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B040200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鸭绿江</w:t>
            </w: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B050000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浑江口以上</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B050100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浑江口以下</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B050200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东北沿黄渤海诸河</w:t>
            </w: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B060000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沿黄渤海东部诸河</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B060100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沿渤海西部诸河</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B060200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restart"/>
            <w:tcBorders>
              <w:tl2br w:val="nil"/>
              <w:tr2bl w:val="nil"/>
            </w:tcBorders>
            <w:tcMar>
              <w:top w:w="15" w:type="dxa"/>
              <w:left w:w="15" w:type="dxa"/>
              <w:bottom w:w="0" w:type="dxa"/>
              <w:right w:w="15" w:type="dxa"/>
            </w:tcMar>
            <w:vAlign w:val="center"/>
          </w:tcPr>
          <w:p>
            <w:pPr>
              <w:pStyle w:val="24"/>
              <w:pBdr>
                <w:bottom w:val="none" w:color="auto" w:sz="0" w:space="0"/>
              </w:pBdr>
              <w:tabs>
                <w:tab w:val="clear" w:pos="4153"/>
                <w:tab w:val="clear" w:pos="8306"/>
              </w:tabs>
              <w:snapToGrid/>
              <w:rPr>
                <w:rFonts w:ascii="Times New Roman" w:hAnsi="Times New Roman"/>
                <w:color w:val="000000"/>
                <w:szCs w:val="20"/>
              </w:rPr>
            </w:pPr>
            <w:r>
              <w:rPr>
                <w:rFonts w:hint="eastAsia" w:ascii="Times New Roman" w:hAnsi="Times New Roman"/>
                <w:color w:val="000000"/>
                <w:szCs w:val="20"/>
              </w:rPr>
              <w:t>海河区</w:t>
            </w: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C000000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滦河及冀东沿海</w:t>
            </w: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C010000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滦河山区</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C010100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滦河平原及冀东沿海诸河</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C010200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海河北系</w:t>
            </w: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C020000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北三河山区</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C020100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永定河册田水库以上</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C020200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永定河册田水库至三家店区间</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C020300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北四河下游平原</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C020400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海河南系</w:t>
            </w: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C030000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大清河山区</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C030100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大清河淀西平原</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C030200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大清河淀东平原</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C030300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子牙河山区</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C030400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子牙河平原</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C030500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漳卫河山区</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C030600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漳卫河平原</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C030700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黑龙港及运东平原</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C030800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徒骇马颊河</w:t>
            </w: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C040000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徒骇马颊河</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C040100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restart"/>
            <w:tcBorders>
              <w:tl2br w:val="nil"/>
              <w:tr2bl w:val="nil"/>
            </w:tcBorders>
            <w:tcMar>
              <w:top w:w="15" w:type="dxa"/>
              <w:left w:w="15" w:type="dxa"/>
              <w:bottom w:w="0" w:type="dxa"/>
              <w:right w:w="15" w:type="dxa"/>
            </w:tcMar>
            <w:vAlign w:val="center"/>
          </w:tcPr>
          <w:p>
            <w:pPr>
              <w:pStyle w:val="24"/>
              <w:pBdr>
                <w:bottom w:val="none" w:color="auto" w:sz="0" w:space="0"/>
              </w:pBdr>
              <w:tabs>
                <w:tab w:val="clear" w:pos="4153"/>
                <w:tab w:val="clear" w:pos="8306"/>
              </w:tabs>
              <w:snapToGrid/>
              <w:rPr>
                <w:rFonts w:ascii="Times New Roman" w:hAnsi="Times New Roman"/>
                <w:color w:val="000000"/>
                <w:szCs w:val="20"/>
              </w:rPr>
            </w:pPr>
            <w:r>
              <w:rPr>
                <w:rFonts w:hint="eastAsia" w:ascii="Times New Roman" w:hAnsi="Times New Roman"/>
                <w:color w:val="000000"/>
                <w:szCs w:val="20"/>
              </w:rPr>
              <w:t>黄河区</w:t>
            </w: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D000000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龙羊峡以上</w:t>
            </w: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D010000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河源至玛曲</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D010100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玛曲至龙羊峡</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D010200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龙羊峡至兰州</w:t>
            </w: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D020000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大通河享堂以上</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D020100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湟水</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D020200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大夏河与洮河</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D020300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龙羊峡至兰州干流区间</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D020400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312" w:hRule="exact"/>
          <w:jc w:val="center"/>
        </w:trPr>
        <w:tc>
          <w:tcPr>
            <w:tcW w:w="1285" w:type="dxa"/>
            <w:vMerge w:val="restart"/>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黄河区</w:t>
            </w: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兰州至河口镇</w:t>
            </w: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D030000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312"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兰州至下河沿</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D030100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312"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清水河与苦水河</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D030200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312"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下河沿至石嘴山</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D030300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312"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石嘴山至河口镇北岸</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D030400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312"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石嘴山至河口镇南岸</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D030500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312"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河口镇至龙门</w:t>
            </w: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D040000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312"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河口镇至龙门左岸</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D040100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312"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吴堡以上右岸</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D040200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312"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吴堡以下右岸</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D040300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312"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龙门至三门峡</w:t>
            </w: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D050000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312"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汾河</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D050100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312"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北洛河状头以上</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D050200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312"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泾河张家山以上</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D050300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312"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渭河宝鸡峡以上</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D050400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312"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渭河宝鸡峡至咸阳</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D050500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312"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渭河咸阳至潼关</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D050600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312"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龙门至三门峡干流区间</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D050700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312"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三门峡至花园口</w:t>
            </w: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D060000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312"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三门峡至小浪底区间</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D060100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312"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沁丹河</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D060200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312"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伊洛河</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D060300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312"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小浪底至花园口干流区间</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D060400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312"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花园口以下</w:t>
            </w: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D070000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312"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金堤河和天然文岩渠</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D070100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312"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大汶河</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D070200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312"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花园口以下干流区间</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D070300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312"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内流区</w:t>
            </w: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D080000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312"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内流区</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D080100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312" w:hRule="exact"/>
          <w:jc w:val="center"/>
        </w:trPr>
        <w:tc>
          <w:tcPr>
            <w:tcW w:w="1285" w:type="dxa"/>
            <w:vMerge w:val="restart"/>
            <w:tcBorders>
              <w:tl2br w:val="nil"/>
              <w:tr2bl w:val="nil"/>
            </w:tcBorders>
            <w:tcMar>
              <w:top w:w="15" w:type="dxa"/>
              <w:left w:w="15" w:type="dxa"/>
              <w:bottom w:w="0" w:type="dxa"/>
              <w:right w:w="15" w:type="dxa"/>
            </w:tcMar>
            <w:vAlign w:val="center"/>
          </w:tcPr>
          <w:p>
            <w:pPr>
              <w:pStyle w:val="24"/>
              <w:pBdr>
                <w:bottom w:val="none" w:color="auto" w:sz="0" w:space="0"/>
              </w:pBdr>
              <w:tabs>
                <w:tab w:val="clear" w:pos="4153"/>
                <w:tab w:val="clear" w:pos="8306"/>
              </w:tabs>
              <w:snapToGrid/>
              <w:rPr>
                <w:rFonts w:ascii="Times New Roman" w:hAnsi="Times New Roman"/>
                <w:color w:val="000000"/>
                <w:szCs w:val="20"/>
              </w:rPr>
            </w:pPr>
            <w:r>
              <w:rPr>
                <w:rFonts w:hint="eastAsia" w:ascii="Times New Roman" w:hAnsi="Times New Roman"/>
                <w:color w:val="000000"/>
                <w:szCs w:val="20"/>
              </w:rPr>
              <w:t>淮河区</w:t>
            </w: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E000000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312"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淮河上游（王家坝以上）</w:t>
            </w: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E010000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312"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王家坝以上北岸</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E010100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312"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王家坝以上南岸</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E010200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312"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淮河中游（王家坝至洪泽湖出口）</w:t>
            </w: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E020000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312"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王蚌区间北岸</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E020100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312"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王蚌区间南岸</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E020200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312"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蚌洪区间北岸</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E020300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312"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蚌洪区间南岸</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E020400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312"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淮河下游（洪泽湖出口以下）</w:t>
            </w: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E030000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312"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高天区</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E030100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312"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里下河区</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E030200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329" w:hRule="exact"/>
          <w:jc w:val="center"/>
        </w:trPr>
        <w:tc>
          <w:tcPr>
            <w:tcW w:w="1285" w:type="dxa"/>
            <w:vMerge w:val="restart"/>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淮河区</w:t>
            </w: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沂沭泗河</w:t>
            </w: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E040000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329"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南四湖区</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E040100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329"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中运河区</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E040300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329"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沂沭河区</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E040400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329"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日赣区</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E040500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329"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山东半岛沿海诸河</w:t>
            </w: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E050000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329"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小清河</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E050100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329"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胶东诸河</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E050200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329" w:hRule="exact"/>
          <w:jc w:val="center"/>
        </w:trPr>
        <w:tc>
          <w:tcPr>
            <w:tcW w:w="1285" w:type="dxa"/>
            <w:vMerge w:val="restart"/>
            <w:tcBorders>
              <w:tl2br w:val="nil"/>
              <w:tr2bl w:val="nil"/>
            </w:tcBorders>
            <w:tcMar>
              <w:top w:w="15" w:type="dxa"/>
              <w:left w:w="15" w:type="dxa"/>
              <w:bottom w:w="0" w:type="dxa"/>
              <w:right w:w="15" w:type="dxa"/>
            </w:tcMar>
            <w:vAlign w:val="center"/>
          </w:tcPr>
          <w:p>
            <w:pPr>
              <w:pStyle w:val="24"/>
              <w:pBdr>
                <w:bottom w:val="none" w:color="auto" w:sz="0" w:space="0"/>
              </w:pBdr>
              <w:tabs>
                <w:tab w:val="clear" w:pos="4153"/>
                <w:tab w:val="clear" w:pos="8306"/>
              </w:tabs>
              <w:snapToGrid/>
              <w:rPr>
                <w:rFonts w:ascii="Times New Roman" w:hAnsi="Times New Roman"/>
                <w:color w:val="000000"/>
                <w:szCs w:val="20"/>
              </w:rPr>
            </w:pPr>
            <w:r>
              <w:rPr>
                <w:rFonts w:hint="eastAsia" w:ascii="Times New Roman" w:hAnsi="Times New Roman"/>
                <w:color w:val="000000"/>
                <w:szCs w:val="20"/>
              </w:rPr>
              <w:t>长江区</w:t>
            </w: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F000000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329"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金沙江石鼓以上</w:t>
            </w: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F010000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329"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通天河</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F010100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329"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直门达至石鼓</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F010200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329"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金沙江石鼓以下</w:t>
            </w: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F020000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329"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雅砻江</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F020100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329"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石鼓以下干流</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F020200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329"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岷沱江</w:t>
            </w: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F030000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329"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大渡河</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F030100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329"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青衣江和岷江干流</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F030200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329"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沱江</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F030300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329"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嘉陵江</w:t>
            </w: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F040000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329"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广元昭化以上</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F040100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329"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涪江</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F040200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329"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渠江</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F040300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329"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广元昭化以下干流</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F040400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329"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乌江</w:t>
            </w: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F050000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329"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思南以上</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F050100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329"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思南以下</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F050200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329"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宜宾至宜昌</w:t>
            </w: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F060000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329"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赤水河</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F060100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329"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宜宾至宜昌干流</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F060200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329"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洞庭湖水系</w:t>
            </w: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F070000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329"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澧水</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F070100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329"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沅江浦市镇以上</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F070200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329"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沅江浦市镇以下</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F070300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329"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资水冷水江以上</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F070400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329"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资水冷水江以下</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F070500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329"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湘江衡阳以上</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F070600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329"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湘江衡阳以下</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F070700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329"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洞庭湖环湖区</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F070800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restart"/>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长江区</w:t>
            </w: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汉江</w:t>
            </w: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F080000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丹江口以上</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F080100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唐白河</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F080200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丹江口以下干流</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F080300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鄱阳湖水系</w:t>
            </w: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F090000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修水</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F090100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赣江栋背以上</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F090200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赣江栋背至峡江</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F090300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赣江峡江以下</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F090400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抚河</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F090500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信江</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F090600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饶河</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F090700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鄱阳湖环湖区</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F090800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宜昌至湖口</w:t>
            </w: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F100000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清江</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F100100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宜昌至武汉左岸</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F100200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武汉至湖口左岸</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F100300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城陵矶至湖口右岸</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F100400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湖口以下干流</w:t>
            </w: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F110000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巢滁皖及沿江诸河</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F110100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青弋江和水阳江及沿江诸河</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F110200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通南及崇明岛诸河</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F110300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太湖水系</w:t>
            </w: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F120000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湖西及湖区</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F120100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武阳区</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F120200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杭嘉湖区</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F120300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黄浦江区</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F120400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restart"/>
            <w:tcBorders>
              <w:tl2br w:val="nil"/>
              <w:tr2bl w:val="nil"/>
            </w:tcBorders>
            <w:tcMar>
              <w:top w:w="15" w:type="dxa"/>
              <w:left w:w="15" w:type="dxa"/>
              <w:bottom w:w="0" w:type="dxa"/>
              <w:right w:w="15" w:type="dxa"/>
            </w:tcMar>
            <w:vAlign w:val="center"/>
          </w:tcPr>
          <w:p>
            <w:pPr>
              <w:pStyle w:val="24"/>
              <w:pBdr>
                <w:bottom w:val="none" w:color="auto" w:sz="0" w:space="0"/>
              </w:pBdr>
              <w:tabs>
                <w:tab w:val="clear" w:pos="4153"/>
                <w:tab w:val="clear" w:pos="8306"/>
              </w:tabs>
              <w:snapToGrid/>
              <w:rPr>
                <w:rFonts w:ascii="Times New Roman" w:hAnsi="Times New Roman"/>
                <w:color w:val="000000"/>
                <w:szCs w:val="20"/>
              </w:rPr>
            </w:pPr>
            <w:r>
              <w:rPr>
                <w:rFonts w:hint="eastAsia" w:ascii="Times New Roman" w:hAnsi="Times New Roman"/>
                <w:color w:val="000000"/>
                <w:szCs w:val="20"/>
              </w:rPr>
              <w:t>东南诸河区</w:t>
            </w: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G000000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钱塘江</w:t>
            </w: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G010000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富春江水库以上</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G010100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富春江水库以下</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G010200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浙东诸河</w:t>
            </w: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G020000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浙东沿海诸河（含象山港及三门湾）</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G020100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舟山群岛</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G020200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浙南诸河</w:t>
            </w: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G030000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瓯江温溪以上</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G030100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瓯江温溪以下</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G030200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闽东诸河</w:t>
            </w: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G040000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闽东诸河</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G040100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trHeight w:val="329" w:hRule="exact"/>
          <w:jc w:val="center"/>
        </w:trPr>
        <w:tc>
          <w:tcPr>
            <w:tcW w:w="1285" w:type="dxa"/>
            <w:vMerge w:val="restart"/>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东南诸河区</w:t>
            </w: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闽江</w:t>
            </w: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G050000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trHeight w:val="329"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闽江上游（南平以上）</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G050100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trHeight w:val="329"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闽江中下游（南平以下）</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G050200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trHeight w:val="329"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闽南诸河</w:t>
            </w: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G060000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trHeight w:val="329"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闽南诸河</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G060100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trHeight w:val="329"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台澎金马诸河</w:t>
            </w: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G070000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trHeight w:val="329"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台澎金马诸河</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G070100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trHeight w:val="329" w:hRule="exact"/>
          <w:jc w:val="center"/>
        </w:trPr>
        <w:tc>
          <w:tcPr>
            <w:tcW w:w="1285" w:type="dxa"/>
            <w:vMerge w:val="restart"/>
            <w:tcBorders>
              <w:tl2br w:val="nil"/>
              <w:tr2bl w:val="nil"/>
            </w:tcBorders>
            <w:tcMar>
              <w:top w:w="15" w:type="dxa"/>
              <w:left w:w="15" w:type="dxa"/>
              <w:bottom w:w="0" w:type="dxa"/>
              <w:right w:w="15" w:type="dxa"/>
            </w:tcMar>
            <w:vAlign w:val="center"/>
          </w:tcPr>
          <w:p>
            <w:pPr>
              <w:pStyle w:val="24"/>
              <w:pBdr>
                <w:bottom w:val="none" w:color="auto" w:sz="0" w:space="0"/>
              </w:pBdr>
              <w:tabs>
                <w:tab w:val="clear" w:pos="4153"/>
                <w:tab w:val="clear" w:pos="8306"/>
              </w:tabs>
              <w:snapToGrid/>
              <w:rPr>
                <w:rFonts w:ascii="Times New Roman" w:hAnsi="Times New Roman"/>
                <w:color w:val="000000"/>
                <w:szCs w:val="20"/>
              </w:rPr>
            </w:pPr>
            <w:r>
              <w:rPr>
                <w:rFonts w:hint="eastAsia" w:ascii="Times New Roman" w:hAnsi="Times New Roman"/>
                <w:color w:val="000000"/>
                <w:szCs w:val="20"/>
              </w:rPr>
              <w:t>珠江区</w:t>
            </w: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H000000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trHeight w:val="329"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南北盘江</w:t>
            </w: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H010000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trHeight w:val="329"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南盘江</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H010100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trHeight w:val="329"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北盘江</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H010200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trHeight w:val="329"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红柳江</w:t>
            </w: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H020000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trHeight w:val="329"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红水河</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H020100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trHeight w:val="329"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柳江</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H020200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trHeight w:val="329"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郁江</w:t>
            </w: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H030000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trHeight w:val="329"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右江</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H030100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trHeight w:val="329"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左江及郁江干流</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H030200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trHeight w:val="329"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西江</w:t>
            </w: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H040000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trHeight w:val="329"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桂贺江</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H040100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trHeight w:val="329"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黔浔江及西江</w:t>
            </w:r>
            <w:r>
              <w:rPr>
                <w:rFonts w:ascii="Times New Roman" w:hAnsi="Times New Roman"/>
                <w:color w:val="000000"/>
                <w:sz w:val="18"/>
                <w:szCs w:val="20"/>
              </w:rPr>
              <w:t>(</w:t>
            </w:r>
            <w:r>
              <w:rPr>
                <w:rFonts w:hint="eastAsia" w:ascii="Times New Roman" w:hAnsi="Times New Roman"/>
                <w:color w:val="000000"/>
                <w:sz w:val="18"/>
                <w:szCs w:val="20"/>
              </w:rPr>
              <w:t>梧洲以下</w:t>
            </w:r>
            <w:r>
              <w:rPr>
                <w:rFonts w:ascii="Times New Roman" w:hAnsi="Times New Roman"/>
                <w:color w:val="000000"/>
                <w:sz w:val="18"/>
                <w:szCs w:val="20"/>
              </w:rPr>
              <w:t>)</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H040200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trHeight w:val="329"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北江</w:t>
            </w: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H050000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trHeight w:val="329"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北江大坑口以上</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H050100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trHeight w:val="329"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北江大坑口以下</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H050200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trHeight w:val="329"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东江</w:t>
            </w: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H060000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trHeight w:val="329"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东江秋香江口以上</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H060100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trHeight w:val="329"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东江秋香江口以下</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H060200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trHeight w:val="329"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珠江三角洲</w:t>
            </w: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H070000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trHeight w:val="329"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东江三角州</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H070100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trHeight w:val="329"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香港</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H070200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trHeight w:val="329"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西北江三角州</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H070300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trHeight w:val="329"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澳门</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H070400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trHeight w:val="329"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韩江及粤东诸河</w:t>
            </w: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H080000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trHeight w:val="329"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韩江白莲以上</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H080100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trHeight w:val="329"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韩江白莲以下及粤东诸河</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H080200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trHeight w:val="329"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粤西桂南沿海诸河</w:t>
            </w: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H090000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trHeight w:val="329"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粤西诸河</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H090100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trHeight w:val="329"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桂南诸河</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H090200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trHeight w:val="329"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海南岛及南海各岛诸河</w:t>
            </w: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H100000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trHeight w:val="329"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海南岛</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H100100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trHeight w:val="329" w:hRule="exac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南海各岛诸河</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H100200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restart"/>
            <w:tcBorders>
              <w:tl2br w:val="nil"/>
              <w:tr2bl w:val="nil"/>
            </w:tcBorders>
            <w:tcMar>
              <w:top w:w="15" w:type="dxa"/>
              <w:left w:w="15" w:type="dxa"/>
              <w:bottom w:w="0" w:type="dxa"/>
              <w:right w:w="15" w:type="dxa"/>
            </w:tcMar>
            <w:vAlign w:val="center"/>
          </w:tcPr>
          <w:p>
            <w:pPr>
              <w:pStyle w:val="24"/>
              <w:pBdr>
                <w:bottom w:val="none" w:color="auto" w:sz="0" w:space="0"/>
              </w:pBdr>
              <w:tabs>
                <w:tab w:val="clear" w:pos="4153"/>
                <w:tab w:val="clear" w:pos="8306"/>
              </w:tabs>
              <w:snapToGrid/>
              <w:rPr>
                <w:rFonts w:ascii="Times New Roman" w:hAnsi="Times New Roman"/>
                <w:color w:val="000000"/>
                <w:szCs w:val="20"/>
              </w:rPr>
            </w:pPr>
            <w:r>
              <w:rPr>
                <w:rFonts w:hint="eastAsia" w:ascii="Times New Roman" w:hAnsi="Times New Roman"/>
                <w:color w:val="000000"/>
                <w:szCs w:val="20"/>
              </w:rPr>
              <w:t>西南诸河区</w:t>
            </w: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J000000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红河</w:t>
            </w: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J010000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李仙江</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J010100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元江</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J010200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盘龙江</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J010300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澜沧江</w:t>
            </w: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J020000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沘江口以上</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J020100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沘江口以下</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J020200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怒江及伊洛瓦底江</w:t>
            </w: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J030000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怒江勐古以上</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J030100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怒江勐古以下</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J030200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伊洛瓦底江</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J030300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雅鲁藏布江</w:t>
            </w: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J040000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拉孜以上</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J040100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拉孜至派乡</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J040200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派乡以下</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J040300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藏南诸河</w:t>
            </w: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J050000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藏南诸河</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J050100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藏西诸河</w:t>
            </w: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J060000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奇普恰普河</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J060100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藏西诸河</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J060200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restart"/>
            <w:tcBorders>
              <w:tl2br w:val="nil"/>
              <w:tr2bl w:val="nil"/>
            </w:tcBorders>
            <w:tcMar>
              <w:top w:w="15" w:type="dxa"/>
              <w:left w:w="15" w:type="dxa"/>
              <w:bottom w:w="0" w:type="dxa"/>
              <w:right w:w="15" w:type="dxa"/>
            </w:tcMar>
            <w:vAlign w:val="center"/>
          </w:tcPr>
          <w:p>
            <w:pPr>
              <w:pStyle w:val="24"/>
              <w:pBdr>
                <w:bottom w:val="none" w:color="auto" w:sz="0" w:space="0"/>
              </w:pBdr>
              <w:tabs>
                <w:tab w:val="clear" w:pos="4153"/>
                <w:tab w:val="clear" w:pos="8306"/>
              </w:tabs>
              <w:snapToGrid/>
              <w:rPr>
                <w:rFonts w:ascii="Times New Roman" w:hAnsi="Times New Roman"/>
                <w:color w:val="000000"/>
                <w:szCs w:val="20"/>
              </w:rPr>
            </w:pPr>
            <w:r>
              <w:rPr>
                <w:rFonts w:hint="eastAsia" w:ascii="Times New Roman" w:hAnsi="Times New Roman"/>
                <w:color w:val="000000"/>
                <w:szCs w:val="20"/>
              </w:rPr>
              <w:t>西北诸河区</w:t>
            </w: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K000000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内蒙古内陆河</w:t>
            </w: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K010000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内蒙古高原东部</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K010100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内蒙古高原西部</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K010200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河西走廊内陆河</w:t>
            </w: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K020000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石羊河</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K020100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黑河</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K020200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疏勒河</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K020300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河西荒漠区</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K020400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青海湖水系</w:t>
            </w: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K030000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青海湖水系</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K030100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柴达木盆地</w:t>
            </w: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K040000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柴达木盆地东部</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K040100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柴达木盆地西部</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K040200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吐哈盆地小河</w:t>
            </w: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K050000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巴伊盆地</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K050100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哈密盆地</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K050200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吐鲁番盆地</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K050300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restart"/>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西北诸河区</w:t>
            </w: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阿尔泰山南麓诸河</w:t>
            </w: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K060000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额尔齐斯河</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K060100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乌伦古河</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K060200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吉木乃诸小河</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K060300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中亚西亚内陆河区</w:t>
            </w: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K070000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额敏河</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K070100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伊犁河</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K070200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古尔班通古特荒漠区</w:t>
            </w: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K080000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古尔班通古特荒漠区</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K080100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天山北麓诸河</w:t>
            </w: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K090000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东段诸河</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K090100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中段诸河</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K090200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艾比湖水系</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K090300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塔里木河源流</w:t>
            </w: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K100000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和田河</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K100100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叶尔羌河</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K100200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喀什噶尔河</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K100300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阿克苏河</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K100400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渭干河</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K100500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开孔河</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K100600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昆仑山北麓小河</w:t>
            </w: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K110000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克里亚河诸小河</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K110100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车尔臣河诸小河</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K110200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塔里木河干流</w:t>
            </w: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K120000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塔里木河干流</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K120100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塔里木盆地荒漠区</w:t>
            </w: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K130000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塔克拉玛干沙漠</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K130100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库木塔格沙漠</w:t>
            </w: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K130200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continue"/>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羌塘高原内陆区</w:t>
            </w:r>
          </w:p>
        </w:tc>
        <w:tc>
          <w:tcPr>
            <w:tcW w:w="3831"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1047" w:type="dxa"/>
            <w:tcBorders>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K140000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left w:w="0" w:type="dxa"/>
            <w:right w:w="0" w:type="dxa"/>
          </w:tblCellMar>
        </w:tblPrEx>
        <w:trPr>
          <w:cantSplit/>
          <w:trHeight w:val="240" w:hRule="atLeast"/>
          <w:jc w:val="center"/>
        </w:trPr>
        <w:tc>
          <w:tcPr>
            <w:tcW w:w="1285" w:type="dxa"/>
            <w:vMerge w:val="continue"/>
            <w:tcBorders>
              <w:bottom w:val="single" w:color="auto" w:sz="8" w:space="0"/>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249" w:type="dxa"/>
            <w:tcBorders>
              <w:bottom w:val="single" w:color="auto" w:sz="8" w:space="0"/>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p>
        </w:tc>
        <w:tc>
          <w:tcPr>
            <w:tcW w:w="3831" w:type="dxa"/>
            <w:tcBorders>
              <w:bottom w:val="single" w:color="auto" w:sz="8" w:space="0"/>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hint="eastAsia" w:ascii="Times New Roman" w:hAnsi="Times New Roman"/>
                <w:color w:val="000000"/>
                <w:sz w:val="18"/>
                <w:szCs w:val="20"/>
              </w:rPr>
              <w:t>羌塘高原区</w:t>
            </w:r>
          </w:p>
        </w:tc>
        <w:tc>
          <w:tcPr>
            <w:tcW w:w="1047" w:type="dxa"/>
            <w:tcBorders>
              <w:bottom w:val="single" w:color="auto" w:sz="8" w:space="0"/>
              <w:tl2br w:val="nil"/>
              <w:tr2bl w:val="nil"/>
            </w:tcBorders>
            <w:tcMar>
              <w:top w:w="15" w:type="dxa"/>
              <w:left w:w="15" w:type="dxa"/>
              <w:bottom w:w="0" w:type="dxa"/>
              <w:right w:w="15" w:type="dxa"/>
            </w:tcMar>
            <w:vAlign w:val="center"/>
          </w:tcPr>
          <w:p>
            <w:pPr>
              <w:jc w:val="center"/>
              <w:rPr>
                <w:rFonts w:ascii="Times New Roman" w:hAnsi="Times New Roman"/>
                <w:color w:val="000000"/>
                <w:sz w:val="18"/>
                <w:szCs w:val="20"/>
              </w:rPr>
            </w:pPr>
            <w:r>
              <w:rPr>
                <w:rFonts w:ascii="Times New Roman" w:hAnsi="Times New Roman"/>
                <w:color w:val="000000"/>
                <w:sz w:val="18"/>
                <w:szCs w:val="20"/>
              </w:rPr>
              <w:t>K140100</w:t>
            </w:r>
          </w:p>
        </w:tc>
      </w:tr>
    </w:tbl>
    <w:p>
      <w:pPr>
        <w:snapToGrid w:val="0"/>
        <w:spacing w:before="48" w:beforeLines="20" w:after="48" w:afterLines="20" w:line="360" w:lineRule="exact"/>
        <w:ind w:firstLine="420" w:firstLineChars="200"/>
        <w:jc w:val="both"/>
        <w:rPr>
          <w:rFonts w:ascii="Times New Roman" w:hAnsi="Times New Roman" w:eastAsia="新宋体"/>
          <w:color w:val="000000"/>
          <w:szCs w:val="21"/>
        </w:rPr>
      </w:pPr>
    </w:p>
    <w:p>
      <w:pPr>
        <w:rPr>
          <w:rFonts w:ascii="Times New Roman" w:hAnsi="Times New Roman" w:eastAsia="新宋体"/>
          <w:color w:val="000000"/>
          <w:szCs w:val="21"/>
        </w:rPr>
      </w:pPr>
      <w:r>
        <w:rPr>
          <w:rFonts w:ascii="Times New Roman" w:hAnsi="Times New Roman" w:eastAsia="新宋体"/>
          <w:color w:val="000000"/>
          <w:szCs w:val="21"/>
        </w:rPr>
        <w:br w:type="page"/>
      </w:r>
    </w:p>
    <w:p>
      <w:pPr>
        <w:snapToGrid w:val="0"/>
        <w:spacing w:before="48" w:beforeLines="20" w:after="48" w:afterLines="20" w:line="360" w:lineRule="exact"/>
        <w:ind w:firstLine="420" w:firstLineChars="200"/>
        <w:jc w:val="both"/>
        <w:rPr>
          <w:rFonts w:ascii="宋体" w:hAnsi="宋体"/>
          <w:color w:val="000000"/>
          <w:szCs w:val="21"/>
        </w:rPr>
      </w:pPr>
      <w:r>
        <w:rPr>
          <w:rFonts w:ascii="宋体" w:hAnsi="宋体"/>
          <w:color w:val="000000"/>
          <w:szCs w:val="21"/>
        </w:rPr>
        <w:t>2</w:t>
      </w:r>
      <w:r>
        <w:rPr>
          <w:rFonts w:hint="eastAsia" w:ascii="宋体" w:hAnsi="宋体"/>
          <w:color w:val="000000"/>
          <w:szCs w:val="21"/>
        </w:rPr>
        <w:t>、农业灌溉分区名称</w:t>
      </w:r>
    </w:p>
    <w:p>
      <w:pPr>
        <w:snapToGrid w:val="0"/>
        <w:spacing w:before="48" w:beforeLines="20" w:after="48" w:afterLines="20" w:line="360" w:lineRule="exact"/>
        <w:ind w:firstLine="420" w:firstLineChars="200"/>
        <w:jc w:val="both"/>
        <w:rPr>
          <w:rFonts w:ascii="宋体" w:hAnsi="宋体"/>
          <w:color w:val="000000"/>
          <w:szCs w:val="21"/>
        </w:rPr>
      </w:pPr>
      <w:r>
        <w:rPr>
          <w:rFonts w:hint="eastAsia" w:ascii="宋体" w:hAnsi="宋体"/>
          <w:color w:val="000000"/>
          <w:szCs w:val="21"/>
        </w:rPr>
        <w:t>农业灌溉分区来源于各省（自治区、直辖市）用水定额或灌溉定额文件，主要根据本地区气候特点、土壤条件、农业生产地域、行政区划、水资源分布和水利工程设施等的不同进行划分的。参见附表</w:t>
      </w:r>
      <w:r>
        <w:rPr>
          <w:rFonts w:ascii="宋体" w:hAnsi="宋体"/>
          <w:color w:val="000000"/>
          <w:szCs w:val="21"/>
        </w:rPr>
        <w:t>2农业</w:t>
      </w:r>
      <w:r>
        <w:rPr>
          <w:rFonts w:hint="eastAsia" w:ascii="宋体" w:hAnsi="宋体"/>
          <w:color w:val="000000"/>
          <w:szCs w:val="21"/>
        </w:rPr>
        <w:t>灌溉分区名称。</w:t>
      </w:r>
    </w:p>
    <w:p>
      <w:pPr>
        <w:ind w:firstLine="420" w:firstLineChars="200"/>
        <w:jc w:val="center"/>
        <w:rPr>
          <w:rFonts w:ascii="宋体" w:hAnsi="宋体"/>
          <w:color w:val="000000"/>
          <w:szCs w:val="21"/>
        </w:rPr>
      </w:pPr>
      <w:r>
        <w:rPr>
          <w:rFonts w:hint="eastAsia" w:ascii="宋体" w:hAnsi="宋体"/>
          <w:color w:val="000000"/>
          <w:szCs w:val="21"/>
        </w:rPr>
        <w:t>附表</w:t>
      </w:r>
      <w:r>
        <w:rPr>
          <w:rFonts w:ascii="宋体" w:hAnsi="宋体"/>
          <w:color w:val="000000"/>
          <w:szCs w:val="21"/>
        </w:rPr>
        <w:t>2  农业</w:t>
      </w:r>
      <w:r>
        <w:rPr>
          <w:rFonts w:hint="eastAsia" w:ascii="宋体" w:hAnsi="宋体"/>
          <w:color w:val="000000"/>
          <w:szCs w:val="21"/>
        </w:rPr>
        <w:t>灌溉分区名称</w:t>
      </w:r>
    </w:p>
    <w:tbl>
      <w:tblPr>
        <w:tblStyle w:val="35"/>
        <w:tblW w:w="955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990"/>
        <w:gridCol w:w="988"/>
        <w:gridCol w:w="4118"/>
        <w:gridCol w:w="990"/>
        <w:gridCol w:w="24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40" w:hRule="atLeast"/>
          <w:tblHeader/>
        </w:trPr>
        <w:tc>
          <w:tcPr>
            <w:tcW w:w="990" w:type="dxa"/>
            <w:vMerge w:val="restart"/>
            <w:tcBorders>
              <w:top w:val="single" w:color="auto" w:sz="8" w:space="0"/>
              <w:right w:val="single" w:color="auto" w:sz="4" w:space="0"/>
            </w:tcBorders>
            <w:vAlign w:val="center"/>
          </w:tcPr>
          <w:p>
            <w:pPr>
              <w:spacing w:line="240" w:lineRule="exact"/>
              <w:jc w:val="center"/>
              <w:rPr>
                <w:rFonts w:ascii="Times New Roman" w:hAnsi="Times New Roman" w:eastAsia="宋体"/>
                <w:color w:val="000000"/>
                <w:sz w:val="18"/>
                <w:szCs w:val="18"/>
              </w:rPr>
            </w:pPr>
            <w:r>
              <w:rPr>
                <w:rFonts w:hint="eastAsia" w:ascii="Times New Roman" w:hAnsi="Times New Roman" w:eastAsia="宋体"/>
                <w:color w:val="000000"/>
                <w:sz w:val="18"/>
                <w:szCs w:val="18"/>
              </w:rPr>
              <w:t>行政区</w:t>
            </w:r>
          </w:p>
          <w:p>
            <w:pPr>
              <w:spacing w:line="240" w:lineRule="exact"/>
              <w:jc w:val="center"/>
              <w:rPr>
                <w:rFonts w:ascii="Times New Roman" w:hAnsi="Times New Roman" w:eastAsia="宋体"/>
                <w:color w:val="000000"/>
                <w:kern w:val="0"/>
                <w:sz w:val="18"/>
                <w:szCs w:val="18"/>
              </w:rPr>
            </w:pPr>
            <w:r>
              <w:rPr>
                <w:rFonts w:hint="eastAsia" w:ascii="Times New Roman" w:hAnsi="Times New Roman" w:eastAsia="宋体"/>
                <w:color w:val="000000"/>
                <w:sz w:val="18"/>
                <w:szCs w:val="18"/>
              </w:rPr>
              <w:t>名称</w:t>
            </w:r>
          </w:p>
        </w:tc>
        <w:tc>
          <w:tcPr>
            <w:tcW w:w="5106" w:type="dxa"/>
            <w:gridSpan w:val="2"/>
            <w:tcBorders>
              <w:top w:val="single" w:color="auto" w:sz="8" w:space="0"/>
              <w:left w:val="nil"/>
              <w:bottom w:val="single" w:color="auto" w:sz="4" w:space="0"/>
              <w:right w:val="single" w:color="auto" w:sz="4" w:space="0"/>
            </w:tcBorders>
            <w:vAlign w:val="center"/>
          </w:tcPr>
          <w:p>
            <w:pPr>
              <w:spacing w:line="240" w:lineRule="exact"/>
              <w:jc w:val="center"/>
              <w:rPr>
                <w:rFonts w:ascii="Times New Roman" w:hAnsi="Times New Roman" w:eastAsia="宋体"/>
                <w:color w:val="000000"/>
                <w:kern w:val="0"/>
                <w:sz w:val="18"/>
                <w:szCs w:val="18"/>
              </w:rPr>
            </w:pPr>
            <w:r>
              <w:rPr>
                <w:rFonts w:hint="eastAsia" w:ascii="Times New Roman" w:hAnsi="Times New Roman" w:eastAsia="宋体"/>
                <w:color w:val="000000"/>
                <w:sz w:val="18"/>
                <w:szCs w:val="18"/>
              </w:rPr>
              <w:t>一级</w:t>
            </w:r>
            <w:r>
              <w:rPr>
                <w:rFonts w:ascii="Times New Roman" w:hAnsi="Times New Roman" w:eastAsia="宋体"/>
                <w:color w:val="000000"/>
                <w:sz w:val="18"/>
                <w:szCs w:val="18"/>
              </w:rPr>
              <w:t>农业</w:t>
            </w:r>
            <w:r>
              <w:rPr>
                <w:rFonts w:hint="eastAsia" w:ascii="Times New Roman" w:hAnsi="Times New Roman" w:eastAsia="宋体"/>
                <w:color w:val="000000"/>
                <w:sz w:val="18"/>
                <w:szCs w:val="18"/>
              </w:rPr>
              <w:t>灌溉分区</w:t>
            </w:r>
          </w:p>
        </w:tc>
        <w:tc>
          <w:tcPr>
            <w:tcW w:w="3459" w:type="dxa"/>
            <w:gridSpan w:val="2"/>
            <w:tcBorders>
              <w:top w:val="single" w:color="auto" w:sz="8" w:space="0"/>
              <w:left w:val="nil"/>
              <w:bottom w:val="single" w:color="auto" w:sz="4" w:space="0"/>
            </w:tcBorders>
            <w:vAlign w:val="center"/>
          </w:tcPr>
          <w:p>
            <w:pPr>
              <w:spacing w:line="240" w:lineRule="exact"/>
              <w:jc w:val="center"/>
              <w:rPr>
                <w:rFonts w:ascii="Times New Roman" w:hAnsi="Times New Roman" w:eastAsia="宋体"/>
                <w:color w:val="000000"/>
                <w:kern w:val="0"/>
                <w:sz w:val="18"/>
                <w:szCs w:val="18"/>
              </w:rPr>
            </w:pPr>
            <w:r>
              <w:rPr>
                <w:rFonts w:hint="eastAsia" w:ascii="Times New Roman" w:hAnsi="Times New Roman" w:eastAsia="宋体"/>
                <w:color w:val="000000"/>
                <w:sz w:val="18"/>
                <w:szCs w:val="18"/>
              </w:rPr>
              <w:t>二级</w:t>
            </w:r>
            <w:r>
              <w:rPr>
                <w:rFonts w:ascii="Times New Roman" w:hAnsi="Times New Roman" w:eastAsia="宋体"/>
                <w:color w:val="000000"/>
                <w:sz w:val="18"/>
                <w:szCs w:val="18"/>
              </w:rPr>
              <w:t>农业</w:t>
            </w:r>
            <w:r>
              <w:rPr>
                <w:rFonts w:hint="eastAsia" w:ascii="Times New Roman" w:hAnsi="Times New Roman" w:eastAsia="宋体"/>
                <w:color w:val="000000"/>
                <w:sz w:val="18"/>
                <w:szCs w:val="18"/>
              </w:rPr>
              <w:t>灌溉分区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0" w:hRule="atLeast"/>
          <w:tblHeader/>
        </w:trPr>
        <w:tc>
          <w:tcPr>
            <w:tcW w:w="990" w:type="dxa"/>
            <w:vMerge w:val="continue"/>
            <w:tcBorders>
              <w:bottom w:val="single" w:color="auto" w:sz="4" w:space="0"/>
              <w:right w:val="single" w:color="auto" w:sz="4" w:space="0"/>
            </w:tcBorders>
            <w:vAlign w:val="center"/>
          </w:tcPr>
          <w:p>
            <w:pPr>
              <w:spacing w:line="240" w:lineRule="exact"/>
              <w:jc w:val="center"/>
              <w:rPr>
                <w:rFonts w:ascii="Times New Roman" w:hAnsi="Times New Roman" w:eastAsia="宋体"/>
                <w:color w:val="000000"/>
                <w:sz w:val="18"/>
                <w:szCs w:val="18"/>
              </w:rPr>
            </w:pPr>
          </w:p>
        </w:tc>
        <w:tc>
          <w:tcPr>
            <w:tcW w:w="988"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宋体"/>
                <w:color w:val="000000"/>
                <w:sz w:val="18"/>
                <w:szCs w:val="18"/>
              </w:rPr>
            </w:pPr>
            <w:r>
              <w:rPr>
                <w:rFonts w:hint="eastAsia" w:ascii="Times New Roman" w:hAnsi="Times New Roman" w:eastAsia="宋体"/>
                <w:color w:val="000000"/>
                <w:sz w:val="18"/>
                <w:szCs w:val="18"/>
              </w:rPr>
              <w:t>分区</w:t>
            </w:r>
          </w:p>
        </w:tc>
        <w:tc>
          <w:tcPr>
            <w:tcW w:w="4118"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宋体"/>
                <w:color w:val="000000"/>
                <w:sz w:val="18"/>
                <w:szCs w:val="18"/>
              </w:rPr>
            </w:pPr>
            <w:r>
              <w:rPr>
                <w:rFonts w:ascii="Times New Roman" w:hAnsi="Times New Roman" w:eastAsia="宋体"/>
                <w:color w:val="000000"/>
                <w:sz w:val="18"/>
                <w:szCs w:val="18"/>
              </w:rPr>
              <w:t>名称</w:t>
            </w:r>
          </w:p>
        </w:tc>
        <w:tc>
          <w:tcPr>
            <w:tcW w:w="990"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宋体"/>
                <w:color w:val="000000"/>
                <w:sz w:val="18"/>
                <w:szCs w:val="18"/>
              </w:rPr>
            </w:pPr>
            <w:r>
              <w:rPr>
                <w:rFonts w:hint="eastAsia" w:ascii="Times New Roman" w:hAnsi="Times New Roman" w:eastAsia="宋体"/>
                <w:color w:val="000000"/>
                <w:sz w:val="18"/>
                <w:szCs w:val="18"/>
              </w:rPr>
              <w:t>分区</w:t>
            </w:r>
          </w:p>
        </w:tc>
        <w:tc>
          <w:tcPr>
            <w:tcW w:w="2469" w:type="dxa"/>
            <w:tcBorders>
              <w:top w:val="single" w:color="auto" w:sz="4" w:space="0"/>
              <w:left w:val="single" w:color="auto" w:sz="4" w:space="0"/>
              <w:bottom w:val="single" w:color="auto" w:sz="4" w:space="0"/>
            </w:tcBorders>
            <w:vAlign w:val="center"/>
          </w:tcPr>
          <w:p>
            <w:pPr>
              <w:spacing w:line="240" w:lineRule="exact"/>
              <w:jc w:val="center"/>
              <w:rPr>
                <w:rFonts w:ascii="Times New Roman" w:hAnsi="Times New Roman" w:eastAsia="宋体"/>
                <w:color w:val="000000"/>
                <w:sz w:val="18"/>
                <w:szCs w:val="18"/>
              </w:rPr>
            </w:pPr>
            <w:r>
              <w:rPr>
                <w:rFonts w:ascii="Times New Roman" w:hAnsi="Times New Roman" w:eastAsia="宋体"/>
                <w:color w:val="000000"/>
                <w:sz w:val="18"/>
                <w:szCs w:val="18"/>
              </w:rPr>
              <w:t>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restart"/>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北</w:t>
            </w:r>
            <w:r>
              <w:rPr>
                <w:rFonts w:ascii="Times New Roman" w:hAnsi="Times New Roman" w:eastAsia="宋体"/>
                <w:color w:val="000000"/>
                <w:kern w:val="0"/>
                <w:sz w:val="18"/>
                <w:szCs w:val="18"/>
              </w:rPr>
              <w:t xml:space="preserve"> </w:t>
            </w:r>
            <w:r>
              <w:rPr>
                <w:rFonts w:hint="eastAsia" w:ascii="Times New Roman" w:hAnsi="Times New Roman" w:eastAsia="宋体"/>
                <w:color w:val="000000"/>
                <w:kern w:val="0"/>
                <w:sz w:val="18"/>
                <w:szCs w:val="18"/>
              </w:rPr>
              <w:t>京</w:t>
            </w:r>
          </w:p>
        </w:tc>
        <w:tc>
          <w:tcPr>
            <w:tcW w:w="988"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Ⅰ</w:t>
            </w:r>
          </w:p>
        </w:tc>
        <w:tc>
          <w:tcPr>
            <w:tcW w:w="4118" w:type="dxa"/>
            <w:tcBorders>
              <w:top w:val="nil"/>
              <w:left w:val="nil"/>
              <w:bottom w:val="single" w:color="auto" w:sz="4" w:space="0"/>
              <w:right w:val="single" w:color="auto" w:sz="4" w:space="0"/>
            </w:tcBorders>
            <w:vAlign w:val="bottom"/>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山区</w:t>
            </w:r>
          </w:p>
        </w:tc>
        <w:tc>
          <w:tcPr>
            <w:tcW w:w="990" w:type="dxa"/>
            <w:tcBorders>
              <w:top w:val="nil"/>
              <w:left w:val="nil"/>
              <w:bottom w:val="nil"/>
              <w:right w:val="nil"/>
            </w:tcBorders>
            <w:vAlign w:val="bottom"/>
          </w:tcPr>
          <w:p>
            <w:pPr>
              <w:rPr>
                <w:rFonts w:ascii="Times New Roman" w:hAnsi="Times New Roman" w:eastAsia="宋体"/>
                <w:color w:val="000000"/>
                <w:kern w:val="0"/>
                <w:sz w:val="18"/>
                <w:szCs w:val="18"/>
              </w:rPr>
            </w:pPr>
          </w:p>
        </w:tc>
        <w:tc>
          <w:tcPr>
            <w:tcW w:w="2469" w:type="dxa"/>
            <w:tcBorders>
              <w:top w:val="nil"/>
              <w:left w:val="single" w:color="auto" w:sz="4" w:space="0"/>
              <w:bottom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88"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Ⅱ</w:t>
            </w:r>
          </w:p>
        </w:tc>
        <w:tc>
          <w:tcPr>
            <w:tcW w:w="4118" w:type="dxa"/>
            <w:tcBorders>
              <w:top w:val="nil"/>
              <w:left w:val="nil"/>
              <w:bottom w:val="single" w:color="auto" w:sz="4" w:space="0"/>
              <w:right w:val="single" w:color="auto" w:sz="4" w:space="0"/>
            </w:tcBorders>
            <w:vAlign w:val="bottom"/>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平原</w:t>
            </w:r>
          </w:p>
        </w:tc>
        <w:tc>
          <w:tcPr>
            <w:tcW w:w="990" w:type="dxa"/>
            <w:tcBorders>
              <w:top w:val="single" w:color="auto" w:sz="4" w:space="0"/>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2469" w:type="dxa"/>
            <w:tcBorders>
              <w:top w:val="nil"/>
              <w:left w:val="nil"/>
              <w:bottom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restart"/>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河</w:t>
            </w:r>
            <w:r>
              <w:rPr>
                <w:rFonts w:ascii="Times New Roman" w:hAnsi="Times New Roman" w:eastAsia="宋体"/>
                <w:color w:val="000000"/>
                <w:kern w:val="0"/>
                <w:sz w:val="18"/>
                <w:szCs w:val="18"/>
              </w:rPr>
              <w:t xml:space="preserve"> </w:t>
            </w:r>
            <w:r>
              <w:rPr>
                <w:rFonts w:hint="eastAsia" w:ascii="Times New Roman" w:hAnsi="Times New Roman" w:eastAsia="宋体"/>
                <w:color w:val="000000"/>
                <w:kern w:val="0"/>
                <w:sz w:val="18"/>
                <w:szCs w:val="18"/>
              </w:rPr>
              <w:t>北</w:t>
            </w:r>
          </w:p>
        </w:tc>
        <w:tc>
          <w:tcPr>
            <w:tcW w:w="988"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Ⅰ</w:t>
            </w:r>
          </w:p>
        </w:tc>
        <w:tc>
          <w:tcPr>
            <w:tcW w:w="4118" w:type="dxa"/>
            <w:tcBorders>
              <w:top w:val="nil"/>
              <w:left w:val="nil"/>
              <w:bottom w:val="single" w:color="auto" w:sz="4" w:space="0"/>
              <w:right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坝上内陆河区</w:t>
            </w:r>
          </w:p>
        </w:tc>
        <w:tc>
          <w:tcPr>
            <w:tcW w:w="990" w:type="dxa"/>
            <w:tcBorders>
              <w:top w:val="nil"/>
              <w:left w:val="nil"/>
              <w:bottom w:val="single" w:color="auto" w:sz="4" w:space="0"/>
              <w:right w:val="single" w:color="auto" w:sz="4" w:space="0"/>
            </w:tcBorders>
            <w:vAlign w:val="bottom"/>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2469" w:type="dxa"/>
            <w:tcBorders>
              <w:top w:val="nil"/>
              <w:left w:val="nil"/>
              <w:bottom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88"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Ⅱ</w:t>
            </w:r>
          </w:p>
        </w:tc>
        <w:tc>
          <w:tcPr>
            <w:tcW w:w="4118" w:type="dxa"/>
            <w:tcBorders>
              <w:top w:val="nil"/>
              <w:left w:val="nil"/>
              <w:bottom w:val="single" w:color="auto" w:sz="4" w:space="0"/>
              <w:right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冀西北山间盆地区</w:t>
            </w:r>
          </w:p>
        </w:tc>
        <w:tc>
          <w:tcPr>
            <w:tcW w:w="990" w:type="dxa"/>
            <w:tcBorders>
              <w:top w:val="nil"/>
              <w:left w:val="nil"/>
              <w:bottom w:val="single" w:color="auto" w:sz="4" w:space="0"/>
              <w:right w:val="single" w:color="auto" w:sz="4" w:space="0"/>
            </w:tcBorders>
            <w:vAlign w:val="bottom"/>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2469" w:type="dxa"/>
            <w:tcBorders>
              <w:top w:val="nil"/>
              <w:left w:val="nil"/>
              <w:bottom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88"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Ⅲ</w:t>
            </w:r>
          </w:p>
        </w:tc>
        <w:tc>
          <w:tcPr>
            <w:tcW w:w="4118" w:type="dxa"/>
            <w:tcBorders>
              <w:top w:val="nil"/>
              <w:left w:val="nil"/>
              <w:bottom w:val="single" w:color="auto" w:sz="4" w:space="0"/>
              <w:right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燕山山区</w:t>
            </w:r>
          </w:p>
        </w:tc>
        <w:tc>
          <w:tcPr>
            <w:tcW w:w="990" w:type="dxa"/>
            <w:tcBorders>
              <w:top w:val="nil"/>
              <w:left w:val="nil"/>
              <w:bottom w:val="single" w:color="auto" w:sz="4" w:space="0"/>
              <w:right w:val="single" w:color="auto" w:sz="4" w:space="0"/>
            </w:tcBorders>
            <w:vAlign w:val="bottom"/>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2469" w:type="dxa"/>
            <w:tcBorders>
              <w:top w:val="nil"/>
              <w:left w:val="nil"/>
              <w:bottom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88"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Ⅳ</w:t>
            </w:r>
          </w:p>
        </w:tc>
        <w:tc>
          <w:tcPr>
            <w:tcW w:w="4118" w:type="dxa"/>
            <w:tcBorders>
              <w:top w:val="nil"/>
              <w:left w:val="nil"/>
              <w:bottom w:val="single" w:color="auto" w:sz="4" w:space="0"/>
              <w:right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太行山山区</w:t>
            </w:r>
          </w:p>
        </w:tc>
        <w:tc>
          <w:tcPr>
            <w:tcW w:w="990" w:type="dxa"/>
            <w:tcBorders>
              <w:top w:val="nil"/>
              <w:left w:val="nil"/>
              <w:bottom w:val="single" w:color="auto" w:sz="4" w:space="0"/>
              <w:right w:val="single" w:color="auto" w:sz="4" w:space="0"/>
            </w:tcBorders>
            <w:vAlign w:val="bottom"/>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2469" w:type="dxa"/>
            <w:tcBorders>
              <w:top w:val="nil"/>
              <w:left w:val="nil"/>
              <w:bottom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88"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Ⅴ</w:t>
            </w:r>
          </w:p>
        </w:tc>
        <w:tc>
          <w:tcPr>
            <w:tcW w:w="4118" w:type="dxa"/>
            <w:tcBorders>
              <w:top w:val="nil"/>
              <w:left w:val="nil"/>
              <w:bottom w:val="single" w:color="auto" w:sz="4" w:space="0"/>
              <w:right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太行山山前平原区</w:t>
            </w:r>
          </w:p>
        </w:tc>
        <w:tc>
          <w:tcPr>
            <w:tcW w:w="990" w:type="dxa"/>
            <w:tcBorders>
              <w:top w:val="nil"/>
              <w:left w:val="nil"/>
              <w:bottom w:val="single" w:color="auto" w:sz="4" w:space="0"/>
              <w:right w:val="single" w:color="auto" w:sz="4" w:space="0"/>
            </w:tcBorders>
            <w:vAlign w:val="bottom"/>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2469" w:type="dxa"/>
            <w:tcBorders>
              <w:top w:val="nil"/>
              <w:left w:val="nil"/>
              <w:bottom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88"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Ⅵ</w:t>
            </w:r>
          </w:p>
        </w:tc>
        <w:tc>
          <w:tcPr>
            <w:tcW w:w="4118" w:type="dxa"/>
            <w:tcBorders>
              <w:top w:val="nil"/>
              <w:left w:val="nil"/>
              <w:bottom w:val="single" w:color="auto" w:sz="4" w:space="0"/>
              <w:right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燕山丘陵平原区</w:t>
            </w:r>
          </w:p>
        </w:tc>
        <w:tc>
          <w:tcPr>
            <w:tcW w:w="990" w:type="dxa"/>
            <w:tcBorders>
              <w:top w:val="nil"/>
              <w:left w:val="nil"/>
              <w:bottom w:val="single" w:color="auto" w:sz="4" w:space="0"/>
              <w:right w:val="single" w:color="auto" w:sz="4" w:space="0"/>
            </w:tcBorders>
            <w:vAlign w:val="bottom"/>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2469" w:type="dxa"/>
            <w:tcBorders>
              <w:top w:val="nil"/>
              <w:left w:val="nil"/>
              <w:bottom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88"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Ⅶ</w:t>
            </w:r>
          </w:p>
        </w:tc>
        <w:tc>
          <w:tcPr>
            <w:tcW w:w="4118" w:type="dxa"/>
            <w:tcBorders>
              <w:top w:val="nil"/>
              <w:left w:val="nil"/>
              <w:bottom w:val="single" w:color="auto" w:sz="4" w:space="0"/>
              <w:right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黑龙港低平原区</w:t>
            </w:r>
          </w:p>
        </w:tc>
        <w:tc>
          <w:tcPr>
            <w:tcW w:w="990" w:type="dxa"/>
            <w:tcBorders>
              <w:top w:val="nil"/>
              <w:left w:val="nil"/>
              <w:bottom w:val="single" w:color="auto" w:sz="4" w:space="0"/>
              <w:right w:val="single" w:color="auto" w:sz="4" w:space="0"/>
            </w:tcBorders>
            <w:vAlign w:val="bottom"/>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2469" w:type="dxa"/>
            <w:tcBorders>
              <w:top w:val="nil"/>
              <w:left w:val="nil"/>
              <w:bottom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restart"/>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山</w:t>
            </w:r>
            <w:r>
              <w:rPr>
                <w:rFonts w:ascii="Times New Roman" w:hAnsi="Times New Roman" w:eastAsia="宋体"/>
                <w:color w:val="000000"/>
                <w:kern w:val="0"/>
                <w:sz w:val="18"/>
                <w:szCs w:val="18"/>
              </w:rPr>
              <w:t xml:space="preserve"> </w:t>
            </w:r>
            <w:r>
              <w:rPr>
                <w:rFonts w:hint="eastAsia" w:ascii="Times New Roman" w:hAnsi="Times New Roman" w:eastAsia="宋体"/>
                <w:color w:val="000000"/>
                <w:kern w:val="0"/>
                <w:sz w:val="18"/>
                <w:szCs w:val="18"/>
              </w:rPr>
              <w:t>西</w:t>
            </w:r>
          </w:p>
        </w:tc>
        <w:tc>
          <w:tcPr>
            <w:tcW w:w="988"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Ⅰ</w:t>
            </w:r>
          </w:p>
        </w:tc>
        <w:tc>
          <w:tcPr>
            <w:tcW w:w="4118" w:type="dxa"/>
            <w:tcBorders>
              <w:top w:val="nil"/>
              <w:left w:val="nil"/>
              <w:bottom w:val="single" w:color="auto" w:sz="4" w:space="0"/>
              <w:right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晋北区</w:t>
            </w:r>
          </w:p>
        </w:tc>
        <w:tc>
          <w:tcPr>
            <w:tcW w:w="990" w:type="dxa"/>
            <w:tcBorders>
              <w:top w:val="nil"/>
              <w:left w:val="nil"/>
              <w:bottom w:val="single" w:color="auto" w:sz="4" w:space="0"/>
              <w:right w:val="single" w:color="auto" w:sz="4" w:space="0"/>
            </w:tcBorders>
            <w:vAlign w:val="bottom"/>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2469" w:type="dxa"/>
            <w:tcBorders>
              <w:top w:val="nil"/>
              <w:left w:val="nil"/>
              <w:bottom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88"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Ⅱ</w:t>
            </w:r>
          </w:p>
        </w:tc>
        <w:tc>
          <w:tcPr>
            <w:tcW w:w="4118" w:type="dxa"/>
            <w:tcBorders>
              <w:top w:val="nil"/>
              <w:left w:val="nil"/>
              <w:bottom w:val="single" w:color="auto" w:sz="4" w:space="0"/>
              <w:right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晋中区</w:t>
            </w:r>
          </w:p>
        </w:tc>
        <w:tc>
          <w:tcPr>
            <w:tcW w:w="990" w:type="dxa"/>
            <w:tcBorders>
              <w:top w:val="nil"/>
              <w:left w:val="nil"/>
              <w:bottom w:val="single" w:color="auto" w:sz="4" w:space="0"/>
              <w:right w:val="single" w:color="auto" w:sz="4" w:space="0"/>
            </w:tcBorders>
            <w:vAlign w:val="bottom"/>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2469" w:type="dxa"/>
            <w:tcBorders>
              <w:top w:val="nil"/>
              <w:left w:val="nil"/>
              <w:bottom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88"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Ⅲ</w:t>
            </w:r>
          </w:p>
        </w:tc>
        <w:tc>
          <w:tcPr>
            <w:tcW w:w="4118" w:type="dxa"/>
            <w:tcBorders>
              <w:top w:val="nil"/>
              <w:left w:val="nil"/>
              <w:bottom w:val="single" w:color="auto" w:sz="4" w:space="0"/>
              <w:right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晋东南区</w:t>
            </w:r>
          </w:p>
        </w:tc>
        <w:tc>
          <w:tcPr>
            <w:tcW w:w="990" w:type="dxa"/>
            <w:tcBorders>
              <w:top w:val="nil"/>
              <w:left w:val="nil"/>
              <w:bottom w:val="single" w:color="auto" w:sz="4" w:space="0"/>
              <w:right w:val="single" w:color="auto" w:sz="4" w:space="0"/>
            </w:tcBorders>
            <w:vAlign w:val="bottom"/>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2469" w:type="dxa"/>
            <w:tcBorders>
              <w:top w:val="nil"/>
              <w:left w:val="nil"/>
              <w:bottom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88"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Ⅳ</w:t>
            </w:r>
          </w:p>
        </w:tc>
        <w:tc>
          <w:tcPr>
            <w:tcW w:w="4118" w:type="dxa"/>
            <w:tcBorders>
              <w:top w:val="nil"/>
              <w:left w:val="nil"/>
              <w:bottom w:val="single" w:color="auto" w:sz="4" w:space="0"/>
              <w:right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晋南区</w:t>
            </w:r>
          </w:p>
        </w:tc>
        <w:tc>
          <w:tcPr>
            <w:tcW w:w="990" w:type="dxa"/>
            <w:tcBorders>
              <w:top w:val="nil"/>
              <w:left w:val="nil"/>
              <w:bottom w:val="single" w:color="auto" w:sz="4" w:space="0"/>
              <w:right w:val="single" w:color="auto" w:sz="4" w:space="0"/>
            </w:tcBorders>
            <w:vAlign w:val="bottom"/>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2469" w:type="dxa"/>
            <w:tcBorders>
              <w:top w:val="nil"/>
              <w:left w:val="nil"/>
              <w:bottom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restart"/>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内蒙古</w:t>
            </w:r>
          </w:p>
        </w:tc>
        <w:tc>
          <w:tcPr>
            <w:tcW w:w="988" w:type="dxa"/>
            <w:vMerge w:val="restart"/>
            <w:tcBorders>
              <w:top w:val="nil"/>
              <w:left w:val="single" w:color="auto" w:sz="4" w:space="0"/>
              <w:bottom w:val="single" w:color="000000" w:sz="4" w:space="0"/>
              <w:right w:val="single" w:color="auto" w:sz="4" w:space="0"/>
            </w:tcBorders>
            <w:vAlign w:val="center"/>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Ⅰ</w:t>
            </w:r>
          </w:p>
        </w:tc>
        <w:tc>
          <w:tcPr>
            <w:tcW w:w="4118" w:type="dxa"/>
            <w:vMerge w:val="restart"/>
            <w:tcBorders>
              <w:top w:val="nil"/>
              <w:left w:val="single" w:color="auto" w:sz="4" w:space="0"/>
              <w:bottom w:val="single" w:color="000000" w:sz="4" w:space="0"/>
              <w:right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温凉农业区</w:t>
            </w:r>
          </w:p>
        </w:tc>
        <w:tc>
          <w:tcPr>
            <w:tcW w:w="990"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Ⅰ1</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温凉半湿润农业区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8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411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90"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Ⅰ2</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温凉半干旱农业区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88"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Ⅱ</w:t>
            </w:r>
          </w:p>
        </w:tc>
        <w:tc>
          <w:tcPr>
            <w:tcW w:w="4118" w:type="dxa"/>
            <w:tcBorders>
              <w:top w:val="nil"/>
              <w:left w:val="nil"/>
              <w:bottom w:val="single" w:color="auto" w:sz="4" w:space="0"/>
              <w:right w:val="single" w:color="auto" w:sz="4" w:space="0"/>
            </w:tcBorders>
            <w:vAlign w:val="bottom"/>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温暖半干旱农业区</w:t>
            </w:r>
          </w:p>
        </w:tc>
        <w:tc>
          <w:tcPr>
            <w:tcW w:w="990"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88"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Ⅲ</w:t>
            </w:r>
          </w:p>
        </w:tc>
        <w:tc>
          <w:tcPr>
            <w:tcW w:w="4118" w:type="dxa"/>
            <w:tcBorders>
              <w:top w:val="nil"/>
              <w:left w:val="nil"/>
              <w:bottom w:val="single" w:color="auto" w:sz="4" w:space="0"/>
              <w:right w:val="single" w:color="auto" w:sz="4" w:space="0"/>
            </w:tcBorders>
            <w:vAlign w:val="bottom"/>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温暖干旱农业区</w:t>
            </w:r>
          </w:p>
        </w:tc>
        <w:tc>
          <w:tcPr>
            <w:tcW w:w="990"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88"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Ⅳ</w:t>
            </w:r>
          </w:p>
        </w:tc>
        <w:tc>
          <w:tcPr>
            <w:tcW w:w="4118" w:type="dxa"/>
            <w:tcBorders>
              <w:top w:val="nil"/>
              <w:left w:val="nil"/>
              <w:bottom w:val="single" w:color="auto" w:sz="4" w:space="0"/>
              <w:right w:val="single" w:color="auto" w:sz="4" w:space="0"/>
            </w:tcBorders>
            <w:vAlign w:val="bottom"/>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温热半干旱农业区</w:t>
            </w:r>
          </w:p>
        </w:tc>
        <w:tc>
          <w:tcPr>
            <w:tcW w:w="990"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restart"/>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辽</w:t>
            </w:r>
            <w:r>
              <w:rPr>
                <w:rFonts w:ascii="Times New Roman" w:hAnsi="Times New Roman" w:eastAsia="宋体"/>
                <w:color w:val="000000"/>
                <w:kern w:val="0"/>
                <w:sz w:val="18"/>
                <w:szCs w:val="18"/>
              </w:rPr>
              <w:t xml:space="preserve"> </w:t>
            </w:r>
            <w:r>
              <w:rPr>
                <w:rFonts w:hint="eastAsia" w:ascii="Times New Roman" w:hAnsi="Times New Roman" w:eastAsia="宋体"/>
                <w:color w:val="000000"/>
                <w:kern w:val="0"/>
                <w:sz w:val="18"/>
                <w:szCs w:val="18"/>
              </w:rPr>
              <w:t>宁</w:t>
            </w:r>
          </w:p>
        </w:tc>
        <w:tc>
          <w:tcPr>
            <w:tcW w:w="988" w:type="dxa"/>
            <w:vMerge w:val="restart"/>
            <w:tcBorders>
              <w:top w:val="nil"/>
              <w:left w:val="single" w:color="auto" w:sz="4" w:space="0"/>
              <w:bottom w:val="single" w:color="000000" w:sz="4" w:space="0"/>
              <w:right w:val="single" w:color="auto" w:sz="4" w:space="0"/>
            </w:tcBorders>
            <w:vAlign w:val="center"/>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Ⅰ</w:t>
            </w:r>
          </w:p>
        </w:tc>
        <w:tc>
          <w:tcPr>
            <w:tcW w:w="4118" w:type="dxa"/>
            <w:vMerge w:val="restart"/>
            <w:tcBorders>
              <w:top w:val="nil"/>
              <w:left w:val="single" w:color="auto" w:sz="4" w:space="0"/>
              <w:bottom w:val="single" w:color="000000" w:sz="4" w:space="0"/>
              <w:right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辽西低山丘陵区</w:t>
            </w:r>
          </w:p>
        </w:tc>
        <w:tc>
          <w:tcPr>
            <w:tcW w:w="990"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Ⅰ1</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辽西低山丘陵区Ⅰ1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8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411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90"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Ⅰ2</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辽西低山丘陵区Ⅰ2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88"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Ⅱ</w:t>
            </w:r>
          </w:p>
        </w:tc>
        <w:tc>
          <w:tcPr>
            <w:tcW w:w="4118" w:type="dxa"/>
            <w:tcBorders>
              <w:top w:val="nil"/>
              <w:left w:val="nil"/>
              <w:bottom w:val="single" w:color="auto" w:sz="4" w:space="0"/>
              <w:right w:val="single" w:color="auto" w:sz="4" w:space="0"/>
            </w:tcBorders>
            <w:vAlign w:val="bottom"/>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辽河中下游平原区</w:t>
            </w:r>
          </w:p>
        </w:tc>
        <w:tc>
          <w:tcPr>
            <w:tcW w:w="990" w:type="dxa"/>
            <w:tcBorders>
              <w:top w:val="nil"/>
              <w:left w:val="nil"/>
              <w:bottom w:val="single" w:color="auto" w:sz="4" w:space="0"/>
              <w:right w:val="single" w:color="auto" w:sz="4" w:space="0"/>
            </w:tcBorders>
            <w:vAlign w:val="bottom"/>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88"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Ⅲ</w:t>
            </w:r>
          </w:p>
        </w:tc>
        <w:tc>
          <w:tcPr>
            <w:tcW w:w="4118" w:type="dxa"/>
            <w:tcBorders>
              <w:top w:val="nil"/>
              <w:left w:val="nil"/>
              <w:bottom w:val="single" w:color="auto" w:sz="4" w:space="0"/>
              <w:right w:val="single" w:color="auto" w:sz="4" w:space="0"/>
            </w:tcBorders>
            <w:vAlign w:val="bottom"/>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辽北低丘波状平原区</w:t>
            </w:r>
          </w:p>
        </w:tc>
        <w:tc>
          <w:tcPr>
            <w:tcW w:w="990" w:type="dxa"/>
            <w:tcBorders>
              <w:top w:val="nil"/>
              <w:left w:val="nil"/>
              <w:bottom w:val="single" w:color="auto" w:sz="4" w:space="0"/>
              <w:right w:val="single" w:color="auto" w:sz="4" w:space="0"/>
            </w:tcBorders>
            <w:vAlign w:val="bottom"/>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88"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Ⅳ</w:t>
            </w:r>
          </w:p>
        </w:tc>
        <w:tc>
          <w:tcPr>
            <w:tcW w:w="4118" w:type="dxa"/>
            <w:tcBorders>
              <w:top w:val="nil"/>
              <w:left w:val="nil"/>
              <w:bottom w:val="single" w:color="auto" w:sz="4" w:space="0"/>
              <w:right w:val="single" w:color="auto" w:sz="4" w:space="0"/>
            </w:tcBorders>
            <w:vAlign w:val="bottom"/>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辽东山区</w:t>
            </w:r>
          </w:p>
        </w:tc>
        <w:tc>
          <w:tcPr>
            <w:tcW w:w="990" w:type="dxa"/>
            <w:tcBorders>
              <w:top w:val="nil"/>
              <w:left w:val="nil"/>
              <w:bottom w:val="single" w:color="auto" w:sz="4" w:space="0"/>
              <w:right w:val="single" w:color="auto" w:sz="4" w:space="0"/>
            </w:tcBorders>
            <w:vAlign w:val="bottom"/>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88"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Ⅴ</w:t>
            </w:r>
          </w:p>
        </w:tc>
        <w:tc>
          <w:tcPr>
            <w:tcW w:w="4118" w:type="dxa"/>
            <w:tcBorders>
              <w:top w:val="nil"/>
              <w:left w:val="nil"/>
              <w:bottom w:val="single" w:color="auto" w:sz="4" w:space="0"/>
              <w:right w:val="single" w:color="auto" w:sz="4" w:space="0"/>
            </w:tcBorders>
            <w:vAlign w:val="bottom"/>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辽南半岛丘陵区</w:t>
            </w:r>
          </w:p>
        </w:tc>
        <w:tc>
          <w:tcPr>
            <w:tcW w:w="990" w:type="dxa"/>
            <w:tcBorders>
              <w:top w:val="nil"/>
              <w:left w:val="nil"/>
              <w:bottom w:val="single" w:color="auto" w:sz="4" w:space="0"/>
              <w:right w:val="single" w:color="auto" w:sz="4" w:space="0"/>
            </w:tcBorders>
            <w:vAlign w:val="bottom"/>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restart"/>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吉</w:t>
            </w:r>
            <w:r>
              <w:rPr>
                <w:rFonts w:ascii="Times New Roman" w:hAnsi="Times New Roman" w:eastAsia="宋体"/>
                <w:color w:val="000000"/>
                <w:kern w:val="0"/>
                <w:sz w:val="18"/>
                <w:szCs w:val="18"/>
              </w:rPr>
              <w:t xml:space="preserve"> </w:t>
            </w:r>
            <w:r>
              <w:rPr>
                <w:rFonts w:hint="eastAsia" w:ascii="Times New Roman" w:hAnsi="Times New Roman" w:eastAsia="宋体"/>
                <w:color w:val="000000"/>
                <w:kern w:val="0"/>
                <w:sz w:val="18"/>
                <w:szCs w:val="18"/>
              </w:rPr>
              <w:t>林</w:t>
            </w:r>
          </w:p>
        </w:tc>
        <w:tc>
          <w:tcPr>
            <w:tcW w:w="988" w:type="dxa"/>
            <w:vMerge w:val="restart"/>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Ⅰ</w:t>
            </w:r>
          </w:p>
        </w:tc>
        <w:tc>
          <w:tcPr>
            <w:tcW w:w="4118" w:type="dxa"/>
            <w:vMerge w:val="restart"/>
            <w:tcBorders>
              <w:top w:val="single" w:color="auto" w:sz="4" w:space="0"/>
              <w:left w:val="nil"/>
              <w:bottom w:val="single" w:color="auto" w:sz="4" w:space="0"/>
              <w:right w:val="single" w:color="auto" w:sz="4" w:space="0"/>
            </w:tcBorders>
            <w:vAlign w:val="center"/>
          </w:tcPr>
          <w:p>
            <w:pPr>
              <w:jc w:val="both"/>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长白山山地区</w:t>
            </w:r>
          </w:p>
        </w:tc>
        <w:tc>
          <w:tcPr>
            <w:tcW w:w="990"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Ⅰ1</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长白山山地区Ⅰ1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88" w:type="dxa"/>
            <w:vMerge w:val="continue"/>
            <w:tcBorders>
              <w:top w:val="single" w:color="auto" w:sz="4" w:space="0"/>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p>
        </w:tc>
        <w:tc>
          <w:tcPr>
            <w:tcW w:w="4118" w:type="dxa"/>
            <w:vMerge w:val="continue"/>
            <w:tcBorders>
              <w:top w:val="single" w:color="auto" w:sz="4" w:space="0"/>
              <w:left w:val="nil"/>
              <w:bottom w:val="single" w:color="auto" w:sz="4" w:space="0"/>
              <w:right w:val="single" w:color="auto" w:sz="4" w:space="0"/>
            </w:tcBorders>
            <w:vAlign w:val="bottom"/>
          </w:tcPr>
          <w:p>
            <w:pPr>
              <w:rPr>
                <w:rFonts w:ascii="Times New Roman" w:hAnsi="Times New Roman" w:eastAsia="宋体"/>
                <w:color w:val="000000"/>
                <w:kern w:val="0"/>
                <w:sz w:val="18"/>
                <w:szCs w:val="18"/>
              </w:rPr>
            </w:pPr>
          </w:p>
        </w:tc>
        <w:tc>
          <w:tcPr>
            <w:tcW w:w="990"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Ⅰ2</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长白山山地区Ⅰ2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88"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Ⅱ</w:t>
            </w:r>
          </w:p>
        </w:tc>
        <w:tc>
          <w:tcPr>
            <w:tcW w:w="4118" w:type="dxa"/>
            <w:vMerge w:val="restart"/>
            <w:tcBorders>
              <w:top w:val="single" w:color="auto" w:sz="4" w:space="0"/>
              <w:left w:val="single" w:color="auto" w:sz="4" w:space="0"/>
              <w:bottom w:val="single" w:color="000000" w:sz="4" w:space="0"/>
              <w:right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中东部低山丘陵区</w:t>
            </w:r>
          </w:p>
        </w:tc>
        <w:tc>
          <w:tcPr>
            <w:tcW w:w="990"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Ⅱ1</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中东部低山丘陵区Ⅱ1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8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411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90"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Ⅱ2</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中东部低山丘陵区Ⅱ2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88" w:type="dxa"/>
            <w:vMerge w:val="restart"/>
            <w:tcBorders>
              <w:top w:val="nil"/>
              <w:left w:val="single" w:color="auto" w:sz="4" w:space="0"/>
              <w:bottom w:val="single" w:color="000000" w:sz="4" w:space="0"/>
              <w:right w:val="single" w:color="auto" w:sz="4" w:space="0"/>
            </w:tcBorders>
            <w:vAlign w:val="center"/>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Ⅲ</w:t>
            </w:r>
          </w:p>
        </w:tc>
        <w:tc>
          <w:tcPr>
            <w:tcW w:w="4118" w:type="dxa"/>
            <w:vMerge w:val="restart"/>
            <w:tcBorders>
              <w:top w:val="nil"/>
              <w:left w:val="single" w:color="auto" w:sz="4" w:space="0"/>
              <w:bottom w:val="single" w:color="000000" w:sz="4" w:space="0"/>
              <w:right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中部平原区</w:t>
            </w:r>
          </w:p>
        </w:tc>
        <w:tc>
          <w:tcPr>
            <w:tcW w:w="990"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Ⅲ1</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中部平原区Ⅲ1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8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411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90"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Ⅲ2</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中部平原区Ⅲ2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88" w:type="dxa"/>
            <w:vMerge w:val="restart"/>
            <w:tcBorders>
              <w:top w:val="nil"/>
              <w:left w:val="single" w:color="auto" w:sz="4" w:space="0"/>
              <w:bottom w:val="single" w:color="000000" w:sz="4" w:space="0"/>
              <w:right w:val="single" w:color="auto" w:sz="4" w:space="0"/>
            </w:tcBorders>
            <w:vAlign w:val="center"/>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Ⅳ</w:t>
            </w:r>
          </w:p>
        </w:tc>
        <w:tc>
          <w:tcPr>
            <w:tcW w:w="4118" w:type="dxa"/>
            <w:vMerge w:val="restart"/>
            <w:tcBorders>
              <w:top w:val="nil"/>
              <w:left w:val="single" w:color="auto" w:sz="4" w:space="0"/>
              <w:bottom w:val="single" w:color="000000" w:sz="4" w:space="0"/>
              <w:right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西部平原区</w:t>
            </w:r>
          </w:p>
        </w:tc>
        <w:tc>
          <w:tcPr>
            <w:tcW w:w="990"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Ⅳ1</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西部平原区Ⅳ1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8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411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90"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Ⅳ2</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西部平原区Ⅳ2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restart"/>
            <w:tcBorders>
              <w:top w:val="nil"/>
              <w:right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黑龙江</w:t>
            </w:r>
          </w:p>
        </w:tc>
        <w:tc>
          <w:tcPr>
            <w:tcW w:w="988" w:type="dxa"/>
            <w:vMerge w:val="restart"/>
            <w:tcBorders>
              <w:top w:val="nil"/>
              <w:left w:val="single" w:color="auto" w:sz="4" w:space="0"/>
              <w:bottom w:val="single" w:color="000000" w:sz="4" w:space="0"/>
              <w:right w:val="single" w:color="auto" w:sz="4" w:space="0"/>
            </w:tcBorders>
            <w:vAlign w:val="center"/>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Ⅰ</w:t>
            </w:r>
          </w:p>
        </w:tc>
        <w:tc>
          <w:tcPr>
            <w:tcW w:w="4118" w:type="dxa"/>
            <w:vMerge w:val="restart"/>
            <w:tcBorders>
              <w:top w:val="nil"/>
              <w:left w:val="single" w:color="auto" w:sz="4" w:space="0"/>
              <w:bottom w:val="single" w:color="000000" w:sz="4" w:space="0"/>
              <w:right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松嫩平原区</w:t>
            </w:r>
          </w:p>
        </w:tc>
        <w:tc>
          <w:tcPr>
            <w:tcW w:w="990"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Ⅰ1</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松嫩低平原区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right w:val="single" w:color="auto" w:sz="4" w:space="0"/>
            </w:tcBorders>
            <w:vAlign w:val="center"/>
          </w:tcPr>
          <w:p>
            <w:pPr>
              <w:rPr>
                <w:rFonts w:ascii="Times New Roman" w:hAnsi="Times New Roman" w:eastAsia="宋体"/>
                <w:color w:val="000000"/>
                <w:kern w:val="0"/>
                <w:sz w:val="18"/>
                <w:szCs w:val="18"/>
              </w:rPr>
            </w:pPr>
          </w:p>
        </w:tc>
        <w:tc>
          <w:tcPr>
            <w:tcW w:w="98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411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90"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Ⅰ2</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松嫩北部高平原区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right w:val="single" w:color="auto" w:sz="4" w:space="0"/>
            </w:tcBorders>
            <w:vAlign w:val="center"/>
          </w:tcPr>
          <w:p>
            <w:pPr>
              <w:rPr>
                <w:rFonts w:ascii="Times New Roman" w:hAnsi="Times New Roman" w:eastAsia="宋体"/>
                <w:color w:val="000000"/>
                <w:kern w:val="0"/>
                <w:sz w:val="18"/>
                <w:szCs w:val="18"/>
              </w:rPr>
            </w:pPr>
          </w:p>
        </w:tc>
        <w:tc>
          <w:tcPr>
            <w:tcW w:w="98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411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90"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Ⅰ3</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松嫩南部高平原区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right w:val="single" w:color="auto" w:sz="4" w:space="0"/>
            </w:tcBorders>
            <w:vAlign w:val="center"/>
          </w:tcPr>
          <w:p>
            <w:pPr>
              <w:rPr>
                <w:rFonts w:ascii="Times New Roman" w:hAnsi="Times New Roman" w:eastAsia="宋体"/>
                <w:color w:val="000000"/>
                <w:kern w:val="0"/>
                <w:sz w:val="18"/>
                <w:szCs w:val="18"/>
              </w:rPr>
            </w:pPr>
          </w:p>
        </w:tc>
        <w:tc>
          <w:tcPr>
            <w:tcW w:w="988"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Ⅱ</w:t>
            </w:r>
          </w:p>
        </w:tc>
        <w:tc>
          <w:tcPr>
            <w:tcW w:w="4118" w:type="dxa"/>
            <w:tcBorders>
              <w:top w:val="nil"/>
              <w:left w:val="nil"/>
              <w:bottom w:val="single" w:color="auto" w:sz="4" w:space="0"/>
              <w:right w:val="single" w:color="auto" w:sz="4" w:space="0"/>
            </w:tcBorders>
            <w:vAlign w:val="bottom"/>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三江平原区</w:t>
            </w:r>
          </w:p>
        </w:tc>
        <w:tc>
          <w:tcPr>
            <w:tcW w:w="990" w:type="dxa"/>
            <w:tcBorders>
              <w:top w:val="nil"/>
              <w:left w:val="nil"/>
              <w:bottom w:val="single" w:color="auto" w:sz="4" w:space="0"/>
              <w:right w:val="single" w:color="auto" w:sz="4" w:space="0"/>
            </w:tcBorders>
            <w:vAlign w:val="bottom"/>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right w:val="single" w:color="auto" w:sz="4" w:space="0"/>
            </w:tcBorders>
            <w:vAlign w:val="center"/>
          </w:tcPr>
          <w:p>
            <w:pPr>
              <w:rPr>
                <w:rFonts w:ascii="Times New Roman" w:hAnsi="Times New Roman" w:eastAsia="宋体"/>
                <w:color w:val="000000"/>
                <w:kern w:val="0"/>
                <w:sz w:val="18"/>
                <w:szCs w:val="18"/>
              </w:rPr>
            </w:pPr>
          </w:p>
        </w:tc>
        <w:tc>
          <w:tcPr>
            <w:tcW w:w="988" w:type="dxa"/>
            <w:vMerge w:val="restart"/>
            <w:tcBorders>
              <w:top w:val="nil"/>
              <w:left w:val="single" w:color="auto" w:sz="4" w:space="0"/>
              <w:bottom w:val="single" w:color="000000" w:sz="4" w:space="0"/>
              <w:right w:val="single" w:color="auto" w:sz="4" w:space="0"/>
            </w:tcBorders>
            <w:vAlign w:val="center"/>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Ⅲ</w:t>
            </w:r>
          </w:p>
        </w:tc>
        <w:tc>
          <w:tcPr>
            <w:tcW w:w="4118" w:type="dxa"/>
            <w:vMerge w:val="restart"/>
            <w:tcBorders>
              <w:top w:val="nil"/>
              <w:left w:val="single" w:color="auto" w:sz="4" w:space="0"/>
              <w:bottom w:val="single" w:color="000000" w:sz="4" w:space="0"/>
              <w:right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张广才岭老爷岭山地区</w:t>
            </w:r>
          </w:p>
        </w:tc>
        <w:tc>
          <w:tcPr>
            <w:tcW w:w="990"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Ⅲ1</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张广才岭山地区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right w:val="single" w:color="auto" w:sz="4" w:space="0"/>
            </w:tcBorders>
            <w:vAlign w:val="center"/>
          </w:tcPr>
          <w:p>
            <w:pPr>
              <w:rPr>
                <w:rFonts w:ascii="Times New Roman" w:hAnsi="Times New Roman" w:eastAsia="宋体"/>
                <w:color w:val="000000"/>
                <w:kern w:val="0"/>
                <w:sz w:val="18"/>
                <w:szCs w:val="18"/>
              </w:rPr>
            </w:pPr>
          </w:p>
        </w:tc>
        <w:tc>
          <w:tcPr>
            <w:tcW w:w="98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411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90"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Ⅲ2</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老爷岭山地区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88"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Ⅳ</w:t>
            </w:r>
          </w:p>
        </w:tc>
        <w:tc>
          <w:tcPr>
            <w:tcW w:w="4118" w:type="dxa"/>
            <w:tcBorders>
              <w:top w:val="nil"/>
              <w:left w:val="nil"/>
              <w:bottom w:val="single" w:color="auto" w:sz="4" w:space="0"/>
              <w:right w:val="single" w:color="auto" w:sz="4" w:space="0"/>
            </w:tcBorders>
            <w:vAlign w:val="bottom"/>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大小兴安岭山地区</w:t>
            </w:r>
          </w:p>
        </w:tc>
        <w:tc>
          <w:tcPr>
            <w:tcW w:w="990" w:type="dxa"/>
            <w:tcBorders>
              <w:top w:val="nil"/>
              <w:left w:val="nil"/>
              <w:bottom w:val="single" w:color="auto" w:sz="4" w:space="0"/>
              <w:right w:val="single" w:color="auto" w:sz="4" w:space="0"/>
            </w:tcBorders>
            <w:vAlign w:val="bottom"/>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restart"/>
            <w:tcBorders>
              <w:top w:val="nil"/>
              <w:right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江</w:t>
            </w:r>
            <w:r>
              <w:rPr>
                <w:rFonts w:ascii="Times New Roman" w:hAnsi="Times New Roman" w:eastAsia="宋体"/>
                <w:color w:val="000000"/>
                <w:kern w:val="0"/>
                <w:sz w:val="18"/>
                <w:szCs w:val="18"/>
              </w:rPr>
              <w:t xml:space="preserve">  </w:t>
            </w:r>
            <w:r>
              <w:rPr>
                <w:rFonts w:hint="eastAsia" w:ascii="Times New Roman" w:hAnsi="Times New Roman" w:eastAsia="宋体"/>
                <w:color w:val="000000"/>
                <w:kern w:val="0"/>
                <w:sz w:val="18"/>
                <w:szCs w:val="18"/>
              </w:rPr>
              <w:t>苏</w:t>
            </w:r>
          </w:p>
        </w:tc>
        <w:tc>
          <w:tcPr>
            <w:tcW w:w="988"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Ⅰ</w:t>
            </w:r>
          </w:p>
        </w:tc>
        <w:tc>
          <w:tcPr>
            <w:tcW w:w="4118" w:type="dxa"/>
            <w:tcBorders>
              <w:top w:val="nil"/>
              <w:left w:val="nil"/>
              <w:bottom w:val="single" w:color="auto" w:sz="4" w:space="0"/>
              <w:right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徐淮片区</w:t>
            </w:r>
          </w:p>
        </w:tc>
        <w:tc>
          <w:tcPr>
            <w:tcW w:w="990" w:type="dxa"/>
            <w:tcBorders>
              <w:top w:val="nil"/>
              <w:left w:val="nil"/>
              <w:bottom w:val="single" w:color="auto" w:sz="4" w:space="0"/>
              <w:right w:val="single" w:color="auto" w:sz="4" w:space="0"/>
            </w:tcBorders>
            <w:vAlign w:val="bottom"/>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right w:val="single" w:color="auto" w:sz="4" w:space="0"/>
            </w:tcBorders>
            <w:vAlign w:val="center"/>
          </w:tcPr>
          <w:p>
            <w:pPr>
              <w:rPr>
                <w:rFonts w:ascii="Times New Roman" w:hAnsi="Times New Roman" w:eastAsia="宋体"/>
                <w:color w:val="000000"/>
                <w:kern w:val="0"/>
                <w:sz w:val="18"/>
                <w:szCs w:val="18"/>
              </w:rPr>
            </w:pPr>
          </w:p>
        </w:tc>
        <w:tc>
          <w:tcPr>
            <w:tcW w:w="988"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Ⅱ</w:t>
            </w:r>
          </w:p>
        </w:tc>
        <w:tc>
          <w:tcPr>
            <w:tcW w:w="4118" w:type="dxa"/>
            <w:tcBorders>
              <w:top w:val="nil"/>
              <w:left w:val="nil"/>
              <w:bottom w:val="single" w:color="auto" w:sz="4" w:space="0"/>
              <w:right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沿海片区</w:t>
            </w:r>
          </w:p>
        </w:tc>
        <w:tc>
          <w:tcPr>
            <w:tcW w:w="990" w:type="dxa"/>
            <w:tcBorders>
              <w:top w:val="nil"/>
              <w:left w:val="nil"/>
              <w:bottom w:val="single" w:color="auto" w:sz="4" w:space="0"/>
              <w:right w:val="single" w:color="auto" w:sz="4" w:space="0"/>
            </w:tcBorders>
            <w:vAlign w:val="bottom"/>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right w:val="single" w:color="auto" w:sz="4" w:space="0"/>
            </w:tcBorders>
            <w:vAlign w:val="center"/>
          </w:tcPr>
          <w:p>
            <w:pPr>
              <w:rPr>
                <w:rFonts w:ascii="Times New Roman" w:hAnsi="Times New Roman" w:eastAsia="宋体"/>
                <w:color w:val="000000"/>
                <w:kern w:val="0"/>
                <w:sz w:val="18"/>
                <w:szCs w:val="18"/>
              </w:rPr>
            </w:pPr>
          </w:p>
        </w:tc>
        <w:tc>
          <w:tcPr>
            <w:tcW w:w="988"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Ⅲ</w:t>
            </w:r>
          </w:p>
        </w:tc>
        <w:tc>
          <w:tcPr>
            <w:tcW w:w="4118" w:type="dxa"/>
            <w:tcBorders>
              <w:top w:val="nil"/>
              <w:left w:val="nil"/>
              <w:bottom w:val="single" w:color="auto" w:sz="4" w:space="0"/>
              <w:right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沿江片区</w:t>
            </w:r>
          </w:p>
        </w:tc>
        <w:tc>
          <w:tcPr>
            <w:tcW w:w="990" w:type="dxa"/>
            <w:tcBorders>
              <w:top w:val="nil"/>
              <w:left w:val="nil"/>
              <w:bottom w:val="single" w:color="auto" w:sz="4" w:space="0"/>
              <w:right w:val="single" w:color="auto" w:sz="4" w:space="0"/>
            </w:tcBorders>
            <w:vAlign w:val="bottom"/>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right w:val="single" w:color="auto" w:sz="4" w:space="0"/>
            </w:tcBorders>
            <w:vAlign w:val="center"/>
          </w:tcPr>
          <w:p>
            <w:pPr>
              <w:rPr>
                <w:rFonts w:ascii="Times New Roman" w:hAnsi="Times New Roman" w:eastAsia="宋体"/>
                <w:color w:val="000000"/>
                <w:kern w:val="0"/>
                <w:sz w:val="18"/>
                <w:szCs w:val="18"/>
              </w:rPr>
            </w:pPr>
          </w:p>
        </w:tc>
        <w:tc>
          <w:tcPr>
            <w:tcW w:w="988"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Ⅳ</w:t>
            </w:r>
          </w:p>
        </w:tc>
        <w:tc>
          <w:tcPr>
            <w:tcW w:w="4118" w:type="dxa"/>
            <w:tcBorders>
              <w:top w:val="nil"/>
              <w:left w:val="nil"/>
              <w:bottom w:val="single" w:color="auto" w:sz="4" w:space="0"/>
              <w:right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太湖片区</w:t>
            </w:r>
          </w:p>
        </w:tc>
        <w:tc>
          <w:tcPr>
            <w:tcW w:w="990" w:type="dxa"/>
            <w:tcBorders>
              <w:top w:val="nil"/>
              <w:left w:val="nil"/>
              <w:bottom w:val="single" w:color="auto" w:sz="4" w:space="0"/>
              <w:right w:val="single" w:color="auto" w:sz="4" w:space="0"/>
            </w:tcBorders>
            <w:vAlign w:val="bottom"/>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right w:val="single" w:color="auto" w:sz="4" w:space="0"/>
            </w:tcBorders>
            <w:vAlign w:val="center"/>
          </w:tcPr>
          <w:p>
            <w:pPr>
              <w:rPr>
                <w:rFonts w:ascii="Times New Roman" w:hAnsi="Times New Roman" w:eastAsia="宋体"/>
                <w:color w:val="000000"/>
                <w:kern w:val="0"/>
                <w:sz w:val="18"/>
                <w:szCs w:val="18"/>
              </w:rPr>
            </w:pPr>
          </w:p>
        </w:tc>
        <w:tc>
          <w:tcPr>
            <w:tcW w:w="988"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Ⅴ</w:t>
            </w:r>
          </w:p>
        </w:tc>
        <w:tc>
          <w:tcPr>
            <w:tcW w:w="4118" w:type="dxa"/>
            <w:tcBorders>
              <w:top w:val="nil"/>
              <w:left w:val="nil"/>
              <w:bottom w:val="single" w:color="auto" w:sz="4" w:space="0"/>
              <w:right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宁镇扬片区</w:t>
            </w:r>
          </w:p>
        </w:tc>
        <w:tc>
          <w:tcPr>
            <w:tcW w:w="990" w:type="dxa"/>
            <w:tcBorders>
              <w:top w:val="nil"/>
              <w:left w:val="nil"/>
              <w:bottom w:val="single" w:color="auto" w:sz="4" w:space="0"/>
              <w:right w:val="single" w:color="auto" w:sz="4" w:space="0"/>
            </w:tcBorders>
            <w:vAlign w:val="bottom"/>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88"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Ⅵ</w:t>
            </w:r>
          </w:p>
        </w:tc>
        <w:tc>
          <w:tcPr>
            <w:tcW w:w="4118" w:type="dxa"/>
            <w:tcBorders>
              <w:top w:val="nil"/>
              <w:left w:val="nil"/>
              <w:bottom w:val="single" w:color="auto" w:sz="4" w:space="0"/>
              <w:right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里下河片区</w:t>
            </w:r>
          </w:p>
        </w:tc>
        <w:tc>
          <w:tcPr>
            <w:tcW w:w="990" w:type="dxa"/>
            <w:tcBorders>
              <w:top w:val="nil"/>
              <w:left w:val="nil"/>
              <w:bottom w:val="single" w:color="auto" w:sz="4" w:space="0"/>
              <w:right w:val="single" w:color="auto" w:sz="4" w:space="0"/>
            </w:tcBorders>
            <w:vAlign w:val="bottom"/>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restart"/>
            <w:tcBorders>
              <w:top w:val="nil"/>
              <w:bottom w:val="single" w:color="000000" w:sz="4" w:space="0"/>
              <w:right w:val="single" w:color="auto" w:sz="4" w:space="0"/>
            </w:tcBorders>
            <w:vAlign w:val="center"/>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浙</w:t>
            </w:r>
            <w:r>
              <w:rPr>
                <w:rFonts w:ascii="Times New Roman" w:hAnsi="Times New Roman" w:eastAsia="宋体"/>
                <w:color w:val="000000"/>
                <w:kern w:val="0"/>
                <w:sz w:val="18"/>
                <w:szCs w:val="18"/>
              </w:rPr>
              <w:t xml:space="preserve">  </w:t>
            </w:r>
            <w:r>
              <w:rPr>
                <w:rFonts w:hint="eastAsia" w:ascii="Times New Roman" w:hAnsi="Times New Roman" w:eastAsia="宋体"/>
                <w:color w:val="000000"/>
                <w:kern w:val="0"/>
                <w:sz w:val="18"/>
                <w:szCs w:val="18"/>
              </w:rPr>
              <w:t>江</w:t>
            </w:r>
          </w:p>
        </w:tc>
        <w:tc>
          <w:tcPr>
            <w:tcW w:w="988"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Ⅰ</w:t>
            </w:r>
          </w:p>
        </w:tc>
        <w:tc>
          <w:tcPr>
            <w:tcW w:w="4118" w:type="dxa"/>
            <w:tcBorders>
              <w:top w:val="nil"/>
              <w:left w:val="nil"/>
              <w:bottom w:val="single" w:color="auto" w:sz="4" w:space="0"/>
              <w:right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杭嘉湖平原区</w:t>
            </w:r>
          </w:p>
        </w:tc>
        <w:tc>
          <w:tcPr>
            <w:tcW w:w="990" w:type="dxa"/>
            <w:tcBorders>
              <w:top w:val="nil"/>
              <w:left w:val="nil"/>
              <w:bottom w:val="single" w:color="auto" w:sz="4" w:space="0"/>
              <w:right w:val="single" w:color="auto" w:sz="4" w:space="0"/>
            </w:tcBorders>
            <w:vAlign w:val="bottom"/>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88"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Ⅱ</w:t>
            </w:r>
          </w:p>
        </w:tc>
        <w:tc>
          <w:tcPr>
            <w:tcW w:w="4118" w:type="dxa"/>
            <w:tcBorders>
              <w:top w:val="nil"/>
              <w:left w:val="nil"/>
              <w:bottom w:val="single" w:color="auto" w:sz="4" w:space="0"/>
              <w:right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萧绍甬平原区</w:t>
            </w:r>
          </w:p>
        </w:tc>
        <w:tc>
          <w:tcPr>
            <w:tcW w:w="990" w:type="dxa"/>
            <w:tcBorders>
              <w:top w:val="nil"/>
              <w:left w:val="nil"/>
              <w:bottom w:val="single" w:color="auto" w:sz="4" w:space="0"/>
              <w:right w:val="single" w:color="auto" w:sz="4" w:space="0"/>
            </w:tcBorders>
            <w:vAlign w:val="bottom"/>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88"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Ⅲ</w:t>
            </w:r>
          </w:p>
        </w:tc>
        <w:tc>
          <w:tcPr>
            <w:tcW w:w="4118" w:type="dxa"/>
            <w:tcBorders>
              <w:top w:val="nil"/>
              <w:left w:val="nil"/>
              <w:bottom w:val="single" w:color="auto" w:sz="4" w:space="0"/>
              <w:right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浙东沿海平原区</w:t>
            </w:r>
          </w:p>
        </w:tc>
        <w:tc>
          <w:tcPr>
            <w:tcW w:w="990" w:type="dxa"/>
            <w:tcBorders>
              <w:top w:val="nil"/>
              <w:left w:val="nil"/>
              <w:bottom w:val="single" w:color="auto" w:sz="4" w:space="0"/>
              <w:right w:val="single" w:color="auto" w:sz="4" w:space="0"/>
            </w:tcBorders>
            <w:vAlign w:val="bottom"/>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88"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Ⅳ</w:t>
            </w:r>
          </w:p>
        </w:tc>
        <w:tc>
          <w:tcPr>
            <w:tcW w:w="4118" w:type="dxa"/>
            <w:tcBorders>
              <w:top w:val="nil"/>
              <w:left w:val="nil"/>
              <w:bottom w:val="single" w:color="auto" w:sz="4" w:space="0"/>
              <w:right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山区</w:t>
            </w:r>
          </w:p>
        </w:tc>
        <w:tc>
          <w:tcPr>
            <w:tcW w:w="990" w:type="dxa"/>
            <w:tcBorders>
              <w:top w:val="nil"/>
              <w:left w:val="nil"/>
              <w:bottom w:val="single" w:color="auto" w:sz="4" w:space="0"/>
              <w:right w:val="single" w:color="auto" w:sz="4" w:space="0"/>
            </w:tcBorders>
            <w:vAlign w:val="bottom"/>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88"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Ⅴ</w:t>
            </w:r>
          </w:p>
        </w:tc>
        <w:tc>
          <w:tcPr>
            <w:tcW w:w="4118" w:type="dxa"/>
            <w:tcBorders>
              <w:top w:val="nil"/>
              <w:left w:val="nil"/>
              <w:bottom w:val="single" w:color="auto" w:sz="4" w:space="0"/>
              <w:right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海岛地区</w:t>
            </w:r>
          </w:p>
        </w:tc>
        <w:tc>
          <w:tcPr>
            <w:tcW w:w="990" w:type="dxa"/>
            <w:tcBorders>
              <w:top w:val="nil"/>
              <w:left w:val="nil"/>
              <w:bottom w:val="single" w:color="auto" w:sz="4" w:space="0"/>
              <w:right w:val="single" w:color="auto" w:sz="4" w:space="0"/>
            </w:tcBorders>
            <w:vAlign w:val="bottom"/>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88"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Ⅵ</w:t>
            </w:r>
          </w:p>
        </w:tc>
        <w:tc>
          <w:tcPr>
            <w:tcW w:w="4118" w:type="dxa"/>
            <w:tcBorders>
              <w:top w:val="nil"/>
              <w:left w:val="nil"/>
              <w:bottom w:val="single" w:color="auto" w:sz="4" w:space="0"/>
              <w:right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浙中丘陵盆地区</w:t>
            </w:r>
          </w:p>
        </w:tc>
        <w:tc>
          <w:tcPr>
            <w:tcW w:w="990" w:type="dxa"/>
            <w:tcBorders>
              <w:top w:val="nil"/>
              <w:left w:val="nil"/>
              <w:bottom w:val="single" w:color="auto" w:sz="4" w:space="0"/>
              <w:right w:val="single" w:color="auto" w:sz="4" w:space="0"/>
            </w:tcBorders>
            <w:vAlign w:val="bottom"/>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restart"/>
            <w:tcBorders>
              <w:top w:val="nil"/>
              <w:bottom w:val="single" w:color="000000" w:sz="4" w:space="0"/>
              <w:right w:val="single" w:color="auto" w:sz="4" w:space="0"/>
            </w:tcBorders>
            <w:vAlign w:val="center"/>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安</w:t>
            </w:r>
            <w:r>
              <w:rPr>
                <w:rFonts w:ascii="Times New Roman" w:hAnsi="Times New Roman" w:eastAsia="宋体"/>
                <w:color w:val="000000"/>
                <w:kern w:val="0"/>
                <w:sz w:val="18"/>
                <w:szCs w:val="18"/>
              </w:rPr>
              <w:t xml:space="preserve">  </w:t>
            </w:r>
            <w:r>
              <w:rPr>
                <w:rFonts w:hint="eastAsia" w:ascii="Times New Roman" w:hAnsi="Times New Roman" w:eastAsia="宋体"/>
                <w:color w:val="000000"/>
                <w:kern w:val="0"/>
                <w:sz w:val="18"/>
                <w:szCs w:val="18"/>
              </w:rPr>
              <w:t>徽</w:t>
            </w:r>
          </w:p>
        </w:tc>
        <w:tc>
          <w:tcPr>
            <w:tcW w:w="988"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Ⅰ</w:t>
            </w:r>
          </w:p>
        </w:tc>
        <w:tc>
          <w:tcPr>
            <w:tcW w:w="4118" w:type="dxa"/>
            <w:tcBorders>
              <w:top w:val="nil"/>
              <w:left w:val="nil"/>
              <w:bottom w:val="single" w:color="auto" w:sz="4" w:space="0"/>
              <w:right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淮北平原区</w:t>
            </w:r>
          </w:p>
        </w:tc>
        <w:tc>
          <w:tcPr>
            <w:tcW w:w="990" w:type="dxa"/>
            <w:tcBorders>
              <w:top w:val="nil"/>
              <w:left w:val="nil"/>
              <w:bottom w:val="single" w:color="auto" w:sz="4" w:space="0"/>
              <w:right w:val="single" w:color="auto" w:sz="4" w:space="0"/>
            </w:tcBorders>
            <w:vAlign w:val="bottom"/>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88"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Ⅱ</w:t>
            </w:r>
          </w:p>
        </w:tc>
        <w:tc>
          <w:tcPr>
            <w:tcW w:w="4118" w:type="dxa"/>
            <w:tcBorders>
              <w:top w:val="nil"/>
              <w:left w:val="nil"/>
              <w:bottom w:val="single" w:color="auto" w:sz="4" w:space="0"/>
              <w:right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江淮丘陵区</w:t>
            </w:r>
          </w:p>
        </w:tc>
        <w:tc>
          <w:tcPr>
            <w:tcW w:w="990" w:type="dxa"/>
            <w:tcBorders>
              <w:top w:val="nil"/>
              <w:left w:val="nil"/>
              <w:bottom w:val="single" w:color="auto" w:sz="4" w:space="0"/>
              <w:right w:val="single" w:color="auto" w:sz="4" w:space="0"/>
            </w:tcBorders>
            <w:vAlign w:val="bottom"/>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88"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Ⅲ</w:t>
            </w:r>
          </w:p>
        </w:tc>
        <w:tc>
          <w:tcPr>
            <w:tcW w:w="4118" w:type="dxa"/>
            <w:tcBorders>
              <w:top w:val="nil"/>
              <w:left w:val="nil"/>
              <w:bottom w:val="single" w:color="auto" w:sz="4" w:space="0"/>
              <w:right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沿江圩区</w:t>
            </w:r>
          </w:p>
        </w:tc>
        <w:tc>
          <w:tcPr>
            <w:tcW w:w="990" w:type="dxa"/>
            <w:tcBorders>
              <w:top w:val="nil"/>
              <w:left w:val="nil"/>
              <w:bottom w:val="single" w:color="auto" w:sz="4" w:space="0"/>
              <w:right w:val="single" w:color="auto" w:sz="4" w:space="0"/>
            </w:tcBorders>
            <w:vAlign w:val="bottom"/>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88"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Ⅳ</w:t>
            </w:r>
          </w:p>
        </w:tc>
        <w:tc>
          <w:tcPr>
            <w:tcW w:w="4118" w:type="dxa"/>
            <w:tcBorders>
              <w:top w:val="nil"/>
              <w:left w:val="nil"/>
              <w:bottom w:val="single" w:color="auto" w:sz="4" w:space="0"/>
              <w:right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皖南山区</w:t>
            </w:r>
          </w:p>
        </w:tc>
        <w:tc>
          <w:tcPr>
            <w:tcW w:w="990" w:type="dxa"/>
            <w:tcBorders>
              <w:top w:val="nil"/>
              <w:left w:val="nil"/>
              <w:bottom w:val="single" w:color="auto" w:sz="4" w:space="0"/>
              <w:right w:val="single" w:color="auto" w:sz="4" w:space="0"/>
            </w:tcBorders>
            <w:vAlign w:val="bottom"/>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88"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Ⅴ</w:t>
            </w:r>
          </w:p>
        </w:tc>
        <w:tc>
          <w:tcPr>
            <w:tcW w:w="4118" w:type="dxa"/>
            <w:tcBorders>
              <w:top w:val="nil"/>
              <w:left w:val="nil"/>
              <w:bottom w:val="single" w:color="auto" w:sz="4" w:space="0"/>
              <w:right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皖西山区</w:t>
            </w:r>
          </w:p>
        </w:tc>
        <w:tc>
          <w:tcPr>
            <w:tcW w:w="990" w:type="dxa"/>
            <w:tcBorders>
              <w:top w:val="nil"/>
              <w:left w:val="nil"/>
              <w:bottom w:val="single" w:color="auto" w:sz="4" w:space="0"/>
              <w:right w:val="single" w:color="auto" w:sz="4" w:space="0"/>
            </w:tcBorders>
            <w:vAlign w:val="bottom"/>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restart"/>
            <w:tcBorders>
              <w:top w:val="nil"/>
              <w:bottom w:val="single" w:color="000000" w:sz="4" w:space="0"/>
              <w:right w:val="single" w:color="auto" w:sz="4" w:space="0"/>
            </w:tcBorders>
            <w:vAlign w:val="center"/>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福</w:t>
            </w:r>
            <w:r>
              <w:rPr>
                <w:rFonts w:ascii="Times New Roman" w:hAnsi="Times New Roman" w:eastAsia="宋体"/>
                <w:color w:val="000000"/>
                <w:kern w:val="0"/>
                <w:sz w:val="18"/>
                <w:szCs w:val="18"/>
              </w:rPr>
              <w:t xml:space="preserve">  </w:t>
            </w:r>
            <w:r>
              <w:rPr>
                <w:rFonts w:hint="eastAsia" w:ascii="Times New Roman" w:hAnsi="Times New Roman" w:eastAsia="宋体"/>
                <w:color w:val="000000"/>
                <w:kern w:val="0"/>
                <w:sz w:val="18"/>
                <w:szCs w:val="18"/>
              </w:rPr>
              <w:t>建</w:t>
            </w:r>
          </w:p>
        </w:tc>
        <w:tc>
          <w:tcPr>
            <w:tcW w:w="988"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Ⅰ</w:t>
            </w:r>
          </w:p>
        </w:tc>
        <w:tc>
          <w:tcPr>
            <w:tcW w:w="4118" w:type="dxa"/>
            <w:tcBorders>
              <w:top w:val="nil"/>
              <w:left w:val="nil"/>
              <w:bottom w:val="single" w:color="auto" w:sz="4" w:space="0"/>
              <w:right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丘陵山地湿润区</w:t>
            </w:r>
          </w:p>
        </w:tc>
        <w:tc>
          <w:tcPr>
            <w:tcW w:w="990" w:type="dxa"/>
            <w:tcBorders>
              <w:top w:val="nil"/>
              <w:left w:val="nil"/>
              <w:bottom w:val="single" w:color="auto" w:sz="4" w:space="0"/>
              <w:right w:val="single" w:color="auto" w:sz="4" w:space="0"/>
            </w:tcBorders>
            <w:vAlign w:val="bottom"/>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88"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Ⅱ</w:t>
            </w:r>
          </w:p>
        </w:tc>
        <w:tc>
          <w:tcPr>
            <w:tcW w:w="4118" w:type="dxa"/>
            <w:tcBorders>
              <w:top w:val="nil"/>
              <w:left w:val="nil"/>
              <w:bottom w:val="single" w:color="auto" w:sz="4" w:space="0"/>
              <w:right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沿海平原湿润区</w:t>
            </w:r>
          </w:p>
        </w:tc>
        <w:tc>
          <w:tcPr>
            <w:tcW w:w="990" w:type="dxa"/>
            <w:tcBorders>
              <w:top w:val="nil"/>
              <w:left w:val="nil"/>
              <w:bottom w:val="single" w:color="auto" w:sz="4" w:space="0"/>
              <w:right w:val="single" w:color="auto" w:sz="4" w:space="0"/>
            </w:tcBorders>
            <w:vAlign w:val="bottom"/>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restart"/>
            <w:tcBorders>
              <w:top w:val="nil"/>
              <w:bottom w:val="single" w:color="000000" w:sz="4" w:space="0"/>
              <w:right w:val="single" w:color="auto" w:sz="4" w:space="0"/>
            </w:tcBorders>
            <w:vAlign w:val="center"/>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江</w:t>
            </w:r>
            <w:r>
              <w:rPr>
                <w:rFonts w:ascii="Times New Roman" w:hAnsi="Times New Roman" w:eastAsia="宋体"/>
                <w:color w:val="000000"/>
                <w:kern w:val="0"/>
                <w:sz w:val="18"/>
                <w:szCs w:val="18"/>
              </w:rPr>
              <w:t xml:space="preserve">  </w:t>
            </w:r>
            <w:r>
              <w:rPr>
                <w:rFonts w:hint="eastAsia" w:ascii="Times New Roman" w:hAnsi="Times New Roman" w:eastAsia="宋体"/>
                <w:color w:val="000000"/>
                <w:kern w:val="0"/>
                <w:sz w:val="18"/>
                <w:szCs w:val="18"/>
              </w:rPr>
              <w:t>西</w:t>
            </w:r>
          </w:p>
        </w:tc>
        <w:tc>
          <w:tcPr>
            <w:tcW w:w="988"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Ⅰ</w:t>
            </w:r>
          </w:p>
        </w:tc>
        <w:tc>
          <w:tcPr>
            <w:tcW w:w="4118" w:type="dxa"/>
            <w:tcBorders>
              <w:top w:val="nil"/>
              <w:left w:val="nil"/>
              <w:bottom w:val="single" w:color="auto" w:sz="4" w:space="0"/>
              <w:right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鄱阳湖区</w:t>
            </w:r>
          </w:p>
        </w:tc>
        <w:tc>
          <w:tcPr>
            <w:tcW w:w="990" w:type="dxa"/>
            <w:tcBorders>
              <w:top w:val="nil"/>
              <w:left w:val="nil"/>
              <w:bottom w:val="single" w:color="auto" w:sz="4" w:space="0"/>
              <w:right w:val="single" w:color="auto" w:sz="4" w:space="0"/>
            </w:tcBorders>
            <w:vAlign w:val="bottom"/>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88"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Ⅱ</w:t>
            </w:r>
          </w:p>
        </w:tc>
        <w:tc>
          <w:tcPr>
            <w:tcW w:w="4118" w:type="dxa"/>
            <w:tcBorders>
              <w:top w:val="nil"/>
              <w:left w:val="nil"/>
              <w:bottom w:val="single" w:color="auto" w:sz="4" w:space="0"/>
              <w:right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赣北区</w:t>
            </w:r>
          </w:p>
        </w:tc>
        <w:tc>
          <w:tcPr>
            <w:tcW w:w="990" w:type="dxa"/>
            <w:tcBorders>
              <w:top w:val="nil"/>
              <w:left w:val="nil"/>
              <w:bottom w:val="single" w:color="auto" w:sz="4" w:space="0"/>
              <w:right w:val="single" w:color="auto" w:sz="4" w:space="0"/>
            </w:tcBorders>
            <w:vAlign w:val="bottom"/>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88"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Ⅲ</w:t>
            </w:r>
          </w:p>
        </w:tc>
        <w:tc>
          <w:tcPr>
            <w:tcW w:w="4118" w:type="dxa"/>
            <w:tcBorders>
              <w:top w:val="nil"/>
              <w:left w:val="nil"/>
              <w:bottom w:val="single" w:color="auto" w:sz="4" w:space="0"/>
              <w:right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赣中区</w:t>
            </w:r>
          </w:p>
        </w:tc>
        <w:tc>
          <w:tcPr>
            <w:tcW w:w="990" w:type="dxa"/>
            <w:tcBorders>
              <w:top w:val="nil"/>
              <w:left w:val="nil"/>
              <w:bottom w:val="single" w:color="auto" w:sz="4" w:space="0"/>
              <w:right w:val="single" w:color="auto" w:sz="4" w:space="0"/>
            </w:tcBorders>
            <w:vAlign w:val="bottom"/>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88"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Ⅳ</w:t>
            </w:r>
          </w:p>
        </w:tc>
        <w:tc>
          <w:tcPr>
            <w:tcW w:w="4118" w:type="dxa"/>
            <w:tcBorders>
              <w:top w:val="nil"/>
              <w:left w:val="nil"/>
              <w:bottom w:val="single" w:color="auto" w:sz="4" w:space="0"/>
              <w:right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赣南区</w:t>
            </w:r>
          </w:p>
        </w:tc>
        <w:tc>
          <w:tcPr>
            <w:tcW w:w="990" w:type="dxa"/>
            <w:tcBorders>
              <w:top w:val="nil"/>
              <w:left w:val="nil"/>
              <w:bottom w:val="single" w:color="auto" w:sz="4" w:space="0"/>
              <w:right w:val="single" w:color="auto" w:sz="4" w:space="0"/>
            </w:tcBorders>
            <w:vAlign w:val="bottom"/>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restart"/>
            <w:tcBorders>
              <w:top w:val="nil"/>
              <w:bottom w:val="single" w:color="000000" w:sz="4" w:space="0"/>
              <w:right w:val="single" w:color="auto" w:sz="4" w:space="0"/>
            </w:tcBorders>
            <w:vAlign w:val="center"/>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山</w:t>
            </w:r>
            <w:r>
              <w:rPr>
                <w:rFonts w:ascii="Times New Roman" w:hAnsi="Times New Roman" w:eastAsia="宋体"/>
                <w:color w:val="000000"/>
                <w:kern w:val="0"/>
                <w:sz w:val="18"/>
                <w:szCs w:val="18"/>
              </w:rPr>
              <w:t xml:space="preserve">  </w:t>
            </w:r>
            <w:r>
              <w:rPr>
                <w:rFonts w:hint="eastAsia" w:ascii="Times New Roman" w:hAnsi="Times New Roman" w:eastAsia="宋体"/>
                <w:color w:val="000000"/>
                <w:kern w:val="0"/>
                <w:sz w:val="18"/>
                <w:szCs w:val="18"/>
              </w:rPr>
              <w:t>东</w:t>
            </w:r>
          </w:p>
        </w:tc>
        <w:tc>
          <w:tcPr>
            <w:tcW w:w="988"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Ⅰ</w:t>
            </w:r>
          </w:p>
        </w:tc>
        <w:tc>
          <w:tcPr>
            <w:tcW w:w="4118" w:type="dxa"/>
            <w:tcBorders>
              <w:top w:val="nil"/>
              <w:left w:val="nil"/>
              <w:bottom w:val="single" w:color="auto" w:sz="4" w:space="0"/>
              <w:right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鲁西南</w:t>
            </w:r>
          </w:p>
        </w:tc>
        <w:tc>
          <w:tcPr>
            <w:tcW w:w="990" w:type="dxa"/>
            <w:tcBorders>
              <w:top w:val="nil"/>
              <w:left w:val="nil"/>
              <w:bottom w:val="single" w:color="auto" w:sz="4" w:space="0"/>
              <w:right w:val="single" w:color="auto" w:sz="4" w:space="0"/>
            </w:tcBorders>
            <w:vAlign w:val="bottom"/>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88"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Ⅱ</w:t>
            </w:r>
          </w:p>
        </w:tc>
        <w:tc>
          <w:tcPr>
            <w:tcW w:w="4118" w:type="dxa"/>
            <w:tcBorders>
              <w:top w:val="nil"/>
              <w:left w:val="nil"/>
              <w:bottom w:val="single" w:color="auto" w:sz="4" w:space="0"/>
              <w:right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鲁北</w:t>
            </w:r>
          </w:p>
        </w:tc>
        <w:tc>
          <w:tcPr>
            <w:tcW w:w="990" w:type="dxa"/>
            <w:tcBorders>
              <w:top w:val="nil"/>
              <w:left w:val="nil"/>
              <w:bottom w:val="single" w:color="auto" w:sz="4" w:space="0"/>
              <w:right w:val="single" w:color="auto" w:sz="4" w:space="0"/>
            </w:tcBorders>
            <w:vAlign w:val="bottom"/>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88"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Ⅲ</w:t>
            </w:r>
          </w:p>
        </w:tc>
        <w:tc>
          <w:tcPr>
            <w:tcW w:w="4118" w:type="dxa"/>
            <w:tcBorders>
              <w:top w:val="nil"/>
              <w:left w:val="nil"/>
              <w:bottom w:val="single" w:color="auto" w:sz="4" w:space="0"/>
              <w:right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鲁中</w:t>
            </w:r>
          </w:p>
        </w:tc>
        <w:tc>
          <w:tcPr>
            <w:tcW w:w="990" w:type="dxa"/>
            <w:tcBorders>
              <w:top w:val="nil"/>
              <w:left w:val="nil"/>
              <w:bottom w:val="single" w:color="auto" w:sz="4" w:space="0"/>
              <w:right w:val="single" w:color="auto" w:sz="4" w:space="0"/>
            </w:tcBorders>
            <w:vAlign w:val="bottom"/>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88"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Ⅳ</w:t>
            </w:r>
          </w:p>
        </w:tc>
        <w:tc>
          <w:tcPr>
            <w:tcW w:w="4118" w:type="dxa"/>
            <w:tcBorders>
              <w:top w:val="nil"/>
              <w:left w:val="nil"/>
              <w:bottom w:val="single" w:color="auto" w:sz="4" w:space="0"/>
              <w:right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鲁南</w:t>
            </w:r>
          </w:p>
        </w:tc>
        <w:tc>
          <w:tcPr>
            <w:tcW w:w="990" w:type="dxa"/>
            <w:tcBorders>
              <w:top w:val="nil"/>
              <w:left w:val="nil"/>
              <w:bottom w:val="single" w:color="auto" w:sz="4" w:space="0"/>
              <w:right w:val="single" w:color="auto" w:sz="4" w:space="0"/>
            </w:tcBorders>
            <w:vAlign w:val="bottom"/>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88"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Ⅴ</w:t>
            </w:r>
          </w:p>
        </w:tc>
        <w:tc>
          <w:tcPr>
            <w:tcW w:w="4118" w:type="dxa"/>
            <w:tcBorders>
              <w:top w:val="nil"/>
              <w:left w:val="nil"/>
              <w:bottom w:val="single" w:color="auto" w:sz="4" w:space="0"/>
              <w:right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胶东</w:t>
            </w:r>
          </w:p>
        </w:tc>
        <w:tc>
          <w:tcPr>
            <w:tcW w:w="990" w:type="dxa"/>
            <w:tcBorders>
              <w:top w:val="nil"/>
              <w:left w:val="nil"/>
              <w:bottom w:val="single" w:color="auto" w:sz="4" w:space="0"/>
              <w:right w:val="single" w:color="auto" w:sz="4" w:space="0"/>
            </w:tcBorders>
            <w:vAlign w:val="bottom"/>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restart"/>
            <w:tcBorders>
              <w:top w:val="nil"/>
              <w:bottom w:val="single" w:color="000000" w:sz="4" w:space="0"/>
              <w:right w:val="single" w:color="auto" w:sz="4" w:space="0"/>
            </w:tcBorders>
            <w:vAlign w:val="center"/>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河</w:t>
            </w:r>
            <w:r>
              <w:rPr>
                <w:rFonts w:ascii="Times New Roman" w:hAnsi="Times New Roman" w:eastAsia="宋体"/>
                <w:color w:val="000000"/>
                <w:kern w:val="0"/>
                <w:sz w:val="18"/>
                <w:szCs w:val="18"/>
              </w:rPr>
              <w:t xml:space="preserve">  </w:t>
            </w:r>
            <w:r>
              <w:rPr>
                <w:rFonts w:hint="eastAsia" w:ascii="Times New Roman" w:hAnsi="Times New Roman" w:eastAsia="宋体"/>
                <w:color w:val="000000"/>
                <w:kern w:val="0"/>
                <w:sz w:val="18"/>
                <w:szCs w:val="18"/>
              </w:rPr>
              <w:t>南</w:t>
            </w:r>
          </w:p>
        </w:tc>
        <w:tc>
          <w:tcPr>
            <w:tcW w:w="988"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Ⅰ</w:t>
            </w:r>
          </w:p>
        </w:tc>
        <w:tc>
          <w:tcPr>
            <w:tcW w:w="4118" w:type="dxa"/>
            <w:tcBorders>
              <w:top w:val="nil"/>
              <w:left w:val="single" w:color="auto" w:sz="4" w:space="0"/>
              <w:bottom w:val="single" w:color="auto" w:sz="4" w:space="0"/>
              <w:right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豫北平原区</w:t>
            </w:r>
          </w:p>
        </w:tc>
        <w:tc>
          <w:tcPr>
            <w:tcW w:w="990"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88"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Ⅱ</w:t>
            </w:r>
          </w:p>
        </w:tc>
        <w:tc>
          <w:tcPr>
            <w:tcW w:w="4118" w:type="dxa"/>
            <w:vMerge w:val="restart"/>
            <w:tcBorders>
              <w:top w:val="single" w:color="auto" w:sz="4" w:space="0"/>
              <w:left w:val="single" w:color="auto" w:sz="4" w:space="0"/>
              <w:right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豫中、豫东平原区</w:t>
            </w:r>
          </w:p>
        </w:tc>
        <w:tc>
          <w:tcPr>
            <w:tcW w:w="990"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Ⅱ1</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豫东平原区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88" w:type="dxa"/>
            <w:vMerge w:val="continue"/>
            <w:tcBorders>
              <w:left w:val="single" w:color="auto" w:sz="4" w:space="0"/>
              <w:right w:val="single" w:color="auto" w:sz="4" w:space="0"/>
            </w:tcBorders>
            <w:vAlign w:val="center"/>
          </w:tcPr>
          <w:p>
            <w:pPr>
              <w:jc w:val="center"/>
              <w:rPr>
                <w:rFonts w:ascii="Times New Roman" w:hAnsi="Times New Roman" w:eastAsia="宋体"/>
                <w:color w:val="000000"/>
                <w:kern w:val="0"/>
                <w:sz w:val="18"/>
                <w:szCs w:val="18"/>
              </w:rPr>
            </w:pPr>
          </w:p>
        </w:tc>
        <w:tc>
          <w:tcPr>
            <w:tcW w:w="4118" w:type="dxa"/>
            <w:vMerge w:val="continue"/>
            <w:tcBorders>
              <w:left w:val="single" w:color="auto" w:sz="4" w:space="0"/>
              <w:right w:val="single" w:color="auto" w:sz="4" w:space="0"/>
            </w:tcBorders>
            <w:vAlign w:val="center"/>
          </w:tcPr>
          <w:p>
            <w:pPr>
              <w:rPr>
                <w:rFonts w:ascii="Times New Roman" w:hAnsi="Times New Roman" w:eastAsia="宋体"/>
                <w:color w:val="000000"/>
                <w:kern w:val="0"/>
                <w:sz w:val="18"/>
                <w:szCs w:val="18"/>
              </w:rPr>
            </w:pPr>
          </w:p>
        </w:tc>
        <w:tc>
          <w:tcPr>
            <w:tcW w:w="990" w:type="dxa"/>
            <w:tcBorders>
              <w:top w:val="single" w:color="auto" w:sz="4" w:space="0"/>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Ⅱ2</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淮北平原区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88" w:type="dxa"/>
            <w:vMerge w:val="continue"/>
            <w:tcBorders>
              <w:left w:val="single" w:color="auto" w:sz="4" w:space="0"/>
              <w:bottom w:val="single" w:color="auto" w:sz="4" w:space="0"/>
              <w:right w:val="single" w:color="auto" w:sz="4" w:space="0"/>
            </w:tcBorders>
            <w:vAlign w:val="center"/>
          </w:tcPr>
          <w:p>
            <w:pPr>
              <w:jc w:val="center"/>
              <w:rPr>
                <w:rFonts w:ascii="Times New Roman" w:hAnsi="Times New Roman" w:eastAsia="宋体"/>
                <w:color w:val="000000"/>
                <w:kern w:val="0"/>
                <w:sz w:val="18"/>
                <w:szCs w:val="18"/>
              </w:rPr>
            </w:pPr>
          </w:p>
        </w:tc>
        <w:tc>
          <w:tcPr>
            <w:tcW w:w="4118" w:type="dxa"/>
            <w:vMerge w:val="continue"/>
            <w:tcBorders>
              <w:left w:val="single" w:color="auto" w:sz="4" w:space="0"/>
              <w:bottom w:val="single" w:color="auto" w:sz="4" w:space="0"/>
              <w:right w:val="single" w:color="auto" w:sz="4" w:space="0"/>
            </w:tcBorders>
            <w:vAlign w:val="center"/>
          </w:tcPr>
          <w:p>
            <w:pPr>
              <w:rPr>
                <w:rFonts w:ascii="Times New Roman" w:hAnsi="Times New Roman" w:eastAsia="宋体"/>
                <w:color w:val="000000"/>
                <w:kern w:val="0"/>
                <w:sz w:val="18"/>
                <w:szCs w:val="18"/>
              </w:rPr>
            </w:pPr>
          </w:p>
        </w:tc>
        <w:tc>
          <w:tcPr>
            <w:tcW w:w="990"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Ⅱ3</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山前平原区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88" w:type="dxa"/>
            <w:tcBorders>
              <w:top w:val="single" w:color="auto" w:sz="4" w:space="0"/>
              <w:left w:val="single" w:color="auto" w:sz="4" w:space="0"/>
              <w:bottom w:val="single" w:color="000000" w:sz="4" w:space="0"/>
              <w:right w:val="single" w:color="auto" w:sz="4" w:space="0"/>
            </w:tcBorders>
            <w:vAlign w:val="center"/>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Ⅲ</w:t>
            </w:r>
          </w:p>
        </w:tc>
        <w:tc>
          <w:tcPr>
            <w:tcW w:w="4118" w:type="dxa"/>
            <w:tcBorders>
              <w:top w:val="single" w:color="auto" w:sz="4" w:space="0"/>
              <w:left w:val="single" w:color="auto" w:sz="4" w:space="0"/>
              <w:bottom w:val="single" w:color="000000" w:sz="4" w:space="0"/>
              <w:right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豫北山丘区</w:t>
            </w:r>
          </w:p>
        </w:tc>
        <w:tc>
          <w:tcPr>
            <w:tcW w:w="990"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88"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Ⅳ</w:t>
            </w:r>
          </w:p>
        </w:tc>
        <w:tc>
          <w:tcPr>
            <w:tcW w:w="4118" w:type="dxa"/>
            <w:tcBorders>
              <w:top w:val="nil"/>
              <w:left w:val="nil"/>
              <w:bottom w:val="single" w:color="auto" w:sz="4" w:space="0"/>
              <w:right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豫西山丘区</w:t>
            </w:r>
          </w:p>
        </w:tc>
        <w:tc>
          <w:tcPr>
            <w:tcW w:w="990"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88" w:type="dxa"/>
            <w:vMerge w:val="restart"/>
            <w:tcBorders>
              <w:top w:val="nil"/>
              <w:left w:val="single" w:color="auto" w:sz="4" w:space="0"/>
              <w:bottom w:val="single" w:color="000000" w:sz="4" w:space="0"/>
              <w:right w:val="single" w:color="auto" w:sz="4" w:space="0"/>
            </w:tcBorders>
            <w:vAlign w:val="center"/>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Ⅴ</w:t>
            </w:r>
          </w:p>
        </w:tc>
        <w:tc>
          <w:tcPr>
            <w:tcW w:w="4118" w:type="dxa"/>
            <w:vMerge w:val="restart"/>
            <w:tcBorders>
              <w:top w:val="nil"/>
              <w:left w:val="single" w:color="auto" w:sz="4" w:space="0"/>
              <w:bottom w:val="single" w:color="000000" w:sz="4" w:space="0"/>
              <w:right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江淮区</w:t>
            </w:r>
          </w:p>
        </w:tc>
        <w:tc>
          <w:tcPr>
            <w:tcW w:w="990"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Ⅳ1</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南阳盆地区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8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411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90"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Ⅳ2</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淮南区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restart"/>
            <w:tcBorders>
              <w:top w:val="nil"/>
              <w:bottom w:val="single" w:color="000000" w:sz="4" w:space="0"/>
              <w:right w:val="single" w:color="auto" w:sz="4" w:space="0"/>
            </w:tcBorders>
            <w:vAlign w:val="center"/>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湖</w:t>
            </w:r>
            <w:r>
              <w:rPr>
                <w:rFonts w:ascii="Times New Roman" w:hAnsi="Times New Roman" w:eastAsia="宋体"/>
                <w:color w:val="000000"/>
                <w:kern w:val="0"/>
                <w:sz w:val="18"/>
                <w:szCs w:val="18"/>
              </w:rPr>
              <w:t xml:space="preserve">  </w:t>
            </w:r>
            <w:r>
              <w:rPr>
                <w:rFonts w:hint="eastAsia" w:ascii="Times New Roman" w:hAnsi="Times New Roman" w:eastAsia="宋体"/>
                <w:color w:val="000000"/>
                <w:kern w:val="0"/>
                <w:sz w:val="18"/>
                <w:szCs w:val="18"/>
              </w:rPr>
              <w:t>北</w:t>
            </w:r>
          </w:p>
        </w:tc>
        <w:tc>
          <w:tcPr>
            <w:tcW w:w="988"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Ⅰ</w:t>
            </w:r>
          </w:p>
        </w:tc>
        <w:tc>
          <w:tcPr>
            <w:tcW w:w="4118" w:type="dxa"/>
            <w:tcBorders>
              <w:top w:val="nil"/>
              <w:left w:val="nil"/>
              <w:bottom w:val="single" w:color="auto" w:sz="4" w:space="0"/>
              <w:right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鄂西北山区</w:t>
            </w:r>
          </w:p>
        </w:tc>
        <w:tc>
          <w:tcPr>
            <w:tcW w:w="990" w:type="dxa"/>
            <w:tcBorders>
              <w:top w:val="nil"/>
              <w:left w:val="nil"/>
              <w:bottom w:val="single" w:color="auto" w:sz="4" w:space="0"/>
              <w:right w:val="single" w:color="auto" w:sz="4" w:space="0"/>
            </w:tcBorders>
            <w:vAlign w:val="bottom"/>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88"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Ⅱ</w:t>
            </w:r>
          </w:p>
        </w:tc>
        <w:tc>
          <w:tcPr>
            <w:tcW w:w="4118" w:type="dxa"/>
            <w:tcBorders>
              <w:top w:val="nil"/>
              <w:left w:val="nil"/>
              <w:bottom w:val="single" w:color="auto" w:sz="4" w:space="0"/>
              <w:right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鄂西南山区</w:t>
            </w:r>
          </w:p>
        </w:tc>
        <w:tc>
          <w:tcPr>
            <w:tcW w:w="990" w:type="dxa"/>
            <w:tcBorders>
              <w:top w:val="nil"/>
              <w:left w:val="nil"/>
              <w:bottom w:val="single" w:color="auto" w:sz="4" w:space="0"/>
              <w:right w:val="single" w:color="auto" w:sz="4" w:space="0"/>
            </w:tcBorders>
            <w:vAlign w:val="bottom"/>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88"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Ⅲ</w:t>
            </w:r>
          </w:p>
        </w:tc>
        <w:tc>
          <w:tcPr>
            <w:tcW w:w="4118" w:type="dxa"/>
            <w:tcBorders>
              <w:top w:val="nil"/>
              <w:left w:val="nil"/>
              <w:bottom w:val="single" w:color="auto" w:sz="4" w:space="0"/>
              <w:right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鄂北岗地</w:t>
            </w:r>
          </w:p>
        </w:tc>
        <w:tc>
          <w:tcPr>
            <w:tcW w:w="990" w:type="dxa"/>
            <w:tcBorders>
              <w:top w:val="nil"/>
              <w:left w:val="nil"/>
              <w:bottom w:val="single" w:color="auto" w:sz="4" w:space="0"/>
              <w:right w:val="single" w:color="auto" w:sz="4" w:space="0"/>
            </w:tcBorders>
            <w:vAlign w:val="bottom"/>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88"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Ⅳ</w:t>
            </w:r>
          </w:p>
        </w:tc>
        <w:tc>
          <w:tcPr>
            <w:tcW w:w="4118" w:type="dxa"/>
            <w:tcBorders>
              <w:top w:val="nil"/>
              <w:left w:val="nil"/>
              <w:bottom w:val="single" w:color="auto" w:sz="4" w:space="0"/>
              <w:right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鄂中丘陵区</w:t>
            </w:r>
          </w:p>
        </w:tc>
        <w:tc>
          <w:tcPr>
            <w:tcW w:w="990" w:type="dxa"/>
            <w:tcBorders>
              <w:top w:val="nil"/>
              <w:left w:val="nil"/>
              <w:bottom w:val="single" w:color="auto" w:sz="4" w:space="0"/>
              <w:right w:val="single" w:color="auto" w:sz="4" w:space="0"/>
            </w:tcBorders>
            <w:vAlign w:val="bottom"/>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88"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Ⅴ</w:t>
            </w:r>
          </w:p>
        </w:tc>
        <w:tc>
          <w:tcPr>
            <w:tcW w:w="4118" w:type="dxa"/>
            <w:tcBorders>
              <w:top w:val="nil"/>
              <w:left w:val="nil"/>
              <w:bottom w:val="single" w:color="auto" w:sz="4" w:space="0"/>
              <w:right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江汉平原及鄂东沿江平原</w:t>
            </w:r>
          </w:p>
        </w:tc>
        <w:tc>
          <w:tcPr>
            <w:tcW w:w="990" w:type="dxa"/>
            <w:tcBorders>
              <w:top w:val="nil"/>
              <w:left w:val="nil"/>
              <w:bottom w:val="single" w:color="auto" w:sz="4" w:space="0"/>
              <w:right w:val="single" w:color="auto" w:sz="4" w:space="0"/>
            </w:tcBorders>
            <w:vAlign w:val="bottom"/>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88"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Ⅵ</w:t>
            </w:r>
          </w:p>
        </w:tc>
        <w:tc>
          <w:tcPr>
            <w:tcW w:w="4118" w:type="dxa"/>
            <w:tcBorders>
              <w:top w:val="nil"/>
              <w:left w:val="nil"/>
              <w:bottom w:val="single" w:color="auto" w:sz="4" w:space="0"/>
              <w:right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鄂东北山丘区</w:t>
            </w:r>
          </w:p>
        </w:tc>
        <w:tc>
          <w:tcPr>
            <w:tcW w:w="990" w:type="dxa"/>
            <w:tcBorders>
              <w:top w:val="nil"/>
              <w:left w:val="nil"/>
              <w:bottom w:val="single" w:color="auto" w:sz="4" w:space="0"/>
              <w:right w:val="single" w:color="auto" w:sz="4" w:space="0"/>
            </w:tcBorders>
            <w:vAlign w:val="bottom"/>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88"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Ⅶ</w:t>
            </w:r>
          </w:p>
        </w:tc>
        <w:tc>
          <w:tcPr>
            <w:tcW w:w="4118" w:type="dxa"/>
            <w:tcBorders>
              <w:top w:val="nil"/>
              <w:left w:val="nil"/>
              <w:bottom w:val="single" w:color="auto" w:sz="4" w:space="0"/>
              <w:right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鄂东南山丘区</w:t>
            </w:r>
          </w:p>
        </w:tc>
        <w:tc>
          <w:tcPr>
            <w:tcW w:w="990" w:type="dxa"/>
            <w:tcBorders>
              <w:top w:val="nil"/>
              <w:left w:val="nil"/>
              <w:bottom w:val="single" w:color="auto" w:sz="4" w:space="0"/>
              <w:right w:val="single" w:color="auto" w:sz="4" w:space="0"/>
            </w:tcBorders>
            <w:vAlign w:val="bottom"/>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restart"/>
            <w:tcBorders>
              <w:top w:val="nil"/>
              <w:bottom w:val="single" w:color="000000" w:sz="4" w:space="0"/>
              <w:right w:val="single" w:color="auto" w:sz="4" w:space="0"/>
            </w:tcBorders>
            <w:vAlign w:val="center"/>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湖</w:t>
            </w:r>
            <w:r>
              <w:rPr>
                <w:rFonts w:ascii="Times New Roman" w:hAnsi="Times New Roman" w:eastAsia="宋体"/>
                <w:color w:val="000000"/>
                <w:kern w:val="0"/>
                <w:sz w:val="18"/>
                <w:szCs w:val="18"/>
              </w:rPr>
              <w:t xml:space="preserve">  </w:t>
            </w:r>
            <w:r>
              <w:rPr>
                <w:rFonts w:hint="eastAsia" w:ascii="Times New Roman" w:hAnsi="Times New Roman" w:eastAsia="宋体"/>
                <w:color w:val="000000"/>
                <w:kern w:val="0"/>
                <w:sz w:val="18"/>
                <w:szCs w:val="18"/>
              </w:rPr>
              <w:t>南</w:t>
            </w:r>
          </w:p>
        </w:tc>
        <w:tc>
          <w:tcPr>
            <w:tcW w:w="988"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Ⅰ</w:t>
            </w:r>
          </w:p>
        </w:tc>
        <w:tc>
          <w:tcPr>
            <w:tcW w:w="4118" w:type="dxa"/>
            <w:tcBorders>
              <w:top w:val="nil"/>
              <w:left w:val="nil"/>
              <w:bottom w:val="single" w:color="auto" w:sz="4" w:space="0"/>
              <w:right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湘西北山区</w:t>
            </w:r>
          </w:p>
        </w:tc>
        <w:tc>
          <w:tcPr>
            <w:tcW w:w="990" w:type="dxa"/>
            <w:tcBorders>
              <w:top w:val="nil"/>
              <w:left w:val="nil"/>
              <w:bottom w:val="single" w:color="auto" w:sz="4" w:space="0"/>
              <w:right w:val="single" w:color="auto" w:sz="4" w:space="0"/>
            </w:tcBorders>
            <w:vAlign w:val="bottom"/>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88"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Ⅱ</w:t>
            </w:r>
          </w:p>
        </w:tc>
        <w:tc>
          <w:tcPr>
            <w:tcW w:w="4118" w:type="dxa"/>
            <w:tcBorders>
              <w:top w:val="nil"/>
              <w:left w:val="nil"/>
              <w:bottom w:val="single" w:color="auto" w:sz="4" w:space="0"/>
              <w:right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湘西南山丘区</w:t>
            </w:r>
          </w:p>
        </w:tc>
        <w:tc>
          <w:tcPr>
            <w:tcW w:w="990" w:type="dxa"/>
            <w:tcBorders>
              <w:top w:val="nil"/>
              <w:left w:val="nil"/>
              <w:bottom w:val="single" w:color="auto" w:sz="4" w:space="0"/>
              <w:right w:val="single" w:color="auto" w:sz="4" w:space="0"/>
            </w:tcBorders>
            <w:vAlign w:val="bottom"/>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88"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Ⅲ</w:t>
            </w:r>
          </w:p>
        </w:tc>
        <w:tc>
          <w:tcPr>
            <w:tcW w:w="4118" w:type="dxa"/>
            <w:tcBorders>
              <w:top w:val="nil"/>
              <w:left w:val="nil"/>
              <w:bottom w:val="single" w:color="auto" w:sz="4" w:space="0"/>
              <w:right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洞庭湖及环湖区</w:t>
            </w:r>
          </w:p>
        </w:tc>
        <w:tc>
          <w:tcPr>
            <w:tcW w:w="990" w:type="dxa"/>
            <w:tcBorders>
              <w:top w:val="nil"/>
              <w:left w:val="nil"/>
              <w:bottom w:val="single" w:color="auto" w:sz="4" w:space="0"/>
              <w:right w:val="single" w:color="auto" w:sz="4" w:space="0"/>
            </w:tcBorders>
            <w:vAlign w:val="bottom"/>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88"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Ⅳ</w:t>
            </w:r>
          </w:p>
        </w:tc>
        <w:tc>
          <w:tcPr>
            <w:tcW w:w="4118" w:type="dxa"/>
            <w:tcBorders>
              <w:top w:val="nil"/>
              <w:left w:val="nil"/>
              <w:bottom w:val="single" w:color="auto" w:sz="4" w:space="0"/>
              <w:right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湘中山丘区</w:t>
            </w:r>
          </w:p>
        </w:tc>
        <w:tc>
          <w:tcPr>
            <w:tcW w:w="990" w:type="dxa"/>
            <w:tcBorders>
              <w:top w:val="nil"/>
              <w:left w:val="nil"/>
              <w:bottom w:val="single" w:color="auto" w:sz="4" w:space="0"/>
              <w:right w:val="single" w:color="auto" w:sz="4" w:space="0"/>
            </w:tcBorders>
            <w:vAlign w:val="bottom"/>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88"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Ⅴ</w:t>
            </w:r>
          </w:p>
        </w:tc>
        <w:tc>
          <w:tcPr>
            <w:tcW w:w="4118" w:type="dxa"/>
            <w:tcBorders>
              <w:top w:val="nil"/>
              <w:left w:val="nil"/>
              <w:bottom w:val="single" w:color="auto" w:sz="4" w:space="0"/>
              <w:right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湘东南山区</w:t>
            </w:r>
          </w:p>
        </w:tc>
        <w:tc>
          <w:tcPr>
            <w:tcW w:w="990" w:type="dxa"/>
            <w:tcBorders>
              <w:top w:val="nil"/>
              <w:left w:val="nil"/>
              <w:bottom w:val="single" w:color="auto" w:sz="4" w:space="0"/>
              <w:right w:val="single" w:color="auto" w:sz="4" w:space="0"/>
            </w:tcBorders>
            <w:vAlign w:val="bottom"/>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restart"/>
            <w:tcBorders>
              <w:top w:val="nil"/>
              <w:bottom w:val="single" w:color="000000" w:sz="4" w:space="0"/>
              <w:right w:val="single" w:color="auto" w:sz="4" w:space="0"/>
            </w:tcBorders>
            <w:vAlign w:val="center"/>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广</w:t>
            </w:r>
            <w:r>
              <w:rPr>
                <w:rFonts w:ascii="Times New Roman" w:hAnsi="Times New Roman" w:eastAsia="宋体"/>
                <w:color w:val="000000"/>
                <w:kern w:val="0"/>
                <w:sz w:val="18"/>
                <w:szCs w:val="18"/>
              </w:rPr>
              <w:t xml:space="preserve">  </w:t>
            </w:r>
            <w:r>
              <w:rPr>
                <w:rFonts w:hint="eastAsia" w:ascii="Times New Roman" w:hAnsi="Times New Roman" w:eastAsia="宋体"/>
                <w:color w:val="000000"/>
                <w:kern w:val="0"/>
                <w:sz w:val="18"/>
                <w:szCs w:val="18"/>
              </w:rPr>
              <w:t>东</w:t>
            </w:r>
          </w:p>
        </w:tc>
        <w:tc>
          <w:tcPr>
            <w:tcW w:w="988"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Ⅰ</w:t>
            </w:r>
          </w:p>
        </w:tc>
        <w:tc>
          <w:tcPr>
            <w:tcW w:w="4118" w:type="dxa"/>
            <w:tcBorders>
              <w:top w:val="nil"/>
              <w:left w:val="nil"/>
              <w:bottom w:val="single" w:color="auto" w:sz="4" w:space="0"/>
              <w:right w:val="single" w:color="auto" w:sz="4" w:space="0"/>
            </w:tcBorders>
            <w:vAlign w:val="center"/>
          </w:tcPr>
          <w:p>
            <w:pPr>
              <w:spacing w:line="240" w:lineRule="exact"/>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粤西雷州半岛台地蓄井灌溉用水定额分区</w:t>
            </w:r>
          </w:p>
        </w:tc>
        <w:tc>
          <w:tcPr>
            <w:tcW w:w="990" w:type="dxa"/>
            <w:tcBorders>
              <w:top w:val="nil"/>
              <w:left w:val="nil"/>
              <w:bottom w:val="single" w:color="auto" w:sz="4" w:space="0"/>
              <w:right w:val="single" w:color="auto" w:sz="4" w:space="0"/>
            </w:tcBorders>
            <w:vAlign w:val="bottom"/>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88"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Ⅱ</w:t>
            </w:r>
          </w:p>
        </w:tc>
        <w:tc>
          <w:tcPr>
            <w:tcW w:w="4118" w:type="dxa"/>
            <w:tcBorders>
              <w:top w:val="nil"/>
              <w:left w:val="nil"/>
              <w:bottom w:val="single" w:color="auto" w:sz="4" w:space="0"/>
              <w:right w:val="single" w:color="auto" w:sz="4" w:space="0"/>
            </w:tcBorders>
            <w:vAlign w:val="center"/>
          </w:tcPr>
          <w:p>
            <w:pPr>
              <w:spacing w:line="240" w:lineRule="exact"/>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粤西沿海丘陵平原蓄引灌溉用水定额分区</w:t>
            </w:r>
          </w:p>
        </w:tc>
        <w:tc>
          <w:tcPr>
            <w:tcW w:w="990" w:type="dxa"/>
            <w:tcBorders>
              <w:top w:val="nil"/>
              <w:left w:val="nil"/>
              <w:bottom w:val="single" w:color="auto" w:sz="4" w:space="0"/>
              <w:right w:val="single" w:color="auto" w:sz="4" w:space="0"/>
            </w:tcBorders>
            <w:vAlign w:val="bottom"/>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88"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Ⅲ</w:t>
            </w:r>
          </w:p>
        </w:tc>
        <w:tc>
          <w:tcPr>
            <w:tcW w:w="4118" w:type="dxa"/>
            <w:tcBorders>
              <w:top w:val="nil"/>
              <w:left w:val="nil"/>
              <w:bottom w:val="single" w:color="auto" w:sz="4" w:space="0"/>
              <w:right w:val="single" w:color="auto" w:sz="4" w:space="0"/>
            </w:tcBorders>
            <w:vAlign w:val="center"/>
          </w:tcPr>
          <w:p>
            <w:pPr>
              <w:spacing w:line="240" w:lineRule="exact"/>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粤北和粤西北山区丘陵引蓄灌溉用水定额分区</w:t>
            </w:r>
          </w:p>
        </w:tc>
        <w:tc>
          <w:tcPr>
            <w:tcW w:w="990" w:type="dxa"/>
            <w:tcBorders>
              <w:top w:val="nil"/>
              <w:left w:val="nil"/>
              <w:bottom w:val="single" w:color="auto" w:sz="4" w:space="0"/>
              <w:right w:val="single" w:color="auto" w:sz="4" w:space="0"/>
            </w:tcBorders>
            <w:vAlign w:val="bottom"/>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88"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Ⅳ</w:t>
            </w:r>
          </w:p>
        </w:tc>
        <w:tc>
          <w:tcPr>
            <w:tcW w:w="4118" w:type="dxa"/>
            <w:tcBorders>
              <w:top w:val="nil"/>
              <w:left w:val="nil"/>
              <w:bottom w:val="single" w:color="auto" w:sz="4" w:space="0"/>
              <w:right w:val="single" w:color="auto" w:sz="4" w:space="0"/>
            </w:tcBorders>
            <w:vAlign w:val="center"/>
          </w:tcPr>
          <w:p>
            <w:pPr>
              <w:spacing w:line="240" w:lineRule="exact"/>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粤中珠江三角洲平原蓄引提灌溉用水定额分区</w:t>
            </w:r>
          </w:p>
        </w:tc>
        <w:tc>
          <w:tcPr>
            <w:tcW w:w="990" w:type="dxa"/>
            <w:tcBorders>
              <w:top w:val="nil"/>
              <w:left w:val="nil"/>
              <w:bottom w:val="single" w:color="auto" w:sz="4" w:space="0"/>
              <w:right w:val="single" w:color="auto" w:sz="4" w:space="0"/>
            </w:tcBorders>
            <w:vAlign w:val="bottom"/>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88"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Ⅴ</w:t>
            </w:r>
          </w:p>
        </w:tc>
        <w:tc>
          <w:tcPr>
            <w:tcW w:w="4118" w:type="dxa"/>
            <w:tcBorders>
              <w:top w:val="nil"/>
              <w:left w:val="nil"/>
              <w:bottom w:val="single" w:color="auto" w:sz="4" w:space="0"/>
              <w:right w:val="single" w:color="auto" w:sz="4" w:space="0"/>
            </w:tcBorders>
            <w:vAlign w:val="center"/>
          </w:tcPr>
          <w:p>
            <w:pPr>
              <w:spacing w:line="240" w:lineRule="exact"/>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粤东和粤东北丘陵山区蓄引灌溉用水定额分区</w:t>
            </w:r>
          </w:p>
        </w:tc>
        <w:tc>
          <w:tcPr>
            <w:tcW w:w="990" w:type="dxa"/>
            <w:tcBorders>
              <w:top w:val="nil"/>
              <w:left w:val="nil"/>
              <w:bottom w:val="single" w:color="auto" w:sz="4" w:space="0"/>
              <w:right w:val="single" w:color="auto" w:sz="4" w:space="0"/>
            </w:tcBorders>
            <w:vAlign w:val="bottom"/>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88"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Ⅵ</w:t>
            </w:r>
          </w:p>
        </w:tc>
        <w:tc>
          <w:tcPr>
            <w:tcW w:w="4118" w:type="dxa"/>
            <w:tcBorders>
              <w:top w:val="nil"/>
              <w:left w:val="nil"/>
              <w:bottom w:val="single" w:color="auto" w:sz="4" w:space="0"/>
              <w:right w:val="single" w:color="auto" w:sz="4" w:space="0"/>
            </w:tcBorders>
            <w:vAlign w:val="center"/>
          </w:tcPr>
          <w:p>
            <w:pPr>
              <w:spacing w:line="240" w:lineRule="exact"/>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粤东沿海潮汕平原蓄引灌溉用水定额分区</w:t>
            </w:r>
          </w:p>
        </w:tc>
        <w:tc>
          <w:tcPr>
            <w:tcW w:w="990" w:type="dxa"/>
            <w:tcBorders>
              <w:top w:val="nil"/>
              <w:left w:val="nil"/>
              <w:bottom w:val="single" w:color="auto" w:sz="4" w:space="0"/>
              <w:right w:val="single" w:color="auto" w:sz="4" w:space="0"/>
            </w:tcBorders>
            <w:vAlign w:val="bottom"/>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restart"/>
            <w:tcBorders>
              <w:top w:val="nil"/>
              <w:bottom w:val="single" w:color="000000" w:sz="4" w:space="0"/>
              <w:right w:val="single" w:color="auto" w:sz="4" w:space="0"/>
            </w:tcBorders>
            <w:vAlign w:val="center"/>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广</w:t>
            </w:r>
            <w:r>
              <w:rPr>
                <w:rFonts w:ascii="Times New Roman" w:hAnsi="Times New Roman" w:eastAsia="宋体"/>
                <w:color w:val="000000"/>
                <w:kern w:val="0"/>
                <w:sz w:val="18"/>
                <w:szCs w:val="18"/>
              </w:rPr>
              <w:t xml:space="preserve">  </w:t>
            </w:r>
            <w:r>
              <w:rPr>
                <w:rFonts w:hint="eastAsia" w:ascii="Times New Roman" w:hAnsi="Times New Roman" w:eastAsia="宋体"/>
                <w:color w:val="000000"/>
                <w:kern w:val="0"/>
                <w:sz w:val="18"/>
                <w:szCs w:val="18"/>
              </w:rPr>
              <w:t>西</w:t>
            </w:r>
          </w:p>
        </w:tc>
        <w:tc>
          <w:tcPr>
            <w:tcW w:w="988"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Ⅰ</w:t>
            </w:r>
          </w:p>
        </w:tc>
        <w:tc>
          <w:tcPr>
            <w:tcW w:w="4118" w:type="dxa"/>
            <w:tcBorders>
              <w:top w:val="nil"/>
              <w:left w:val="nil"/>
              <w:bottom w:val="single" w:color="auto" w:sz="4" w:space="0"/>
              <w:right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桂南区</w:t>
            </w:r>
          </w:p>
        </w:tc>
        <w:tc>
          <w:tcPr>
            <w:tcW w:w="990" w:type="dxa"/>
            <w:tcBorders>
              <w:top w:val="nil"/>
              <w:left w:val="nil"/>
              <w:bottom w:val="single" w:color="auto" w:sz="4" w:space="0"/>
              <w:right w:val="single" w:color="auto" w:sz="4" w:space="0"/>
            </w:tcBorders>
            <w:vAlign w:val="bottom"/>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88"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Ⅱ</w:t>
            </w:r>
          </w:p>
        </w:tc>
        <w:tc>
          <w:tcPr>
            <w:tcW w:w="4118" w:type="dxa"/>
            <w:tcBorders>
              <w:top w:val="nil"/>
              <w:left w:val="nil"/>
              <w:bottom w:val="single" w:color="auto" w:sz="4" w:space="0"/>
              <w:right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桂北区</w:t>
            </w:r>
          </w:p>
        </w:tc>
        <w:tc>
          <w:tcPr>
            <w:tcW w:w="990" w:type="dxa"/>
            <w:tcBorders>
              <w:top w:val="nil"/>
              <w:left w:val="nil"/>
              <w:bottom w:val="single" w:color="auto" w:sz="4" w:space="0"/>
              <w:right w:val="single" w:color="auto" w:sz="4" w:space="0"/>
            </w:tcBorders>
            <w:vAlign w:val="bottom"/>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restart"/>
            <w:tcBorders>
              <w:top w:val="nil"/>
              <w:right w:val="single" w:color="auto" w:sz="4" w:space="0"/>
            </w:tcBorders>
            <w:vAlign w:val="center"/>
          </w:tcPr>
          <w:p>
            <w:pPr>
              <w:jc w:val="center"/>
              <w:rPr>
                <w:rFonts w:ascii="Times New Roman" w:hAnsi="Times New Roman" w:eastAsia="宋体"/>
                <w:color w:val="000000"/>
                <w:kern w:val="0"/>
                <w:sz w:val="18"/>
                <w:szCs w:val="18"/>
              </w:rPr>
            </w:pPr>
            <w:r>
              <w:rPr>
                <w:rFonts w:ascii="Times New Roman" w:hAnsi="Times New Roman" w:eastAsia="宋体"/>
                <w:color w:val="000000"/>
                <w:kern w:val="0"/>
                <w:sz w:val="18"/>
                <w:szCs w:val="18"/>
              </w:rPr>
              <w:t>海</w:t>
            </w:r>
            <w:r>
              <w:rPr>
                <w:rFonts w:hint="eastAsia" w:ascii="Times New Roman" w:hAnsi="Times New Roman" w:eastAsia="宋体"/>
                <w:color w:val="000000"/>
                <w:kern w:val="0"/>
                <w:sz w:val="18"/>
                <w:szCs w:val="18"/>
              </w:rPr>
              <w:t xml:space="preserve">  </w:t>
            </w:r>
            <w:r>
              <w:rPr>
                <w:rFonts w:ascii="Times New Roman" w:hAnsi="Times New Roman" w:eastAsia="宋体"/>
                <w:color w:val="000000"/>
                <w:kern w:val="0"/>
                <w:sz w:val="18"/>
                <w:szCs w:val="18"/>
              </w:rPr>
              <w:t>南</w:t>
            </w:r>
          </w:p>
        </w:tc>
        <w:tc>
          <w:tcPr>
            <w:tcW w:w="988"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kern w:val="0"/>
                <w:sz w:val="18"/>
                <w:szCs w:val="18"/>
              </w:rPr>
              <w:t>Ⅰ</w:t>
            </w:r>
          </w:p>
        </w:tc>
        <w:tc>
          <w:tcPr>
            <w:tcW w:w="4118" w:type="dxa"/>
            <w:tcBorders>
              <w:top w:val="nil"/>
              <w:left w:val="nil"/>
              <w:bottom w:val="single" w:color="auto" w:sz="4" w:space="0"/>
              <w:right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kern w:val="0"/>
                <w:sz w:val="18"/>
                <w:szCs w:val="18"/>
              </w:rPr>
              <w:t>海口</w:t>
            </w:r>
          </w:p>
        </w:tc>
        <w:tc>
          <w:tcPr>
            <w:tcW w:w="990" w:type="dxa"/>
            <w:tcBorders>
              <w:top w:val="nil"/>
              <w:left w:val="nil"/>
              <w:bottom w:val="single" w:color="auto" w:sz="4" w:space="0"/>
              <w:right w:val="single" w:color="auto" w:sz="4" w:space="0"/>
            </w:tcBorders>
            <w:vAlign w:val="bottom"/>
          </w:tcPr>
          <w:p>
            <w:pPr>
              <w:rPr>
                <w:rFonts w:ascii="Times New Roman" w:hAnsi="Times New Roman" w:eastAsia="宋体"/>
                <w:color w:val="000000"/>
                <w:kern w:val="0"/>
                <w:sz w:val="18"/>
                <w:szCs w:val="18"/>
              </w:rPr>
            </w:pP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right w:val="single" w:color="auto" w:sz="4" w:space="0"/>
            </w:tcBorders>
            <w:vAlign w:val="center"/>
          </w:tcPr>
          <w:p>
            <w:pPr>
              <w:jc w:val="center"/>
              <w:rPr>
                <w:rFonts w:ascii="Times New Roman" w:hAnsi="Times New Roman" w:eastAsia="宋体"/>
                <w:color w:val="000000"/>
                <w:kern w:val="0"/>
                <w:sz w:val="18"/>
                <w:szCs w:val="18"/>
              </w:rPr>
            </w:pPr>
          </w:p>
        </w:tc>
        <w:tc>
          <w:tcPr>
            <w:tcW w:w="988"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kern w:val="0"/>
                <w:sz w:val="18"/>
                <w:szCs w:val="18"/>
              </w:rPr>
              <w:t>Ⅱ</w:t>
            </w:r>
          </w:p>
        </w:tc>
        <w:tc>
          <w:tcPr>
            <w:tcW w:w="4118" w:type="dxa"/>
            <w:tcBorders>
              <w:top w:val="nil"/>
              <w:left w:val="nil"/>
              <w:bottom w:val="single" w:color="auto" w:sz="4" w:space="0"/>
              <w:right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kern w:val="0"/>
                <w:sz w:val="18"/>
                <w:szCs w:val="18"/>
              </w:rPr>
              <w:t>琼海</w:t>
            </w:r>
          </w:p>
        </w:tc>
        <w:tc>
          <w:tcPr>
            <w:tcW w:w="990" w:type="dxa"/>
            <w:tcBorders>
              <w:top w:val="nil"/>
              <w:left w:val="nil"/>
              <w:bottom w:val="single" w:color="auto" w:sz="4" w:space="0"/>
              <w:right w:val="single" w:color="auto" w:sz="4" w:space="0"/>
            </w:tcBorders>
            <w:vAlign w:val="bottom"/>
          </w:tcPr>
          <w:p>
            <w:pPr>
              <w:rPr>
                <w:rFonts w:ascii="Times New Roman" w:hAnsi="Times New Roman" w:eastAsia="宋体"/>
                <w:color w:val="000000"/>
                <w:kern w:val="0"/>
                <w:sz w:val="18"/>
                <w:szCs w:val="18"/>
              </w:rPr>
            </w:pP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right w:val="single" w:color="auto" w:sz="4" w:space="0"/>
            </w:tcBorders>
            <w:vAlign w:val="center"/>
          </w:tcPr>
          <w:p>
            <w:pPr>
              <w:jc w:val="center"/>
              <w:rPr>
                <w:rFonts w:ascii="Times New Roman" w:hAnsi="Times New Roman" w:eastAsia="宋体"/>
                <w:color w:val="000000"/>
                <w:kern w:val="0"/>
                <w:sz w:val="18"/>
                <w:szCs w:val="18"/>
              </w:rPr>
            </w:pPr>
          </w:p>
        </w:tc>
        <w:tc>
          <w:tcPr>
            <w:tcW w:w="988"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kern w:val="0"/>
                <w:sz w:val="18"/>
                <w:szCs w:val="18"/>
              </w:rPr>
              <w:t>Ⅲ</w:t>
            </w:r>
          </w:p>
        </w:tc>
        <w:tc>
          <w:tcPr>
            <w:tcW w:w="4118" w:type="dxa"/>
            <w:tcBorders>
              <w:top w:val="nil"/>
              <w:left w:val="nil"/>
              <w:bottom w:val="single" w:color="auto" w:sz="4" w:space="0"/>
              <w:right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kern w:val="0"/>
                <w:sz w:val="18"/>
                <w:szCs w:val="18"/>
              </w:rPr>
              <w:t>儋州</w:t>
            </w:r>
          </w:p>
        </w:tc>
        <w:tc>
          <w:tcPr>
            <w:tcW w:w="990" w:type="dxa"/>
            <w:tcBorders>
              <w:top w:val="nil"/>
              <w:left w:val="nil"/>
              <w:bottom w:val="single" w:color="auto" w:sz="4" w:space="0"/>
              <w:right w:val="single" w:color="auto" w:sz="4" w:space="0"/>
            </w:tcBorders>
            <w:vAlign w:val="bottom"/>
          </w:tcPr>
          <w:p>
            <w:pPr>
              <w:rPr>
                <w:rFonts w:ascii="Times New Roman" w:hAnsi="Times New Roman" w:eastAsia="宋体"/>
                <w:color w:val="000000"/>
                <w:kern w:val="0"/>
                <w:sz w:val="18"/>
                <w:szCs w:val="18"/>
              </w:rPr>
            </w:pP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right w:val="single" w:color="auto" w:sz="4" w:space="0"/>
            </w:tcBorders>
            <w:vAlign w:val="center"/>
          </w:tcPr>
          <w:p>
            <w:pPr>
              <w:jc w:val="center"/>
              <w:rPr>
                <w:rFonts w:ascii="Times New Roman" w:hAnsi="Times New Roman" w:eastAsia="宋体"/>
                <w:color w:val="000000"/>
                <w:kern w:val="0"/>
                <w:sz w:val="18"/>
                <w:szCs w:val="18"/>
              </w:rPr>
            </w:pPr>
          </w:p>
        </w:tc>
        <w:tc>
          <w:tcPr>
            <w:tcW w:w="988"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kern w:val="0"/>
                <w:sz w:val="18"/>
                <w:szCs w:val="18"/>
              </w:rPr>
              <w:t>Ⅳ</w:t>
            </w:r>
          </w:p>
        </w:tc>
        <w:tc>
          <w:tcPr>
            <w:tcW w:w="4118" w:type="dxa"/>
            <w:tcBorders>
              <w:top w:val="nil"/>
              <w:left w:val="nil"/>
              <w:bottom w:val="single" w:color="auto" w:sz="4" w:space="0"/>
              <w:right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kern w:val="0"/>
                <w:sz w:val="18"/>
                <w:szCs w:val="18"/>
              </w:rPr>
              <w:t>琼中</w:t>
            </w:r>
          </w:p>
        </w:tc>
        <w:tc>
          <w:tcPr>
            <w:tcW w:w="990" w:type="dxa"/>
            <w:tcBorders>
              <w:top w:val="nil"/>
              <w:left w:val="nil"/>
              <w:bottom w:val="single" w:color="auto" w:sz="4" w:space="0"/>
              <w:right w:val="single" w:color="auto" w:sz="4" w:space="0"/>
            </w:tcBorders>
            <w:vAlign w:val="bottom"/>
          </w:tcPr>
          <w:p>
            <w:pPr>
              <w:rPr>
                <w:rFonts w:ascii="Times New Roman" w:hAnsi="Times New Roman" w:eastAsia="宋体"/>
                <w:color w:val="000000"/>
                <w:kern w:val="0"/>
                <w:sz w:val="18"/>
                <w:szCs w:val="18"/>
              </w:rPr>
            </w:pP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right w:val="single" w:color="auto" w:sz="4" w:space="0"/>
            </w:tcBorders>
            <w:vAlign w:val="center"/>
          </w:tcPr>
          <w:p>
            <w:pPr>
              <w:jc w:val="center"/>
              <w:rPr>
                <w:rFonts w:ascii="Times New Roman" w:hAnsi="Times New Roman" w:eastAsia="宋体"/>
                <w:color w:val="000000"/>
                <w:kern w:val="0"/>
                <w:sz w:val="18"/>
                <w:szCs w:val="18"/>
              </w:rPr>
            </w:pPr>
          </w:p>
        </w:tc>
        <w:tc>
          <w:tcPr>
            <w:tcW w:w="988"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kern w:val="0"/>
                <w:sz w:val="18"/>
                <w:szCs w:val="18"/>
              </w:rPr>
              <w:t>Ⅴ</w:t>
            </w:r>
          </w:p>
        </w:tc>
        <w:tc>
          <w:tcPr>
            <w:tcW w:w="4118" w:type="dxa"/>
            <w:tcBorders>
              <w:top w:val="nil"/>
              <w:left w:val="nil"/>
              <w:bottom w:val="single" w:color="auto" w:sz="4" w:space="0"/>
              <w:right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kern w:val="0"/>
                <w:sz w:val="18"/>
                <w:szCs w:val="18"/>
              </w:rPr>
              <w:t>白沙</w:t>
            </w:r>
          </w:p>
        </w:tc>
        <w:tc>
          <w:tcPr>
            <w:tcW w:w="990" w:type="dxa"/>
            <w:tcBorders>
              <w:top w:val="nil"/>
              <w:left w:val="nil"/>
              <w:bottom w:val="single" w:color="auto" w:sz="4" w:space="0"/>
              <w:right w:val="single" w:color="auto" w:sz="4" w:space="0"/>
            </w:tcBorders>
            <w:vAlign w:val="bottom"/>
          </w:tcPr>
          <w:p>
            <w:pPr>
              <w:rPr>
                <w:rFonts w:ascii="Times New Roman" w:hAnsi="Times New Roman" w:eastAsia="宋体"/>
                <w:color w:val="000000"/>
                <w:kern w:val="0"/>
                <w:sz w:val="18"/>
                <w:szCs w:val="18"/>
              </w:rPr>
            </w:pP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right w:val="single" w:color="auto" w:sz="4" w:space="0"/>
            </w:tcBorders>
            <w:vAlign w:val="center"/>
          </w:tcPr>
          <w:p>
            <w:pPr>
              <w:jc w:val="center"/>
              <w:rPr>
                <w:rFonts w:ascii="Times New Roman" w:hAnsi="Times New Roman" w:eastAsia="宋体"/>
                <w:color w:val="000000"/>
                <w:kern w:val="0"/>
                <w:sz w:val="18"/>
                <w:szCs w:val="18"/>
              </w:rPr>
            </w:pPr>
          </w:p>
        </w:tc>
        <w:tc>
          <w:tcPr>
            <w:tcW w:w="988"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kern w:val="0"/>
                <w:sz w:val="18"/>
                <w:szCs w:val="18"/>
              </w:rPr>
              <w:t>Ⅵ</w:t>
            </w:r>
          </w:p>
        </w:tc>
        <w:tc>
          <w:tcPr>
            <w:tcW w:w="4118" w:type="dxa"/>
            <w:tcBorders>
              <w:top w:val="nil"/>
              <w:left w:val="nil"/>
              <w:bottom w:val="single" w:color="auto" w:sz="4" w:space="0"/>
              <w:right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kern w:val="0"/>
                <w:sz w:val="18"/>
                <w:szCs w:val="18"/>
              </w:rPr>
              <w:t>东方</w:t>
            </w:r>
          </w:p>
        </w:tc>
        <w:tc>
          <w:tcPr>
            <w:tcW w:w="990" w:type="dxa"/>
            <w:tcBorders>
              <w:top w:val="nil"/>
              <w:left w:val="nil"/>
              <w:bottom w:val="single" w:color="auto" w:sz="4" w:space="0"/>
              <w:right w:val="single" w:color="auto" w:sz="4" w:space="0"/>
            </w:tcBorders>
            <w:vAlign w:val="bottom"/>
          </w:tcPr>
          <w:p>
            <w:pPr>
              <w:rPr>
                <w:rFonts w:ascii="Times New Roman" w:hAnsi="Times New Roman" w:eastAsia="宋体"/>
                <w:color w:val="000000"/>
                <w:kern w:val="0"/>
                <w:sz w:val="18"/>
                <w:szCs w:val="18"/>
              </w:rPr>
            </w:pP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right w:val="single" w:color="auto" w:sz="4" w:space="0"/>
            </w:tcBorders>
            <w:vAlign w:val="center"/>
          </w:tcPr>
          <w:p>
            <w:pPr>
              <w:jc w:val="center"/>
              <w:rPr>
                <w:rFonts w:ascii="Times New Roman" w:hAnsi="Times New Roman" w:eastAsia="宋体"/>
                <w:color w:val="000000"/>
                <w:kern w:val="0"/>
                <w:sz w:val="18"/>
                <w:szCs w:val="18"/>
              </w:rPr>
            </w:pPr>
          </w:p>
        </w:tc>
        <w:tc>
          <w:tcPr>
            <w:tcW w:w="988"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kern w:val="0"/>
                <w:sz w:val="18"/>
                <w:szCs w:val="18"/>
              </w:rPr>
              <w:t>Ⅶ</w:t>
            </w:r>
          </w:p>
        </w:tc>
        <w:tc>
          <w:tcPr>
            <w:tcW w:w="4118" w:type="dxa"/>
            <w:tcBorders>
              <w:top w:val="nil"/>
              <w:left w:val="nil"/>
              <w:bottom w:val="single" w:color="auto" w:sz="4" w:space="0"/>
              <w:right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kern w:val="0"/>
                <w:sz w:val="18"/>
                <w:szCs w:val="18"/>
              </w:rPr>
              <w:t>昌江</w:t>
            </w:r>
          </w:p>
        </w:tc>
        <w:tc>
          <w:tcPr>
            <w:tcW w:w="990" w:type="dxa"/>
            <w:tcBorders>
              <w:top w:val="nil"/>
              <w:left w:val="nil"/>
              <w:bottom w:val="single" w:color="auto" w:sz="4" w:space="0"/>
              <w:right w:val="single" w:color="auto" w:sz="4" w:space="0"/>
            </w:tcBorders>
            <w:vAlign w:val="bottom"/>
          </w:tcPr>
          <w:p>
            <w:pPr>
              <w:rPr>
                <w:rFonts w:ascii="Times New Roman" w:hAnsi="Times New Roman" w:eastAsia="宋体"/>
                <w:color w:val="000000"/>
                <w:kern w:val="0"/>
                <w:sz w:val="18"/>
                <w:szCs w:val="18"/>
              </w:rPr>
            </w:pP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bottom w:val="single" w:color="000000" w:sz="4" w:space="0"/>
              <w:right w:val="single" w:color="auto" w:sz="4" w:space="0"/>
            </w:tcBorders>
            <w:vAlign w:val="center"/>
          </w:tcPr>
          <w:p>
            <w:pPr>
              <w:jc w:val="center"/>
              <w:rPr>
                <w:rFonts w:ascii="Times New Roman" w:hAnsi="Times New Roman" w:eastAsia="宋体"/>
                <w:color w:val="000000"/>
                <w:kern w:val="0"/>
                <w:sz w:val="18"/>
                <w:szCs w:val="18"/>
              </w:rPr>
            </w:pPr>
          </w:p>
        </w:tc>
        <w:tc>
          <w:tcPr>
            <w:tcW w:w="988"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ascii="Times New Roman" w:hAnsi="Times New Roman" w:eastAsia="宋体"/>
                <w:kern w:val="0"/>
                <w:sz w:val="18"/>
                <w:szCs w:val="18"/>
              </w:rPr>
              <w:fldChar w:fldCharType="begin"/>
            </w:r>
            <w:r>
              <w:rPr>
                <w:rFonts w:ascii="Times New Roman" w:hAnsi="Times New Roman" w:eastAsia="宋体"/>
                <w:kern w:val="0"/>
                <w:sz w:val="18"/>
                <w:szCs w:val="18"/>
              </w:rPr>
              <w:instrText xml:space="preserve"> = 8 \* ROMAN </w:instrText>
            </w:r>
            <w:r>
              <w:rPr>
                <w:rFonts w:ascii="Times New Roman" w:hAnsi="Times New Roman" w:eastAsia="宋体"/>
                <w:kern w:val="0"/>
                <w:sz w:val="18"/>
                <w:szCs w:val="18"/>
              </w:rPr>
              <w:fldChar w:fldCharType="separate"/>
            </w:r>
            <w:r>
              <w:rPr>
                <w:rFonts w:ascii="Times New Roman" w:hAnsi="Times New Roman" w:eastAsia="宋体"/>
                <w:kern w:val="0"/>
                <w:sz w:val="18"/>
                <w:szCs w:val="18"/>
              </w:rPr>
              <w:t>VIII</w:t>
            </w:r>
            <w:r>
              <w:rPr>
                <w:rFonts w:ascii="Times New Roman" w:hAnsi="Times New Roman" w:eastAsia="宋体"/>
                <w:kern w:val="0"/>
                <w:sz w:val="18"/>
                <w:szCs w:val="18"/>
              </w:rPr>
              <w:fldChar w:fldCharType="end"/>
            </w:r>
          </w:p>
        </w:tc>
        <w:tc>
          <w:tcPr>
            <w:tcW w:w="4118" w:type="dxa"/>
            <w:tcBorders>
              <w:top w:val="nil"/>
              <w:left w:val="nil"/>
              <w:bottom w:val="single" w:color="auto" w:sz="4" w:space="0"/>
              <w:right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kern w:val="0"/>
                <w:sz w:val="18"/>
                <w:szCs w:val="18"/>
              </w:rPr>
              <w:t>三亚</w:t>
            </w:r>
          </w:p>
        </w:tc>
        <w:tc>
          <w:tcPr>
            <w:tcW w:w="990" w:type="dxa"/>
            <w:tcBorders>
              <w:top w:val="nil"/>
              <w:left w:val="nil"/>
              <w:bottom w:val="single" w:color="auto" w:sz="4" w:space="0"/>
              <w:right w:val="single" w:color="auto" w:sz="4" w:space="0"/>
            </w:tcBorders>
            <w:vAlign w:val="bottom"/>
          </w:tcPr>
          <w:p>
            <w:pPr>
              <w:rPr>
                <w:rFonts w:ascii="Times New Roman" w:hAnsi="Times New Roman" w:eastAsia="宋体"/>
                <w:color w:val="000000"/>
                <w:kern w:val="0"/>
                <w:sz w:val="18"/>
                <w:szCs w:val="18"/>
              </w:rPr>
            </w:pP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restart"/>
            <w:tcBorders>
              <w:top w:val="nil"/>
              <w:bottom w:val="single" w:color="000000" w:sz="4" w:space="0"/>
              <w:right w:val="single" w:color="auto" w:sz="4" w:space="0"/>
            </w:tcBorders>
            <w:vAlign w:val="center"/>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重</w:t>
            </w:r>
            <w:r>
              <w:rPr>
                <w:rFonts w:ascii="Times New Roman" w:hAnsi="Times New Roman" w:eastAsia="宋体"/>
                <w:color w:val="000000"/>
                <w:kern w:val="0"/>
                <w:sz w:val="18"/>
                <w:szCs w:val="18"/>
              </w:rPr>
              <w:t xml:space="preserve">  </w:t>
            </w:r>
            <w:r>
              <w:rPr>
                <w:rFonts w:hint="eastAsia" w:ascii="Times New Roman" w:hAnsi="Times New Roman" w:eastAsia="宋体"/>
                <w:color w:val="000000"/>
                <w:kern w:val="0"/>
                <w:sz w:val="18"/>
                <w:szCs w:val="18"/>
              </w:rPr>
              <w:t>庆</w:t>
            </w:r>
          </w:p>
        </w:tc>
        <w:tc>
          <w:tcPr>
            <w:tcW w:w="988"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Ⅰ</w:t>
            </w:r>
          </w:p>
        </w:tc>
        <w:tc>
          <w:tcPr>
            <w:tcW w:w="4118" w:type="dxa"/>
            <w:tcBorders>
              <w:top w:val="nil"/>
              <w:left w:val="nil"/>
              <w:bottom w:val="single" w:color="auto" w:sz="4" w:space="0"/>
              <w:right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渝西丘陵区</w:t>
            </w:r>
          </w:p>
        </w:tc>
        <w:tc>
          <w:tcPr>
            <w:tcW w:w="990" w:type="dxa"/>
            <w:tcBorders>
              <w:top w:val="nil"/>
              <w:left w:val="nil"/>
              <w:bottom w:val="single" w:color="auto" w:sz="4" w:space="0"/>
              <w:right w:val="single" w:color="auto" w:sz="4" w:space="0"/>
            </w:tcBorders>
            <w:vAlign w:val="bottom"/>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88"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Ⅱ</w:t>
            </w:r>
          </w:p>
        </w:tc>
        <w:tc>
          <w:tcPr>
            <w:tcW w:w="4118" w:type="dxa"/>
            <w:tcBorders>
              <w:top w:val="nil"/>
              <w:left w:val="nil"/>
              <w:bottom w:val="single" w:color="auto" w:sz="4" w:space="0"/>
              <w:right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渝中平行岭谷区</w:t>
            </w:r>
          </w:p>
        </w:tc>
        <w:tc>
          <w:tcPr>
            <w:tcW w:w="990" w:type="dxa"/>
            <w:tcBorders>
              <w:top w:val="nil"/>
              <w:left w:val="nil"/>
              <w:bottom w:val="single" w:color="auto" w:sz="4" w:space="0"/>
              <w:right w:val="single" w:color="auto" w:sz="4" w:space="0"/>
            </w:tcBorders>
            <w:vAlign w:val="bottom"/>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88"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Ⅲ</w:t>
            </w:r>
          </w:p>
        </w:tc>
        <w:tc>
          <w:tcPr>
            <w:tcW w:w="4118" w:type="dxa"/>
            <w:tcBorders>
              <w:top w:val="nil"/>
              <w:left w:val="nil"/>
              <w:bottom w:val="single" w:color="auto" w:sz="4" w:space="0"/>
              <w:right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渝东北秦巴山区</w:t>
            </w:r>
          </w:p>
        </w:tc>
        <w:tc>
          <w:tcPr>
            <w:tcW w:w="990" w:type="dxa"/>
            <w:tcBorders>
              <w:top w:val="nil"/>
              <w:left w:val="nil"/>
              <w:bottom w:val="single" w:color="auto" w:sz="4" w:space="0"/>
              <w:right w:val="single" w:color="auto" w:sz="4" w:space="0"/>
            </w:tcBorders>
            <w:vAlign w:val="bottom"/>
          </w:tcPr>
          <w:p>
            <w:pPr>
              <w:rPr>
                <w:rFonts w:ascii="Times New Roman" w:hAnsi="Times New Roman" w:eastAsia="宋体"/>
                <w:color w:val="000000"/>
                <w:kern w:val="0"/>
                <w:sz w:val="18"/>
                <w:szCs w:val="18"/>
              </w:rPr>
            </w:pP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88"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Ⅳ</w:t>
            </w:r>
          </w:p>
        </w:tc>
        <w:tc>
          <w:tcPr>
            <w:tcW w:w="4118" w:type="dxa"/>
            <w:tcBorders>
              <w:top w:val="nil"/>
              <w:left w:val="nil"/>
              <w:bottom w:val="single" w:color="auto" w:sz="4" w:space="0"/>
              <w:right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渝东南武陵山区</w:t>
            </w:r>
          </w:p>
        </w:tc>
        <w:tc>
          <w:tcPr>
            <w:tcW w:w="990" w:type="dxa"/>
            <w:tcBorders>
              <w:top w:val="nil"/>
              <w:left w:val="nil"/>
              <w:bottom w:val="single" w:color="auto" w:sz="4" w:space="0"/>
              <w:right w:val="single" w:color="auto" w:sz="4" w:space="0"/>
            </w:tcBorders>
            <w:vAlign w:val="bottom"/>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restart"/>
            <w:tcBorders>
              <w:top w:val="nil"/>
              <w:bottom w:val="single" w:color="000000" w:sz="4" w:space="0"/>
              <w:right w:val="single" w:color="auto" w:sz="4" w:space="0"/>
            </w:tcBorders>
            <w:vAlign w:val="center"/>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四</w:t>
            </w:r>
            <w:r>
              <w:rPr>
                <w:rFonts w:ascii="Times New Roman" w:hAnsi="Times New Roman" w:eastAsia="宋体"/>
                <w:color w:val="000000"/>
                <w:kern w:val="0"/>
                <w:sz w:val="18"/>
                <w:szCs w:val="18"/>
              </w:rPr>
              <w:t xml:space="preserve">  </w:t>
            </w:r>
            <w:r>
              <w:rPr>
                <w:rFonts w:hint="eastAsia" w:ascii="Times New Roman" w:hAnsi="Times New Roman" w:eastAsia="宋体"/>
                <w:color w:val="000000"/>
                <w:kern w:val="0"/>
                <w:sz w:val="18"/>
                <w:szCs w:val="18"/>
              </w:rPr>
              <w:t>川</w:t>
            </w:r>
          </w:p>
        </w:tc>
        <w:tc>
          <w:tcPr>
            <w:tcW w:w="988"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Ⅰ</w:t>
            </w:r>
          </w:p>
        </w:tc>
        <w:tc>
          <w:tcPr>
            <w:tcW w:w="4118" w:type="dxa"/>
            <w:tcBorders>
              <w:top w:val="nil"/>
              <w:left w:val="nil"/>
              <w:bottom w:val="single" w:color="auto" w:sz="4" w:space="0"/>
              <w:right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成都平原区</w:t>
            </w:r>
          </w:p>
        </w:tc>
        <w:tc>
          <w:tcPr>
            <w:tcW w:w="990" w:type="dxa"/>
            <w:tcBorders>
              <w:top w:val="nil"/>
              <w:left w:val="nil"/>
              <w:bottom w:val="single" w:color="auto" w:sz="4" w:space="0"/>
              <w:right w:val="single" w:color="auto" w:sz="4" w:space="0"/>
            </w:tcBorders>
            <w:vAlign w:val="bottom"/>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88"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Ⅱ</w:t>
            </w:r>
          </w:p>
        </w:tc>
        <w:tc>
          <w:tcPr>
            <w:tcW w:w="4118" w:type="dxa"/>
            <w:tcBorders>
              <w:top w:val="nil"/>
              <w:left w:val="nil"/>
              <w:bottom w:val="single" w:color="auto" w:sz="4" w:space="0"/>
              <w:right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盆地丘陵区</w:t>
            </w:r>
          </w:p>
        </w:tc>
        <w:tc>
          <w:tcPr>
            <w:tcW w:w="990" w:type="dxa"/>
            <w:tcBorders>
              <w:top w:val="nil"/>
              <w:left w:val="nil"/>
              <w:bottom w:val="single" w:color="auto" w:sz="4" w:space="0"/>
              <w:right w:val="single" w:color="auto" w:sz="4" w:space="0"/>
            </w:tcBorders>
            <w:vAlign w:val="bottom"/>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88"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Ⅲ</w:t>
            </w:r>
          </w:p>
        </w:tc>
        <w:tc>
          <w:tcPr>
            <w:tcW w:w="4118" w:type="dxa"/>
            <w:tcBorders>
              <w:top w:val="nil"/>
              <w:left w:val="nil"/>
              <w:bottom w:val="single" w:color="auto" w:sz="4" w:space="0"/>
              <w:right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盆周山地区</w:t>
            </w:r>
          </w:p>
        </w:tc>
        <w:tc>
          <w:tcPr>
            <w:tcW w:w="990" w:type="dxa"/>
            <w:tcBorders>
              <w:top w:val="nil"/>
              <w:left w:val="nil"/>
              <w:bottom w:val="single" w:color="auto" w:sz="4" w:space="0"/>
              <w:right w:val="single" w:color="auto" w:sz="4" w:space="0"/>
            </w:tcBorders>
            <w:vAlign w:val="bottom"/>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88"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Ⅳ</w:t>
            </w:r>
          </w:p>
        </w:tc>
        <w:tc>
          <w:tcPr>
            <w:tcW w:w="4118" w:type="dxa"/>
            <w:tcBorders>
              <w:top w:val="nil"/>
              <w:left w:val="nil"/>
              <w:bottom w:val="single" w:color="auto" w:sz="4" w:space="0"/>
              <w:right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川西南山地区</w:t>
            </w:r>
          </w:p>
        </w:tc>
        <w:tc>
          <w:tcPr>
            <w:tcW w:w="990" w:type="dxa"/>
            <w:tcBorders>
              <w:top w:val="nil"/>
              <w:left w:val="nil"/>
              <w:bottom w:val="single" w:color="auto" w:sz="4" w:space="0"/>
              <w:right w:val="single" w:color="auto" w:sz="4" w:space="0"/>
            </w:tcBorders>
            <w:vAlign w:val="bottom"/>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88"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Ⅴ</w:t>
            </w:r>
          </w:p>
        </w:tc>
        <w:tc>
          <w:tcPr>
            <w:tcW w:w="4118" w:type="dxa"/>
            <w:tcBorders>
              <w:top w:val="nil"/>
              <w:left w:val="nil"/>
              <w:bottom w:val="single" w:color="auto" w:sz="4" w:space="0"/>
              <w:right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川西北高山高原区</w:t>
            </w:r>
          </w:p>
        </w:tc>
        <w:tc>
          <w:tcPr>
            <w:tcW w:w="990" w:type="dxa"/>
            <w:tcBorders>
              <w:top w:val="nil"/>
              <w:left w:val="nil"/>
              <w:bottom w:val="single" w:color="auto" w:sz="4" w:space="0"/>
              <w:right w:val="single" w:color="auto" w:sz="4" w:space="0"/>
            </w:tcBorders>
            <w:vAlign w:val="bottom"/>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restart"/>
            <w:tcBorders>
              <w:top w:val="nil"/>
              <w:bottom w:val="single" w:color="000000" w:sz="4" w:space="0"/>
              <w:right w:val="single" w:color="auto" w:sz="4" w:space="0"/>
            </w:tcBorders>
            <w:vAlign w:val="center"/>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贵</w:t>
            </w:r>
            <w:r>
              <w:rPr>
                <w:rFonts w:ascii="Times New Roman" w:hAnsi="Times New Roman" w:eastAsia="宋体"/>
                <w:color w:val="000000"/>
                <w:kern w:val="0"/>
                <w:sz w:val="18"/>
                <w:szCs w:val="18"/>
              </w:rPr>
              <w:t xml:space="preserve">  </w:t>
            </w:r>
            <w:r>
              <w:rPr>
                <w:rFonts w:hint="eastAsia" w:ascii="Times New Roman" w:hAnsi="Times New Roman" w:eastAsia="宋体"/>
                <w:color w:val="000000"/>
                <w:kern w:val="0"/>
                <w:sz w:val="18"/>
                <w:szCs w:val="18"/>
              </w:rPr>
              <w:t>州</w:t>
            </w:r>
          </w:p>
        </w:tc>
        <w:tc>
          <w:tcPr>
            <w:tcW w:w="988"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Ⅰ</w:t>
            </w:r>
          </w:p>
        </w:tc>
        <w:tc>
          <w:tcPr>
            <w:tcW w:w="4118" w:type="dxa"/>
            <w:tcBorders>
              <w:top w:val="nil"/>
              <w:left w:val="nil"/>
              <w:bottom w:val="single" w:color="auto" w:sz="4" w:space="0"/>
              <w:right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黔中温和中春、夏旱区</w:t>
            </w:r>
          </w:p>
        </w:tc>
        <w:tc>
          <w:tcPr>
            <w:tcW w:w="990" w:type="dxa"/>
            <w:tcBorders>
              <w:top w:val="nil"/>
              <w:left w:val="nil"/>
              <w:bottom w:val="single" w:color="auto" w:sz="4" w:space="0"/>
              <w:right w:val="single" w:color="auto" w:sz="4" w:space="0"/>
            </w:tcBorders>
            <w:vAlign w:val="bottom"/>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88"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Ⅱ</w:t>
            </w:r>
          </w:p>
        </w:tc>
        <w:tc>
          <w:tcPr>
            <w:tcW w:w="4118" w:type="dxa"/>
            <w:tcBorders>
              <w:top w:val="nil"/>
              <w:left w:val="nil"/>
              <w:bottom w:val="single" w:color="auto" w:sz="4" w:space="0"/>
              <w:right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黔东温暖重夏旱区</w:t>
            </w:r>
          </w:p>
        </w:tc>
        <w:tc>
          <w:tcPr>
            <w:tcW w:w="990" w:type="dxa"/>
            <w:tcBorders>
              <w:top w:val="nil"/>
              <w:left w:val="nil"/>
              <w:bottom w:val="single" w:color="auto" w:sz="4" w:space="0"/>
              <w:right w:val="single" w:color="auto" w:sz="4" w:space="0"/>
            </w:tcBorders>
            <w:vAlign w:val="bottom"/>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88"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Ⅲ</w:t>
            </w:r>
          </w:p>
        </w:tc>
        <w:tc>
          <w:tcPr>
            <w:tcW w:w="4118" w:type="dxa"/>
            <w:tcBorders>
              <w:top w:val="nil"/>
              <w:left w:val="nil"/>
              <w:bottom w:val="single" w:color="auto" w:sz="4" w:space="0"/>
              <w:right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黔北温暖中夏旱区</w:t>
            </w:r>
          </w:p>
        </w:tc>
        <w:tc>
          <w:tcPr>
            <w:tcW w:w="990" w:type="dxa"/>
            <w:tcBorders>
              <w:top w:val="nil"/>
              <w:left w:val="nil"/>
              <w:bottom w:val="single" w:color="auto" w:sz="4" w:space="0"/>
              <w:right w:val="single" w:color="auto" w:sz="4" w:space="0"/>
            </w:tcBorders>
            <w:vAlign w:val="bottom"/>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88"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Ⅳ</w:t>
            </w:r>
          </w:p>
        </w:tc>
        <w:tc>
          <w:tcPr>
            <w:tcW w:w="4118" w:type="dxa"/>
            <w:tcBorders>
              <w:top w:val="nil"/>
              <w:left w:val="nil"/>
              <w:bottom w:val="single" w:color="auto" w:sz="4" w:space="0"/>
              <w:right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黔西北温凉重春旱区</w:t>
            </w:r>
          </w:p>
        </w:tc>
        <w:tc>
          <w:tcPr>
            <w:tcW w:w="990" w:type="dxa"/>
            <w:tcBorders>
              <w:top w:val="nil"/>
              <w:left w:val="nil"/>
              <w:bottom w:val="single" w:color="auto" w:sz="4" w:space="0"/>
              <w:right w:val="single" w:color="auto" w:sz="4" w:space="0"/>
            </w:tcBorders>
            <w:vAlign w:val="bottom"/>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88"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Ⅴ</w:t>
            </w:r>
          </w:p>
        </w:tc>
        <w:tc>
          <w:tcPr>
            <w:tcW w:w="4118" w:type="dxa"/>
            <w:tcBorders>
              <w:top w:val="nil"/>
              <w:left w:val="nil"/>
              <w:bottom w:val="single" w:color="auto" w:sz="4" w:space="0"/>
              <w:right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黔西南温热中春旱区</w:t>
            </w:r>
          </w:p>
        </w:tc>
        <w:tc>
          <w:tcPr>
            <w:tcW w:w="990" w:type="dxa"/>
            <w:tcBorders>
              <w:top w:val="nil"/>
              <w:left w:val="nil"/>
              <w:bottom w:val="single" w:color="auto" w:sz="4" w:space="0"/>
              <w:right w:val="single" w:color="auto" w:sz="4" w:space="0"/>
            </w:tcBorders>
            <w:vAlign w:val="bottom"/>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restart"/>
            <w:tcBorders>
              <w:top w:val="nil"/>
              <w:bottom w:val="single" w:color="000000" w:sz="4" w:space="0"/>
              <w:right w:val="single" w:color="auto" w:sz="4" w:space="0"/>
            </w:tcBorders>
            <w:vAlign w:val="center"/>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云</w:t>
            </w:r>
            <w:r>
              <w:rPr>
                <w:rFonts w:ascii="Times New Roman" w:hAnsi="Times New Roman" w:eastAsia="宋体"/>
                <w:color w:val="000000"/>
                <w:kern w:val="0"/>
                <w:sz w:val="18"/>
                <w:szCs w:val="18"/>
              </w:rPr>
              <w:t xml:space="preserve">  </w:t>
            </w:r>
            <w:r>
              <w:rPr>
                <w:rFonts w:hint="eastAsia" w:ascii="Times New Roman" w:hAnsi="Times New Roman" w:eastAsia="宋体"/>
                <w:color w:val="000000"/>
                <w:kern w:val="0"/>
                <w:sz w:val="18"/>
                <w:szCs w:val="18"/>
              </w:rPr>
              <w:t>南</w:t>
            </w:r>
          </w:p>
        </w:tc>
        <w:tc>
          <w:tcPr>
            <w:tcW w:w="988" w:type="dxa"/>
            <w:vMerge w:val="restart"/>
            <w:tcBorders>
              <w:top w:val="nil"/>
              <w:left w:val="nil"/>
              <w:right w:val="single" w:color="auto" w:sz="4" w:space="0"/>
            </w:tcBorders>
            <w:vAlign w:val="center"/>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Ⅰ</w:t>
            </w:r>
          </w:p>
        </w:tc>
        <w:tc>
          <w:tcPr>
            <w:tcW w:w="4118" w:type="dxa"/>
            <w:vMerge w:val="restart"/>
            <w:tcBorders>
              <w:top w:val="nil"/>
              <w:left w:val="nil"/>
              <w:right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滇中区</w:t>
            </w:r>
          </w:p>
        </w:tc>
        <w:tc>
          <w:tcPr>
            <w:tcW w:w="990"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Ⅰ1</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滇中区Ⅰ1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88" w:type="dxa"/>
            <w:vMerge w:val="continue"/>
            <w:tcBorders>
              <w:left w:val="nil"/>
              <w:right w:val="single" w:color="auto" w:sz="4" w:space="0"/>
            </w:tcBorders>
            <w:vAlign w:val="bottom"/>
          </w:tcPr>
          <w:p>
            <w:pPr>
              <w:jc w:val="center"/>
              <w:rPr>
                <w:rFonts w:ascii="Times New Roman" w:hAnsi="Times New Roman" w:eastAsia="宋体"/>
                <w:color w:val="000000"/>
                <w:kern w:val="0"/>
                <w:sz w:val="18"/>
                <w:szCs w:val="18"/>
              </w:rPr>
            </w:pPr>
          </w:p>
        </w:tc>
        <w:tc>
          <w:tcPr>
            <w:tcW w:w="4118" w:type="dxa"/>
            <w:vMerge w:val="continue"/>
            <w:tcBorders>
              <w:left w:val="nil"/>
              <w:right w:val="single" w:color="auto" w:sz="4" w:space="0"/>
            </w:tcBorders>
            <w:vAlign w:val="bottom"/>
          </w:tcPr>
          <w:p>
            <w:pPr>
              <w:rPr>
                <w:rFonts w:ascii="Times New Roman" w:hAnsi="Times New Roman" w:eastAsia="宋体"/>
                <w:color w:val="000000"/>
                <w:kern w:val="0"/>
                <w:sz w:val="18"/>
                <w:szCs w:val="18"/>
              </w:rPr>
            </w:pPr>
          </w:p>
        </w:tc>
        <w:tc>
          <w:tcPr>
            <w:tcW w:w="990"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Ⅰ2</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滇中区Ⅰ2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88" w:type="dxa"/>
            <w:vMerge w:val="continue"/>
            <w:tcBorders>
              <w:left w:val="nil"/>
              <w:right w:val="single" w:color="auto" w:sz="4" w:space="0"/>
            </w:tcBorders>
            <w:vAlign w:val="bottom"/>
          </w:tcPr>
          <w:p>
            <w:pPr>
              <w:jc w:val="center"/>
              <w:rPr>
                <w:rFonts w:ascii="Times New Roman" w:hAnsi="Times New Roman" w:eastAsia="宋体"/>
                <w:color w:val="000000"/>
                <w:kern w:val="0"/>
                <w:sz w:val="18"/>
                <w:szCs w:val="18"/>
              </w:rPr>
            </w:pPr>
          </w:p>
        </w:tc>
        <w:tc>
          <w:tcPr>
            <w:tcW w:w="4118" w:type="dxa"/>
            <w:vMerge w:val="continue"/>
            <w:tcBorders>
              <w:left w:val="nil"/>
              <w:right w:val="single" w:color="auto" w:sz="4" w:space="0"/>
            </w:tcBorders>
            <w:vAlign w:val="bottom"/>
          </w:tcPr>
          <w:p>
            <w:pPr>
              <w:rPr>
                <w:rFonts w:ascii="Times New Roman" w:hAnsi="Times New Roman" w:eastAsia="宋体"/>
                <w:color w:val="000000"/>
                <w:kern w:val="0"/>
                <w:sz w:val="18"/>
                <w:szCs w:val="18"/>
              </w:rPr>
            </w:pPr>
          </w:p>
        </w:tc>
        <w:tc>
          <w:tcPr>
            <w:tcW w:w="990"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Ⅰ3</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滇中区Ⅰ3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88" w:type="dxa"/>
            <w:vMerge w:val="continue"/>
            <w:tcBorders>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p>
        </w:tc>
        <w:tc>
          <w:tcPr>
            <w:tcW w:w="4118" w:type="dxa"/>
            <w:vMerge w:val="continue"/>
            <w:tcBorders>
              <w:left w:val="nil"/>
              <w:bottom w:val="single" w:color="auto" w:sz="4" w:space="0"/>
              <w:right w:val="single" w:color="auto" w:sz="4" w:space="0"/>
            </w:tcBorders>
            <w:vAlign w:val="bottom"/>
          </w:tcPr>
          <w:p>
            <w:pPr>
              <w:rPr>
                <w:rFonts w:ascii="Times New Roman" w:hAnsi="Times New Roman" w:eastAsia="宋体"/>
                <w:color w:val="000000"/>
                <w:kern w:val="0"/>
                <w:sz w:val="18"/>
                <w:szCs w:val="18"/>
              </w:rPr>
            </w:pPr>
          </w:p>
        </w:tc>
        <w:tc>
          <w:tcPr>
            <w:tcW w:w="990"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Ⅰ4</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滇中区Ⅰ4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88" w:type="dxa"/>
            <w:vMerge w:val="restart"/>
            <w:tcBorders>
              <w:top w:val="nil"/>
              <w:left w:val="single" w:color="auto" w:sz="4" w:space="0"/>
              <w:bottom w:val="single" w:color="000000" w:sz="4" w:space="0"/>
              <w:right w:val="single" w:color="auto" w:sz="4" w:space="0"/>
            </w:tcBorders>
            <w:vAlign w:val="center"/>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Ⅱ</w:t>
            </w:r>
          </w:p>
        </w:tc>
        <w:tc>
          <w:tcPr>
            <w:tcW w:w="4118" w:type="dxa"/>
            <w:vMerge w:val="restart"/>
            <w:tcBorders>
              <w:top w:val="nil"/>
              <w:left w:val="single" w:color="auto" w:sz="4" w:space="0"/>
              <w:bottom w:val="single" w:color="000000" w:sz="4" w:space="0"/>
              <w:right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滇东南区</w:t>
            </w:r>
          </w:p>
        </w:tc>
        <w:tc>
          <w:tcPr>
            <w:tcW w:w="990"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Ⅱ1</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滇东南区Ⅱ1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8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411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90"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Ⅱ2</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滇东南区Ⅱ2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88" w:type="dxa"/>
            <w:vMerge w:val="restart"/>
            <w:tcBorders>
              <w:top w:val="nil"/>
              <w:left w:val="single" w:color="auto" w:sz="4" w:space="0"/>
              <w:bottom w:val="single" w:color="000000" w:sz="4" w:space="0"/>
              <w:right w:val="single" w:color="auto" w:sz="4" w:space="0"/>
            </w:tcBorders>
            <w:vAlign w:val="center"/>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Ⅲ</w:t>
            </w:r>
          </w:p>
        </w:tc>
        <w:tc>
          <w:tcPr>
            <w:tcW w:w="4118" w:type="dxa"/>
            <w:vMerge w:val="restart"/>
            <w:tcBorders>
              <w:top w:val="nil"/>
              <w:left w:val="single" w:color="auto" w:sz="4" w:space="0"/>
              <w:bottom w:val="single" w:color="000000" w:sz="4" w:space="0"/>
              <w:right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滇西南区</w:t>
            </w:r>
          </w:p>
        </w:tc>
        <w:tc>
          <w:tcPr>
            <w:tcW w:w="990"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Ⅲ1</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滇西南区Ⅲ1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8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411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90"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Ⅲ2</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滇西南区Ⅲ2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8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411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90"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Ⅲ3</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滇西南区Ⅲ3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88" w:type="dxa"/>
            <w:vMerge w:val="restart"/>
            <w:tcBorders>
              <w:top w:val="nil"/>
              <w:left w:val="single" w:color="auto" w:sz="4" w:space="0"/>
              <w:bottom w:val="single" w:color="000000" w:sz="4" w:space="0"/>
              <w:right w:val="single" w:color="auto" w:sz="4" w:space="0"/>
            </w:tcBorders>
            <w:vAlign w:val="center"/>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Ⅳ</w:t>
            </w:r>
          </w:p>
        </w:tc>
        <w:tc>
          <w:tcPr>
            <w:tcW w:w="4118" w:type="dxa"/>
            <w:vMerge w:val="restart"/>
            <w:tcBorders>
              <w:top w:val="nil"/>
              <w:left w:val="single" w:color="auto" w:sz="4" w:space="0"/>
              <w:bottom w:val="single" w:color="000000" w:sz="4" w:space="0"/>
              <w:right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滇东北区</w:t>
            </w:r>
          </w:p>
        </w:tc>
        <w:tc>
          <w:tcPr>
            <w:tcW w:w="990" w:type="dxa"/>
            <w:tcBorders>
              <w:top w:val="nil"/>
              <w:left w:val="nil"/>
              <w:bottom w:val="single" w:color="auto" w:sz="4" w:space="0"/>
              <w:right w:val="single" w:color="auto" w:sz="4" w:space="0"/>
            </w:tcBorders>
            <w:vAlign w:val="bottom"/>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Ⅳ1</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滇东北区Ⅳ1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8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411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90" w:type="dxa"/>
            <w:tcBorders>
              <w:top w:val="nil"/>
              <w:left w:val="nil"/>
              <w:bottom w:val="single" w:color="auto" w:sz="4" w:space="0"/>
              <w:right w:val="single" w:color="auto" w:sz="4" w:space="0"/>
            </w:tcBorders>
            <w:vAlign w:val="bottom"/>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Ⅳ2</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滇东北区Ⅳ2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88"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Ⅴ</w:t>
            </w:r>
          </w:p>
        </w:tc>
        <w:tc>
          <w:tcPr>
            <w:tcW w:w="4118" w:type="dxa"/>
            <w:tcBorders>
              <w:top w:val="nil"/>
              <w:left w:val="nil"/>
              <w:bottom w:val="single" w:color="auto" w:sz="4" w:space="0"/>
              <w:right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滇西北区</w:t>
            </w:r>
          </w:p>
        </w:tc>
        <w:tc>
          <w:tcPr>
            <w:tcW w:w="990" w:type="dxa"/>
            <w:tcBorders>
              <w:top w:val="nil"/>
              <w:left w:val="nil"/>
              <w:bottom w:val="single" w:color="auto" w:sz="4" w:space="0"/>
              <w:right w:val="single" w:color="auto" w:sz="4" w:space="0"/>
            </w:tcBorders>
            <w:vAlign w:val="bottom"/>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88" w:type="dxa"/>
            <w:vMerge w:val="restart"/>
            <w:tcBorders>
              <w:top w:val="nil"/>
              <w:left w:val="nil"/>
              <w:right w:val="single" w:color="auto" w:sz="4" w:space="0"/>
            </w:tcBorders>
            <w:vAlign w:val="center"/>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Ⅵ</w:t>
            </w:r>
          </w:p>
        </w:tc>
        <w:tc>
          <w:tcPr>
            <w:tcW w:w="4118" w:type="dxa"/>
            <w:vMerge w:val="restart"/>
            <w:tcBorders>
              <w:top w:val="nil"/>
              <w:left w:val="nil"/>
              <w:right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干热河谷区　</w:t>
            </w:r>
          </w:p>
        </w:tc>
        <w:tc>
          <w:tcPr>
            <w:tcW w:w="990"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Ⅵ1</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干热河谷区Ⅵ1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88" w:type="dxa"/>
            <w:vMerge w:val="continue"/>
            <w:tcBorders>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p>
        </w:tc>
        <w:tc>
          <w:tcPr>
            <w:tcW w:w="4118" w:type="dxa"/>
            <w:vMerge w:val="continue"/>
            <w:tcBorders>
              <w:left w:val="nil"/>
              <w:bottom w:val="single" w:color="auto" w:sz="4" w:space="0"/>
              <w:right w:val="single" w:color="auto" w:sz="4" w:space="0"/>
            </w:tcBorders>
            <w:vAlign w:val="bottom"/>
          </w:tcPr>
          <w:p>
            <w:pPr>
              <w:rPr>
                <w:rFonts w:ascii="Times New Roman" w:hAnsi="Times New Roman" w:eastAsia="宋体"/>
                <w:color w:val="000000"/>
                <w:kern w:val="0"/>
                <w:sz w:val="18"/>
                <w:szCs w:val="18"/>
              </w:rPr>
            </w:pPr>
          </w:p>
        </w:tc>
        <w:tc>
          <w:tcPr>
            <w:tcW w:w="990"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Ⅵ2</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干热河谷区Ⅵ2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restart"/>
            <w:tcBorders>
              <w:top w:val="nil"/>
              <w:bottom w:val="single" w:color="000000" w:sz="4" w:space="0"/>
              <w:right w:val="single" w:color="auto" w:sz="4" w:space="0"/>
            </w:tcBorders>
            <w:vAlign w:val="center"/>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陕</w:t>
            </w:r>
            <w:r>
              <w:rPr>
                <w:rFonts w:ascii="Times New Roman" w:hAnsi="Times New Roman" w:eastAsia="宋体"/>
                <w:color w:val="000000"/>
                <w:kern w:val="0"/>
                <w:sz w:val="18"/>
                <w:szCs w:val="18"/>
              </w:rPr>
              <w:t xml:space="preserve">  </w:t>
            </w:r>
            <w:r>
              <w:rPr>
                <w:rFonts w:hint="eastAsia" w:ascii="Times New Roman" w:hAnsi="Times New Roman" w:eastAsia="宋体"/>
                <w:color w:val="000000"/>
                <w:kern w:val="0"/>
                <w:sz w:val="18"/>
                <w:szCs w:val="18"/>
              </w:rPr>
              <w:t>西</w:t>
            </w:r>
          </w:p>
        </w:tc>
        <w:tc>
          <w:tcPr>
            <w:tcW w:w="988" w:type="dxa"/>
            <w:vMerge w:val="restart"/>
            <w:tcBorders>
              <w:top w:val="nil"/>
              <w:left w:val="single" w:color="auto" w:sz="4" w:space="0"/>
              <w:bottom w:val="single" w:color="000000" w:sz="4" w:space="0"/>
              <w:right w:val="single" w:color="auto" w:sz="4" w:space="0"/>
            </w:tcBorders>
            <w:vAlign w:val="center"/>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Ⅰ</w:t>
            </w:r>
          </w:p>
        </w:tc>
        <w:tc>
          <w:tcPr>
            <w:tcW w:w="4118" w:type="dxa"/>
            <w:vMerge w:val="restart"/>
            <w:tcBorders>
              <w:top w:val="nil"/>
              <w:left w:val="single" w:color="auto" w:sz="4" w:space="0"/>
              <w:bottom w:val="single" w:color="000000" w:sz="4" w:space="0"/>
              <w:right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陕北</w:t>
            </w:r>
          </w:p>
        </w:tc>
        <w:tc>
          <w:tcPr>
            <w:tcW w:w="990"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Ⅰ1</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长城沿线风沙区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8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411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90"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Ⅰ2</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黄土丘陵沟壑区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8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411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90"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Ⅰ3</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黄土高原沟壑区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88" w:type="dxa"/>
            <w:vMerge w:val="restart"/>
            <w:tcBorders>
              <w:top w:val="nil"/>
              <w:left w:val="single" w:color="auto" w:sz="4" w:space="0"/>
              <w:bottom w:val="single" w:color="000000" w:sz="4" w:space="0"/>
              <w:right w:val="single" w:color="auto" w:sz="4" w:space="0"/>
            </w:tcBorders>
            <w:vAlign w:val="center"/>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Ⅱ</w:t>
            </w:r>
          </w:p>
        </w:tc>
        <w:tc>
          <w:tcPr>
            <w:tcW w:w="4118" w:type="dxa"/>
            <w:vMerge w:val="restart"/>
            <w:tcBorders>
              <w:top w:val="nil"/>
              <w:left w:val="single" w:color="auto" w:sz="4" w:space="0"/>
              <w:bottom w:val="single" w:color="000000" w:sz="4" w:space="0"/>
              <w:right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关中</w:t>
            </w:r>
          </w:p>
        </w:tc>
        <w:tc>
          <w:tcPr>
            <w:tcW w:w="990"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Ⅱ1</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渭北旱塬区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8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411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90"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Ⅱ2</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关中东部平原区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8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411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90"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Ⅱ3</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关中南部平原区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8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411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90"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Ⅱ4</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关中西部平原区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88" w:type="dxa"/>
            <w:vMerge w:val="restart"/>
            <w:tcBorders>
              <w:top w:val="nil"/>
              <w:left w:val="single" w:color="auto" w:sz="4" w:space="0"/>
              <w:bottom w:val="single" w:color="000000" w:sz="4" w:space="0"/>
              <w:right w:val="single" w:color="auto" w:sz="4" w:space="0"/>
            </w:tcBorders>
            <w:vAlign w:val="center"/>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Ⅲ</w:t>
            </w:r>
          </w:p>
        </w:tc>
        <w:tc>
          <w:tcPr>
            <w:tcW w:w="4118" w:type="dxa"/>
            <w:vMerge w:val="restart"/>
            <w:tcBorders>
              <w:top w:val="nil"/>
              <w:left w:val="single" w:color="auto" w:sz="4" w:space="0"/>
              <w:bottom w:val="single" w:color="000000" w:sz="4" w:space="0"/>
              <w:right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陕南</w:t>
            </w:r>
          </w:p>
        </w:tc>
        <w:tc>
          <w:tcPr>
            <w:tcW w:w="990"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Ⅲ1</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汉中安康丘陵山区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8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411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90"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Ⅲ2</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商洛丘陵浅山区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8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411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90"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Ⅲ3</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汉中盆地及陕南川道区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restart"/>
            <w:tcBorders>
              <w:top w:val="nil"/>
              <w:bottom w:val="single" w:color="000000" w:sz="4" w:space="0"/>
              <w:right w:val="single" w:color="auto" w:sz="4" w:space="0"/>
            </w:tcBorders>
            <w:vAlign w:val="center"/>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甘</w:t>
            </w:r>
            <w:r>
              <w:rPr>
                <w:rFonts w:ascii="Times New Roman" w:hAnsi="Times New Roman" w:eastAsia="宋体"/>
                <w:color w:val="000000"/>
                <w:kern w:val="0"/>
                <w:sz w:val="18"/>
                <w:szCs w:val="18"/>
              </w:rPr>
              <w:t xml:space="preserve">  </w:t>
            </w:r>
            <w:r>
              <w:rPr>
                <w:rFonts w:hint="eastAsia" w:ascii="Times New Roman" w:hAnsi="Times New Roman" w:eastAsia="宋体"/>
                <w:color w:val="000000"/>
                <w:kern w:val="0"/>
                <w:sz w:val="18"/>
                <w:szCs w:val="18"/>
              </w:rPr>
              <w:t>肃</w:t>
            </w:r>
          </w:p>
        </w:tc>
        <w:tc>
          <w:tcPr>
            <w:tcW w:w="988"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Ⅰ</w:t>
            </w:r>
          </w:p>
        </w:tc>
        <w:tc>
          <w:tcPr>
            <w:tcW w:w="4118" w:type="dxa"/>
            <w:tcBorders>
              <w:top w:val="nil"/>
              <w:left w:val="nil"/>
              <w:bottom w:val="single" w:color="auto" w:sz="4" w:space="0"/>
              <w:right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河西区</w:t>
            </w:r>
          </w:p>
        </w:tc>
        <w:tc>
          <w:tcPr>
            <w:tcW w:w="990" w:type="dxa"/>
            <w:tcBorders>
              <w:top w:val="nil"/>
              <w:left w:val="nil"/>
              <w:bottom w:val="single" w:color="auto" w:sz="4" w:space="0"/>
              <w:right w:val="single" w:color="auto" w:sz="4" w:space="0"/>
            </w:tcBorders>
            <w:vAlign w:val="bottom"/>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88"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Ⅱ</w:t>
            </w:r>
          </w:p>
        </w:tc>
        <w:tc>
          <w:tcPr>
            <w:tcW w:w="4118" w:type="dxa"/>
            <w:tcBorders>
              <w:top w:val="nil"/>
              <w:left w:val="nil"/>
              <w:bottom w:val="single" w:color="auto" w:sz="4" w:space="0"/>
              <w:right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陇中区</w:t>
            </w:r>
          </w:p>
        </w:tc>
        <w:tc>
          <w:tcPr>
            <w:tcW w:w="990" w:type="dxa"/>
            <w:tcBorders>
              <w:top w:val="nil"/>
              <w:left w:val="nil"/>
              <w:bottom w:val="single" w:color="auto" w:sz="4" w:space="0"/>
              <w:right w:val="single" w:color="auto" w:sz="4" w:space="0"/>
            </w:tcBorders>
            <w:vAlign w:val="bottom"/>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88"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Ⅲ</w:t>
            </w:r>
          </w:p>
        </w:tc>
        <w:tc>
          <w:tcPr>
            <w:tcW w:w="4118" w:type="dxa"/>
            <w:tcBorders>
              <w:top w:val="nil"/>
              <w:left w:val="nil"/>
              <w:bottom w:val="single" w:color="auto" w:sz="4" w:space="0"/>
              <w:right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陇东区</w:t>
            </w:r>
          </w:p>
        </w:tc>
        <w:tc>
          <w:tcPr>
            <w:tcW w:w="990" w:type="dxa"/>
            <w:tcBorders>
              <w:top w:val="nil"/>
              <w:left w:val="nil"/>
              <w:bottom w:val="single" w:color="auto" w:sz="4" w:space="0"/>
              <w:right w:val="single" w:color="auto" w:sz="4" w:space="0"/>
            </w:tcBorders>
            <w:vAlign w:val="bottom"/>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88"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Ⅳ</w:t>
            </w:r>
          </w:p>
        </w:tc>
        <w:tc>
          <w:tcPr>
            <w:tcW w:w="4118" w:type="dxa"/>
            <w:tcBorders>
              <w:top w:val="nil"/>
              <w:left w:val="nil"/>
              <w:bottom w:val="single" w:color="auto" w:sz="4" w:space="0"/>
              <w:right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甘南、临夏片区</w:t>
            </w:r>
          </w:p>
        </w:tc>
        <w:tc>
          <w:tcPr>
            <w:tcW w:w="990" w:type="dxa"/>
            <w:tcBorders>
              <w:top w:val="nil"/>
              <w:left w:val="nil"/>
              <w:bottom w:val="single" w:color="auto" w:sz="4" w:space="0"/>
              <w:right w:val="single" w:color="auto" w:sz="4" w:space="0"/>
            </w:tcBorders>
            <w:vAlign w:val="bottom"/>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88"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Ⅴ</w:t>
            </w:r>
          </w:p>
        </w:tc>
        <w:tc>
          <w:tcPr>
            <w:tcW w:w="4118" w:type="dxa"/>
            <w:tcBorders>
              <w:top w:val="nil"/>
              <w:left w:val="nil"/>
              <w:bottom w:val="single" w:color="auto" w:sz="4" w:space="0"/>
              <w:right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陇南天水片区</w:t>
            </w:r>
          </w:p>
        </w:tc>
        <w:tc>
          <w:tcPr>
            <w:tcW w:w="990" w:type="dxa"/>
            <w:tcBorders>
              <w:top w:val="nil"/>
              <w:left w:val="nil"/>
              <w:bottom w:val="single" w:color="auto" w:sz="4" w:space="0"/>
              <w:right w:val="single" w:color="auto" w:sz="4" w:space="0"/>
            </w:tcBorders>
            <w:vAlign w:val="bottom"/>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restart"/>
            <w:tcBorders>
              <w:top w:val="nil"/>
              <w:bottom w:val="single" w:color="000000" w:sz="4" w:space="0"/>
              <w:right w:val="single" w:color="auto" w:sz="4" w:space="0"/>
            </w:tcBorders>
            <w:vAlign w:val="center"/>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青</w:t>
            </w:r>
            <w:r>
              <w:rPr>
                <w:rFonts w:ascii="Times New Roman" w:hAnsi="Times New Roman" w:eastAsia="宋体"/>
                <w:color w:val="000000"/>
                <w:kern w:val="0"/>
                <w:sz w:val="18"/>
                <w:szCs w:val="18"/>
              </w:rPr>
              <w:t xml:space="preserve">  </w:t>
            </w:r>
            <w:r>
              <w:rPr>
                <w:rFonts w:hint="eastAsia" w:ascii="Times New Roman" w:hAnsi="Times New Roman" w:eastAsia="宋体"/>
                <w:color w:val="000000"/>
                <w:kern w:val="0"/>
                <w:sz w:val="18"/>
                <w:szCs w:val="18"/>
              </w:rPr>
              <w:t>海</w:t>
            </w:r>
          </w:p>
        </w:tc>
        <w:tc>
          <w:tcPr>
            <w:tcW w:w="988" w:type="dxa"/>
            <w:vMerge w:val="restart"/>
            <w:tcBorders>
              <w:top w:val="nil"/>
              <w:left w:val="single" w:color="auto" w:sz="4" w:space="0"/>
              <w:bottom w:val="single" w:color="000000" w:sz="4" w:space="0"/>
              <w:right w:val="single" w:color="auto" w:sz="4" w:space="0"/>
            </w:tcBorders>
            <w:vAlign w:val="center"/>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Ⅰ</w:t>
            </w:r>
          </w:p>
        </w:tc>
        <w:tc>
          <w:tcPr>
            <w:tcW w:w="4118" w:type="dxa"/>
            <w:vMerge w:val="restart"/>
            <w:tcBorders>
              <w:top w:val="nil"/>
              <w:left w:val="single" w:color="auto" w:sz="4" w:space="0"/>
              <w:bottom w:val="single" w:color="000000" w:sz="4" w:space="0"/>
              <w:right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黄河干流区</w:t>
            </w:r>
          </w:p>
        </w:tc>
        <w:tc>
          <w:tcPr>
            <w:tcW w:w="990"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Ⅰ1</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玛曲至龙羊峡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8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411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90"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Ⅰ2</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龙羊峡至省界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88"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Ⅱ</w:t>
            </w:r>
          </w:p>
        </w:tc>
        <w:tc>
          <w:tcPr>
            <w:tcW w:w="4118" w:type="dxa"/>
            <w:tcBorders>
              <w:top w:val="nil"/>
              <w:left w:val="nil"/>
              <w:bottom w:val="single" w:color="auto" w:sz="4" w:space="0"/>
              <w:right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湟水</w:t>
            </w:r>
          </w:p>
        </w:tc>
        <w:tc>
          <w:tcPr>
            <w:tcW w:w="990"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2469" w:type="dxa"/>
            <w:tcBorders>
              <w:top w:val="nil"/>
              <w:left w:val="nil"/>
              <w:bottom w:val="nil"/>
            </w:tcBorders>
            <w:vAlign w:val="bottom"/>
          </w:tcPr>
          <w:p>
            <w:pPr>
              <w:jc w:val="center"/>
              <w:rPr>
                <w:rFonts w:ascii="Times New Roman" w:hAnsi="Times New Roman" w:eastAsia="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88" w:type="dxa"/>
            <w:vMerge w:val="restart"/>
            <w:tcBorders>
              <w:top w:val="nil"/>
              <w:left w:val="single" w:color="auto" w:sz="4" w:space="0"/>
              <w:bottom w:val="single" w:color="000000" w:sz="4" w:space="0"/>
              <w:right w:val="single" w:color="auto" w:sz="4" w:space="0"/>
            </w:tcBorders>
            <w:vAlign w:val="center"/>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Ⅲ</w:t>
            </w:r>
          </w:p>
        </w:tc>
        <w:tc>
          <w:tcPr>
            <w:tcW w:w="4118" w:type="dxa"/>
            <w:vMerge w:val="restart"/>
            <w:tcBorders>
              <w:top w:val="nil"/>
              <w:left w:val="single" w:color="auto" w:sz="4" w:space="0"/>
              <w:bottom w:val="single" w:color="000000" w:sz="4" w:space="0"/>
              <w:right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柴达木盆地</w:t>
            </w:r>
          </w:p>
        </w:tc>
        <w:tc>
          <w:tcPr>
            <w:tcW w:w="990"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Ⅲ1</w:t>
            </w:r>
          </w:p>
        </w:tc>
        <w:tc>
          <w:tcPr>
            <w:tcW w:w="2469" w:type="dxa"/>
            <w:tcBorders>
              <w:top w:val="single" w:color="auto" w:sz="4" w:space="0"/>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希赛地区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8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411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90"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Ⅲ2</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德令哈地区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8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411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90"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Ⅲ3</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格尔木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8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411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90"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Ⅲ4</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诺木洪地区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8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411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90"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Ⅲ5</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香日德地区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8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411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90"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Ⅲ6</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查查香卡</w:t>
            </w:r>
            <w:r>
              <w:rPr>
                <w:rFonts w:ascii="Times New Roman" w:hAnsi="Times New Roman" w:eastAsia="宋体"/>
                <w:color w:val="000000"/>
                <w:kern w:val="0"/>
                <w:sz w:val="18"/>
                <w:szCs w:val="18"/>
              </w:rPr>
              <w:t>-</w:t>
            </w:r>
            <w:r>
              <w:rPr>
                <w:rFonts w:hint="eastAsia" w:ascii="Times New Roman" w:hAnsi="Times New Roman" w:eastAsia="宋体"/>
                <w:color w:val="000000"/>
                <w:kern w:val="0"/>
                <w:sz w:val="18"/>
                <w:szCs w:val="18"/>
              </w:rPr>
              <w:t>察汗乌苏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88" w:type="dxa"/>
            <w:vMerge w:val="restart"/>
            <w:tcBorders>
              <w:top w:val="nil"/>
              <w:left w:val="single" w:color="auto" w:sz="4" w:space="0"/>
              <w:bottom w:val="single" w:color="000000" w:sz="4" w:space="0"/>
              <w:right w:val="single" w:color="auto" w:sz="4" w:space="0"/>
            </w:tcBorders>
            <w:vAlign w:val="center"/>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Ⅳ</w:t>
            </w:r>
          </w:p>
        </w:tc>
        <w:tc>
          <w:tcPr>
            <w:tcW w:w="4118" w:type="dxa"/>
            <w:vMerge w:val="restart"/>
            <w:tcBorders>
              <w:top w:val="nil"/>
              <w:left w:val="single" w:color="auto" w:sz="4" w:space="0"/>
              <w:bottom w:val="single" w:color="000000" w:sz="4" w:space="0"/>
              <w:right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省内其他地区</w:t>
            </w:r>
          </w:p>
        </w:tc>
        <w:tc>
          <w:tcPr>
            <w:tcW w:w="990"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Ⅲ1</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门源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8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411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90"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Ⅲ2</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祁连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8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411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90"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Ⅲ3</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青海湖地区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8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411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90"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Ⅲ4</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茶卡</w:t>
            </w:r>
            <w:r>
              <w:rPr>
                <w:rFonts w:ascii="Times New Roman" w:hAnsi="Times New Roman" w:eastAsia="宋体"/>
                <w:color w:val="000000"/>
                <w:kern w:val="0"/>
                <w:sz w:val="18"/>
                <w:szCs w:val="18"/>
              </w:rPr>
              <w:t>-</w:t>
            </w:r>
            <w:r>
              <w:rPr>
                <w:rFonts w:hint="eastAsia" w:ascii="Times New Roman" w:hAnsi="Times New Roman" w:eastAsia="宋体"/>
                <w:color w:val="000000"/>
                <w:kern w:val="0"/>
                <w:sz w:val="18"/>
                <w:szCs w:val="18"/>
              </w:rPr>
              <w:t>沙珠玉地区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8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411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90"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Ⅲ5</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青南地区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restart"/>
            <w:tcBorders>
              <w:top w:val="nil"/>
              <w:bottom w:val="single" w:color="000000" w:sz="4" w:space="0"/>
              <w:right w:val="single" w:color="auto" w:sz="4" w:space="0"/>
            </w:tcBorders>
            <w:vAlign w:val="center"/>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宁</w:t>
            </w:r>
            <w:r>
              <w:rPr>
                <w:rFonts w:ascii="Times New Roman" w:hAnsi="Times New Roman" w:eastAsia="宋体"/>
                <w:color w:val="000000"/>
                <w:kern w:val="0"/>
                <w:sz w:val="18"/>
                <w:szCs w:val="18"/>
              </w:rPr>
              <w:t xml:space="preserve">  </w:t>
            </w:r>
            <w:r>
              <w:rPr>
                <w:rFonts w:hint="eastAsia" w:ascii="Times New Roman" w:hAnsi="Times New Roman" w:eastAsia="宋体"/>
                <w:color w:val="000000"/>
                <w:kern w:val="0"/>
                <w:sz w:val="18"/>
                <w:szCs w:val="18"/>
              </w:rPr>
              <w:t>夏</w:t>
            </w:r>
          </w:p>
        </w:tc>
        <w:tc>
          <w:tcPr>
            <w:tcW w:w="988" w:type="dxa"/>
            <w:vMerge w:val="restart"/>
            <w:tcBorders>
              <w:top w:val="nil"/>
              <w:left w:val="single" w:color="auto" w:sz="4" w:space="0"/>
              <w:bottom w:val="single" w:color="000000" w:sz="4" w:space="0"/>
              <w:right w:val="single" w:color="auto" w:sz="4" w:space="0"/>
            </w:tcBorders>
            <w:vAlign w:val="center"/>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Ⅰ</w:t>
            </w:r>
          </w:p>
        </w:tc>
        <w:tc>
          <w:tcPr>
            <w:tcW w:w="4118" w:type="dxa"/>
            <w:vMerge w:val="restart"/>
            <w:tcBorders>
              <w:top w:val="nil"/>
              <w:left w:val="single" w:color="auto" w:sz="4" w:space="0"/>
              <w:bottom w:val="single" w:color="000000" w:sz="4" w:space="0"/>
              <w:right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北部引黄灌区</w:t>
            </w:r>
          </w:p>
        </w:tc>
        <w:tc>
          <w:tcPr>
            <w:tcW w:w="990"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Ⅰ1</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卫宁沙城头灌区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8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411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90"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Ⅰ2</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青铜峡河东灌区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8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411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90"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Ⅰ3</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青铜峡河西银南灌区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8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411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90"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Ⅰ4</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青铜峡河西银北灌区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8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411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90"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Ⅰ5</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周边小扬水灌区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88" w:type="dxa"/>
            <w:vMerge w:val="restart"/>
            <w:tcBorders>
              <w:top w:val="nil"/>
              <w:left w:val="single" w:color="auto" w:sz="4" w:space="0"/>
              <w:bottom w:val="single" w:color="000000" w:sz="4" w:space="0"/>
              <w:right w:val="single" w:color="auto" w:sz="4" w:space="0"/>
            </w:tcBorders>
            <w:vAlign w:val="center"/>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Ⅱ</w:t>
            </w:r>
          </w:p>
        </w:tc>
        <w:tc>
          <w:tcPr>
            <w:tcW w:w="4118" w:type="dxa"/>
            <w:vMerge w:val="restart"/>
            <w:tcBorders>
              <w:top w:val="nil"/>
              <w:left w:val="single" w:color="auto" w:sz="4" w:space="0"/>
              <w:bottom w:val="single" w:color="000000" w:sz="4" w:space="0"/>
              <w:right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中部干旱带</w:t>
            </w:r>
          </w:p>
        </w:tc>
        <w:tc>
          <w:tcPr>
            <w:tcW w:w="990"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Ⅱ1</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扬黄灌区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8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411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90"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Ⅱ2</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井灌区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88"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Ⅲ</w:t>
            </w:r>
          </w:p>
        </w:tc>
        <w:tc>
          <w:tcPr>
            <w:tcW w:w="4118" w:type="dxa"/>
            <w:tcBorders>
              <w:top w:val="nil"/>
              <w:left w:val="nil"/>
              <w:bottom w:val="single" w:color="auto" w:sz="4" w:space="0"/>
              <w:right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南部山区库井灌区</w:t>
            </w:r>
          </w:p>
        </w:tc>
        <w:tc>
          <w:tcPr>
            <w:tcW w:w="990" w:type="dxa"/>
            <w:tcBorders>
              <w:top w:val="nil"/>
              <w:left w:val="nil"/>
              <w:bottom w:val="single" w:color="auto" w:sz="4" w:space="0"/>
              <w:right w:val="single" w:color="auto" w:sz="4" w:space="0"/>
            </w:tcBorders>
            <w:vAlign w:val="bottom"/>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restart"/>
            <w:tcBorders>
              <w:top w:val="nil"/>
              <w:bottom w:val="single" w:color="000000" w:sz="4" w:space="0"/>
              <w:right w:val="single" w:color="auto" w:sz="4" w:space="0"/>
            </w:tcBorders>
            <w:vAlign w:val="center"/>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新</w:t>
            </w:r>
            <w:r>
              <w:rPr>
                <w:rFonts w:ascii="Times New Roman" w:hAnsi="Times New Roman" w:eastAsia="宋体"/>
                <w:color w:val="000000"/>
                <w:kern w:val="0"/>
                <w:sz w:val="18"/>
                <w:szCs w:val="18"/>
              </w:rPr>
              <w:t xml:space="preserve">  </w:t>
            </w:r>
            <w:r>
              <w:rPr>
                <w:rFonts w:hint="eastAsia" w:ascii="Times New Roman" w:hAnsi="Times New Roman" w:eastAsia="宋体"/>
                <w:color w:val="000000"/>
                <w:kern w:val="0"/>
                <w:sz w:val="18"/>
                <w:szCs w:val="18"/>
              </w:rPr>
              <w:t>疆</w:t>
            </w:r>
          </w:p>
        </w:tc>
        <w:tc>
          <w:tcPr>
            <w:tcW w:w="988" w:type="dxa"/>
            <w:vMerge w:val="restart"/>
            <w:tcBorders>
              <w:top w:val="nil"/>
              <w:left w:val="single" w:color="auto" w:sz="4" w:space="0"/>
              <w:bottom w:val="single" w:color="000000" w:sz="4" w:space="0"/>
              <w:right w:val="single" w:color="auto" w:sz="4" w:space="0"/>
            </w:tcBorders>
            <w:vAlign w:val="center"/>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Ⅰ</w:t>
            </w:r>
          </w:p>
        </w:tc>
        <w:tc>
          <w:tcPr>
            <w:tcW w:w="4118" w:type="dxa"/>
            <w:vMerge w:val="restart"/>
            <w:tcBorders>
              <w:top w:val="nil"/>
              <w:left w:val="single" w:color="auto" w:sz="4" w:space="0"/>
              <w:bottom w:val="single" w:color="000000" w:sz="4" w:space="0"/>
              <w:right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北疆塔额盆地区</w:t>
            </w:r>
          </w:p>
        </w:tc>
        <w:tc>
          <w:tcPr>
            <w:tcW w:w="990"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Ⅰ1</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山间盆地区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8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411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90"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Ⅰ2</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中低山区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88" w:type="dxa"/>
            <w:vMerge w:val="restart"/>
            <w:tcBorders>
              <w:top w:val="nil"/>
              <w:left w:val="single" w:color="auto" w:sz="4" w:space="0"/>
              <w:bottom w:val="single" w:color="000000" w:sz="4" w:space="0"/>
              <w:right w:val="single" w:color="auto" w:sz="4" w:space="0"/>
            </w:tcBorders>
            <w:vAlign w:val="center"/>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Ⅱ</w:t>
            </w:r>
          </w:p>
        </w:tc>
        <w:tc>
          <w:tcPr>
            <w:tcW w:w="4118" w:type="dxa"/>
            <w:vMerge w:val="restart"/>
            <w:tcBorders>
              <w:top w:val="nil"/>
              <w:left w:val="single" w:color="auto" w:sz="4" w:space="0"/>
              <w:bottom w:val="single" w:color="000000" w:sz="4" w:space="0"/>
              <w:right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北疆河谷区</w:t>
            </w:r>
          </w:p>
        </w:tc>
        <w:tc>
          <w:tcPr>
            <w:tcW w:w="990"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Ⅱ1</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伊犁河谷平原区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8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411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90"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Ⅱ2</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西缘河谷中低山区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8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411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90"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Ⅱ3</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阿勒泰河谷平原区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8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411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90"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Ⅱ4</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北缘河谷低山区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88" w:type="dxa"/>
            <w:vMerge w:val="restart"/>
            <w:tcBorders>
              <w:top w:val="nil"/>
              <w:left w:val="single" w:color="auto" w:sz="4" w:space="0"/>
              <w:bottom w:val="single" w:color="000000" w:sz="4" w:space="0"/>
              <w:right w:val="single" w:color="auto" w:sz="4" w:space="0"/>
            </w:tcBorders>
            <w:vAlign w:val="center"/>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Ⅲ</w:t>
            </w:r>
          </w:p>
        </w:tc>
        <w:tc>
          <w:tcPr>
            <w:tcW w:w="4118" w:type="dxa"/>
            <w:vMerge w:val="restart"/>
            <w:tcBorders>
              <w:top w:val="nil"/>
              <w:left w:val="single" w:color="auto" w:sz="4" w:space="0"/>
              <w:bottom w:val="single" w:color="000000" w:sz="4" w:space="0"/>
              <w:right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北疆准噶尔盆地区</w:t>
            </w:r>
          </w:p>
        </w:tc>
        <w:tc>
          <w:tcPr>
            <w:tcW w:w="990"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Ⅲ1</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盆地南、西缘区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8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411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90"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Ⅲ2</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盆地东缘区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88" w:type="dxa"/>
            <w:vMerge w:val="restart"/>
            <w:tcBorders>
              <w:top w:val="nil"/>
              <w:left w:val="single" w:color="auto" w:sz="4" w:space="0"/>
              <w:bottom w:val="single" w:color="000000" w:sz="4" w:space="0"/>
              <w:right w:val="single" w:color="auto" w:sz="4" w:space="0"/>
            </w:tcBorders>
            <w:vAlign w:val="center"/>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Ⅳ</w:t>
            </w:r>
          </w:p>
        </w:tc>
        <w:tc>
          <w:tcPr>
            <w:tcW w:w="4118" w:type="dxa"/>
            <w:vMerge w:val="restart"/>
            <w:tcBorders>
              <w:top w:val="nil"/>
              <w:left w:val="single" w:color="auto" w:sz="4" w:space="0"/>
              <w:bottom w:val="single" w:color="000000" w:sz="4" w:space="0"/>
              <w:right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东疆吐哈盆地区</w:t>
            </w:r>
          </w:p>
        </w:tc>
        <w:tc>
          <w:tcPr>
            <w:tcW w:w="990"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Ⅳ1</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盆地高温区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8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411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90"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Ⅳ2</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盆地东缘区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8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411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90"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Ⅳ3</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盆地低山区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88" w:type="dxa"/>
            <w:vMerge w:val="restart"/>
            <w:tcBorders>
              <w:top w:val="nil"/>
              <w:left w:val="single" w:color="auto" w:sz="4" w:space="0"/>
              <w:bottom w:val="single" w:color="000000" w:sz="4" w:space="0"/>
              <w:right w:val="single" w:color="auto" w:sz="4" w:space="0"/>
            </w:tcBorders>
            <w:vAlign w:val="center"/>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Ⅴ</w:t>
            </w:r>
          </w:p>
        </w:tc>
        <w:tc>
          <w:tcPr>
            <w:tcW w:w="4118" w:type="dxa"/>
            <w:vMerge w:val="restart"/>
            <w:tcBorders>
              <w:top w:val="nil"/>
              <w:left w:val="single" w:color="auto" w:sz="4" w:space="0"/>
              <w:bottom w:val="single" w:color="000000" w:sz="4" w:space="0"/>
              <w:right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南疆塔里木盆地区</w:t>
            </w:r>
          </w:p>
        </w:tc>
        <w:tc>
          <w:tcPr>
            <w:tcW w:w="990"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Ⅴ1</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盆地西缘区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8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411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90"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Ⅴ2</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北缘平原区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8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411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90"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Ⅴ3</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北缘冲击扇区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top w:val="nil"/>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8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411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olor w:val="000000"/>
                <w:kern w:val="0"/>
                <w:sz w:val="18"/>
                <w:szCs w:val="18"/>
              </w:rPr>
            </w:pPr>
          </w:p>
        </w:tc>
        <w:tc>
          <w:tcPr>
            <w:tcW w:w="990" w:type="dxa"/>
            <w:tcBorders>
              <w:top w:val="nil"/>
              <w:left w:val="nil"/>
              <w:bottom w:val="single" w:color="auto" w:sz="4"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Ⅴ4</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南缘平原区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90" w:type="dxa"/>
            <w:vMerge w:val="continue"/>
            <w:tcBorders>
              <w:top w:val="nil"/>
              <w:bottom w:val="single" w:color="auto" w:sz="8" w:space="0"/>
              <w:right w:val="single" w:color="auto" w:sz="4" w:space="0"/>
            </w:tcBorders>
            <w:vAlign w:val="center"/>
          </w:tcPr>
          <w:p>
            <w:pPr>
              <w:rPr>
                <w:rFonts w:ascii="Times New Roman" w:hAnsi="Times New Roman" w:eastAsia="宋体"/>
                <w:color w:val="000000"/>
                <w:kern w:val="0"/>
                <w:sz w:val="18"/>
                <w:szCs w:val="18"/>
              </w:rPr>
            </w:pPr>
          </w:p>
        </w:tc>
        <w:tc>
          <w:tcPr>
            <w:tcW w:w="988" w:type="dxa"/>
            <w:vMerge w:val="continue"/>
            <w:tcBorders>
              <w:top w:val="nil"/>
              <w:left w:val="single" w:color="auto" w:sz="4" w:space="0"/>
              <w:bottom w:val="single" w:color="auto" w:sz="8" w:space="0"/>
              <w:right w:val="single" w:color="auto" w:sz="4" w:space="0"/>
            </w:tcBorders>
            <w:vAlign w:val="center"/>
          </w:tcPr>
          <w:p>
            <w:pPr>
              <w:rPr>
                <w:rFonts w:ascii="Times New Roman" w:hAnsi="Times New Roman" w:eastAsia="宋体"/>
                <w:color w:val="000000"/>
                <w:kern w:val="0"/>
                <w:sz w:val="18"/>
                <w:szCs w:val="18"/>
              </w:rPr>
            </w:pPr>
          </w:p>
        </w:tc>
        <w:tc>
          <w:tcPr>
            <w:tcW w:w="4118" w:type="dxa"/>
            <w:vMerge w:val="continue"/>
            <w:tcBorders>
              <w:top w:val="nil"/>
              <w:left w:val="single" w:color="auto" w:sz="4" w:space="0"/>
              <w:bottom w:val="single" w:color="auto" w:sz="8" w:space="0"/>
              <w:right w:val="single" w:color="auto" w:sz="4" w:space="0"/>
            </w:tcBorders>
            <w:vAlign w:val="center"/>
          </w:tcPr>
          <w:p>
            <w:pPr>
              <w:rPr>
                <w:rFonts w:ascii="Times New Roman" w:hAnsi="Times New Roman" w:eastAsia="宋体"/>
                <w:color w:val="000000"/>
                <w:kern w:val="0"/>
                <w:sz w:val="18"/>
                <w:szCs w:val="18"/>
              </w:rPr>
            </w:pPr>
          </w:p>
        </w:tc>
        <w:tc>
          <w:tcPr>
            <w:tcW w:w="990" w:type="dxa"/>
            <w:tcBorders>
              <w:top w:val="nil"/>
              <w:left w:val="nil"/>
              <w:bottom w:val="single" w:color="auto" w:sz="8" w:space="0"/>
              <w:right w:val="single" w:color="auto" w:sz="4" w:space="0"/>
            </w:tcBorders>
            <w:vAlign w:val="bottom"/>
          </w:tcPr>
          <w:p>
            <w:pPr>
              <w:jc w:val="cente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Ⅴ5</w:t>
            </w:r>
          </w:p>
        </w:tc>
        <w:tc>
          <w:tcPr>
            <w:tcW w:w="2469" w:type="dxa"/>
            <w:tcBorders>
              <w:top w:val="nil"/>
              <w:left w:val="nil"/>
              <w:bottom w:val="single" w:color="auto" w:sz="4" w:space="0"/>
            </w:tcBorders>
            <w:vAlign w:val="center"/>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周边山间河谷及盆地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2" w:hRule="atLeast"/>
        </w:trPr>
        <w:tc>
          <w:tcPr>
            <w:tcW w:w="9555" w:type="dxa"/>
            <w:gridSpan w:val="5"/>
            <w:tcBorders>
              <w:top w:val="single" w:color="auto" w:sz="8" w:space="0"/>
              <w:bottom w:val="nil"/>
            </w:tcBorders>
            <w:vAlign w:val="bottom"/>
          </w:tcPr>
          <w:p>
            <w:pPr>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注：1、</w:t>
            </w:r>
            <w:r>
              <w:rPr>
                <w:rFonts w:ascii="Times New Roman" w:hAnsi="Times New Roman" w:eastAsia="宋体"/>
                <w:color w:val="000000"/>
                <w:kern w:val="0"/>
                <w:sz w:val="18"/>
                <w:szCs w:val="18"/>
              </w:rPr>
              <w:t>天津市、上海市</w:t>
            </w:r>
            <w:r>
              <w:rPr>
                <w:rFonts w:hint="eastAsia" w:ascii="Times New Roman" w:hAnsi="Times New Roman" w:eastAsia="宋体"/>
                <w:color w:val="000000"/>
                <w:kern w:val="0"/>
                <w:sz w:val="18"/>
                <w:szCs w:val="18"/>
              </w:rPr>
              <w:t>、</w:t>
            </w:r>
            <w:r>
              <w:rPr>
                <w:rFonts w:ascii="Times New Roman" w:hAnsi="Times New Roman" w:eastAsia="宋体"/>
                <w:color w:val="000000"/>
                <w:kern w:val="0"/>
                <w:sz w:val="18"/>
                <w:szCs w:val="18"/>
              </w:rPr>
              <w:t>西藏自治区暂未划分灌溉分区</w:t>
            </w:r>
            <w:r>
              <w:rPr>
                <w:rFonts w:hint="eastAsia" w:ascii="Times New Roman" w:hAnsi="Times New Roman" w:eastAsia="宋体"/>
                <w:color w:val="000000"/>
                <w:kern w:val="0"/>
                <w:sz w:val="18"/>
                <w:szCs w:val="18"/>
              </w:rPr>
              <w:t>；</w:t>
            </w:r>
          </w:p>
          <w:p>
            <w:pPr>
              <w:ind w:firstLine="360" w:firstLineChars="200"/>
              <w:rPr>
                <w:rFonts w:ascii="Times New Roman" w:hAnsi="Times New Roman" w:eastAsia="宋体"/>
                <w:color w:val="000000"/>
                <w:kern w:val="0"/>
                <w:sz w:val="18"/>
                <w:szCs w:val="18"/>
              </w:rPr>
            </w:pPr>
            <w:r>
              <w:rPr>
                <w:rFonts w:hint="eastAsia" w:ascii="Times New Roman" w:hAnsi="Times New Roman" w:eastAsia="宋体"/>
                <w:color w:val="000000"/>
                <w:kern w:val="0"/>
                <w:sz w:val="18"/>
                <w:szCs w:val="18"/>
              </w:rPr>
              <w:t>2、本表采用的灌溉分区是依据当地发布的用水定额等相关标准，如灌溉分区与新颁布的标准不一致时，请按照新标准执行。</w:t>
            </w:r>
          </w:p>
        </w:tc>
      </w:tr>
    </w:tbl>
    <w:p>
      <w:pPr>
        <w:pStyle w:val="4"/>
        <w:spacing w:before="0" w:after="0" w:line="240" w:lineRule="auto"/>
        <w:jc w:val="center"/>
        <w:rPr>
          <w:rFonts w:ascii="宋体" w:hAnsi="宋体" w:eastAsia="宋体"/>
          <w:b w:val="0"/>
          <w:color w:val="000000"/>
          <w:sz w:val="32"/>
        </w:rPr>
      </w:pPr>
      <w:bookmarkStart w:id="67" w:name="_Toc26903824"/>
      <w:bookmarkStart w:id="68" w:name="_Toc3138608"/>
      <w:r>
        <w:rPr>
          <w:rFonts w:hint="eastAsia" w:ascii="宋体" w:hAnsi="宋体" w:eastAsia="宋体"/>
          <w:b w:val="0"/>
          <w:color w:val="000000"/>
          <w:sz w:val="32"/>
        </w:rPr>
        <w:t>（二）典型小型灌区调查方案</w:t>
      </w:r>
      <w:bookmarkEnd w:id="67"/>
    </w:p>
    <w:p>
      <w:pPr>
        <w:widowControl w:val="0"/>
        <w:spacing w:line="360" w:lineRule="exact"/>
        <w:ind w:firstLine="420" w:firstLineChars="200"/>
        <w:jc w:val="both"/>
        <w:rPr>
          <w:rFonts w:ascii="Times New Roman" w:hAnsi="Times New Roman"/>
          <w:color w:val="000000"/>
          <w:szCs w:val="21"/>
        </w:rPr>
      </w:pPr>
      <w:r>
        <w:rPr>
          <w:rFonts w:ascii="Times New Roman" w:hAnsi="Times New Roman"/>
          <w:color w:val="000000"/>
          <w:szCs w:val="21"/>
        </w:rPr>
        <w:t>设计灌溉面积小于</w:t>
      </w:r>
      <w:r>
        <w:rPr>
          <w:rFonts w:hint="eastAsia" w:ascii="Times New Roman" w:hAnsi="Times New Roman"/>
          <w:color w:val="000000"/>
          <w:szCs w:val="21"/>
        </w:rPr>
        <w:t>1</w:t>
      </w:r>
      <w:r>
        <w:rPr>
          <w:rFonts w:ascii="Times New Roman" w:hAnsi="Times New Roman"/>
          <w:color w:val="000000"/>
          <w:szCs w:val="21"/>
        </w:rPr>
        <w:t>万亩的</w:t>
      </w:r>
      <w:r>
        <w:rPr>
          <w:rFonts w:ascii="Times New Roman" w:hAnsi="Times New Roman"/>
          <w:color w:val="000000"/>
        </w:rPr>
        <w:t>小型</w:t>
      </w:r>
      <w:r>
        <w:rPr>
          <w:rFonts w:ascii="Times New Roman" w:hAnsi="Times New Roman"/>
          <w:color w:val="000000"/>
          <w:szCs w:val="21"/>
        </w:rPr>
        <w:t>灌区，需选取代表性的典型小型灌区进行灌溉用水量推算。</w:t>
      </w:r>
    </w:p>
    <w:p>
      <w:pPr>
        <w:widowControl w:val="0"/>
        <w:spacing w:line="360" w:lineRule="exact"/>
        <w:ind w:firstLine="420" w:firstLineChars="200"/>
        <w:jc w:val="both"/>
        <w:rPr>
          <w:rFonts w:ascii="Times New Roman" w:hAnsi="Times New Roman"/>
          <w:color w:val="000000"/>
          <w:szCs w:val="21"/>
        </w:rPr>
      </w:pPr>
      <w:r>
        <w:rPr>
          <w:rFonts w:ascii="Times New Roman" w:hAnsi="Times New Roman"/>
          <w:color w:val="000000"/>
          <w:szCs w:val="21"/>
        </w:rPr>
        <w:t>选取原则：典型小型灌区的选取应遵循代表性、可行性和持续性原则。（1）代表性：综合考虑农业灌溉用水户规模、工程设施</w:t>
      </w:r>
      <w:r>
        <w:rPr>
          <w:rFonts w:ascii="Times New Roman" w:hAnsi="Times New Roman"/>
          <w:color w:val="000000"/>
        </w:rPr>
        <w:t>情况</w:t>
      </w:r>
      <w:r>
        <w:rPr>
          <w:rFonts w:ascii="Times New Roman" w:hAnsi="Times New Roman"/>
          <w:color w:val="000000"/>
          <w:szCs w:val="21"/>
        </w:rPr>
        <w:t>、水源取水方式（自流引水、提水）、地形地貌、土质类型、种植结构等因素选择样点灌区。典型小型灌区应在行政区和水资源分区的同类型灌区中具有代表性。（2）可行性：典型小型灌区应具备一定的量水条件和技术力量，保证统计数据来源可靠。（3）持续性：针对典型小型灌区计量、统计分析过程中存在的问题，适时增加或调整监测站（点），以保证数据精度。</w:t>
      </w:r>
    </w:p>
    <w:p>
      <w:pPr>
        <w:widowControl w:val="0"/>
        <w:spacing w:line="360" w:lineRule="exact"/>
        <w:ind w:firstLine="420" w:firstLineChars="200"/>
        <w:jc w:val="both"/>
        <w:rPr>
          <w:rFonts w:ascii="Times New Roman" w:hAnsi="Times New Roman"/>
          <w:color w:val="000000"/>
          <w:szCs w:val="21"/>
        </w:rPr>
      </w:pPr>
      <w:r>
        <w:rPr>
          <w:rFonts w:ascii="Times New Roman" w:hAnsi="Times New Roman"/>
          <w:color w:val="000000"/>
          <w:szCs w:val="21"/>
        </w:rPr>
        <w:t>选取方法：已划分农业</w:t>
      </w:r>
      <w:r>
        <w:rPr>
          <w:rFonts w:ascii="Times New Roman" w:hAnsi="Times New Roman"/>
          <w:color w:val="000000"/>
        </w:rPr>
        <w:t>灌溉</w:t>
      </w:r>
      <w:r>
        <w:rPr>
          <w:rFonts w:ascii="Times New Roman" w:hAnsi="Times New Roman"/>
          <w:color w:val="000000"/>
          <w:szCs w:val="21"/>
        </w:rPr>
        <w:t>分区的区域，按农业灌溉分区对灌溉用水户进行划分。未划分农业灌溉分区的区域，可按多年平均降水量对灌溉用水户进行划分：当降水量P&lt;400mm时，以100mm为梯度划分降水量等值区；当降水量400≤P&lt;800 mm时，以200mm为梯度划分降水量等值区；当降水量P≥800mm时，以400mm为梯度划分降水量等值区。对小型灌区按农业灌溉分区（或多年平均降水量等值线范围）划分灌溉用水户，并按地表水源</w:t>
      </w:r>
      <w:r>
        <w:rPr>
          <w:rFonts w:hint="eastAsia" w:ascii="Times New Roman" w:hAnsi="Times New Roman"/>
          <w:color w:val="000000"/>
          <w:szCs w:val="21"/>
        </w:rPr>
        <w:t>（含</w:t>
      </w:r>
      <w:r>
        <w:rPr>
          <w:rFonts w:ascii="Times New Roman" w:hAnsi="Times New Roman"/>
          <w:color w:val="000000"/>
          <w:szCs w:val="21"/>
        </w:rPr>
        <w:t>地表水源地下水源结合</w:t>
      </w:r>
      <w:r>
        <w:rPr>
          <w:rFonts w:hint="eastAsia" w:ascii="Times New Roman" w:hAnsi="Times New Roman"/>
          <w:color w:val="000000"/>
          <w:szCs w:val="21"/>
        </w:rPr>
        <w:t>）</w:t>
      </w:r>
      <w:r>
        <w:rPr>
          <w:rFonts w:ascii="Times New Roman" w:hAnsi="Times New Roman"/>
          <w:color w:val="000000"/>
          <w:szCs w:val="21"/>
        </w:rPr>
        <w:t>和地下水源两种取水类型分别选择有代表性的典型小型灌区，实施水量统计。</w:t>
      </w:r>
    </w:p>
    <w:p>
      <w:pPr>
        <w:widowControl w:val="0"/>
        <w:spacing w:line="360" w:lineRule="exact"/>
        <w:ind w:firstLine="420" w:firstLineChars="200"/>
        <w:jc w:val="both"/>
        <w:rPr>
          <w:rFonts w:ascii="Times New Roman" w:hAnsi="Times New Roman"/>
          <w:color w:val="000000"/>
          <w:szCs w:val="21"/>
        </w:rPr>
      </w:pPr>
      <w:r>
        <w:rPr>
          <w:rFonts w:ascii="Times New Roman" w:hAnsi="Times New Roman"/>
          <w:color w:val="000000"/>
          <w:szCs w:val="21"/>
        </w:rPr>
        <w:t>数量要求：结合各级水资源监控能力建设和取水许可监督管理，依据典型小型灌区的选取原则、方法、计量目标及区域实际情况，确定典型小型灌区数量。</w:t>
      </w:r>
    </w:p>
    <w:p>
      <w:pPr>
        <w:snapToGrid w:val="0"/>
        <w:spacing w:before="48" w:beforeLines="20" w:after="48" w:afterLines="20" w:line="360" w:lineRule="exact"/>
        <w:ind w:firstLine="420" w:firstLineChars="200"/>
        <w:jc w:val="both"/>
        <w:rPr>
          <w:rFonts w:ascii="Times New Roman" w:hAnsi="Times New Roman"/>
          <w:color w:val="000000"/>
          <w:szCs w:val="21"/>
        </w:rPr>
      </w:pPr>
    </w:p>
    <w:p>
      <w:pPr>
        <w:pStyle w:val="4"/>
        <w:spacing w:before="0" w:after="0" w:line="240" w:lineRule="auto"/>
        <w:jc w:val="center"/>
        <w:rPr>
          <w:rFonts w:ascii="宋体" w:hAnsi="宋体" w:eastAsia="宋体"/>
          <w:b w:val="0"/>
          <w:color w:val="000000"/>
          <w:sz w:val="32"/>
        </w:rPr>
      </w:pPr>
      <w:bookmarkStart w:id="69" w:name="_Toc26903825"/>
      <w:r>
        <w:rPr>
          <w:rFonts w:hint="eastAsia" w:ascii="宋体" w:hAnsi="宋体" w:eastAsia="宋体"/>
          <w:b w:val="0"/>
          <w:color w:val="000000"/>
          <w:sz w:val="32"/>
        </w:rPr>
        <w:t>（三）区域用水量推算方案</w:t>
      </w:r>
      <w:bookmarkEnd w:id="69"/>
    </w:p>
    <w:p>
      <w:pPr>
        <w:widowControl w:val="0"/>
        <w:spacing w:line="360" w:lineRule="exact"/>
        <w:ind w:firstLine="420" w:firstLineChars="200"/>
        <w:jc w:val="both"/>
        <w:rPr>
          <w:rFonts w:ascii="Times New Roman" w:hAnsi="Times New Roman"/>
          <w:color w:val="000000"/>
          <w:szCs w:val="21"/>
        </w:rPr>
      </w:pPr>
      <w:r>
        <w:rPr>
          <w:rFonts w:ascii="Times New Roman" w:hAnsi="Times New Roman"/>
          <w:color w:val="000000"/>
          <w:szCs w:val="21"/>
        </w:rPr>
        <w:t>1、农业</w:t>
      </w:r>
      <w:r>
        <w:rPr>
          <w:rFonts w:ascii="Times New Roman" w:hAnsi="Times New Roman"/>
          <w:color w:val="000000"/>
        </w:rPr>
        <w:t>用水量</w:t>
      </w:r>
    </w:p>
    <w:p>
      <w:pPr>
        <w:widowControl w:val="0"/>
        <w:spacing w:line="360" w:lineRule="exact"/>
        <w:ind w:firstLine="420" w:firstLineChars="200"/>
        <w:jc w:val="both"/>
        <w:rPr>
          <w:rFonts w:ascii="Times New Roman" w:hAnsi="Times New Roman"/>
          <w:color w:val="000000"/>
          <w:szCs w:val="21"/>
        </w:rPr>
      </w:pPr>
      <w:r>
        <w:rPr>
          <w:rFonts w:ascii="Times New Roman" w:hAnsi="Times New Roman"/>
          <w:color w:val="000000"/>
          <w:szCs w:val="21"/>
        </w:rPr>
        <w:t>（1）耕地灌溉</w:t>
      </w:r>
      <w:r>
        <w:rPr>
          <w:rFonts w:ascii="Times New Roman" w:hAnsi="Times New Roman"/>
          <w:color w:val="000000"/>
        </w:rPr>
        <w:t>用水量</w:t>
      </w:r>
    </w:p>
    <w:p>
      <w:pPr>
        <w:widowControl w:val="0"/>
        <w:spacing w:line="360" w:lineRule="exact"/>
        <w:ind w:firstLine="420" w:firstLineChars="200"/>
        <w:jc w:val="both"/>
        <w:rPr>
          <w:rFonts w:ascii="Times New Roman" w:hAnsi="Times New Roman"/>
          <w:color w:val="000000"/>
          <w:szCs w:val="21"/>
        </w:rPr>
      </w:pPr>
      <w:r>
        <w:rPr>
          <w:rFonts w:ascii="Times New Roman" w:hAnsi="Times New Roman"/>
          <w:color w:val="000000"/>
          <w:szCs w:val="21"/>
        </w:rPr>
        <w:t>耕地灌溉用水量为全部大中型灌区和小型灌区的耕地灌溉用水量之和。</w:t>
      </w:r>
    </w:p>
    <w:p>
      <w:pPr>
        <w:widowControl w:val="0"/>
        <w:spacing w:line="360" w:lineRule="exact"/>
        <w:ind w:firstLine="420" w:firstLineChars="200"/>
        <w:jc w:val="both"/>
        <w:rPr>
          <w:rFonts w:ascii="Times New Roman" w:hAnsi="Times New Roman"/>
          <w:color w:val="000000"/>
          <w:szCs w:val="21"/>
        </w:rPr>
      </w:pPr>
      <w:r>
        <w:rPr>
          <w:rFonts w:ascii="Times New Roman" w:hAnsi="Times New Roman"/>
          <w:color w:val="000000"/>
          <w:szCs w:val="21"/>
        </w:rPr>
        <w:t>全部大中型灌区的耕地灌溉用水量按101表逐个汇总计算。</w:t>
      </w:r>
    </w:p>
    <w:p>
      <w:pPr>
        <w:widowControl w:val="0"/>
        <w:spacing w:line="360" w:lineRule="exact"/>
        <w:ind w:firstLine="420" w:firstLineChars="200"/>
        <w:jc w:val="both"/>
        <w:rPr>
          <w:rFonts w:ascii="Times New Roman" w:hAnsi="Times New Roman"/>
          <w:color w:val="000000"/>
          <w:szCs w:val="21"/>
        </w:rPr>
      </w:pPr>
      <w:r>
        <w:rPr>
          <w:rFonts w:ascii="Times New Roman" w:hAnsi="Times New Roman"/>
          <w:color w:val="000000"/>
          <w:szCs w:val="21"/>
        </w:rPr>
        <w:t>小型灌区的耕地</w:t>
      </w:r>
      <w:r>
        <w:rPr>
          <w:rFonts w:ascii="Times New Roman" w:hAnsi="Times New Roman"/>
          <w:color w:val="000000"/>
        </w:rPr>
        <w:t>灌溉</w:t>
      </w:r>
      <w:r>
        <w:rPr>
          <w:rFonts w:ascii="Times New Roman" w:hAnsi="Times New Roman"/>
          <w:color w:val="000000"/>
          <w:szCs w:val="21"/>
        </w:rPr>
        <w:t>用水量通过选取典型小型灌区进行推算，分为地表水源（含地表水源</w:t>
      </w:r>
      <w:r>
        <w:rPr>
          <w:rFonts w:hint="eastAsia" w:ascii="Times New Roman" w:hAnsi="Times New Roman"/>
          <w:color w:val="000000"/>
          <w:szCs w:val="21"/>
        </w:rPr>
        <w:t>、</w:t>
      </w:r>
      <w:r>
        <w:rPr>
          <w:rFonts w:ascii="Times New Roman" w:hAnsi="Times New Roman"/>
          <w:color w:val="000000"/>
          <w:szCs w:val="21"/>
        </w:rPr>
        <w:t>地下水源结合）和地下水源两种类型分别推算：根据201表中的地表水源典型小型灌区的耕地灌溉用水量、耕地实际灌溉面积可计算得到地表水源典型小型灌区的耕地实际灌溉亩均用水量，乘以区域地表水源小型灌区的实际灌溉面积可得到区域地表水源小型灌区的耕地灌溉用水量；地下水源小型灌区耕地灌溉用水量的计算方法同地表水源小型灌区。</w:t>
      </w:r>
      <w:r>
        <w:rPr>
          <w:rFonts w:ascii="宋体" w:hAnsi="宋体" w:cs="宋体"/>
          <w:kern w:val="0"/>
          <w:sz w:val="24"/>
          <w:szCs w:val="24"/>
        </w:rPr>
        <w:t xml:space="preserve"> </w:t>
      </w:r>
    </w:p>
    <w:p>
      <w:pPr>
        <w:widowControl w:val="0"/>
        <w:spacing w:line="360" w:lineRule="exact"/>
        <w:ind w:firstLine="420" w:firstLineChars="200"/>
        <w:jc w:val="both"/>
        <w:rPr>
          <w:rFonts w:ascii="Times New Roman" w:hAnsi="Times New Roman"/>
          <w:color w:val="000000"/>
          <w:szCs w:val="21"/>
        </w:rPr>
      </w:pPr>
      <w:r>
        <w:rPr>
          <w:rFonts w:ascii="Times New Roman" w:hAnsi="Times New Roman"/>
          <w:color w:val="000000"/>
          <w:szCs w:val="21"/>
        </w:rPr>
        <w:t>（2）林地、园地、牧草地灌溉用水量</w:t>
      </w:r>
    </w:p>
    <w:p>
      <w:pPr>
        <w:widowControl w:val="0"/>
        <w:spacing w:line="360" w:lineRule="exact"/>
        <w:ind w:firstLine="420" w:firstLineChars="200"/>
        <w:jc w:val="both"/>
        <w:rPr>
          <w:rFonts w:ascii="Times New Roman" w:hAnsi="Times New Roman"/>
          <w:color w:val="000000"/>
          <w:szCs w:val="21"/>
        </w:rPr>
      </w:pPr>
      <w:r>
        <w:rPr>
          <w:rFonts w:hint="eastAsia" w:ascii="Times New Roman" w:hAnsi="Times New Roman"/>
          <w:color w:val="000000"/>
          <w:szCs w:val="21"/>
        </w:rPr>
        <w:t>林地、</w:t>
      </w:r>
      <w:r>
        <w:rPr>
          <w:rFonts w:ascii="Times New Roman" w:hAnsi="Times New Roman"/>
          <w:color w:val="000000"/>
          <w:szCs w:val="21"/>
        </w:rPr>
        <w:t>园地和牧草地灌溉</w:t>
      </w:r>
      <w:r>
        <w:rPr>
          <w:rFonts w:ascii="Times New Roman" w:hAnsi="Times New Roman"/>
          <w:color w:val="000000"/>
        </w:rPr>
        <w:t>用水量</w:t>
      </w:r>
      <w:r>
        <w:rPr>
          <w:rFonts w:ascii="Times New Roman" w:hAnsi="Times New Roman"/>
          <w:color w:val="000000"/>
          <w:szCs w:val="21"/>
        </w:rPr>
        <w:t>为</w:t>
      </w:r>
      <w:r>
        <w:rPr>
          <w:rFonts w:hint="eastAsia" w:ascii="Times New Roman" w:hAnsi="Times New Roman"/>
          <w:color w:val="000000"/>
          <w:szCs w:val="21"/>
        </w:rPr>
        <w:t>分别</w:t>
      </w:r>
      <w:r>
        <w:rPr>
          <w:rFonts w:ascii="Times New Roman" w:hAnsi="Times New Roman"/>
          <w:color w:val="000000"/>
          <w:szCs w:val="21"/>
        </w:rPr>
        <w:t>为全部大中型灌区和小型灌区的</w:t>
      </w:r>
      <w:r>
        <w:rPr>
          <w:rFonts w:hint="eastAsia" w:ascii="Times New Roman" w:hAnsi="Times New Roman"/>
          <w:color w:val="000000"/>
          <w:szCs w:val="21"/>
        </w:rPr>
        <w:t>林地、</w:t>
      </w:r>
      <w:r>
        <w:rPr>
          <w:rFonts w:ascii="Times New Roman" w:hAnsi="Times New Roman"/>
          <w:color w:val="000000"/>
          <w:szCs w:val="21"/>
        </w:rPr>
        <w:t>园地和牧草地灌溉用水量之和。</w:t>
      </w:r>
    </w:p>
    <w:p>
      <w:pPr>
        <w:widowControl w:val="0"/>
        <w:spacing w:line="360" w:lineRule="exact"/>
        <w:ind w:firstLine="420" w:firstLineChars="200"/>
        <w:jc w:val="both"/>
        <w:rPr>
          <w:rFonts w:ascii="Times New Roman" w:hAnsi="Times New Roman"/>
          <w:color w:val="000000"/>
          <w:szCs w:val="21"/>
        </w:rPr>
      </w:pPr>
      <w:r>
        <w:rPr>
          <w:rFonts w:hint="eastAsia" w:ascii="Times New Roman" w:hAnsi="Times New Roman"/>
          <w:color w:val="000000"/>
          <w:szCs w:val="21"/>
        </w:rPr>
        <w:t>大中型</w:t>
      </w:r>
      <w:r>
        <w:rPr>
          <w:rFonts w:ascii="Times New Roman" w:hAnsi="Times New Roman"/>
          <w:color w:val="000000"/>
          <w:szCs w:val="21"/>
        </w:rPr>
        <w:t>灌区中的林地灌溉用水量、园地灌溉用水量和牧草地灌溉用水量依据101表逐个汇总计算</w:t>
      </w:r>
      <w:r>
        <w:rPr>
          <w:rFonts w:hint="eastAsia" w:ascii="Times New Roman" w:hAnsi="Times New Roman"/>
          <w:color w:val="000000"/>
          <w:szCs w:val="21"/>
        </w:rPr>
        <w:t>；小型灌区</w:t>
      </w:r>
      <w:r>
        <w:rPr>
          <w:rFonts w:ascii="Times New Roman" w:hAnsi="Times New Roman"/>
          <w:color w:val="000000"/>
          <w:szCs w:val="21"/>
        </w:rPr>
        <w:t>中的林地灌溉用水量、园地灌溉用水量和牧草地灌溉用水量</w:t>
      </w:r>
      <w:r>
        <w:rPr>
          <w:rFonts w:hint="eastAsia" w:ascii="Times New Roman" w:hAnsi="Times New Roman"/>
          <w:color w:val="000000"/>
          <w:szCs w:val="21"/>
        </w:rPr>
        <w:t>依据</w:t>
      </w:r>
      <w:r>
        <w:rPr>
          <w:rFonts w:ascii="Times New Roman" w:hAnsi="Times New Roman"/>
          <w:color w:val="000000"/>
          <w:szCs w:val="21"/>
        </w:rPr>
        <w:t>201表中典型小型灌区的实际灌溉亩均用水量，乘以区域相应的实际灌溉面积予以推算。</w:t>
      </w:r>
    </w:p>
    <w:p>
      <w:pPr>
        <w:widowControl w:val="0"/>
        <w:spacing w:line="360" w:lineRule="exact"/>
        <w:ind w:firstLine="420" w:firstLineChars="200"/>
        <w:jc w:val="both"/>
        <w:rPr>
          <w:rFonts w:ascii="Times New Roman" w:hAnsi="Times New Roman"/>
          <w:color w:val="000000"/>
          <w:szCs w:val="21"/>
        </w:rPr>
      </w:pPr>
      <w:r>
        <w:rPr>
          <w:rFonts w:ascii="Times New Roman" w:hAnsi="Times New Roman"/>
          <w:color w:val="000000"/>
          <w:szCs w:val="21"/>
        </w:rPr>
        <w:t>（3）鱼塘补</w:t>
      </w:r>
      <w:r>
        <w:rPr>
          <w:rFonts w:ascii="Times New Roman" w:hAnsi="Times New Roman"/>
          <w:color w:val="000000"/>
        </w:rPr>
        <w:t>水量</w:t>
      </w:r>
    </w:p>
    <w:p>
      <w:pPr>
        <w:widowControl w:val="0"/>
        <w:spacing w:line="360" w:lineRule="exact"/>
        <w:ind w:firstLine="420" w:firstLineChars="200"/>
        <w:jc w:val="both"/>
        <w:rPr>
          <w:rFonts w:ascii="Times New Roman" w:hAnsi="Times New Roman"/>
          <w:color w:val="000000"/>
          <w:szCs w:val="21"/>
        </w:rPr>
      </w:pPr>
      <w:r>
        <w:rPr>
          <w:rFonts w:ascii="Times New Roman" w:hAnsi="Times New Roman"/>
          <w:color w:val="000000"/>
          <w:szCs w:val="21"/>
        </w:rPr>
        <w:t>根据水源类型、</w:t>
      </w:r>
      <w:r>
        <w:rPr>
          <w:rFonts w:ascii="Times New Roman" w:hAnsi="Times New Roman"/>
          <w:color w:val="000000"/>
        </w:rPr>
        <w:t>养殖</w:t>
      </w:r>
      <w:r>
        <w:rPr>
          <w:rFonts w:ascii="Times New Roman" w:hAnsi="Times New Roman"/>
          <w:color w:val="000000"/>
          <w:szCs w:val="21"/>
        </w:rPr>
        <w:t>种类、实际用水量、鱼塘补水面积等选取典型鱼塘，获得鱼塘单位补水量指标，以此指标乘以区域鱼塘补水面积予以推算。</w:t>
      </w:r>
    </w:p>
    <w:p>
      <w:pPr>
        <w:widowControl w:val="0"/>
        <w:spacing w:line="360" w:lineRule="exact"/>
        <w:ind w:firstLine="420" w:firstLineChars="200"/>
        <w:jc w:val="both"/>
        <w:rPr>
          <w:rFonts w:ascii="Times New Roman" w:hAnsi="Times New Roman"/>
          <w:color w:val="000000"/>
          <w:szCs w:val="21"/>
        </w:rPr>
      </w:pPr>
      <w:r>
        <w:rPr>
          <w:rFonts w:ascii="Times New Roman" w:hAnsi="Times New Roman"/>
          <w:color w:val="000000"/>
          <w:szCs w:val="21"/>
        </w:rPr>
        <w:t>（4）畜禽</w:t>
      </w:r>
      <w:r>
        <w:rPr>
          <w:rFonts w:ascii="Times New Roman" w:hAnsi="Times New Roman"/>
          <w:color w:val="000000"/>
        </w:rPr>
        <w:t>用水量</w:t>
      </w:r>
    </w:p>
    <w:p>
      <w:pPr>
        <w:widowControl w:val="0"/>
        <w:spacing w:line="360" w:lineRule="exact"/>
        <w:ind w:firstLine="420" w:firstLineChars="200"/>
        <w:jc w:val="both"/>
        <w:rPr>
          <w:rFonts w:ascii="Times New Roman" w:hAnsi="Times New Roman"/>
          <w:color w:val="000000"/>
          <w:szCs w:val="21"/>
        </w:rPr>
      </w:pPr>
      <w:r>
        <w:rPr>
          <w:rFonts w:ascii="Times New Roman" w:hAnsi="Times New Roman"/>
          <w:color w:val="000000"/>
          <w:szCs w:val="21"/>
        </w:rPr>
        <w:t>根据畜禽养殖</w:t>
      </w:r>
      <w:r>
        <w:rPr>
          <w:rFonts w:ascii="Times New Roman" w:hAnsi="Times New Roman"/>
          <w:color w:val="000000"/>
        </w:rPr>
        <w:t>种类</w:t>
      </w:r>
      <w:r>
        <w:rPr>
          <w:rFonts w:ascii="Times New Roman" w:hAnsi="Times New Roman"/>
          <w:color w:val="000000"/>
          <w:szCs w:val="21"/>
        </w:rPr>
        <w:t>、实际用水量以及畜禽数量等选取典型畜禽养殖场，获得畜禽养殖场单位用水量指标，以此指标乘以区域畜禽数量予以推算。</w:t>
      </w:r>
    </w:p>
    <w:p>
      <w:pPr>
        <w:widowControl w:val="0"/>
        <w:spacing w:line="360" w:lineRule="exact"/>
        <w:ind w:firstLine="420" w:firstLineChars="200"/>
        <w:jc w:val="both"/>
        <w:rPr>
          <w:rFonts w:ascii="Times New Roman" w:hAnsi="Times New Roman"/>
          <w:color w:val="000000"/>
          <w:szCs w:val="21"/>
        </w:rPr>
      </w:pPr>
      <w:r>
        <w:rPr>
          <w:rFonts w:ascii="Times New Roman" w:hAnsi="Times New Roman"/>
          <w:color w:val="000000"/>
          <w:szCs w:val="21"/>
        </w:rPr>
        <w:t>2、工业用水量</w:t>
      </w:r>
    </w:p>
    <w:p>
      <w:pPr>
        <w:widowControl w:val="0"/>
        <w:spacing w:line="360" w:lineRule="exact"/>
        <w:ind w:firstLine="420" w:firstLineChars="200"/>
        <w:jc w:val="both"/>
        <w:rPr>
          <w:rFonts w:ascii="Times New Roman" w:hAnsi="Times New Roman"/>
          <w:color w:val="000000"/>
        </w:rPr>
      </w:pPr>
      <w:r>
        <w:rPr>
          <w:rFonts w:ascii="Times New Roman" w:hAnsi="Times New Roman"/>
          <w:color w:val="000000"/>
        </w:rPr>
        <w:t>工业用水量为103表、202表工业</w:t>
      </w:r>
      <w:r>
        <w:rPr>
          <w:rFonts w:hint="eastAsia" w:ascii="Times New Roman" w:hAnsi="Times New Roman"/>
          <w:color w:val="000000"/>
        </w:rPr>
        <w:t>企业</w:t>
      </w:r>
      <w:r>
        <w:rPr>
          <w:rFonts w:ascii="Times New Roman" w:hAnsi="Times New Roman"/>
          <w:color w:val="000000"/>
        </w:rPr>
        <w:t>的取用水量合计扣除供水管网取水量，并加上102表及30</w:t>
      </w:r>
      <w:r>
        <w:rPr>
          <w:rFonts w:hint="eastAsia" w:ascii="Times New Roman" w:hAnsi="Times New Roman"/>
          <w:color w:val="000000"/>
        </w:rPr>
        <w:t>2</w:t>
      </w:r>
      <w:r>
        <w:rPr>
          <w:rFonts w:ascii="Times New Roman" w:hAnsi="Times New Roman"/>
          <w:color w:val="000000"/>
        </w:rPr>
        <w:t>表公共供水</w:t>
      </w:r>
      <w:r>
        <w:rPr>
          <w:rFonts w:hint="eastAsia" w:ascii="Times New Roman" w:hAnsi="Times New Roman"/>
          <w:color w:val="000000"/>
        </w:rPr>
        <w:t>企业</w:t>
      </w:r>
      <w:r>
        <w:rPr>
          <w:rFonts w:ascii="Times New Roman" w:hAnsi="Times New Roman"/>
          <w:color w:val="000000"/>
        </w:rPr>
        <w:t>对工业企业的售水量与</w:t>
      </w:r>
      <w:r>
        <w:rPr>
          <w:rFonts w:ascii="Times New Roman" w:hAnsi="Times New Roman"/>
          <w:bCs/>
          <w:color w:val="000000"/>
        </w:rPr>
        <w:t>公共供水企业在取水、制水、供水过程中的损失水量</w:t>
      </w:r>
      <w:r>
        <w:rPr>
          <w:rFonts w:ascii="Times New Roman" w:hAnsi="Times New Roman"/>
          <w:color w:val="000000"/>
        </w:rPr>
        <w:t>之和。损失水量可按各行业售水量比例分摊。</w:t>
      </w:r>
    </w:p>
    <w:p>
      <w:pPr>
        <w:widowControl w:val="0"/>
        <w:spacing w:line="360" w:lineRule="exact"/>
        <w:ind w:firstLine="420" w:firstLineChars="200"/>
        <w:jc w:val="both"/>
        <w:rPr>
          <w:rFonts w:ascii="Times New Roman" w:hAnsi="Times New Roman"/>
          <w:color w:val="000000"/>
          <w:szCs w:val="21"/>
        </w:rPr>
      </w:pPr>
      <w:r>
        <w:rPr>
          <w:rFonts w:ascii="Times New Roman" w:hAnsi="Times New Roman"/>
          <w:color w:val="000000"/>
          <w:szCs w:val="21"/>
        </w:rPr>
        <w:t>3、</w:t>
      </w:r>
      <w:r>
        <w:rPr>
          <w:rFonts w:ascii="Times New Roman" w:hAnsi="Times New Roman"/>
          <w:color w:val="000000"/>
        </w:rPr>
        <w:t>生活用水</w:t>
      </w:r>
      <w:r>
        <w:rPr>
          <w:rFonts w:ascii="Times New Roman" w:hAnsi="Times New Roman"/>
          <w:color w:val="000000"/>
          <w:szCs w:val="21"/>
        </w:rPr>
        <w:t>量</w:t>
      </w:r>
    </w:p>
    <w:p>
      <w:pPr>
        <w:widowControl w:val="0"/>
        <w:spacing w:line="360" w:lineRule="exact"/>
        <w:ind w:firstLine="420" w:firstLineChars="200"/>
        <w:jc w:val="both"/>
        <w:rPr>
          <w:rFonts w:ascii="Times New Roman" w:hAnsi="Times New Roman"/>
          <w:bCs/>
          <w:color w:val="000000"/>
        </w:rPr>
      </w:pPr>
      <w:r>
        <w:rPr>
          <w:rFonts w:ascii="Times New Roman" w:hAnsi="Times New Roman"/>
          <w:color w:val="000000"/>
        </w:rPr>
        <w:t>城镇居民生活用水量为</w:t>
      </w:r>
      <w:r>
        <w:rPr>
          <w:rFonts w:ascii="Times New Roman" w:hAnsi="Times New Roman"/>
          <w:bCs/>
          <w:color w:val="000000"/>
        </w:rPr>
        <w:t>102表公共供水</w:t>
      </w:r>
      <w:r>
        <w:rPr>
          <w:rFonts w:hint="eastAsia" w:ascii="Times New Roman" w:hAnsi="Times New Roman"/>
          <w:bCs/>
          <w:color w:val="000000"/>
        </w:rPr>
        <w:t>企业</w:t>
      </w:r>
      <w:r>
        <w:rPr>
          <w:rFonts w:ascii="Times New Roman" w:hAnsi="Times New Roman"/>
          <w:bCs/>
          <w:color w:val="000000"/>
        </w:rPr>
        <w:t>对城镇居民的售水量与公共供水企业在取水、制水、供水过程中的损失水量之和。</w:t>
      </w:r>
      <w:r>
        <w:rPr>
          <w:rFonts w:ascii="Times New Roman" w:hAnsi="Times New Roman"/>
          <w:color w:val="000000"/>
        </w:rPr>
        <w:t>损失水量可按各行业售水量比例分摊。由于城市公共供水管网未覆盖区域的范围小且用水量较少，全口径的城镇居民生活用水量可依据统计的城镇居民生活用水量及城建部门公布的公共管网覆盖率进行推算。</w:t>
      </w:r>
    </w:p>
    <w:p>
      <w:pPr>
        <w:widowControl w:val="0"/>
        <w:spacing w:line="360" w:lineRule="exact"/>
        <w:ind w:firstLine="420" w:firstLineChars="200"/>
        <w:jc w:val="both"/>
        <w:rPr>
          <w:rFonts w:ascii="Times New Roman" w:hAnsi="Times New Roman"/>
          <w:bCs/>
          <w:color w:val="000000"/>
        </w:rPr>
      </w:pPr>
      <w:r>
        <w:rPr>
          <w:rFonts w:ascii="Times New Roman" w:hAnsi="Times New Roman"/>
          <w:color w:val="000000"/>
        </w:rPr>
        <w:t>农村居民生活用水量为</w:t>
      </w:r>
      <w:r>
        <w:rPr>
          <w:rFonts w:ascii="Times New Roman" w:hAnsi="Times New Roman"/>
          <w:bCs/>
          <w:color w:val="000000"/>
        </w:rPr>
        <w:t>102表、302表公共供水</w:t>
      </w:r>
      <w:r>
        <w:rPr>
          <w:rFonts w:hint="eastAsia" w:ascii="Times New Roman" w:hAnsi="Times New Roman"/>
          <w:bCs/>
          <w:color w:val="000000"/>
        </w:rPr>
        <w:t>企业</w:t>
      </w:r>
      <w:r>
        <w:rPr>
          <w:rFonts w:ascii="Times New Roman" w:hAnsi="Times New Roman"/>
          <w:bCs/>
          <w:color w:val="000000"/>
        </w:rPr>
        <w:t>对农村居民的售水量、公共供水企业在取水、制水、供水过程中的损失水量以及农村生活分散取用水量之和。损失水量</w:t>
      </w:r>
      <w:r>
        <w:rPr>
          <w:rFonts w:ascii="Times New Roman" w:hAnsi="Times New Roman"/>
          <w:color w:val="000000"/>
        </w:rPr>
        <w:t>可按各行业售水量比例分摊；</w:t>
      </w:r>
      <w:r>
        <w:rPr>
          <w:rFonts w:ascii="Times New Roman" w:hAnsi="Times New Roman"/>
          <w:bCs/>
          <w:color w:val="000000"/>
        </w:rPr>
        <w:t>农村生活分散取用水量</w:t>
      </w:r>
      <w:r>
        <w:rPr>
          <w:rFonts w:ascii="Times New Roman" w:hAnsi="Times New Roman"/>
          <w:color w:val="000000"/>
        </w:rPr>
        <w:t>可依据农村分散式供水工程受益人口数量乘以用水定额得到。</w:t>
      </w:r>
    </w:p>
    <w:p>
      <w:pPr>
        <w:widowControl w:val="0"/>
        <w:spacing w:line="360" w:lineRule="exact"/>
        <w:ind w:firstLine="420" w:firstLineChars="200"/>
        <w:jc w:val="both"/>
        <w:rPr>
          <w:rFonts w:ascii="Times New Roman" w:hAnsi="Times New Roman"/>
          <w:bCs/>
          <w:color w:val="000000"/>
        </w:rPr>
      </w:pPr>
      <w:r>
        <w:rPr>
          <w:rFonts w:ascii="Times New Roman" w:hAnsi="Times New Roman"/>
          <w:bCs/>
          <w:color w:val="000000"/>
        </w:rPr>
        <w:t>建筑业用水量</w:t>
      </w:r>
      <w:r>
        <w:rPr>
          <w:rFonts w:ascii="Times New Roman" w:hAnsi="Times New Roman"/>
          <w:color w:val="000000"/>
          <w:szCs w:val="21"/>
        </w:rPr>
        <w:t>可根据水源类型、从业人数、施工面积、竣工面积以及实际用水量等获得典型企业的单位用水指标，以此指标乘以区域竣工面积予以推算。</w:t>
      </w:r>
    </w:p>
    <w:p>
      <w:pPr>
        <w:widowControl w:val="0"/>
        <w:spacing w:line="360" w:lineRule="exact"/>
        <w:ind w:firstLine="420" w:firstLineChars="200"/>
        <w:jc w:val="both"/>
        <w:rPr>
          <w:rFonts w:ascii="Times New Roman" w:hAnsi="Times New Roman"/>
          <w:bCs/>
          <w:color w:val="000000"/>
        </w:rPr>
      </w:pPr>
      <w:r>
        <w:rPr>
          <w:rFonts w:ascii="Times New Roman" w:hAnsi="Times New Roman"/>
          <w:bCs/>
          <w:color w:val="000000"/>
        </w:rPr>
        <w:t>服务业用水量</w:t>
      </w:r>
      <w:r>
        <w:rPr>
          <w:rFonts w:ascii="Times New Roman" w:hAnsi="Times New Roman"/>
          <w:color w:val="000000"/>
        </w:rPr>
        <w:t>为104表、203表服务业</w:t>
      </w:r>
      <w:r>
        <w:rPr>
          <w:rFonts w:hint="eastAsia" w:ascii="Times New Roman" w:hAnsi="Times New Roman"/>
          <w:color w:val="000000"/>
        </w:rPr>
        <w:t>单位</w:t>
      </w:r>
      <w:r>
        <w:rPr>
          <w:rFonts w:ascii="Times New Roman" w:hAnsi="Times New Roman"/>
          <w:color w:val="000000"/>
        </w:rPr>
        <w:t>的取用水量合计扣除供水管网取水量，并加上102表及302表公共供水</w:t>
      </w:r>
      <w:r>
        <w:rPr>
          <w:rFonts w:hint="eastAsia" w:ascii="Times New Roman" w:hAnsi="Times New Roman"/>
          <w:color w:val="000000"/>
        </w:rPr>
        <w:t>企业</w:t>
      </w:r>
      <w:r>
        <w:rPr>
          <w:rFonts w:ascii="Times New Roman" w:hAnsi="Times New Roman"/>
          <w:color w:val="000000"/>
        </w:rPr>
        <w:t>对服务业的售水量与</w:t>
      </w:r>
      <w:r>
        <w:rPr>
          <w:rFonts w:ascii="Times New Roman" w:hAnsi="Times New Roman"/>
          <w:bCs/>
          <w:color w:val="000000"/>
        </w:rPr>
        <w:t>公共供水企业在取水、制水、供水过程中的损失水量</w:t>
      </w:r>
      <w:r>
        <w:rPr>
          <w:rFonts w:ascii="Times New Roman" w:hAnsi="Times New Roman"/>
          <w:color w:val="000000"/>
        </w:rPr>
        <w:t>之和。损失水量可按各行业售水量比例分摊。</w:t>
      </w:r>
    </w:p>
    <w:p>
      <w:pPr>
        <w:widowControl w:val="0"/>
        <w:spacing w:line="360" w:lineRule="exact"/>
        <w:ind w:firstLine="420" w:firstLineChars="200"/>
        <w:jc w:val="both"/>
        <w:rPr>
          <w:rFonts w:ascii="Times New Roman" w:hAnsi="Times New Roman"/>
          <w:color w:val="000000"/>
          <w:szCs w:val="21"/>
        </w:rPr>
      </w:pPr>
      <w:r>
        <w:rPr>
          <w:rFonts w:ascii="Times New Roman" w:hAnsi="Times New Roman"/>
          <w:color w:val="000000"/>
          <w:szCs w:val="21"/>
        </w:rPr>
        <w:t>4、人工</w:t>
      </w:r>
      <w:r>
        <w:rPr>
          <w:rFonts w:ascii="Times New Roman" w:hAnsi="Times New Roman"/>
          <w:color w:val="000000"/>
        </w:rPr>
        <w:t>生态环境</w:t>
      </w:r>
      <w:r>
        <w:rPr>
          <w:rFonts w:ascii="Times New Roman" w:hAnsi="Times New Roman"/>
          <w:color w:val="000000"/>
          <w:szCs w:val="21"/>
        </w:rPr>
        <w:t>补水量</w:t>
      </w:r>
    </w:p>
    <w:p>
      <w:pPr>
        <w:widowControl w:val="0"/>
        <w:spacing w:line="360" w:lineRule="exact"/>
        <w:ind w:firstLine="420" w:firstLineChars="200"/>
        <w:jc w:val="both"/>
        <w:rPr>
          <w:rFonts w:ascii="Times New Roman" w:hAnsi="Times New Roman"/>
          <w:color w:val="000000"/>
        </w:rPr>
      </w:pPr>
      <w:r>
        <w:rPr>
          <w:rFonts w:ascii="Times New Roman" w:hAnsi="Times New Roman"/>
          <w:color w:val="000000"/>
        </w:rPr>
        <w:t>城乡环境用水量采用</w:t>
      </w:r>
      <w:r>
        <w:rPr>
          <w:rFonts w:ascii="Times New Roman" w:hAnsi="Times New Roman"/>
          <w:bCs/>
          <w:color w:val="000000"/>
        </w:rPr>
        <w:t>典型调查方法进行推算</w:t>
      </w:r>
      <w:r>
        <w:rPr>
          <w:rFonts w:ascii="Times New Roman" w:hAnsi="Times New Roman"/>
          <w:color w:val="000000"/>
        </w:rPr>
        <w:t>。</w:t>
      </w:r>
      <w:r>
        <w:rPr>
          <w:rFonts w:ascii="Times New Roman" w:hAnsi="Times New Roman"/>
          <w:color w:val="000000"/>
          <w:szCs w:val="21"/>
        </w:rPr>
        <w:t>根据绿地灌溉面积、卫生清洁面积、实际用水量等，获得典型生态环境用水户单位用水指标，分别乘以区域环卫清洁面积和绿地面积推算。</w:t>
      </w:r>
    </w:p>
    <w:p>
      <w:pPr>
        <w:widowControl w:val="0"/>
        <w:spacing w:line="360" w:lineRule="exact"/>
        <w:ind w:firstLine="420" w:firstLineChars="200"/>
        <w:jc w:val="both"/>
        <w:rPr>
          <w:rFonts w:ascii="Times New Roman" w:hAnsi="Times New Roman"/>
          <w:color w:val="000000"/>
        </w:rPr>
      </w:pPr>
      <w:r>
        <w:rPr>
          <w:rFonts w:ascii="Times New Roman" w:hAnsi="Times New Roman"/>
          <w:bCs/>
          <w:color w:val="000000"/>
        </w:rPr>
        <w:t>河湖补水量为204表河湖补水量之和。</w:t>
      </w:r>
    </w:p>
    <w:p>
      <w:pPr>
        <w:pStyle w:val="4"/>
        <w:spacing w:before="0" w:after="0" w:line="240" w:lineRule="auto"/>
        <w:jc w:val="center"/>
        <w:rPr>
          <w:rFonts w:ascii="宋体" w:hAnsi="宋体" w:eastAsia="宋体"/>
          <w:b w:val="0"/>
          <w:color w:val="000000"/>
          <w:sz w:val="32"/>
        </w:rPr>
      </w:pPr>
      <w:bookmarkStart w:id="70" w:name="_Toc26903826"/>
      <w:r>
        <w:rPr>
          <w:rFonts w:hint="eastAsia" w:ascii="宋体" w:hAnsi="宋体" w:eastAsia="宋体"/>
          <w:b w:val="0"/>
          <w:color w:val="000000"/>
          <w:sz w:val="32"/>
        </w:rPr>
        <w:t>（四）调查对象资料清单</w:t>
      </w:r>
      <w:bookmarkEnd w:id="68"/>
      <w:bookmarkEnd w:id="70"/>
    </w:p>
    <w:p>
      <w:pPr>
        <w:widowControl w:val="0"/>
        <w:spacing w:line="360" w:lineRule="exact"/>
        <w:ind w:firstLine="420" w:firstLineChars="200"/>
        <w:jc w:val="both"/>
        <w:rPr>
          <w:rFonts w:ascii="宋体" w:hAnsi="宋体"/>
          <w:color w:val="000000"/>
          <w:szCs w:val="21"/>
        </w:rPr>
      </w:pPr>
      <w:r>
        <w:rPr>
          <w:rFonts w:ascii="宋体" w:hAnsi="宋体"/>
          <w:color w:val="000000"/>
          <w:szCs w:val="21"/>
        </w:rPr>
        <w:t>1、大中型</w:t>
      </w:r>
      <w:r>
        <w:rPr>
          <w:rFonts w:ascii="Times New Roman" w:hAnsi="Times New Roman"/>
          <w:color w:val="000000"/>
        </w:rPr>
        <w:t>灌区</w:t>
      </w:r>
      <w:r>
        <w:rPr>
          <w:rFonts w:ascii="宋体" w:hAnsi="宋体"/>
          <w:color w:val="000000"/>
          <w:szCs w:val="21"/>
        </w:rPr>
        <w:t>及典型小型灌区名录</w:t>
      </w:r>
    </w:p>
    <w:p>
      <w:pPr>
        <w:widowControl w:val="0"/>
        <w:spacing w:line="360" w:lineRule="exact"/>
        <w:ind w:firstLine="420" w:firstLineChars="200"/>
        <w:jc w:val="both"/>
        <w:rPr>
          <w:rFonts w:ascii="宋体" w:hAnsi="宋体"/>
          <w:color w:val="000000"/>
          <w:szCs w:val="21"/>
        </w:rPr>
      </w:pPr>
      <w:r>
        <w:rPr>
          <w:rFonts w:ascii="宋体" w:hAnsi="宋体"/>
          <w:color w:val="000000"/>
          <w:szCs w:val="21"/>
        </w:rPr>
        <w:t>2、公共供水</w:t>
      </w:r>
      <w:r>
        <w:rPr>
          <w:rFonts w:hint="eastAsia" w:ascii="宋体" w:hAnsi="宋体"/>
          <w:color w:val="000000"/>
          <w:szCs w:val="21"/>
        </w:rPr>
        <w:t>企业</w:t>
      </w:r>
      <w:r>
        <w:rPr>
          <w:rFonts w:ascii="宋体" w:hAnsi="宋体"/>
          <w:color w:val="000000"/>
          <w:szCs w:val="21"/>
        </w:rPr>
        <w:t>名录</w:t>
      </w:r>
    </w:p>
    <w:p>
      <w:pPr>
        <w:widowControl w:val="0"/>
        <w:spacing w:line="360" w:lineRule="exact"/>
        <w:ind w:firstLine="420" w:firstLineChars="200"/>
        <w:jc w:val="both"/>
        <w:rPr>
          <w:rFonts w:ascii="宋体" w:hAnsi="宋体"/>
          <w:color w:val="000000"/>
          <w:szCs w:val="21"/>
        </w:rPr>
      </w:pPr>
      <w:r>
        <w:rPr>
          <w:rFonts w:ascii="宋体" w:hAnsi="宋体"/>
          <w:color w:val="000000"/>
          <w:szCs w:val="21"/>
        </w:rPr>
        <w:t>3、工业</w:t>
      </w:r>
      <w:r>
        <w:rPr>
          <w:rFonts w:hint="eastAsia" w:ascii="Times New Roman" w:hAnsi="Times New Roman"/>
          <w:color w:val="000000"/>
        </w:rPr>
        <w:t>企业</w:t>
      </w:r>
      <w:r>
        <w:rPr>
          <w:rFonts w:ascii="宋体" w:hAnsi="宋体"/>
          <w:color w:val="000000"/>
          <w:szCs w:val="21"/>
        </w:rPr>
        <w:t>名录</w:t>
      </w:r>
    </w:p>
    <w:p>
      <w:pPr>
        <w:widowControl w:val="0"/>
        <w:spacing w:line="360" w:lineRule="exact"/>
        <w:ind w:firstLine="420" w:firstLineChars="200"/>
        <w:jc w:val="both"/>
        <w:rPr>
          <w:rFonts w:ascii="宋体" w:hAnsi="宋体"/>
          <w:color w:val="000000"/>
          <w:szCs w:val="21"/>
        </w:rPr>
      </w:pPr>
      <w:r>
        <w:rPr>
          <w:rFonts w:ascii="宋体" w:hAnsi="宋体"/>
          <w:color w:val="000000"/>
          <w:szCs w:val="21"/>
        </w:rPr>
        <w:t>4、服务业</w:t>
      </w:r>
      <w:r>
        <w:rPr>
          <w:rFonts w:hint="eastAsia" w:ascii="宋体" w:hAnsi="宋体"/>
          <w:color w:val="000000"/>
          <w:szCs w:val="21"/>
        </w:rPr>
        <w:t>单位</w:t>
      </w:r>
      <w:r>
        <w:rPr>
          <w:rFonts w:ascii="宋体" w:hAnsi="宋体"/>
          <w:color w:val="000000"/>
          <w:szCs w:val="21"/>
        </w:rPr>
        <w:t>户名录</w:t>
      </w:r>
    </w:p>
    <w:p>
      <w:pPr>
        <w:widowControl w:val="0"/>
        <w:spacing w:line="360" w:lineRule="exact"/>
        <w:ind w:firstLine="420" w:firstLineChars="200"/>
        <w:jc w:val="both"/>
        <w:rPr>
          <w:rFonts w:ascii="宋体" w:hAnsi="宋体"/>
          <w:color w:val="000000"/>
          <w:szCs w:val="21"/>
        </w:rPr>
      </w:pPr>
      <w:r>
        <w:rPr>
          <w:rFonts w:ascii="宋体" w:hAnsi="宋体"/>
          <w:color w:val="000000"/>
          <w:szCs w:val="21"/>
        </w:rPr>
        <w:t>5、河湖补水工程名录</w:t>
      </w:r>
    </w:p>
    <w:p>
      <w:pPr>
        <w:pStyle w:val="4"/>
        <w:spacing w:before="0" w:after="0" w:line="240" w:lineRule="auto"/>
        <w:jc w:val="center"/>
        <w:rPr>
          <w:rFonts w:ascii="宋体" w:hAnsi="宋体" w:eastAsia="宋体"/>
          <w:b w:val="0"/>
          <w:color w:val="000000"/>
          <w:sz w:val="32"/>
        </w:rPr>
      </w:pPr>
      <w:bookmarkStart w:id="71" w:name="_Toc26903827"/>
      <w:r>
        <w:rPr>
          <w:rFonts w:hint="eastAsia" w:ascii="宋体" w:hAnsi="宋体" w:eastAsia="宋体"/>
          <w:b w:val="0"/>
          <w:color w:val="000000"/>
          <w:sz w:val="32"/>
        </w:rPr>
        <w:t>（五）共享数据资料清单</w:t>
      </w:r>
      <w:bookmarkEnd w:id="71"/>
    </w:p>
    <w:p>
      <w:pPr>
        <w:widowControl w:val="0"/>
        <w:spacing w:line="360" w:lineRule="exact"/>
        <w:ind w:firstLine="420" w:firstLineChars="200"/>
        <w:jc w:val="both"/>
        <w:rPr>
          <w:rFonts w:ascii="宋体" w:hAnsi="宋体"/>
          <w:color w:val="000000"/>
          <w:szCs w:val="21"/>
        </w:rPr>
      </w:pPr>
      <w:r>
        <w:rPr>
          <w:rFonts w:ascii="宋体" w:hAnsi="宋体"/>
          <w:color w:val="000000"/>
          <w:szCs w:val="21"/>
        </w:rPr>
        <w:t>1、取用水</w:t>
      </w:r>
      <w:r>
        <w:rPr>
          <w:rFonts w:hint="eastAsia" w:ascii="Times New Roman" w:hAnsi="Times New Roman"/>
          <w:color w:val="000000"/>
        </w:rPr>
        <w:t>综合</w:t>
      </w:r>
      <w:r>
        <w:rPr>
          <w:rFonts w:ascii="宋体" w:hAnsi="宋体"/>
          <w:color w:val="000000"/>
          <w:szCs w:val="21"/>
        </w:rPr>
        <w:t>表（303表）</w:t>
      </w:r>
    </w:p>
    <w:sectPr>
      <w:pgSz w:w="11906" w:h="16838"/>
      <w:pgMar w:top="1418" w:right="1247" w:bottom="1247" w:left="124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00"/>
    <w:family w:val="auto"/>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Cambria">
    <w:panose1 w:val="02040503050406030204"/>
    <w:charset w:val="00"/>
    <w:family w:val="auto"/>
    <w:pitch w:val="default"/>
    <w:sig w:usb0="E00002FF" w:usb1="400004FF" w:usb2="00000000" w:usb3="00000000" w:csb0="2000019F" w:csb1="00000000"/>
  </w:font>
  <w:font w:name="方正小标宋简体">
    <w:altName w:val="Arial Unicode MS"/>
    <w:panose1 w:val="03000509000000000000"/>
    <w:charset w:val="86"/>
    <w:family w:val="auto"/>
    <w:pitch w:val="default"/>
    <w:sig w:usb0="00000001" w:usb1="080E0000" w:usb2="00000010" w:usb3="00000000" w:csb0="00040000" w:csb1="00000000"/>
  </w:font>
  <w:font w:name="楷体_GB2312">
    <w:altName w:val="楷体"/>
    <w:panose1 w:val="02010609030101010101"/>
    <w:charset w:val="86"/>
    <w:family w:val="auto"/>
    <w:pitch w:val="default"/>
    <w:sig w:usb0="00000001" w:usb1="080E0000" w:usb2="00000010" w:usb3="00000000" w:csb0="00040000" w:csb1="00000000"/>
  </w:font>
  <w:font w:name="仿宋_GB2312">
    <w:altName w:val="仿宋"/>
    <w:panose1 w:val="02010609030101010101"/>
    <w:charset w:val="86"/>
    <w:family w:val="auto"/>
    <w:pitch w:val="default"/>
    <w:sig w:usb0="00000001" w:usb1="080E0000" w:usb2="00000010" w:usb3="00000000" w:csb0="00040000" w:csb1="00000000"/>
  </w:font>
  <w:font w:name="新宋体">
    <w:panose1 w:val="02010609030101010101"/>
    <w:charset w:val="86"/>
    <w:family w:val="auto"/>
    <w:pitch w:val="default"/>
    <w:sig w:usb0="00000003" w:usb1="288F0000" w:usb2="00000006" w:usb3="00000000" w:csb0="00040001" w:csb1="00000000"/>
  </w:font>
  <w:font w:name="Arial Unicode MS">
    <w:panose1 w:val="020B0604020202020204"/>
    <w:charset w:val="86"/>
    <w:family w:val="auto"/>
    <w:pitch w:val="default"/>
    <w:sig w:usb0="FFFFFFFF" w:usb1="E9FFFFFF" w:usb2="0000003F" w:usb3="00000000" w:csb0="603F01FF" w:csb1="FFFF0000"/>
  </w:font>
  <w:font w:name="等线">
    <w:altName w:val="微软雅黑"/>
    <w:panose1 w:val="00000000000000000000"/>
    <w:charset w:val="86"/>
    <w:family w:val="auto"/>
    <w:pitch w:val="default"/>
    <w:sig w:usb0="00000000" w:usb1="00000000" w:usb2="00000016" w:usb3="00000000" w:csb0="0004000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3"/>
      <w:jc w:val="right"/>
    </w:pPr>
    <w:r>
      <w:rPr>
        <w:rFonts w:ascii="Calibri" w:hAnsi="Calibri" w:eastAsia="宋体" w:cs="Times New Roman"/>
        <w:kern w:val="2"/>
        <w:sz w:val="18"/>
        <w:szCs w:val="18"/>
        <w:lang w:val="en-US" w:eastAsia="zh-CN" w:bidi="ar-SA"/>
      </w:rPr>
      <w:pict>
        <v:rect id="文本框 1"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23"/>
                  <w:jc w:val="right"/>
                </w:pPr>
                <w:r>
                  <w:fldChar w:fldCharType="begin"/>
                </w:r>
                <w:r>
                  <w:instrText xml:space="preserve">PAGE   \* MERGEFORMAT</w:instrText>
                </w:r>
                <w:r>
                  <w:fldChar w:fldCharType="separate"/>
                </w:r>
                <w:r>
                  <w:rPr>
                    <w:lang w:val="zh-CN"/>
                  </w:rPr>
                  <w:t>3</w:t>
                </w:r>
                <w:r>
                  <w:fldChar w:fldCharType="end"/>
                </w:r>
              </w:p>
            </w:txbxContent>
          </v:textbox>
        </v:rect>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3"/>
      <w:jc w:val="right"/>
    </w:pPr>
    <w:r>
      <w:rPr>
        <w:rFonts w:ascii="Calibri" w:hAnsi="Calibri" w:eastAsia="宋体" w:cs="Times New Roman"/>
        <w:kern w:val="2"/>
        <w:sz w:val="18"/>
        <w:szCs w:val="18"/>
        <w:lang w:val="en-US" w:eastAsia="zh-CN" w:bidi="ar-SA"/>
      </w:rPr>
      <w:pict>
        <v:rect id="文本框 2" o:spid="_x0000_s1026" style="position:absolute;left:0;margin-top:0pt;height:144pt;width:144pt;mso-position-horizontal:center;mso-position-horizontal-relative:margin;mso-wrap-style:none;rotation:0f;z-index:251659264;"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23"/>
                  <w:jc w:val="right"/>
                </w:pPr>
                <w:r>
                  <w:fldChar w:fldCharType="begin"/>
                </w:r>
                <w:r>
                  <w:instrText xml:space="preserve">PAGE   \* MERGEFORMAT</w:instrText>
                </w:r>
                <w:r>
                  <w:fldChar w:fldCharType="separate"/>
                </w:r>
                <w:r>
                  <w:rPr>
                    <w:lang w:val="zh-CN"/>
                  </w:rPr>
                  <w:t>36</w:t>
                </w:r>
                <w:r>
                  <w:fldChar w:fldCharType="end"/>
                </w:r>
              </w:p>
            </w:txbxContent>
          </v:textbox>
        </v:rect>
      </w:pict>
    </w:r>
  </w:p>
  <w:p>
    <w:pPr>
      <w:pStyle w:val="23"/>
      <w:jc w:val="righ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A53789"/>
    <w:rsid w:val="00000068"/>
    <w:rsid w:val="00000E47"/>
    <w:rsid w:val="0000231A"/>
    <w:rsid w:val="0000263E"/>
    <w:rsid w:val="0000385B"/>
    <w:rsid w:val="00003C5F"/>
    <w:rsid w:val="00003E71"/>
    <w:rsid w:val="0000601F"/>
    <w:rsid w:val="000065F9"/>
    <w:rsid w:val="00007EDA"/>
    <w:rsid w:val="000105E7"/>
    <w:rsid w:val="00012523"/>
    <w:rsid w:val="0001337E"/>
    <w:rsid w:val="00014338"/>
    <w:rsid w:val="0001439E"/>
    <w:rsid w:val="000157D5"/>
    <w:rsid w:val="000178A8"/>
    <w:rsid w:val="000207B8"/>
    <w:rsid w:val="000215F5"/>
    <w:rsid w:val="00021A51"/>
    <w:rsid w:val="00021C7D"/>
    <w:rsid w:val="000224D2"/>
    <w:rsid w:val="00022BD8"/>
    <w:rsid w:val="000247FA"/>
    <w:rsid w:val="00024D0A"/>
    <w:rsid w:val="00025EA2"/>
    <w:rsid w:val="00026604"/>
    <w:rsid w:val="0002763C"/>
    <w:rsid w:val="0003041E"/>
    <w:rsid w:val="000314FA"/>
    <w:rsid w:val="00031D05"/>
    <w:rsid w:val="00031E43"/>
    <w:rsid w:val="00033473"/>
    <w:rsid w:val="00034E73"/>
    <w:rsid w:val="00037133"/>
    <w:rsid w:val="000375C3"/>
    <w:rsid w:val="00037907"/>
    <w:rsid w:val="00041DA0"/>
    <w:rsid w:val="00044C18"/>
    <w:rsid w:val="0004527E"/>
    <w:rsid w:val="0004576E"/>
    <w:rsid w:val="00045A33"/>
    <w:rsid w:val="00046420"/>
    <w:rsid w:val="00046428"/>
    <w:rsid w:val="00046731"/>
    <w:rsid w:val="00051706"/>
    <w:rsid w:val="0005178B"/>
    <w:rsid w:val="00051A7D"/>
    <w:rsid w:val="0005215E"/>
    <w:rsid w:val="00052490"/>
    <w:rsid w:val="00052735"/>
    <w:rsid w:val="00054FE7"/>
    <w:rsid w:val="00060132"/>
    <w:rsid w:val="0006043D"/>
    <w:rsid w:val="00060581"/>
    <w:rsid w:val="000609B1"/>
    <w:rsid w:val="00060B73"/>
    <w:rsid w:val="00060C74"/>
    <w:rsid w:val="00060D57"/>
    <w:rsid w:val="000611D6"/>
    <w:rsid w:val="000632FD"/>
    <w:rsid w:val="000636E5"/>
    <w:rsid w:val="00063D91"/>
    <w:rsid w:val="000673C5"/>
    <w:rsid w:val="0006759D"/>
    <w:rsid w:val="00067E45"/>
    <w:rsid w:val="00070F75"/>
    <w:rsid w:val="00071D94"/>
    <w:rsid w:val="00071E48"/>
    <w:rsid w:val="00075068"/>
    <w:rsid w:val="000750C5"/>
    <w:rsid w:val="00076563"/>
    <w:rsid w:val="00077EA7"/>
    <w:rsid w:val="000807CA"/>
    <w:rsid w:val="00080BB0"/>
    <w:rsid w:val="000811B4"/>
    <w:rsid w:val="00083FE3"/>
    <w:rsid w:val="00084C16"/>
    <w:rsid w:val="00086178"/>
    <w:rsid w:val="0008643E"/>
    <w:rsid w:val="00086B84"/>
    <w:rsid w:val="00091B80"/>
    <w:rsid w:val="000925F5"/>
    <w:rsid w:val="00094150"/>
    <w:rsid w:val="0009502A"/>
    <w:rsid w:val="000A0B7C"/>
    <w:rsid w:val="000A19E5"/>
    <w:rsid w:val="000A35FE"/>
    <w:rsid w:val="000A3AC4"/>
    <w:rsid w:val="000A4CAB"/>
    <w:rsid w:val="000A543D"/>
    <w:rsid w:val="000A57E4"/>
    <w:rsid w:val="000A5FE6"/>
    <w:rsid w:val="000A639A"/>
    <w:rsid w:val="000A7330"/>
    <w:rsid w:val="000B07D9"/>
    <w:rsid w:val="000B1453"/>
    <w:rsid w:val="000B1AF8"/>
    <w:rsid w:val="000B2F54"/>
    <w:rsid w:val="000B3429"/>
    <w:rsid w:val="000B35CE"/>
    <w:rsid w:val="000B40AB"/>
    <w:rsid w:val="000B4347"/>
    <w:rsid w:val="000B55BC"/>
    <w:rsid w:val="000B5821"/>
    <w:rsid w:val="000B5D3B"/>
    <w:rsid w:val="000B6509"/>
    <w:rsid w:val="000C180C"/>
    <w:rsid w:val="000C2257"/>
    <w:rsid w:val="000C38E3"/>
    <w:rsid w:val="000C3BA8"/>
    <w:rsid w:val="000C4D05"/>
    <w:rsid w:val="000C5ACA"/>
    <w:rsid w:val="000C76DA"/>
    <w:rsid w:val="000C789E"/>
    <w:rsid w:val="000C7C49"/>
    <w:rsid w:val="000D14A3"/>
    <w:rsid w:val="000D33F6"/>
    <w:rsid w:val="000D4124"/>
    <w:rsid w:val="000D453E"/>
    <w:rsid w:val="000D56D6"/>
    <w:rsid w:val="000D5A59"/>
    <w:rsid w:val="000D7603"/>
    <w:rsid w:val="000E089A"/>
    <w:rsid w:val="000E0D86"/>
    <w:rsid w:val="000E17E9"/>
    <w:rsid w:val="000E280C"/>
    <w:rsid w:val="000E31F0"/>
    <w:rsid w:val="000E43B9"/>
    <w:rsid w:val="000E4DB8"/>
    <w:rsid w:val="000E74BA"/>
    <w:rsid w:val="000F086B"/>
    <w:rsid w:val="000F0C9C"/>
    <w:rsid w:val="000F128A"/>
    <w:rsid w:val="000F19F7"/>
    <w:rsid w:val="000F2457"/>
    <w:rsid w:val="000F4D3A"/>
    <w:rsid w:val="000F514A"/>
    <w:rsid w:val="000F5E00"/>
    <w:rsid w:val="000F7746"/>
    <w:rsid w:val="000F7B25"/>
    <w:rsid w:val="001004CA"/>
    <w:rsid w:val="00101274"/>
    <w:rsid w:val="001023BC"/>
    <w:rsid w:val="00103703"/>
    <w:rsid w:val="00103E73"/>
    <w:rsid w:val="00103FFF"/>
    <w:rsid w:val="00104426"/>
    <w:rsid w:val="0010601E"/>
    <w:rsid w:val="0010639C"/>
    <w:rsid w:val="0011123F"/>
    <w:rsid w:val="00112002"/>
    <w:rsid w:val="00112D23"/>
    <w:rsid w:val="001145C0"/>
    <w:rsid w:val="00120B14"/>
    <w:rsid w:val="00121D6C"/>
    <w:rsid w:val="00122612"/>
    <w:rsid w:val="00123223"/>
    <w:rsid w:val="0012357C"/>
    <w:rsid w:val="00123EAA"/>
    <w:rsid w:val="00124F27"/>
    <w:rsid w:val="00127C80"/>
    <w:rsid w:val="001304E0"/>
    <w:rsid w:val="001320B1"/>
    <w:rsid w:val="001336C5"/>
    <w:rsid w:val="00133B43"/>
    <w:rsid w:val="00133B55"/>
    <w:rsid w:val="00134A43"/>
    <w:rsid w:val="001352F5"/>
    <w:rsid w:val="001409FB"/>
    <w:rsid w:val="00141FA5"/>
    <w:rsid w:val="001428BC"/>
    <w:rsid w:val="00142934"/>
    <w:rsid w:val="00142D16"/>
    <w:rsid w:val="0014433C"/>
    <w:rsid w:val="001458AD"/>
    <w:rsid w:val="00146676"/>
    <w:rsid w:val="001502D9"/>
    <w:rsid w:val="001515AF"/>
    <w:rsid w:val="00152BD5"/>
    <w:rsid w:val="00152C8A"/>
    <w:rsid w:val="001554FF"/>
    <w:rsid w:val="00157492"/>
    <w:rsid w:val="00157CA4"/>
    <w:rsid w:val="00161A9F"/>
    <w:rsid w:val="0016237E"/>
    <w:rsid w:val="00163A1C"/>
    <w:rsid w:val="001641CF"/>
    <w:rsid w:val="0016437C"/>
    <w:rsid w:val="00164FB0"/>
    <w:rsid w:val="00166162"/>
    <w:rsid w:val="00166DC3"/>
    <w:rsid w:val="00170444"/>
    <w:rsid w:val="001713A4"/>
    <w:rsid w:val="00174802"/>
    <w:rsid w:val="001760D8"/>
    <w:rsid w:val="0017757D"/>
    <w:rsid w:val="00177658"/>
    <w:rsid w:val="00177AF6"/>
    <w:rsid w:val="00180213"/>
    <w:rsid w:val="001815B9"/>
    <w:rsid w:val="0018439A"/>
    <w:rsid w:val="001873BE"/>
    <w:rsid w:val="00187761"/>
    <w:rsid w:val="00187D57"/>
    <w:rsid w:val="00190428"/>
    <w:rsid w:val="001905A1"/>
    <w:rsid w:val="00192DD4"/>
    <w:rsid w:val="00193D7D"/>
    <w:rsid w:val="001950F7"/>
    <w:rsid w:val="001958B6"/>
    <w:rsid w:val="00195E9F"/>
    <w:rsid w:val="00196E1B"/>
    <w:rsid w:val="001976E3"/>
    <w:rsid w:val="00197C87"/>
    <w:rsid w:val="001A1BA1"/>
    <w:rsid w:val="001A1F0F"/>
    <w:rsid w:val="001A2E20"/>
    <w:rsid w:val="001A348B"/>
    <w:rsid w:val="001A56D5"/>
    <w:rsid w:val="001A6C0E"/>
    <w:rsid w:val="001A6CAC"/>
    <w:rsid w:val="001A7FCE"/>
    <w:rsid w:val="001B036E"/>
    <w:rsid w:val="001B0484"/>
    <w:rsid w:val="001B1F07"/>
    <w:rsid w:val="001B2250"/>
    <w:rsid w:val="001B2D3A"/>
    <w:rsid w:val="001B331E"/>
    <w:rsid w:val="001B350C"/>
    <w:rsid w:val="001B3DC2"/>
    <w:rsid w:val="001B5A65"/>
    <w:rsid w:val="001B732A"/>
    <w:rsid w:val="001C3429"/>
    <w:rsid w:val="001C3B13"/>
    <w:rsid w:val="001C3FA8"/>
    <w:rsid w:val="001C51F9"/>
    <w:rsid w:val="001C575B"/>
    <w:rsid w:val="001C5B98"/>
    <w:rsid w:val="001C5DDA"/>
    <w:rsid w:val="001C66CA"/>
    <w:rsid w:val="001C6EC5"/>
    <w:rsid w:val="001D21ED"/>
    <w:rsid w:val="001D251E"/>
    <w:rsid w:val="001D40C6"/>
    <w:rsid w:val="001D428D"/>
    <w:rsid w:val="001D4414"/>
    <w:rsid w:val="001D44D3"/>
    <w:rsid w:val="001D53BE"/>
    <w:rsid w:val="001D6333"/>
    <w:rsid w:val="001D770D"/>
    <w:rsid w:val="001E017E"/>
    <w:rsid w:val="001E0B7C"/>
    <w:rsid w:val="001E0DA0"/>
    <w:rsid w:val="001E1600"/>
    <w:rsid w:val="001E195C"/>
    <w:rsid w:val="001E1C93"/>
    <w:rsid w:val="001E2F86"/>
    <w:rsid w:val="001E33E4"/>
    <w:rsid w:val="001E3D3E"/>
    <w:rsid w:val="001E4504"/>
    <w:rsid w:val="001E5005"/>
    <w:rsid w:val="001E5561"/>
    <w:rsid w:val="001E5913"/>
    <w:rsid w:val="001E7449"/>
    <w:rsid w:val="001E7FAA"/>
    <w:rsid w:val="001F00EF"/>
    <w:rsid w:val="001F1DBF"/>
    <w:rsid w:val="001F3B5E"/>
    <w:rsid w:val="001F4E8C"/>
    <w:rsid w:val="001F5444"/>
    <w:rsid w:val="001F6B8C"/>
    <w:rsid w:val="001F7CE4"/>
    <w:rsid w:val="001F7FAA"/>
    <w:rsid w:val="002002A0"/>
    <w:rsid w:val="00200439"/>
    <w:rsid w:val="002004C4"/>
    <w:rsid w:val="002005F2"/>
    <w:rsid w:val="00200C4C"/>
    <w:rsid w:val="002010F8"/>
    <w:rsid w:val="00203393"/>
    <w:rsid w:val="00203A67"/>
    <w:rsid w:val="00203A73"/>
    <w:rsid w:val="00203B92"/>
    <w:rsid w:val="002046DF"/>
    <w:rsid w:val="00204D66"/>
    <w:rsid w:val="002057F4"/>
    <w:rsid w:val="00205D51"/>
    <w:rsid w:val="002065F1"/>
    <w:rsid w:val="00206C77"/>
    <w:rsid w:val="00206F7A"/>
    <w:rsid w:val="00207FBD"/>
    <w:rsid w:val="00210DB0"/>
    <w:rsid w:val="00211B35"/>
    <w:rsid w:val="0021315D"/>
    <w:rsid w:val="002135D9"/>
    <w:rsid w:val="002139E2"/>
    <w:rsid w:val="00214ADF"/>
    <w:rsid w:val="00216D96"/>
    <w:rsid w:val="002209E5"/>
    <w:rsid w:val="00220DB3"/>
    <w:rsid w:val="00221212"/>
    <w:rsid w:val="00221642"/>
    <w:rsid w:val="002225BC"/>
    <w:rsid w:val="00222A66"/>
    <w:rsid w:val="00222AC1"/>
    <w:rsid w:val="00222F3D"/>
    <w:rsid w:val="0022321A"/>
    <w:rsid w:val="00223A53"/>
    <w:rsid w:val="00223AC0"/>
    <w:rsid w:val="00224731"/>
    <w:rsid w:val="00225A46"/>
    <w:rsid w:val="00227501"/>
    <w:rsid w:val="00231971"/>
    <w:rsid w:val="00231E0E"/>
    <w:rsid w:val="00232420"/>
    <w:rsid w:val="00232E31"/>
    <w:rsid w:val="00233C08"/>
    <w:rsid w:val="00235016"/>
    <w:rsid w:val="00235AF2"/>
    <w:rsid w:val="00236B3D"/>
    <w:rsid w:val="002374E6"/>
    <w:rsid w:val="0024376B"/>
    <w:rsid w:val="00243E14"/>
    <w:rsid w:val="002440DD"/>
    <w:rsid w:val="00245E52"/>
    <w:rsid w:val="00246A0B"/>
    <w:rsid w:val="00247843"/>
    <w:rsid w:val="0024789C"/>
    <w:rsid w:val="00247B8C"/>
    <w:rsid w:val="0025234F"/>
    <w:rsid w:val="002536F7"/>
    <w:rsid w:val="00254934"/>
    <w:rsid w:val="0025549B"/>
    <w:rsid w:val="002556AC"/>
    <w:rsid w:val="00255B66"/>
    <w:rsid w:val="00256563"/>
    <w:rsid w:val="00256E26"/>
    <w:rsid w:val="00260052"/>
    <w:rsid w:val="00260B6C"/>
    <w:rsid w:val="00260C88"/>
    <w:rsid w:val="002616BA"/>
    <w:rsid w:val="00263536"/>
    <w:rsid w:val="002652E0"/>
    <w:rsid w:val="0026743B"/>
    <w:rsid w:val="00270657"/>
    <w:rsid w:val="00271D19"/>
    <w:rsid w:val="0027288B"/>
    <w:rsid w:val="00273212"/>
    <w:rsid w:val="00273B40"/>
    <w:rsid w:val="00273EE2"/>
    <w:rsid w:val="00277094"/>
    <w:rsid w:val="002775C7"/>
    <w:rsid w:val="002805D6"/>
    <w:rsid w:val="00280B59"/>
    <w:rsid w:val="00280F2A"/>
    <w:rsid w:val="00281212"/>
    <w:rsid w:val="00281FC0"/>
    <w:rsid w:val="00282717"/>
    <w:rsid w:val="00283D57"/>
    <w:rsid w:val="00283D85"/>
    <w:rsid w:val="00287B11"/>
    <w:rsid w:val="00287E7E"/>
    <w:rsid w:val="00290DD2"/>
    <w:rsid w:val="00291683"/>
    <w:rsid w:val="00291914"/>
    <w:rsid w:val="0029335E"/>
    <w:rsid w:val="002939EC"/>
    <w:rsid w:val="00293AFB"/>
    <w:rsid w:val="00294215"/>
    <w:rsid w:val="00295314"/>
    <w:rsid w:val="00295BFB"/>
    <w:rsid w:val="002A07D1"/>
    <w:rsid w:val="002A0F1A"/>
    <w:rsid w:val="002A116E"/>
    <w:rsid w:val="002A1E47"/>
    <w:rsid w:val="002A3350"/>
    <w:rsid w:val="002A3913"/>
    <w:rsid w:val="002A4122"/>
    <w:rsid w:val="002A517E"/>
    <w:rsid w:val="002B207A"/>
    <w:rsid w:val="002B28CD"/>
    <w:rsid w:val="002B2A4D"/>
    <w:rsid w:val="002B3EFD"/>
    <w:rsid w:val="002B431A"/>
    <w:rsid w:val="002B4506"/>
    <w:rsid w:val="002B4CE6"/>
    <w:rsid w:val="002B674C"/>
    <w:rsid w:val="002C119E"/>
    <w:rsid w:val="002C2B42"/>
    <w:rsid w:val="002C747C"/>
    <w:rsid w:val="002D0DAE"/>
    <w:rsid w:val="002D20EE"/>
    <w:rsid w:val="002D26F6"/>
    <w:rsid w:val="002D327C"/>
    <w:rsid w:val="002D3639"/>
    <w:rsid w:val="002D5E82"/>
    <w:rsid w:val="002D6190"/>
    <w:rsid w:val="002D6ACB"/>
    <w:rsid w:val="002D71FE"/>
    <w:rsid w:val="002D77DA"/>
    <w:rsid w:val="002E0EB9"/>
    <w:rsid w:val="002E1101"/>
    <w:rsid w:val="002E3B53"/>
    <w:rsid w:val="002E5C38"/>
    <w:rsid w:val="002E5D21"/>
    <w:rsid w:val="002E64E0"/>
    <w:rsid w:val="002E6E93"/>
    <w:rsid w:val="002E721C"/>
    <w:rsid w:val="002E7993"/>
    <w:rsid w:val="002F0367"/>
    <w:rsid w:val="002F05E8"/>
    <w:rsid w:val="002F0694"/>
    <w:rsid w:val="002F13CA"/>
    <w:rsid w:val="002F2E45"/>
    <w:rsid w:val="002F30E5"/>
    <w:rsid w:val="002F37D4"/>
    <w:rsid w:val="002F48B7"/>
    <w:rsid w:val="002F4A14"/>
    <w:rsid w:val="002F6072"/>
    <w:rsid w:val="002F6226"/>
    <w:rsid w:val="002F7A76"/>
    <w:rsid w:val="00300629"/>
    <w:rsid w:val="00301C4C"/>
    <w:rsid w:val="00301DF8"/>
    <w:rsid w:val="00302061"/>
    <w:rsid w:val="00302CB3"/>
    <w:rsid w:val="003039F4"/>
    <w:rsid w:val="00304D12"/>
    <w:rsid w:val="003059C3"/>
    <w:rsid w:val="003061A7"/>
    <w:rsid w:val="00307462"/>
    <w:rsid w:val="00307A62"/>
    <w:rsid w:val="003122D0"/>
    <w:rsid w:val="00312E93"/>
    <w:rsid w:val="00313FD9"/>
    <w:rsid w:val="00316697"/>
    <w:rsid w:val="00320764"/>
    <w:rsid w:val="00322B8C"/>
    <w:rsid w:val="00322CFA"/>
    <w:rsid w:val="00323211"/>
    <w:rsid w:val="00324069"/>
    <w:rsid w:val="00324123"/>
    <w:rsid w:val="003257EC"/>
    <w:rsid w:val="0032629B"/>
    <w:rsid w:val="00326FA3"/>
    <w:rsid w:val="0032753E"/>
    <w:rsid w:val="00327FF3"/>
    <w:rsid w:val="00330064"/>
    <w:rsid w:val="00330FF7"/>
    <w:rsid w:val="0033151F"/>
    <w:rsid w:val="00332AC0"/>
    <w:rsid w:val="00334298"/>
    <w:rsid w:val="003347E9"/>
    <w:rsid w:val="0033483D"/>
    <w:rsid w:val="00334AAF"/>
    <w:rsid w:val="00334AFD"/>
    <w:rsid w:val="00335BCA"/>
    <w:rsid w:val="00335C8E"/>
    <w:rsid w:val="003373E5"/>
    <w:rsid w:val="003376A0"/>
    <w:rsid w:val="003418A2"/>
    <w:rsid w:val="0034278E"/>
    <w:rsid w:val="00343619"/>
    <w:rsid w:val="00343BFB"/>
    <w:rsid w:val="0034431E"/>
    <w:rsid w:val="00345B01"/>
    <w:rsid w:val="0034761F"/>
    <w:rsid w:val="0035028F"/>
    <w:rsid w:val="00350B99"/>
    <w:rsid w:val="00351427"/>
    <w:rsid w:val="003539CD"/>
    <w:rsid w:val="0035442E"/>
    <w:rsid w:val="003555E1"/>
    <w:rsid w:val="0035606A"/>
    <w:rsid w:val="00356B4D"/>
    <w:rsid w:val="00356EDB"/>
    <w:rsid w:val="00357012"/>
    <w:rsid w:val="00360963"/>
    <w:rsid w:val="00361289"/>
    <w:rsid w:val="00361595"/>
    <w:rsid w:val="0036448A"/>
    <w:rsid w:val="00366D47"/>
    <w:rsid w:val="003676FA"/>
    <w:rsid w:val="00367DDF"/>
    <w:rsid w:val="003703B9"/>
    <w:rsid w:val="00370477"/>
    <w:rsid w:val="003727A9"/>
    <w:rsid w:val="00372815"/>
    <w:rsid w:val="0037328F"/>
    <w:rsid w:val="00374180"/>
    <w:rsid w:val="00375582"/>
    <w:rsid w:val="00383CC7"/>
    <w:rsid w:val="00384A57"/>
    <w:rsid w:val="0038737D"/>
    <w:rsid w:val="00387C63"/>
    <w:rsid w:val="00387F7F"/>
    <w:rsid w:val="00394BD1"/>
    <w:rsid w:val="003A06BD"/>
    <w:rsid w:val="003A3339"/>
    <w:rsid w:val="003A3458"/>
    <w:rsid w:val="003A35DC"/>
    <w:rsid w:val="003A61A8"/>
    <w:rsid w:val="003B083D"/>
    <w:rsid w:val="003B0A5D"/>
    <w:rsid w:val="003B1318"/>
    <w:rsid w:val="003B3D4D"/>
    <w:rsid w:val="003B54EE"/>
    <w:rsid w:val="003B57E0"/>
    <w:rsid w:val="003B756A"/>
    <w:rsid w:val="003C037D"/>
    <w:rsid w:val="003C115C"/>
    <w:rsid w:val="003C1C98"/>
    <w:rsid w:val="003C1F12"/>
    <w:rsid w:val="003C27EC"/>
    <w:rsid w:val="003C2888"/>
    <w:rsid w:val="003C2FAB"/>
    <w:rsid w:val="003C3C3A"/>
    <w:rsid w:val="003C5F23"/>
    <w:rsid w:val="003C78E0"/>
    <w:rsid w:val="003D0E12"/>
    <w:rsid w:val="003D27EA"/>
    <w:rsid w:val="003D5230"/>
    <w:rsid w:val="003D5BF6"/>
    <w:rsid w:val="003D5CB4"/>
    <w:rsid w:val="003D60DB"/>
    <w:rsid w:val="003D633C"/>
    <w:rsid w:val="003D67CB"/>
    <w:rsid w:val="003E3B48"/>
    <w:rsid w:val="003E4671"/>
    <w:rsid w:val="003E4974"/>
    <w:rsid w:val="003E5425"/>
    <w:rsid w:val="003E605D"/>
    <w:rsid w:val="003F1197"/>
    <w:rsid w:val="003F1D19"/>
    <w:rsid w:val="003F1F74"/>
    <w:rsid w:val="003F37D0"/>
    <w:rsid w:val="003F41A4"/>
    <w:rsid w:val="003F511D"/>
    <w:rsid w:val="003F5591"/>
    <w:rsid w:val="003F7D42"/>
    <w:rsid w:val="004012F1"/>
    <w:rsid w:val="0040177C"/>
    <w:rsid w:val="004023F7"/>
    <w:rsid w:val="00402AF3"/>
    <w:rsid w:val="00404C2B"/>
    <w:rsid w:val="00405B99"/>
    <w:rsid w:val="00405F78"/>
    <w:rsid w:val="00406453"/>
    <w:rsid w:val="0040665D"/>
    <w:rsid w:val="00407079"/>
    <w:rsid w:val="00407416"/>
    <w:rsid w:val="00407570"/>
    <w:rsid w:val="004105A0"/>
    <w:rsid w:val="00410E79"/>
    <w:rsid w:val="00412CDA"/>
    <w:rsid w:val="00414F9E"/>
    <w:rsid w:val="00414FBB"/>
    <w:rsid w:val="00415E2B"/>
    <w:rsid w:val="00417922"/>
    <w:rsid w:val="004203C2"/>
    <w:rsid w:val="0042100B"/>
    <w:rsid w:val="00421219"/>
    <w:rsid w:val="00421576"/>
    <w:rsid w:val="00421938"/>
    <w:rsid w:val="00421BE6"/>
    <w:rsid w:val="00422752"/>
    <w:rsid w:val="00422991"/>
    <w:rsid w:val="00422AF6"/>
    <w:rsid w:val="004230CC"/>
    <w:rsid w:val="00425D89"/>
    <w:rsid w:val="00425F5C"/>
    <w:rsid w:val="00425FA0"/>
    <w:rsid w:val="0042669F"/>
    <w:rsid w:val="00426E2E"/>
    <w:rsid w:val="00426EC4"/>
    <w:rsid w:val="0043038C"/>
    <w:rsid w:val="00430CEF"/>
    <w:rsid w:val="00431B6B"/>
    <w:rsid w:val="00432173"/>
    <w:rsid w:val="004346C0"/>
    <w:rsid w:val="004346D9"/>
    <w:rsid w:val="00435D23"/>
    <w:rsid w:val="00436EFA"/>
    <w:rsid w:val="0044053E"/>
    <w:rsid w:val="004408B2"/>
    <w:rsid w:val="00442DD3"/>
    <w:rsid w:val="00442F3D"/>
    <w:rsid w:val="00443720"/>
    <w:rsid w:val="00443C5F"/>
    <w:rsid w:val="004463DC"/>
    <w:rsid w:val="00446A84"/>
    <w:rsid w:val="00446F5D"/>
    <w:rsid w:val="004475F9"/>
    <w:rsid w:val="0045260E"/>
    <w:rsid w:val="00452E26"/>
    <w:rsid w:val="00453185"/>
    <w:rsid w:val="0045433B"/>
    <w:rsid w:val="00454D15"/>
    <w:rsid w:val="004554E8"/>
    <w:rsid w:val="0045610D"/>
    <w:rsid w:val="004578CB"/>
    <w:rsid w:val="00460D46"/>
    <w:rsid w:val="00460E17"/>
    <w:rsid w:val="0046127F"/>
    <w:rsid w:val="0046299E"/>
    <w:rsid w:val="004632B2"/>
    <w:rsid w:val="00463CA5"/>
    <w:rsid w:val="00465558"/>
    <w:rsid w:val="004659BE"/>
    <w:rsid w:val="0046667A"/>
    <w:rsid w:val="00471FC3"/>
    <w:rsid w:val="004725E2"/>
    <w:rsid w:val="00473C70"/>
    <w:rsid w:val="00476055"/>
    <w:rsid w:val="00476866"/>
    <w:rsid w:val="00476D2A"/>
    <w:rsid w:val="00476E79"/>
    <w:rsid w:val="004816B6"/>
    <w:rsid w:val="00481B76"/>
    <w:rsid w:val="0048473B"/>
    <w:rsid w:val="004852A9"/>
    <w:rsid w:val="004865A0"/>
    <w:rsid w:val="0049076C"/>
    <w:rsid w:val="00490FAE"/>
    <w:rsid w:val="00492965"/>
    <w:rsid w:val="00492D16"/>
    <w:rsid w:val="00495752"/>
    <w:rsid w:val="00495856"/>
    <w:rsid w:val="00495CD0"/>
    <w:rsid w:val="00496EEB"/>
    <w:rsid w:val="00497861"/>
    <w:rsid w:val="004A0A64"/>
    <w:rsid w:val="004A0CCE"/>
    <w:rsid w:val="004A291E"/>
    <w:rsid w:val="004A2B07"/>
    <w:rsid w:val="004A3886"/>
    <w:rsid w:val="004A4320"/>
    <w:rsid w:val="004A5652"/>
    <w:rsid w:val="004A5F9D"/>
    <w:rsid w:val="004A7500"/>
    <w:rsid w:val="004B1073"/>
    <w:rsid w:val="004B32F7"/>
    <w:rsid w:val="004B62B7"/>
    <w:rsid w:val="004B6C33"/>
    <w:rsid w:val="004C24B4"/>
    <w:rsid w:val="004C332D"/>
    <w:rsid w:val="004C38D0"/>
    <w:rsid w:val="004C3DD7"/>
    <w:rsid w:val="004C4294"/>
    <w:rsid w:val="004C47EF"/>
    <w:rsid w:val="004C5557"/>
    <w:rsid w:val="004C6EE3"/>
    <w:rsid w:val="004C7929"/>
    <w:rsid w:val="004D157F"/>
    <w:rsid w:val="004D16E8"/>
    <w:rsid w:val="004D25FD"/>
    <w:rsid w:val="004D27A8"/>
    <w:rsid w:val="004D29B3"/>
    <w:rsid w:val="004D2CC2"/>
    <w:rsid w:val="004D302A"/>
    <w:rsid w:val="004D38E3"/>
    <w:rsid w:val="004D3ABE"/>
    <w:rsid w:val="004D4041"/>
    <w:rsid w:val="004D4393"/>
    <w:rsid w:val="004D4819"/>
    <w:rsid w:val="004D49E4"/>
    <w:rsid w:val="004D4C34"/>
    <w:rsid w:val="004D5284"/>
    <w:rsid w:val="004D5D8D"/>
    <w:rsid w:val="004D5D92"/>
    <w:rsid w:val="004E0DC0"/>
    <w:rsid w:val="004E1C4A"/>
    <w:rsid w:val="004E2173"/>
    <w:rsid w:val="004E22E4"/>
    <w:rsid w:val="004E3421"/>
    <w:rsid w:val="004E36C8"/>
    <w:rsid w:val="004E39A1"/>
    <w:rsid w:val="004E4C27"/>
    <w:rsid w:val="004E6AA4"/>
    <w:rsid w:val="004E6B51"/>
    <w:rsid w:val="004E72E4"/>
    <w:rsid w:val="004E7FE2"/>
    <w:rsid w:val="004F0504"/>
    <w:rsid w:val="004F0523"/>
    <w:rsid w:val="004F1F81"/>
    <w:rsid w:val="004F2B98"/>
    <w:rsid w:val="004F349F"/>
    <w:rsid w:val="004F394E"/>
    <w:rsid w:val="004F476B"/>
    <w:rsid w:val="004F5A57"/>
    <w:rsid w:val="004F679F"/>
    <w:rsid w:val="00500C66"/>
    <w:rsid w:val="00500F2E"/>
    <w:rsid w:val="005010EE"/>
    <w:rsid w:val="005023FA"/>
    <w:rsid w:val="00502F8F"/>
    <w:rsid w:val="00504761"/>
    <w:rsid w:val="0050737E"/>
    <w:rsid w:val="00512943"/>
    <w:rsid w:val="00512D0E"/>
    <w:rsid w:val="00512DB4"/>
    <w:rsid w:val="00513264"/>
    <w:rsid w:val="00515046"/>
    <w:rsid w:val="005155F8"/>
    <w:rsid w:val="00516DE1"/>
    <w:rsid w:val="0051702D"/>
    <w:rsid w:val="00517DB1"/>
    <w:rsid w:val="00522109"/>
    <w:rsid w:val="0052428C"/>
    <w:rsid w:val="00524C35"/>
    <w:rsid w:val="005268B9"/>
    <w:rsid w:val="00530E79"/>
    <w:rsid w:val="00532753"/>
    <w:rsid w:val="005344C0"/>
    <w:rsid w:val="005347E4"/>
    <w:rsid w:val="0053682D"/>
    <w:rsid w:val="005368AF"/>
    <w:rsid w:val="00536945"/>
    <w:rsid w:val="00536953"/>
    <w:rsid w:val="00541541"/>
    <w:rsid w:val="00541CEC"/>
    <w:rsid w:val="005425A9"/>
    <w:rsid w:val="005426A0"/>
    <w:rsid w:val="0054275F"/>
    <w:rsid w:val="00543BB5"/>
    <w:rsid w:val="00543CDE"/>
    <w:rsid w:val="005455D7"/>
    <w:rsid w:val="00547FE9"/>
    <w:rsid w:val="00552535"/>
    <w:rsid w:val="005534A1"/>
    <w:rsid w:val="00554800"/>
    <w:rsid w:val="005554D9"/>
    <w:rsid w:val="00556508"/>
    <w:rsid w:val="0055659C"/>
    <w:rsid w:val="005573CE"/>
    <w:rsid w:val="0056079E"/>
    <w:rsid w:val="005608D7"/>
    <w:rsid w:val="0056125C"/>
    <w:rsid w:val="00562104"/>
    <w:rsid w:val="00562478"/>
    <w:rsid w:val="005625F3"/>
    <w:rsid w:val="00563367"/>
    <w:rsid w:val="0056339C"/>
    <w:rsid w:val="00563A6E"/>
    <w:rsid w:val="00566177"/>
    <w:rsid w:val="00566629"/>
    <w:rsid w:val="0056668B"/>
    <w:rsid w:val="00567057"/>
    <w:rsid w:val="00567890"/>
    <w:rsid w:val="00567E45"/>
    <w:rsid w:val="005706B0"/>
    <w:rsid w:val="005709C5"/>
    <w:rsid w:val="00571237"/>
    <w:rsid w:val="00573838"/>
    <w:rsid w:val="005745C7"/>
    <w:rsid w:val="00575727"/>
    <w:rsid w:val="005758E4"/>
    <w:rsid w:val="00575C8A"/>
    <w:rsid w:val="00576CA1"/>
    <w:rsid w:val="00576ED6"/>
    <w:rsid w:val="00577303"/>
    <w:rsid w:val="00577441"/>
    <w:rsid w:val="00577FCE"/>
    <w:rsid w:val="00584F07"/>
    <w:rsid w:val="00585830"/>
    <w:rsid w:val="005876B3"/>
    <w:rsid w:val="00587BE4"/>
    <w:rsid w:val="00590563"/>
    <w:rsid w:val="00591494"/>
    <w:rsid w:val="00591636"/>
    <w:rsid w:val="005921A5"/>
    <w:rsid w:val="00592F2C"/>
    <w:rsid w:val="00592F89"/>
    <w:rsid w:val="00595869"/>
    <w:rsid w:val="005977FD"/>
    <w:rsid w:val="00597933"/>
    <w:rsid w:val="005A0105"/>
    <w:rsid w:val="005A0504"/>
    <w:rsid w:val="005A057C"/>
    <w:rsid w:val="005A102A"/>
    <w:rsid w:val="005A115D"/>
    <w:rsid w:val="005A1C99"/>
    <w:rsid w:val="005A2E3C"/>
    <w:rsid w:val="005A33DE"/>
    <w:rsid w:val="005A3E92"/>
    <w:rsid w:val="005A3F3E"/>
    <w:rsid w:val="005A4B0D"/>
    <w:rsid w:val="005A530A"/>
    <w:rsid w:val="005A63B2"/>
    <w:rsid w:val="005A7347"/>
    <w:rsid w:val="005B0643"/>
    <w:rsid w:val="005B4AAB"/>
    <w:rsid w:val="005B4DF1"/>
    <w:rsid w:val="005B59B4"/>
    <w:rsid w:val="005B6590"/>
    <w:rsid w:val="005B6A30"/>
    <w:rsid w:val="005B6D56"/>
    <w:rsid w:val="005B7849"/>
    <w:rsid w:val="005B7A1F"/>
    <w:rsid w:val="005C1834"/>
    <w:rsid w:val="005C20D1"/>
    <w:rsid w:val="005C226D"/>
    <w:rsid w:val="005C2355"/>
    <w:rsid w:val="005C2EF7"/>
    <w:rsid w:val="005C3B9C"/>
    <w:rsid w:val="005C494D"/>
    <w:rsid w:val="005C5451"/>
    <w:rsid w:val="005C70E1"/>
    <w:rsid w:val="005D2A24"/>
    <w:rsid w:val="005D37AF"/>
    <w:rsid w:val="005D4096"/>
    <w:rsid w:val="005D70F6"/>
    <w:rsid w:val="005D775A"/>
    <w:rsid w:val="005E0933"/>
    <w:rsid w:val="005E113C"/>
    <w:rsid w:val="005E1332"/>
    <w:rsid w:val="005E1571"/>
    <w:rsid w:val="005E24EE"/>
    <w:rsid w:val="005E3848"/>
    <w:rsid w:val="005E39D9"/>
    <w:rsid w:val="005E3B38"/>
    <w:rsid w:val="005E3F10"/>
    <w:rsid w:val="005E4D2A"/>
    <w:rsid w:val="005E5AE3"/>
    <w:rsid w:val="005E5D05"/>
    <w:rsid w:val="005E66AF"/>
    <w:rsid w:val="005F1BE8"/>
    <w:rsid w:val="005F35B0"/>
    <w:rsid w:val="005F55AE"/>
    <w:rsid w:val="005F7DCB"/>
    <w:rsid w:val="00601A3F"/>
    <w:rsid w:val="0060260E"/>
    <w:rsid w:val="00602D20"/>
    <w:rsid w:val="006038DD"/>
    <w:rsid w:val="00604DA4"/>
    <w:rsid w:val="00606E3F"/>
    <w:rsid w:val="0060705B"/>
    <w:rsid w:val="006074CF"/>
    <w:rsid w:val="00607660"/>
    <w:rsid w:val="0061046E"/>
    <w:rsid w:val="00610950"/>
    <w:rsid w:val="006110F2"/>
    <w:rsid w:val="0061204D"/>
    <w:rsid w:val="00613736"/>
    <w:rsid w:val="00613E02"/>
    <w:rsid w:val="00613F35"/>
    <w:rsid w:val="00614D80"/>
    <w:rsid w:val="00615E93"/>
    <w:rsid w:val="006216ED"/>
    <w:rsid w:val="00622454"/>
    <w:rsid w:val="006226F6"/>
    <w:rsid w:val="0062428F"/>
    <w:rsid w:val="006259C8"/>
    <w:rsid w:val="00627B15"/>
    <w:rsid w:val="00627EFF"/>
    <w:rsid w:val="00630DDF"/>
    <w:rsid w:val="00631858"/>
    <w:rsid w:val="0063198C"/>
    <w:rsid w:val="00632A6F"/>
    <w:rsid w:val="00632C63"/>
    <w:rsid w:val="00637D5F"/>
    <w:rsid w:val="00640024"/>
    <w:rsid w:val="00641BFD"/>
    <w:rsid w:val="00643204"/>
    <w:rsid w:val="00644429"/>
    <w:rsid w:val="006444F6"/>
    <w:rsid w:val="00644E68"/>
    <w:rsid w:val="00645645"/>
    <w:rsid w:val="00646B44"/>
    <w:rsid w:val="006478E2"/>
    <w:rsid w:val="00650270"/>
    <w:rsid w:val="00651504"/>
    <w:rsid w:val="00651FC8"/>
    <w:rsid w:val="006521BF"/>
    <w:rsid w:val="00653502"/>
    <w:rsid w:val="00653BD6"/>
    <w:rsid w:val="00654481"/>
    <w:rsid w:val="00654521"/>
    <w:rsid w:val="00654F34"/>
    <w:rsid w:val="0065596E"/>
    <w:rsid w:val="00655F0F"/>
    <w:rsid w:val="00655FA7"/>
    <w:rsid w:val="00656CCE"/>
    <w:rsid w:val="00656DD5"/>
    <w:rsid w:val="00656E15"/>
    <w:rsid w:val="00660DB8"/>
    <w:rsid w:val="00660DD4"/>
    <w:rsid w:val="00661435"/>
    <w:rsid w:val="00662713"/>
    <w:rsid w:val="00662A8A"/>
    <w:rsid w:val="00664C9C"/>
    <w:rsid w:val="00665F8F"/>
    <w:rsid w:val="0066653A"/>
    <w:rsid w:val="00666614"/>
    <w:rsid w:val="00666E5F"/>
    <w:rsid w:val="00667293"/>
    <w:rsid w:val="006673C5"/>
    <w:rsid w:val="00667669"/>
    <w:rsid w:val="006729B4"/>
    <w:rsid w:val="00672C50"/>
    <w:rsid w:val="00675267"/>
    <w:rsid w:val="0067655F"/>
    <w:rsid w:val="00677519"/>
    <w:rsid w:val="00677797"/>
    <w:rsid w:val="0068014F"/>
    <w:rsid w:val="00682FAF"/>
    <w:rsid w:val="0068345A"/>
    <w:rsid w:val="00683CEA"/>
    <w:rsid w:val="006844B5"/>
    <w:rsid w:val="00684BE7"/>
    <w:rsid w:val="00685511"/>
    <w:rsid w:val="00686E65"/>
    <w:rsid w:val="00687144"/>
    <w:rsid w:val="00687275"/>
    <w:rsid w:val="00690456"/>
    <w:rsid w:val="006905A2"/>
    <w:rsid w:val="00691978"/>
    <w:rsid w:val="006934EF"/>
    <w:rsid w:val="00696086"/>
    <w:rsid w:val="006964C9"/>
    <w:rsid w:val="0069709C"/>
    <w:rsid w:val="00697F01"/>
    <w:rsid w:val="006A10DB"/>
    <w:rsid w:val="006A1155"/>
    <w:rsid w:val="006A601C"/>
    <w:rsid w:val="006B0707"/>
    <w:rsid w:val="006B0775"/>
    <w:rsid w:val="006B248A"/>
    <w:rsid w:val="006B30EA"/>
    <w:rsid w:val="006B3FF3"/>
    <w:rsid w:val="006B4D1C"/>
    <w:rsid w:val="006B548E"/>
    <w:rsid w:val="006B608A"/>
    <w:rsid w:val="006B6215"/>
    <w:rsid w:val="006B7102"/>
    <w:rsid w:val="006B7834"/>
    <w:rsid w:val="006B7A6C"/>
    <w:rsid w:val="006C0CF3"/>
    <w:rsid w:val="006C13B1"/>
    <w:rsid w:val="006C159A"/>
    <w:rsid w:val="006C1F3D"/>
    <w:rsid w:val="006C21E4"/>
    <w:rsid w:val="006C3735"/>
    <w:rsid w:val="006C3A3C"/>
    <w:rsid w:val="006C5008"/>
    <w:rsid w:val="006D0493"/>
    <w:rsid w:val="006D2761"/>
    <w:rsid w:val="006D4247"/>
    <w:rsid w:val="006D50CE"/>
    <w:rsid w:val="006D5E38"/>
    <w:rsid w:val="006D65C0"/>
    <w:rsid w:val="006E274D"/>
    <w:rsid w:val="006E3275"/>
    <w:rsid w:val="006E4890"/>
    <w:rsid w:val="006E4A5A"/>
    <w:rsid w:val="006E513E"/>
    <w:rsid w:val="006E5BE1"/>
    <w:rsid w:val="006E6A7F"/>
    <w:rsid w:val="006F0298"/>
    <w:rsid w:val="006F2489"/>
    <w:rsid w:val="006F36B2"/>
    <w:rsid w:val="006F66C7"/>
    <w:rsid w:val="006F6798"/>
    <w:rsid w:val="006F7742"/>
    <w:rsid w:val="00704343"/>
    <w:rsid w:val="007067D6"/>
    <w:rsid w:val="00706E66"/>
    <w:rsid w:val="00710184"/>
    <w:rsid w:val="00711580"/>
    <w:rsid w:val="00711AB3"/>
    <w:rsid w:val="00711B90"/>
    <w:rsid w:val="007129AE"/>
    <w:rsid w:val="007132FD"/>
    <w:rsid w:val="00714D41"/>
    <w:rsid w:val="00715E08"/>
    <w:rsid w:val="0071610F"/>
    <w:rsid w:val="0071622D"/>
    <w:rsid w:val="00716298"/>
    <w:rsid w:val="00716316"/>
    <w:rsid w:val="007168CF"/>
    <w:rsid w:val="00716AD6"/>
    <w:rsid w:val="00717507"/>
    <w:rsid w:val="0072126C"/>
    <w:rsid w:val="00721BD0"/>
    <w:rsid w:val="00721D7A"/>
    <w:rsid w:val="0072459A"/>
    <w:rsid w:val="007248E7"/>
    <w:rsid w:val="00725397"/>
    <w:rsid w:val="00725B56"/>
    <w:rsid w:val="007300EA"/>
    <w:rsid w:val="00731090"/>
    <w:rsid w:val="0073288C"/>
    <w:rsid w:val="007344F0"/>
    <w:rsid w:val="00734537"/>
    <w:rsid w:val="00735C79"/>
    <w:rsid w:val="0073668A"/>
    <w:rsid w:val="0073764F"/>
    <w:rsid w:val="00740721"/>
    <w:rsid w:val="00741ABD"/>
    <w:rsid w:val="00741BF9"/>
    <w:rsid w:val="00741C11"/>
    <w:rsid w:val="00741E6F"/>
    <w:rsid w:val="0074524B"/>
    <w:rsid w:val="0074609A"/>
    <w:rsid w:val="007467F8"/>
    <w:rsid w:val="0075213E"/>
    <w:rsid w:val="00752839"/>
    <w:rsid w:val="00756497"/>
    <w:rsid w:val="0075656E"/>
    <w:rsid w:val="00756AF7"/>
    <w:rsid w:val="007573D7"/>
    <w:rsid w:val="007601AD"/>
    <w:rsid w:val="00761211"/>
    <w:rsid w:val="00762A6A"/>
    <w:rsid w:val="00763681"/>
    <w:rsid w:val="00763994"/>
    <w:rsid w:val="007639C5"/>
    <w:rsid w:val="007640D6"/>
    <w:rsid w:val="00764802"/>
    <w:rsid w:val="00764F0E"/>
    <w:rsid w:val="0076562C"/>
    <w:rsid w:val="00765E2D"/>
    <w:rsid w:val="0076754B"/>
    <w:rsid w:val="007718C3"/>
    <w:rsid w:val="007722E4"/>
    <w:rsid w:val="00773171"/>
    <w:rsid w:val="0077335D"/>
    <w:rsid w:val="007758DE"/>
    <w:rsid w:val="00777B54"/>
    <w:rsid w:val="00780041"/>
    <w:rsid w:val="00780C71"/>
    <w:rsid w:val="00781E1E"/>
    <w:rsid w:val="007824D4"/>
    <w:rsid w:val="007827F0"/>
    <w:rsid w:val="00782B5F"/>
    <w:rsid w:val="00782BD4"/>
    <w:rsid w:val="00783093"/>
    <w:rsid w:val="007832EC"/>
    <w:rsid w:val="007848B2"/>
    <w:rsid w:val="00785805"/>
    <w:rsid w:val="00785ED5"/>
    <w:rsid w:val="00785EF5"/>
    <w:rsid w:val="00786C3A"/>
    <w:rsid w:val="00787BE2"/>
    <w:rsid w:val="00790BDC"/>
    <w:rsid w:val="007913F1"/>
    <w:rsid w:val="007922F3"/>
    <w:rsid w:val="007925B1"/>
    <w:rsid w:val="00794198"/>
    <w:rsid w:val="0079496E"/>
    <w:rsid w:val="00795F5F"/>
    <w:rsid w:val="00796D8C"/>
    <w:rsid w:val="00797788"/>
    <w:rsid w:val="00797EE1"/>
    <w:rsid w:val="007A08A1"/>
    <w:rsid w:val="007A122A"/>
    <w:rsid w:val="007A47A7"/>
    <w:rsid w:val="007A4F56"/>
    <w:rsid w:val="007A621F"/>
    <w:rsid w:val="007A72B1"/>
    <w:rsid w:val="007A7CE4"/>
    <w:rsid w:val="007B2232"/>
    <w:rsid w:val="007B2387"/>
    <w:rsid w:val="007B3DF5"/>
    <w:rsid w:val="007B69A0"/>
    <w:rsid w:val="007C2411"/>
    <w:rsid w:val="007C7416"/>
    <w:rsid w:val="007C7822"/>
    <w:rsid w:val="007C7E14"/>
    <w:rsid w:val="007D1043"/>
    <w:rsid w:val="007D13C9"/>
    <w:rsid w:val="007D2D0C"/>
    <w:rsid w:val="007D4717"/>
    <w:rsid w:val="007D492D"/>
    <w:rsid w:val="007D4C15"/>
    <w:rsid w:val="007D691A"/>
    <w:rsid w:val="007D7311"/>
    <w:rsid w:val="007D7BFC"/>
    <w:rsid w:val="007E02DD"/>
    <w:rsid w:val="007E0E83"/>
    <w:rsid w:val="007E2127"/>
    <w:rsid w:val="007E25EE"/>
    <w:rsid w:val="007E26C0"/>
    <w:rsid w:val="007E2994"/>
    <w:rsid w:val="007E395A"/>
    <w:rsid w:val="007E4D2A"/>
    <w:rsid w:val="007E5061"/>
    <w:rsid w:val="007E50E9"/>
    <w:rsid w:val="007E6916"/>
    <w:rsid w:val="007F0CCB"/>
    <w:rsid w:val="007F0D05"/>
    <w:rsid w:val="007F306B"/>
    <w:rsid w:val="007F4E04"/>
    <w:rsid w:val="007F5804"/>
    <w:rsid w:val="007F659A"/>
    <w:rsid w:val="007F7FE5"/>
    <w:rsid w:val="00800D96"/>
    <w:rsid w:val="008010FA"/>
    <w:rsid w:val="00802BD7"/>
    <w:rsid w:val="008044A1"/>
    <w:rsid w:val="00806E42"/>
    <w:rsid w:val="00806FC5"/>
    <w:rsid w:val="00807906"/>
    <w:rsid w:val="00810287"/>
    <w:rsid w:val="00810F6E"/>
    <w:rsid w:val="00811BC1"/>
    <w:rsid w:val="00812178"/>
    <w:rsid w:val="00812647"/>
    <w:rsid w:val="00813088"/>
    <w:rsid w:val="00814C64"/>
    <w:rsid w:val="00815CD3"/>
    <w:rsid w:val="008168D4"/>
    <w:rsid w:val="00817A05"/>
    <w:rsid w:val="00820C68"/>
    <w:rsid w:val="00821188"/>
    <w:rsid w:val="00821ADE"/>
    <w:rsid w:val="00822007"/>
    <w:rsid w:val="008222B0"/>
    <w:rsid w:val="00822D3F"/>
    <w:rsid w:val="008235B4"/>
    <w:rsid w:val="008249DF"/>
    <w:rsid w:val="008258A3"/>
    <w:rsid w:val="00827AC7"/>
    <w:rsid w:val="008300DF"/>
    <w:rsid w:val="0083075C"/>
    <w:rsid w:val="00830C26"/>
    <w:rsid w:val="008310A4"/>
    <w:rsid w:val="00831BDA"/>
    <w:rsid w:val="008334D5"/>
    <w:rsid w:val="008341A0"/>
    <w:rsid w:val="0083440F"/>
    <w:rsid w:val="00834C75"/>
    <w:rsid w:val="008357F2"/>
    <w:rsid w:val="00835A83"/>
    <w:rsid w:val="0083634E"/>
    <w:rsid w:val="0083683F"/>
    <w:rsid w:val="00840910"/>
    <w:rsid w:val="00841382"/>
    <w:rsid w:val="00841922"/>
    <w:rsid w:val="00842569"/>
    <w:rsid w:val="0084383A"/>
    <w:rsid w:val="00843F9F"/>
    <w:rsid w:val="00844024"/>
    <w:rsid w:val="008441A3"/>
    <w:rsid w:val="00845060"/>
    <w:rsid w:val="00846F19"/>
    <w:rsid w:val="0084747A"/>
    <w:rsid w:val="00847AC9"/>
    <w:rsid w:val="00847E15"/>
    <w:rsid w:val="008500C4"/>
    <w:rsid w:val="00851621"/>
    <w:rsid w:val="00854354"/>
    <w:rsid w:val="00854AB9"/>
    <w:rsid w:val="008556EA"/>
    <w:rsid w:val="008566AA"/>
    <w:rsid w:val="00856BE8"/>
    <w:rsid w:val="00857084"/>
    <w:rsid w:val="0085767B"/>
    <w:rsid w:val="00857DCB"/>
    <w:rsid w:val="00863FE4"/>
    <w:rsid w:val="00864621"/>
    <w:rsid w:val="00864DBA"/>
    <w:rsid w:val="00865DC1"/>
    <w:rsid w:val="008665DD"/>
    <w:rsid w:val="008666D7"/>
    <w:rsid w:val="00866FA7"/>
    <w:rsid w:val="00867F0B"/>
    <w:rsid w:val="00870778"/>
    <w:rsid w:val="0087120D"/>
    <w:rsid w:val="008724A0"/>
    <w:rsid w:val="00872656"/>
    <w:rsid w:val="00873364"/>
    <w:rsid w:val="0087380B"/>
    <w:rsid w:val="00873AFF"/>
    <w:rsid w:val="00874070"/>
    <w:rsid w:val="00876316"/>
    <w:rsid w:val="00877844"/>
    <w:rsid w:val="00877DE5"/>
    <w:rsid w:val="00881F98"/>
    <w:rsid w:val="00882B50"/>
    <w:rsid w:val="008835AD"/>
    <w:rsid w:val="00883720"/>
    <w:rsid w:val="00885198"/>
    <w:rsid w:val="00886D5D"/>
    <w:rsid w:val="00893A36"/>
    <w:rsid w:val="00893B9C"/>
    <w:rsid w:val="00894A9D"/>
    <w:rsid w:val="00895A24"/>
    <w:rsid w:val="00895C7C"/>
    <w:rsid w:val="0089746B"/>
    <w:rsid w:val="00897C33"/>
    <w:rsid w:val="008A06A0"/>
    <w:rsid w:val="008A09CA"/>
    <w:rsid w:val="008A10A4"/>
    <w:rsid w:val="008A2BD4"/>
    <w:rsid w:val="008A2EAD"/>
    <w:rsid w:val="008A3895"/>
    <w:rsid w:val="008A3DDB"/>
    <w:rsid w:val="008A480E"/>
    <w:rsid w:val="008A4CB5"/>
    <w:rsid w:val="008A5D92"/>
    <w:rsid w:val="008A7075"/>
    <w:rsid w:val="008A76B6"/>
    <w:rsid w:val="008A7790"/>
    <w:rsid w:val="008B1ADA"/>
    <w:rsid w:val="008B5BAC"/>
    <w:rsid w:val="008B64D8"/>
    <w:rsid w:val="008B7B43"/>
    <w:rsid w:val="008C0929"/>
    <w:rsid w:val="008C19D8"/>
    <w:rsid w:val="008C2B76"/>
    <w:rsid w:val="008C45A6"/>
    <w:rsid w:val="008C53BF"/>
    <w:rsid w:val="008C559C"/>
    <w:rsid w:val="008C67EB"/>
    <w:rsid w:val="008D19AB"/>
    <w:rsid w:val="008D23E2"/>
    <w:rsid w:val="008D2E19"/>
    <w:rsid w:val="008D3CCE"/>
    <w:rsid w:val="008D40B7"/>
    <w:rsid w:val="008D5FCB"/>
    <w:rsid w:val="008D63D4"/>
    <w:rsid w:val="008D69B0"/>
    <w:rsid w:val="008D7527"/>
    <w:rsid w:val="008D78F6"/>
    <w:rsid w:val="008E1FBF"/>
    <w:rsid w:val="008E2534"/>
    <w:rsid w:val="008E2F09"/>
    <w:rsid w:val="008E30E1"/>
    <w:rsid w:val="008E4472"/>
    <w:rsid w:val="008E4C0B"/>
    <w:rsid w:val="008E5433"/>
    <w:rsid w:val="008E6254"/>
    <w:rsid w:val="008F1ED9"/>
    <w:rsid w:val="008F3409"/>
    <w:rsid w:val="008F5173"/>
    <w:rsid w:val="008F5BB0"/>
    <w:rsid w:val="008F5BE8"/>
    <w:rsid w:val="008F6320"/>
    <w:rsid w:val="008F6A4F"/>
    <w:rsid w:val="008F7422"/>
    <w:rsid w:val="00900771"/>
    <w:rsid w:val="00900CBB"/>
    <w:rsid w:val="009032C4"/>
    <w:rsid w:val="00903975"/>
    <w:rsid w:val="00903CC0"/>
    <w:rsid w:val="00904C01"/>
    <w:rsid w:val="009051A8"/>
    <w:rsid w:val="0090548F"/>
    <w:rsid w:val="009059EA"/>
    <w:rsid w:val="00905E34"/>
    <w:rsid w:val="0090622C"/>
    <w:rsid w:val="00906AAB"/>
    <w:rsid w:val="0090768B"/>
    <w:rsid w:val="00907AA0"/>
    <w:rsid w:val="009101E6"/>
    <w:rsid w:val="009106E6"/>
    <w:rsid w:val="00911300"/>
    <w:rsid w:val="00912FFA"/>
    <w:rsid w:val="00913C04"/>
    <w:rsid w:val="009148A4"/>
    <w:rsid w:val="00915721"/>
    <w:rsid w:val="00916AB2"/>
    <w:rsid w:val="009174E8"/>
    <w:rsid w:val="00917B59"/>
    <w:rsid w:val="0092007F"/>
    <w:rsid w:val="009208E3"/>
    <w:rsid w:val="00921A7C"/>
    <w:rsid w:val="00922B3B"/>
    <w:rsid w:val="00923D39"/>
    <w:rsid w:val="009261BB"/>
    <w:rsid w:val="00927305"/>
    <w:rsid w:val="0092760D"/>
    <w:rsid w:val="00931309"/>
    <w:rsid w:val="00932C7C"/>
    <w:rsid w:val="00933DAE"/>
    <w:rsid w:val="00934BBD"/>
    <w:rsid w:val="0093567F"/>
    <w:rsid w:val="009377A1"/>
    <w:rsid w:val="00937E7F"/>
    <w:rsid w:val="0094019E"/>
    <w:rsid w:val="00940F45"/>
    <w:rsid w:val="00943D67"/>
    <w:rsid w:val="00944DF3"/>
    <w:rsid w:val="00945611"/>
    <w:rsid w:val="00945BF3"/>
    <w:rsid w:val="00947240"/>
    <w:rsid w:val="00947FE9"/>
    <w:rsid w:val="00954504"/>
    <w:rsid w:val="00956FCA"/>
    <w:rsid w:val="00957963"/>
    <w:rsid w:val="00957BB5"/>
    <w:rsid w:val="00963FB0"/>
    <w:rsid w:val="00965495"/>
    <w:rsid w:val="0096562E"/>
    <w:rsid w:val="00966DCF"/>
    <w:rsid w:val="00967994"/>
    <w:rsid w:val="0097051A"/>
    <w:rsid w:val="009718D0"/>
    <w:rsid w:val="00972D48"/>
    <w:rsid w:val="00973065"/>
    <w:rsid w:val="00973597"/>
    <w:rsid w:val="009757B1"/>
    <w:rsid w:val="0097628C"/>
    <w:rsid w:val="009765E5"/>
    <w:rsid w:val="00976EF4"/>
    <w:rsid w:val="009808BA"/>
    <w:rsid w:val="00980FE3"/>
    <w:rsid w:val="00981C51"/>
    <w:rsid w:val="0098286B"/>
    <w:rsid w:val="00982C18"/>
    <w:rsid w:val="00985D1D"/>
    <w:rsid w:val="00986426"/>
    <w:rsid w:val="00991EF8"/>
    <w:rsid w:val="00992733"/>
    <w:rsid w:val="00993783"/>
    <w:rsid w:val="009954AC"/>
    <w:rsid w:val="00995B8F"/>
    <w:rsid w:val="00996926"/>
    <w:rsid w:val="009A0633"/>
    <w:rsid w:val="009A0F79"/>
    <w:rsid w:val="009A35DE"/>
    <w:rsid w:val="009A3B89"/>
    <w:rsid w:val="009A3DB2"/>
    <w:rsid w:val="009A3F48"/>
    <w:rsid w:val="009A454D"/>
    <w:rsid w:val="009A4ADC"/>
    <w:rsid w:val="009A68DF"/>
    <w:rsid w:val="009A6D54"/>
    <w:rsid w:val="009A7EA7"/>
    <w:rsid w:val="009B027B"/>
    <w:rsid w:val="009B126D"/>
    <w:rsid w:val="009B1430"/>
    <w:rsid w:val="009B3D21"/>
    <w:rsid w:val="009B460B"/>
    <w:rsid w:val="009B543B"/>
    <w:rsid w:val="009B6541"/>
    <w:rsid w:val="009B6868"/>
    <w:rsid w:val="009B6B9B"/>
    <w:rsid w:val="009B6F75"/>
    <w:rsid w:val="009B7121"/>
    <w:rsid w:val="009B7F45"/>
    <w:rsid w:val="009C11A0"/>
    <w:rsid w:val="009C1E7F"/>
    <w:rsid w:val="009C20E5"/>
    <w:rsid w:val="009C257B"/>
    <w:rsid w:val="009C2E88"/>
    <w:rsid w:val="009C2EBC"/>
    <w:rsid w:val="009C4ED5"/>
    <w:rsid w:val="009C56B9"/>
    <w:rsid w:val="009C59D2"/>
    <w:rsid w:val="009C5C01"/>
    <w:rsid w:val="009C5FA1"/>
    <w:rsid w:val="009C66F1"/>
    <w:rsid w:val="009C7210"/>
    <w:rsid w:val="009C7554"/>
    <w:rsid w:val="009C7A80"/>
    <w:rsid w:val="009D051E"/>
    <w:rsid w:val="009D0B7D"/>
    <w:rsid w:val="009D1A8B"/>
    <w:rsid w:val="009D1B5F"/>
    <w:rsid w:val="009D280B"/>
    <w:rsid w:val="009D2BAF"/>
    <w:rsid w:val="009D3993"/>
    <w:rsid w:val="009D3C27"/>
    <w:rsid w:val="009D42FE"/>
    <w:rsid w:val="009D5293"/>
    <w:rsid w:val="009D5706"/>
    <w:rsid w:val="009D6122"/>
    <w:rsid w:val="009D7176"/>
    <w:rsid w:val="009D74B4"/>
    <w:rsid w:val="009D798A"/>
    <w:rsid w:val="009D7BB1"/>
    <w:rsid w:val="009E0050"/>
    <w:rsid w:val="009E0DBD"/>
    <w:rsid w:val="009E2910"/>
    <w:rsid w:val="009E2B99"/>
    <w:rsid w:val="009E4C91"/>
    <w:rsid w:val="009E52EA"/>
    <w:rsid w:val="009E56AF"/>
    <w:rsid w:val="009E6635"/>
    <w:rsid w:val="009E75DA"/>
    <w:rsid w:val="009F10FD"/>
    <w:rsid w:val="009F1549"/>
    <w:rsid w:val="009F2B2F"/>
    <w:rsid w:val="009F30E1"/>
    <w:rsid w:val="009F3C90"/>
    <w:rsid w:val="009F3F6D"/>
    <w:rsid w:val="009F4563"/>
    <w:rsid w:val="009F4700"/>
    <w:rsid w:val="009F5A51"/>
    <w:rsid w:val="009F5CAC"/>
    <w:rsid w:val="009F6B11"/>
    <w:rsid w:val="009F7968"/>
    <w:rsid w:val="009F7C60"/>
    <w:rsid w:val="00A00536"/>
    <w:rsid w:val="00A008A2"/>
    <w:rsid w:val="00A009CB"/>
    <w:rsid w:val="00A01291"/>
    <w:rsid w:val="00A017B8"/>
    <w:rsid w:val="00A0202F"/>
    <w:rsid w:val="00A02D64"/>
    <w:rsid w:val="00A032DA"/>
    <w:rsid w:val="00A0368D"/>
    <w:rsid w:val="00A0520C"/>
    <w:rsid w:val="00A058C5"/>
    <w:rsid w:val="00A07211"/>
    <w:rsid w:val="00A10FB6"/>
    <w:rsid w:val="00A11956"/>
    <w:rsid w:val="00A12891"/>
    <w:rsid w:val="00A12E05"/>
    <w:rsid w:val="00A15E49"/>
    <w:rsid w:val="00A17E5F"/>
    <w:rsid w:val="00A20B62"/>
    <w:rsid w:val="00A20DD3"/>
    <w:rsid w:val="00A2123A"/>
    <w:rsid w:val="00A22028"/>
    <w:rsid w:val="00A230BC"/>
    <w:rsid w:val="00A244DC"/>
    <w:rsid w:val="00A2556F"/>
    <w:rsid w:val="00A257E9"/>
    <w:rsid w:val="00A26139"/>
    <w:rsid w:val="00A266DB"/>
    <w:rsid w:val="00A268FD"/>
    <w:rsid w:val="00A26B85"/>
    <w:rsid w:val="00A31151"/>
    <w:rsid w:val="00A32FD0"/>
    <w:rsid w:val="00A35681"/>
    <w:rsid w:val="00A35B68"/>
    <w:rsid w:val="00A366AE"/>
    <w:rsid w:val="00A37866"/>
    <w:rsid w:val="00A40775"/>
    <w:rsid w:val="00A433DD"/>
    <w:rsid w:val="00A43940"/>
    <w:rsid w:val="00A47EE3"/>
    <w:rsid w:val="00A50C9B"/>
    <w:rsid w:val="00A51FDD"/>
    <w:rsid w:val="00A53789"/>
    <w:rsid w:val="00A54753"/>
    <w:rsid w:val="00A54CD6"/>
    <w:rsid w:val="00A57339"/>
    <w:rsid w:val="00A613AE"/>
    <w:rsid w:val="00A61B74"/>
    <w:rsid w:val="00A62946"/>
    <w:rsid w:val="00A63B07"/>
    <w:rsid w:val="00A63F7D"/>
    <w:rsid w:val="00A66F3B"/>
    <w:rsid w:val="00A67514"/>
    <w:rsid w:val="00A6776B"/>
    <w:rsid w:val="00A70293"/>
    <w:rsid w:val="00A707E8"/>
    <w:rsid w:val="00A71084"/>
    <w:rsid w:val="00A71BC4"/>
    <w:rsid w:val="00A7249D"/>
    <w:rsid w:val="00A72654"/>
    <w:rsid w:val="00A72DCE"/>
    <w:rsid w:val="00A7368E"/>
    <w:rsid w:val="00A738B1"/>
    <w:rsid w:val="00A750D6"/>
    <w:rsid w:val="00A75E26"/>
    <w:rsid w:val="00A76B90"/>
    <w:rsid w:val="00A77101"/>
    <w:rsid w:val="00A816DB"/>
    <w:rsid w:val="00A82AFC"/>
    <w:rsid w:val="00A851AB"/>
    <w:rsid w:val="00A85F2C"/>
    <w:rsid w:val="00A86A9B"/>
    <w:rsid w:val="00A86B23"/>
    <w:rsid w:val="00A86DC3"/>
    <w:rsid w:val="00A906FB"/>
    <w:rsid w:val="00A90CDE"/>
    <w:rsid w:val="00A928DC"/>
    <w:rsid w:val="00A93017"/>
    <w:rsid w:val="00A9559D"/>
    <w:rsid w:val="00A95870"/>
    <w:rsid w:val="00A96996"/>
    <w:rsid w:val="00A97A24"/>
    <w:rsid w:val="00AA1134"/>
    <w:rsid w:val="00AA2770"/>
    <w:rsid w:val="00AA3181"/>
    <w:rsid w:val="00AA387D"/>
    <w:rsid w:val="00AA4D38"/>
    <w:rsid w:val="00AB0327"/>
    <w:rsid w:val="00AB0D02"/>
    <w:rsid w:val="00AB112C"/>
    <w:rsid w:val="00AB1143"/>
    <w:rsid w:val="00AB12B3"/>
    <w:rsid w:val="00AB3F35"/>
    <w:rsid w:val="00AB6EDB"/>
    <w:rsid w:val="00AC0257"/>
    <w:rsid w:val="00AC39D5"/>
    <w:rsid w:val="00AC5C44"/>
    <w:rsid w:val="00AC73DE"/>
    <w:rsid w:val="00AC7924"/>
    <w:rsid w:val="00AC7C3D"/>
    <w:rsid w:val="00AC7C97"/>
    <w:rsid w:val="00AD11D4"/>
    <w:rsid w:val="00AD2D5A"/>
    <w:rsid w:val="00AD38A0"/>
    <w:rsid w:val="00AD3F5A"/>
    <w:rsid w:val="00AD43E4"/>
    <w:rsid w:val="00AE0797"/>
    <w:rsid w:val="00AE156A"/>
    <w:rsid w:val="00AE15A7"/>
    <w:rsid w:val="00AE23B2"/>
    <w:rsid w:val="00AE2B35"/>
    <w:rsid w:val="00AE3403"/>
    <w:rsid w:val="00AE35C2"/>
    <w:rsid w:val="00AE3AC5"/>
    <w:rsid w:val="00AE5619"/>
    <w:rsid w:val="00AE735D"/>
    <w:rsid w:val="00AE7F49"/>
    <w:rsid w:val="00AF0682"/>
    <w:rsid w:val="00AF0C69"/>
    <w:rsid w:val="00AF2FCF"/>
    <w:rsid w:val="00AF351E"/>
    <w:rsid w:val="00AF4790"/>
    <w:rsid w:val="00AF6B78"/>
    <w:rsid w:val="00B0138A"/>
    <w:rsid w:val="00B0314B"/>
    <w:rsid w:val="00B03245"/>
    <w:rsid w:val="00B04408"/>
    <w:rsid w:val="00B0479E"/>
    <w:rsid w:val="00B055B9"/>
    <w:rsid w:val="00B05D09"/>
    <w:rsid w:val="00B07C2B"/>
    <w:rsid w:val="00B1066A"/>
    <w:rsid w:val="00B11A67"/>
    <w:rsid w:val="00B1315A"/>
    <w:rsid w:val="00B15109"/>
    <w:rsid w:val="00B1606D"/>
    <w:rsid w:val="00B1759B"/>
    <w:rsid w:val="00B200FB"/>
    <w:rsid w:val="00B21010"/>
    <w:rsid w:val="00B2267C"/>
    <w:rsid w:val="00B22D5C"/>
    <w:rsid w:val="00B24A35"/>
    <w:rsid w:val="00B25795"/>
    <w:rsid w:val="00B2582F"/>
    <w:rsid w:val="00B26628"/>
    <w:rsid w:val="00B26767"/>
    <w:rsid w:val="00B26E59"/>
    <w:rsid w:val="00B27AB8"/>
    <w:rsid w:val="00B27CA4"/>
    <w:rsid w:val="00B312BA"/>
    <w:rsid w:val="00B31980"/>
    <w:rsid w:val="00B32231"/>
    <w:rsid w:val="00B336FA"/>
    <w:rsid w:val="00B33794"/>
    <w:rsid w:val="00B34394"/>
    <w:rsid w:val="00B359FB"/>
    <w:rsid w:val="00B35FB5"/>
    <w:rsid w:val="00B36885"/>
    <w:rsid w:val="00B3698B"/>
    <w:rsid w:val="00B37B57"/>
    <w:rsid w:val="00B37C9C"/>
    <w:rsid w:val="00B37D1E"/>
    <w:rsid w:val="00B4046A"/>
    <w:rsid w:val="00B40E5C"/>
    <w:rsid w:val="00B41378"/>
    <w:rsid w:val="00B41E8F"/>
    <w:rsid w:val="00B42042"/>
    <w:rsid w:val="00B426AC"/>
    <w:rsid w:val="00B429E1"/>
    <w:rsid w:val="00B4644F"/>
    <w:rsid w:val="00B5083B"/>
    <w:rsid w:val="00B51358"/>
    <w:rsid w:val="00B51F6F"/>
    <w:rsid w:val="00B57B2B"/>
    <w:rsid w:val="00B57C9B"/>
    <w:rsid w:val="00B60105"/>
    <w:rsid w:val="00B607FD"/>
    <w:rsid w:val="00B61F73"/>
    <w:rsid w:val="00B625D1"/>
    <w:rsid w:val="00B648C0"/>
    <w:rsid w:val="00B64CAC"/>
    <w:rsid w:val="00B64EB0"/>
    <w:rsid w:val="00B65672"/>
    <w:rsid w:val="00B659EF"/>
    <w:rsid w:val="00B665EB"/>
    <w:rsid w:val="00B67236"/>
    <w:rsid w:val="00B676B7"/>
    <w:rsid w:val="00B71907"/>
    <w:rsid w:val="00B7238E"/>
    <w:rsid w:val="00B747B6"/>
    <w:rsid w:val="00B7494A"/>
    <w:rsid w:val="00B76B58"/>
    <w:rsid w:val="00B76BD7"/>
    <w:rsid w:val="00B81D34"/>
    <w:rsid w:val="00B82979"/>
    <w:rsid w:val="00B837ED"/>
    <w:rsid w:val="00B8506D"/>
    <w:rsid w:val="00B9155C"/>
    <w:rsid w:val="00B936A7"/>
    <w:rsid w:val="00B93861"/>
    <w:rsid w:val="00B94BEB"/>
    <w:rsid w:val="00B95E6F"/>
    <w:rsid w:val="00BA07FF"/>
    <w:rsid w:val="00BA0E39"/>
    <w:rsid w:val="00BA31A7"/>
    <w:rsid w:val="00BA493A"/>
    <w:rsid w:val="00BA5046"/>
    <w:rsid w:val="00BA5407"/>
    <w:rsid w:val="00BA6638"/>
    <w:rsid w:val="00BA6870"/>
    <w:rsid w:val="00BA6E05"/>
    <w:rsid w:val="00BA7101"/>
    <w:rsid w:val="00BA7B4B"/>
    <w:rsid w:val="00BB0161"/>
    <w:rsid w:val="00BB0BD9"/>
    <w:rsid w:val="00BB0C01"/>
    <w:rsid w:val="00BB2F52"/>
    <w:rsid w:val="00BB4032"/>
    <w:rsid w:val="00BB45A3"/>
    <w:rsid w:val="00BB45E8"/>
    <w:rsid w:val="00BB50BC"/>
    <w:rsid w:val="00BB5129"/>
    <w:rsid w:val="00BB569F"/>
    <w:rsid w:val="00BB5C53"/>
    <w:rsid w:val="00BB6109"/>
    <w:rsid w:val="00BB61F2"/>
    <w:rsid w:val="00BB7A75"/>
    <w:rsid w:val="00BC0F9B"/>
    <w:rsid w:val="00BC1187"/>
    <w:rsid w:val="00BC2069"/>
    <w:rsid w:val="00BC325A"/>
    <w:rsid w:val="00BC3716"/>
    <w:rsid w:val="00BC3DB2"/>
    <w:rsid w:val="00BC55C5"/>
    <w:rsid w:val="00BC6F28"/>
    <w:rsid w:val="00BD379C"/>
    <w:rsid w:val="00BD7072"/>
    <w:rsid w:val="00BE0159"/>
    <w:rsid w:val="00BE058A"/>
    <w:rsid w:val="00BE1D70"/>
    <w:rsid w:val="00BE21AE"/>
    <w:rsid w:val="00BE30CF"/>
    <w:rsid w:val="00BE384A"/>
    <w:rsid w:val="00BE38EB"/>
    <w:rsid w:val="00BE40C9"/>
    <w:rsid w:val="00BE63C0"/>
    <w:rsid w:val="00BE7866"/>
    <w:rsid w:val="00BF0100"/>
    <w:rsid w:val="00BF0482"/>
    <w:rsid w:val="00BF1989"/>
    <w:rsid w:val="00BF2505"/>
    <w:rsid w:val="00BF34F4"/>
    <w:rsid w:val="00BF3A63"/>
    <w:rsid w:val="00BF4EA5"/>
    <w:rsid w:val="00BF5751"/>
    <w:rsid w:val="00BF5CEE"/>
    <w:rsid w:val="00BF7017"/>
    <w:rsid w:val="00C00668"/>
    <w:rsid w:val="00C0102E"/>
    <w:rsid w:val="00C0226C"/>
    <w:rsid w:val="00C0249D"/>
    <w:rsid w:val="00C03261"/>
    <w:rsid w:val="00C03662"/>
    <w:rsid w:val="00C039ED"/>
    <w:rsid w:val="00C03B9E"/>
    <w:rsid w:val="00C05009"/>
    <w:rsid w:val="00C054F7"/>
    <w:rsid w:val="00C101EF"/>
    <w:rsid w:val="00C1067A"/>
    <w:rsid w:val="00C11772"/>
    <w:rsid w:val="00C1245B"/>
    <w:rsid w:val="00C12A68"/>
    <w:rsid w:val="00C148D9"/>
    <w:rsid w:val="00C1621E"/>
    <w:rsid w:val="00C16CE2"/>
    <w:rsid w:val="00C20D5E"/>
    <w:rsid w:val="00C21508"/>
    <w:rsid w:val="00C2341F"/>
    <w:rsid w:val="00C236D1"/>
    <w:rsid w:val="00C23E5C"/>
    <w:rsid w:val="00C240A8"/>
    <w:rsid w:val="00C24364"/>
    <w:rsid w:val="00C24986"/>
    <w:rsid w:val="00C2585A"/>
    <w:rsid w:val="00C263ED"/>
    <w:rsid w:val="00C27A84"/>
    <w:rsid w:val="00C27E15"/>
    <w:rsid w:val="00C30A91"/>
    <w:rsid w:val="00C3175A"/>
    <w:rsid w:val="00C32658"/>
    <w:rsid w:val="00C327CC"/>
    <w:rsid w:val="00C32A06"/>
    <w:rsid w:val="00C3367F"/>
    <w:rsid w:val="00C37975"/>
    <w:rsid w:val="00C4063B"/>
    <w:rsid w:val="00C406E8"/>
    <w:rsid w:val="00C42A44"/>
    <w:rsid w:val="00C436D3"/>
    <w:rsid w:val="00C43EC6"/>
    <w:rsid w:val="00C4544C"/>
    <w:rsid w:val="00C460B0"/>
    <w:rsid w:val="00C4682C"/>
    <w:rsid w:val="00C4705A"/>
    <w:rsid w:val="00C4714E"/>
    <w:rsid w:val="00C53E71"/>
    <w:rsid w:val="00C547ED"/>
    <w:rsid w:val="00C54F41"/>
    <w:rsid w:val="00C56CAF"/>
    <w:rsid w:val="00C62106"/>
    <w:rsid w:val="00C62C8D"/>
    <w:rsid w:val="00C63276"/>
    <w:rsid w:val="00C635D6"/>
    <w:rsid w:val="00C636D4"/>
    <w:rsid w:val="00C64065"/>
    <w:rsid w:val="00C64CCE"/>
    <w:rsid w:val="00C65A7C"/>
    <w:rsid w:val="00C65D83"/>
    <w:rsid w:val="00C66316"/>
    <w:rsid w:val="00C668A1"/>
    <w:rsid w:val="00C70E54"/>
    <w:rsid w:val="00C71B54"/>
    <w:rsid w:val="00C72606"/>
    <w:rsid w:val="00C7500C"/>
    <w:rsid w:val="00C75D1A"/>
    <w:rsid w:val="00C75FB0"/>
    <w:rsid w:val="00C763DC"/>
    <w:rsid w:val="00C76F31"/>
    <w:rsid w:val="00C773C6"/>
    <w:rsid w:val="00C806E1"/>
    <w:rsid w:val="00C837E6"/>
    <w:rsid w:val="00C849A6"/>
    <w:rsid w:val="00C84D1B"/>
    <w:rsid w:val="00C8528D"/>
    <w:rsid w:val="00C86540"/>
    <w:rsid w:val="00C868BF"/>
    <w:rsid w:val="00C86C34"/>
    <w:rsid w:val="00C90164"/>
    <w:rsid w:val="00C90A71"/>
    <w:rsid w:val="00C911BB"/>
    <w:rsid w:val="00C92345"/>
    <w:rsid w:val="00C952FD"/>
    <w:rsid w:val="00C96436"/>
    <w:rsid w:val="00C9710F"/>
    <w:rsid w:val="00CA0E71"/>
    <w:rsid w:val="00CA1037"/>
    <w:rsid w:val="00CA24C2"/>
    <w:rsid w:val="00CA4304"/>
    <w:rsid w:val="00CA45B6"/>
    <w:rsid w:val="00CA5722"/>
    <w:rsid w:val="00CA707B"/>
    <w:rsid w:val="00CA7241"/>
    <w:rsid w:val="00CA7ED5"/>
    <w:rsid w:val="00CB0A0A"/>
    <w:rsid w:val="00CB0F5D"/>
    <w:rsid w:val="00CB150D"/>
    <w:rsid w:val="00CB42C8"/>
    <w:rsid w:val="00CB578D"/>
    <w:rsid w:val="00CC0EF2"/>
    <w:rsid w:val="00CC36AF"/>
    <w:rsid w:val="00CC484D"/>
    <w:rsid w:val="00CC7202"/>
    <w:rsid w:val="00CC7710"/>
    <w:rsid w:val="00CD01D0"/>
    <w:rsid w:val="00CD1AF4"/>
    <w:rsid w:val="00CD29F6"/>
    <w:rsid w:val="00CD2CFB"/>
    <w:rsid w:val="00CD43C4"/>
    <w:rsid w:val="00CD4609"/>
    <w:rsid w:val="00CD5981"/>
    <w:rsid w:val="00CD62AF"/>
    <w:rsid w:val="00CD6A3F"/>
    <w:rsid w:val="00CD75C9"/>
    <w:rsid w:val="00CE084E"/>
    <w:rsid w:val="00CE0B9A"/>
    <w:rsid w:val="00CE11C8"/>
    <w:rsid w:val="00CE2B94"/>
    <w:rsid w:val="00CE3B57"/>
    <w:rsid w:val="00CE474D"/>
    <w:rsid w:val="00CE72D5"/>
    <w:rsid w:val="00CE7845"/>
    <w:rsid w:val="00CE7B58"/>
    <w:rsid w:val="00CF177E"/>
    <w:rsid w:val="00CF1ED8"/>
    <w:rsid w:val="00CF2B9D"/>
    <w:rsid w:val="00CF2ECA"/>
    <w:rsid w:val="00CF35BE"/>
    <w:rsid w:val="00CF53DA"/>
    <w:rsid w:val="00CF6738"/>
    <w:rsid w:val="00CF739E"/>
    <w:rsid w:val="00CF7A6A"/>
    <w:rsid w:val="00D00E00"/>
    <w:rsid w:val="00D00FDA"/>
    <w:rsid w:val="00D01562"/>
    <w:rsid w:val="00D01D8B"/>
    <w:rsid w:val="00D03BC4"/>
    <w:rsid w:val="00D04698"/>
    <w:rsid w:val="00D05CE5"/>
    <w:rsid w:val="00D06213"/>
    <w:rsid w:val="00D0751F"/>
    <w:rsid w:val="00D07795"/>
    <w:rsid w:val="00D10EA0"/>
    <w:rsid w:val="00D13C6E"/>
    <w:rsid w:val="00D13ED9"/>
    <w:rsid w:val="00D14000"/>
    <w:rsid w:val="00D140EA"/>
    <w:rsid w:val="00D144D4"/>
    <w:rsid w:val="00D1561B"/>
    <w:rsid w:val="00D175BB"/>
    <w:rsid w:val="00D17F0F"/>
    <w:rsid w:val="00D2003B"/>
    <w:rsid w:val="00D209F2"/>
    <w:rsid w:val="00D21655"/>
    <w:rsid w:val="00D21665"/>
    <w:rsid w:val="00D23BBA"/>
    <w:rsid w:val="00D24188"/>
    <w:rsid w:val="00D2540F"/>
    <w:rsid w:val="00D26EF0"/>
    <w:rsid w:val="00D26F7E"/>
    <w:rsid w:val="00D27261"/>
    <w:rsid w:val="00D27616"/>
    <w:rsid w:val="00D311D0"/>
    <w:rsid w:val="00D31B18"/>
    <w:rsid w:val="00D327BF"/>
    <w:rsid w:val="00D32CE9"/>
    <w:rsid w:val="00D33CAE"/>
    <w:rsid w:val="00D348F5"/>
    <w:rsid w:val="00D36300"/>
    <w:rsid w:val="00D36C8C"/>
    <w:rsid w:val="00D3783B"/>
    <w:rsid w:val="00D40F82"/>
    <w:rsid w:val="00D41528"/>
    <w:rsid w:val="00D41D4C"/>
    <w:rsid w:val="00D435A9"/>
    <w:rsid w:val="00D43B5F"/>
    <w:rsid w:val="00D4435D"/>
    <w:rsid w:val="00D475D8"/>
    <w:rsid w:val="00D47962"/>
    <w:rsid w:val="00D479D8"/>
    <w:rsid w:val="00D52140"/>
    <w:rsid w:val="00D525E9"/>
    <w:rsid w:val="00D541DB"/>
    <w:rsid w:val="00D5457F"/>
    <w:rsid w:val="00D54725"/>
    <w:rsid w:val="00D54991"/>
    <w:rsid w:val="00D55477"/>
    <w:rsid w:val="00D57FD5"/>
    <w:rsid w:val="00D60C4B"/>
    <w:rsid w:val="00D61770"/>
    <w:rsid w:val="00D61858"/>
    <w:rsid w:val="00D6270B"/>
    <w:rsid w:val="00D6379F"/>
    <w:rsid w:val="00D64684"/>
    <w:rsid w:val="00D666C9"/>
    <w:rsid w:val="00D67CAB"/>
    <w:rsid w:val="00D67E98"/>
    <w:rsid w:val="00D67F3B"/>
    <w:rsid w:val="00D70276"/>
    <w:rsid w:val="00D70E43"/>
    <w:rsid w:val="00D71A1D"/>
    <w:rsid w:val="00D7208E"/>
    <w:rsid w:val="00D72290"/>
    <w:rsid w:val="00D7282C"/>
    <w:rsid w:val="00D7605F"/>
    <w:rsid w:val="00D82270"/>
    <w:rsid w:val="00D844F7"/>
    <w:rsid w:val="00D85BD4"/>
    <w:rsid w:val="00D85D74"/>
    <w:rsid w:val="00D8601D"/>
    <w:rsid w:val="00D86231"/>
    <w:rsid w:val="00D90B2E"/>
    <w:rsid w:val="00D9598B"/>
    <w:rsid w:val="00D96A1C"/>
    <w:rsid w:val="00D96BBD"/>
    <w:rsid w:val="00D9769F"/>
    <w:rsid w:val="00D97EB2"/>
    <w:rsid w:val="00DA0427"/>
    <w:rsid w:val="00DA0512"/>
    <w:rsid w:val="00DA0516"/>
    <w:rsid w:val="00DA0BC0"/>
    <w:rsid w:val="00DA3967"/>
    <w:rsid w:val="00DA449A"/>
    <w:rsid w:val="00DA583D"/>
    <w:rsid w:val="00DB0C7F"/>
    <w:rsid w:val="00DB20A3"/>
    <w:rsid w:val="00DB40E6"/>
    <w:rsid w:val="00DB6CC0"/>
    <w:rsid w:val="00DB7DD7"/>
    <w:rsid w:val="00DC0074"/>
    <w:rsid w:val="00DC05BF"/>
    <w:rsid w:val="00DC06E9"/>
    <w:rsid w:val="00DC0CB6"/>
    <w:rsid w:val="00DC0EF8"/>
    <w:rsid w:val="00DC1A16"/>
    <w:rsid w:val="00DC2CB9"/>
    <w:rsid w:val="00DC3343"/>
    <w:rsid w:val="00DC3CA8"/>
    <w:rsid w:val="00DC3FD2"/>
    <w:rsid w:val="00DC4A03"/>
    <w:rsid w:val="00DC6202"/>
    <w:rsid w:val="00DC6858"/>
    <w:rsid w:val="00DC721D"/>
    <w:rsid w:val="00DD19BA"/>
    <w:rsid w:val="00DD1F4B"/>
    <w:rsid w:val="00DD201E"/>
    <w:rsid w:val="00DD205E"/>
    <w:rsid w:val="00DD209C"/>
    <w:rsid w:val="00DD2D6F"/>
    <w:rsid w:val="00DD332D"/>
    <w:rsid w:val="00DD4796"/>
    <w:rsid w:val="00DD66E0"/>
    <w:rsid w:val="00DD7BDA"/>
    <w:rsid w:val="00DE20C1"/>
    <w:rsid w:val="00DE217F"/>
    <w:rsid w:val="00DE4971"/>
    <w:rsid w:val="00DE7397"/>
    <w:rsid w:val="00DF1174"/>
    <w:rsid w:val="00DF1672"/>
    <w:rsid w:val="00DF17AA"/>
    <w:rsid w:val="00DF34DC"/>
    <w:rsid w:val="00DF3B34"/>
    <w:rsid w:val="00DF4678"/>
    <w:rsid w:val="00DF48B9"/>
    <w:rsid w:val="00DF530F"/>
    <w:rsid w:val="00E01839"/>
    <w:rsid w:val="00E01882"/>
    <w:rsid w:val="00E042E8"/>
    <w:rsid w:val="00E05B40"/>
    <w:rsid w:val="00E05F79"/>
    <w:rsid w:val="00E06C64"/>
    <w:rsid w:val="00E11628"/>
    <w:rsid w:val="00E1252B"/>
    <w:rsid w:val="00E12D0D"/>
    <w:rsid w:val="00E13563"/>
    <w:rsid w:val="00E14D0F"/>
    <w:rsid w:val="00E14E96"/>
    <w:rsid w:val="00E15FF4"/>
    <w:rsid w:val="00E17888"/>
    <w:rsid w:val="00E20337"/>
    <w:rsid w:val="00E243E8"/>
    <w:rsid w:val="00E24640"/>
    <w:rsid w:val="00E2662F"/>
    <w:rsid w:val="00E2791F"/>
    <w:rsid w:val="00E30680"/>
    <w:rsid w:val="00E3068B"/>
    <w:rsid w:val="00E3117E"/>
    <w:rsid w:val="00E319CF"/>
    <w:rsid w:val="00E331DE"/>
    <w:rsid w:val="00E360AF"/>
    <w:rsid w:val="00E36B3E"/>
    <w:rsid w:val="00E40456"/>
    <w:rsid w:val="00E40607"/>
    <w:rsid w:val="00E4272E"/>
    <w:rsid w:val="00E42997"/>
    <w:rsid w:val="00E4490C"/>
    <w:rsid w:val="00E44CFF"/>
    <w:rsid w:val="00E44DA6"/>
    <w:rsid w:val="00E46488"/>
    <w:rsid w:val="00E46A49"/>
    <w:rsid w:val="00E474FA"/>
    <w:rsid w:val="00E50529"/>
    <w:rsid w:val="00E50553"/>
    <w:rsid w:val="00E51038"/>
    <w:rsid w:val="00E534D8"/>
    <w:rsid w:val="00E53E5F"/>
    <w:rsid w:val="00E5463B"/>
    <w:rsid w:val="00E54C9F"/>
    <w:rsid w:val="00E5598F"/>
    <w:rsid w:val="00E56848"/>
    <w:rsid w:val="00E62A0C"/>
    <w:rsid w:val="00E62D9F"/>
    <w:rsid w:val="00E633C8"/>
    <w:rsid w:val="00E63DE5"/>
    <w:rsid w:val="00E64553"/>
    <w:rsid w:val="00E6468C"/>
    <w:rsid w:val="00E64755"/>
    <w:rsid w:val="00E64E12"/>
    <w:rsid w:val="00E65006"/>
    <w:rsid w:val="00E65EA5"/>
    <w:rsid w:val="00E67426"/>
    <w:rsid w:val="00E67F0C"/>
    <w:rsid w:val="00E67FDD"/>
    <w:rsid w:val="00E70763"/>
    <w:rsid w:val="00E73327"/>
    <w:rsid w:val="00E73BC6"/>
    <w:rsid w:val="00E73F8A"/>
    <w:rsid w:val="00E74097"/>
    <w:rsid w:val="00E74F3B"/>
    <w:rsid w:val="00E75A8E"/>
    <w:rsid w:val="00E75AEF"/>
    <w:rsid w:val="00E7696D"/>
    <w:rsid w:val="00E77A17"/>
    <w:rsid w:val="00E77A4E"/>
    <w:rsid w:val="00E80743"/>
    <w:rsid w:val="00E80818"/>
    <w:rsid w:val="00E80B6C"/>
    <w:rsid w:val="00E83117"/>
    <w:rsid w:val="00E83FC2"/>
    <w:rsid w:val="00E85CF9"/>
    <w:rsid w:val="00E9012A"/>
    <w:rsid w:val="00E90C30"/>
    <w:rsid w:val="00E92AEA"/>
    <w:rsid w:val="00E94085"/>
    <w:rsid w:val="00E94616"/>
    <w:rsid w:val="00E95432"/>
    <w:rsid w:val="00E95936"/>
    <w:rsid w:val="00E9783D"/>
    <w:rsid w:val="00EA02ED"/>
    <w:rsid w:val="00EA1F3B"/>
    <w:rsid w:val="00EA221D"/>
    <w:rsid w:val="00EA4862"/>
    <w:rsid w:val="00EA489D"/>
    <w:rsid w:val="00EA4CA0"/>
    <w:rsid w:val="00EA5287"/>
    <w:rsid w:val="00EA6650"/>
    <w:rsid w:val="00EA7B58"/>
    <w:rsid w:val="00EB0256"/>
    <w:rsid w:val="00EB1AE9"/>
    <w:rsid w:val="00EB26BE"/>
    <w:rsid w:val="00EB2DFC"/>
    <w:rsid w:val="00EB2EAB"/>
    <w:rsid w:val="00EB4E08"/>
    <w:rsid w:val="00EB53A7"/>
    <w:rsid w:val="00EB639E"/>
    <w:rsid w:val="00EB6C31"/>
    <w:rsid w:val="00EB77E2"/>
    <w:rsid w:val="00EC0E1B"/>
    <w:rsid w:val="00EC2750"/>
    <w:rsid w:val="00EC5948"/>
    <w:rsid w:val="00EC6C10"/>
    <w:rsid w:val="00EC72A8"/>
    <w:rsid w:val="00EC77EC"/>
    <w:rsid w:val="00EC7CCC"/>
    <w:rsid w:val="00ED2128"/>
    <w:rsid w:val="00ED4D1C"/>
    <w:rsid w:val="00ED51E3"/>
    <w:rsid w:val="00ED74BA"/>
    <w:rsid w:val="00EE0021"/>
    <w:rsid w:val="00EE109D"/>
    <w:rsid w:val="00EE1161"/>
    <w:rsid w:val="00EE17C1"/>
    <w:rsid w:val="00EE34F3"/>
    <w:rsid w:val="00EE6A85"/>
    <w:rsid w:val="00EE6D41"/>
    <w:rsid w:val="00EE765E"/>
    <w:rsid w:val="00EF0761"/>
    <w:rsid w:val="00EF0FE5"/>
    <w:rsid w:val="00EF1CB6"/>
    <w:rsid w:val="00EF4D36"/>
    <w:rsid w:val="00EF50E6"/>
    <w:rsid w:val="00EF6D2A"/>
    <w:rsid w:val="00EF78D1"/>
    <w:rsid w:val="00F01AAA"/>
    <w:rsid w:val="00F0293D"/>
    <w:rsid w:val="00F03DDA"/>
    <w:rsid w:val="00F03E81"/>
    <w:rsid w:val="00F04824"/>
    <w:rsid w:val="00F0543F"/>
    <w:rsid w:val="00F05CDE"/>
    <w:rsid w:val="00F0678B"/>
    <w:rsid w:val="00F06B8A"/>
    <w:rsid w:val="00F078A8"/>
    <w:rsid w:val="00F07A27"/>
    <w:rsid w:val="00F11E98"/>
    <w:rsid w:val="00F12AAF"/>
    <w:rsid w:val="00F138AA"/>
    <w:rsid w:val="00F1682B"/>
    <w:rsid w:val="00F16C40"/>
    <w:rsid w:val="00F177E9"/>
    <w:rsid w:val="00F2019A"/>
    <w:rsid w:val="00F206CE"/>
    <w:rsid w:val="00F20FF8"/>
    <w:rsid w:val="00F2140A"/>
    <w:rsid w:val="00F21E20"/>
    <w:rsid w:val="00F222B4"/>
    <w:rsid w:val="00F239F2"/>
    <w:rsid w:val="00F24347"/>
    <w:rsid w:val="00F2492B"/>
    <w:rsid w:val="00F276D6"/>
    <w:rsid w:val="00F278A2"/>
    <w:rsid w:val="00F30504"/>
    <w:rsid w:val="00F33DDB"/>
    <w:rsid w:val="00F342A0"/>
    <w:rsid w:val="00F343FD"/>
    <w:rsid w:val="00F358D1"/>
    <w:rsid w:val="00F36BD7"/>
    <w:rsid w:val="00F36CD6"/>
    <w:rsid w:val="00F373E0"/>
    <w:rsid w:val="00F409A2"/>
    <w:rsid w:val="00F41DD8"/>
    <w:rsid w:val="00F43DC2"/>
    <w:rsid w:val="00F43DE9"/>
    <w:rsid w:val="00F45904"/>
    <w:rsid w:val="00F4592B"/>
    <w:rsid w:val="00F463FD"/>
    <w:rsid w:val="00F469E6"/>
    <w:rsid w:val="00F46B35"/>
    <w:rsid w:val="00F47846"/>
    <w:rsid w:val="00F5010A"/>
    <w:rsid w:val="00F50298"/>
    <w:rsid w:val="00F51764"/>
    <w:rsid w:val="00F52196"/>
    <w:rsid w:val="00F52A21"/>
    <w:rsid w:val="00F536C0"/>
    <w:rsid w:val="00F53CB2"/>
    <w:rsid w:val="00F54C77"/>
    <w:rsid w:val="00F54F9B"/>
    <w:rsid w:val="00F55608"/>
    <w:rsid w:val="00F56104"/>
    <w:rsid w:val="00F5619F"/>
    <w:rsid w:val="00F567D6"/>
    <w:rsid w:val="00F568EC"/>
    <w:rsid w:val="00F57089"/>
    <w:rsid w:val="00F572C8"/>
    <w:rsid w:val="00F624FF"/>
    <w:rsid w:val="00F625D4"/>
    <w:rsid w:val="00F66388"/>
    <w:rsid w:val="00F67639"/>
    <w:rsid w:val="00F72384"/>
    <w:rsid w:val="00F759F1"/>
    <w:rsid w:val="00F75E31"/>
    <w:rsid w:val="00F766A8"/>
    <w:rsid w:val="00F76F4D"/>
    <w:rsid w:val="00F77982"/>
    <w:rsid w:val="00F80DA7"/>
    <w:rsid w:val="00F80DDE"/>
    <w:rsid w:val="00F83501"/>
    <w:rsid w:val="00F84273"/>
    <w:rsid w:val="00F84288"/>
    <w:rsid w:val="00F86270"/>
    <w:rsid w:val="00F86684"/>
    <w:rsid w:val="00F86BD6"/>
    <w:rsid w:val="00F90BE6"/>
    <w:rsid w:val="00F92834"/>
    <w:rsid w:val="00F93DF0"/>
    <w:rsid w:val="00F947B6"/>
    <w:rsid w:val="00F96234"/>
    <w:rsid w:val="00F979FA"/>
    <w:rsid w:val="00FA029B"/>
    <w:rsid w:val="00FA0D9B"/>
    <w:rsid w:val="00FA0EFF"/>
    <w:rsid w:val="00FA115D"/>
    <w:rsid w:val="00FA1884"/>
    <w:rsid w:val="00FA27AC"/>
    <w:rsid w:val="00FA27ED"/>
    <w:rsid w:val="00FA6375"/>
    <w:rsid w:val="00FA7D58"/>
    <w:rsid w:val="00FB0CCD"/>
    <w:rsid w:val="00FB0FBD"/>
    <w:rsid w:val="00FB3889"/>
    <w:rsid w:val="00FB4689"/>
    <w:rsid w:val="00FB68ED"/>
    <w:rsid w:val="00FC04DE"/>
    <w:rsid w:val="00FC0844"/>
    <w:rsid w:val="00FC0FF7"/>
    <w:rsid w:val="00FC2242"/>
    <w:rsid w:val="00FC27D7"/>
    <w:rsid w:val="00FC29BC"/>
    <w:rsid w:val="00FC2FB4"/>
    <w:rsid w:val="00FC3BFB"/>
    <w:rsid w:val="00FC3DE7"/>
    <w:rsid w:val="00FC401E"/>
    <w:rsid w:val="00FC4E98"/>
    <w:rsid w:val="00FC6611"/>
    <w:rsid w:val="00FC733F"/>
    <w:rsid w:val="00FC77A6"/>
    <w:rsid w:val="00FD0597"/>
    <w:rsid w:val="00FD2126"/>
    <w:rsid w:val="00FD3338"/>
    <w:rsid w:val="00FD404A"/>
    <w:rsid w:val="00FD49D4"/>
    <w:rsid w:val="00FD7266"/>
    <w:rsid w:val="00FD7BFD"/>
    <w:rsid w:val="00FD7C43"/>
    <w:rsid w:val="00FE04C4"/>
    <w:rsid w:val="00FE1593"/>
    <w:rsid w:val="00FE344F"/>
    <w:rsid w:val="00FE536C"/>
    <w:rsid w:val="00FE54DA"/>
    <w:rsid w:val="00FE6DB6"/>
    <w:rsid w:val="00FE7833"/>
    <w:rsid w:val="00FF1E76"/>
    <w:rsid w:val="00FF213C"/>
    <w:rsid w:val="00FF33BA"/>
    <w:rsid w:val="00FF4A40"/>
    <w:rsid w:val="00FF4EEC"/>
    <w:rsid w:val="00FF5731"/>
    <w:rsid w:val="00FF5A0C"/>
    <w:rsid w:val="00FF79E5"/>
    <w:rsid w:val="00FF7E82"/>
    <w:rsid w:val="02544D96"/>
    <w:rsid w:val="0BC126CC"/>
    <w:rsid w:val="1AD206D9"/>
    <w:rsid w:val="2E4870A5"/>
    <w:rsid w:val="346D3BA7"/>
    <w:rsid w:val="3501078A"/>
    <w:rsid w:val="376559DD"/>
    <w:rsid w:val="39A46319"/>
    <w:rsid w:val="43CB6FDC"/>
    <w:rsid w:val="4A7436E4"/>
    <w:rsid w:val="4F154168"/>
    <w:rsid w:val="4FA51928"/>
    <w:rsid w:val="568E5773"/>
    <w:rsid w:val="58036A9F"/>
    <w:rsid w:val="597B4D39"/>
    <w:rsid w:val="5DC6090C"/>
    <w:rsid w:val="5EB475D4"/>
    <w:rsid w:val="6D4812FF"/>
    <w:rsid w:val="78456F71"/>
    <w:rsid w:val="79AF79D3"/>
    <w:rsid w:val="7D9E392E"/>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uiPriority="0" w:name="footnote text"/>
    <w:lsdException w:qFormat="1" w:uiPriority="0" w:name="annotation text"/>
    <w:lsdException w:qFormat="1" w:uiPriority="99"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kern w:val="2"/>
      <w:sz w:val="21"/>
      <w:szCs w:val="22"/>
      <w:lang w:val="en-US" w:eastAsia="zh-CN" w:bidi="ar-SA"/>
    </w:rPr>
  </w:style>
  <w:style w:type="paragraph" w:styleId="2">
    <w:name w:val="heading 1"/>
    <w:basedOn w:val="1"/>
    <w:next w:val="1"/>
    <w:link w:val="55"/>
    <w:qFormat/>
    <w:uiPriority w:val="0"/>
    <w:pPr>
      <w:keepNext/>
      <w:keepLines/>
      <w:spacing w:line="360" w:lineRule="auto"/>
      <w:jc w:val="center"/>
      <w:outlineLvl w:val="0"/>
    </w:pPr>
    <w:rPr>
      <w:rFonts w:eastAsia="黑体"/>
      <w:bCs/>
      <w:kern w:val="44"/>
      <w:sz w:val="32"/>
      <w:szCs w:val="44"/>
    </w:rPr>
  </w:style>
  <w:style w:type="paragraph" w:styleId="3">
    <w:name w:val="heading 2"/>
    <w:basedOn w:val="1"/>
    <w:next w:val="1"/>
    <w:link w:val="56"/>
    <w:unhideWhenUsed/>
    <w:qFormat/>
    <w:uiPriority w:val="0"/>
    <w:pPr>
      <w:keepNext/>
      <w:keepLines/>
      <w:spacing w:before="100" w:beforeAutospacing="1" w:after="100" w:afterAutospacing="1" w:line="360" w:lineRule="auto"/>
      <w:outlineLvl w:val="1"/>
    </w:pPr>
    <w:rPr>
      <w:rFonts w:ascii="黑体" w:hAnsi="黑体" w:eastAsia="黑体" w:cs="黑体"/>
      <w:bCs/>
      <w:sz w:val="32"/>
      <w:szCs w:val="32"/>
    </w:rPr>
  </w:style>
  <w:style w:type="paragraph" w:styleId="4">
    <w:name w:val="heading 3"/>
    <w:basedOn w:val="1"/>
    <w:next w:val="1"/>
    <w:link w:val="57"/>
    <w:unhideWhenUsed/>
    <w:qFormat/>
    <w:uiPriority w:val="0"/>
    <w:pPr>
      <w:keepNext/>
      <w:keepLines/>
      <w:widowControl w:val="0"/>
      <w:spacing w:before="260" w:after="260" w:line="416" w:lineRule="auto"/>
      <w:jc w:val="both"/>
      <w:outlineLvl w:val="2"/>
    </w:pPr>
    <w:rPr>
      <w:rFonts w:ascii="Times New Roman" w:hAnsi="Times New Roman" w:eastAsia="黑体"/>
      <w:b/>
      <w:bCs/>
      <w:sz w:val="28"/>
      <w:szCs w:val="32"/>
      <w:lang w:val="zh-CN"/>
    </w:rPr>
  </w:style>
  <w:style w:type="paragraph" w:styleId="5">
    <w:name w:val="heading 4"/>
    <w:basedOn w:val="1"/>
    <w:next w:val="1"/>
    <w:link w:val="63"/>
    <w:qFormat/>
    <w:uiPriority w:val="0"/>
    <w:pPr>
      <w:keepNext/>
      <w:widowControl w:val="0"/>
      <w:jc w:val="both"/>
      <w:outlineLvl w:val="3"/>
    </w:pPr>
    <w:rPr>
      <w:rFonts w:ascii="黑体" w:hAnsi="Times New Roman"/>
      <w:sz w:val="28"/>
      <w:szCs w:val="24"/>
    </w:rPr>
  </w:style>
  <w:style w:type="paragraph" w:styleId="6">
    <w:name w:val="heading 5"/>
    <w:basedOn w:val="1"/>
    <w:next w:val="1"/>
    <w:link w:val="64"/>
    <w:qFormat/>
    <w:uiPriority w:val="0"/>
    <w:pPr>
      <w:keepNext/>
      <w:widowControl w:val="0"/>
      <w:jc w:val="right"/>
      <w:outlineLvl w:val="4"/>
    </w:pPr>
    <w:rPr>
      <w:rFonts w:ascii="黑体" w:hAnsi="Times New Roman"/>
      <w:sz w:val="28"/>
      <w:szCs w:val="24"/>
    </w:rPr>
  </w:style>
  <w:style w:type="paragraph" w:styleId="7">
    <w:name w:val="heading 6"/>
    <w:basedOn w:val="1"/>
    <w:next w:val="1"/>
    <w:link w:val="65"/>
    <w:qFormat/>
    <w:uiPriority w:val="0"/>
    <w:pPr>
      <w:keepNext/>
      <w:widowControl w:val="0"/>
      <w:spacing w:line="360" w:lineRule="auto"/>
      <w:jc w:val="center"/>
      <w:outlineLvl w:val="5"/>
    </w:pPr>
    <w:rPr>
      <w:rFonts w:ascii="Times New Roman" w:hAnsi="Times New Roman" w:eastAsia="黑体"/>
      <w:sz w:val="28"/>
      <w:szCs w:val="24"/>
    </w:rPr>
  </w:style>
  <w:style w:type="paragraph" w:styleId="8">
    <w:name w:val="heading 7"/>
    <w:basedOn w:val="1"/>
    <w:next w:val="1"/>
    <w:link w:val="66"/>
    <w:qFormat/>
    <w:uiPriority w:val="0"/>
    <w:pPr>
      <w:keepNext/>
      <w:widowControl w:val="0"/>
      <w:jc w:val="center"/>
      <w:outlineLvl w:val="6"/>
    </w:pPr>
    <w:rPr>
      <w:rFonts w:ascii="Times New Roman" w:hAnsi="Times New Roman"/>
      <w:b/>
      <w:bCs/>
      <w:sz w:val="28"/>
      <w:szCs w:val="24"/>
    </w:rPr>
  </w:style>
  <w:style w:type="paragraph" w:styleId="9">
    <w:name w:val="heading 8"/>
    <w:basedOn w:val="1"/>
    <w:next w:val="1"/>
    <w:link w:val="67"/>
    <w:qFormat/>
    <w:uiPriority w:val="0"/>
    <w:pPr>
      <w:keepNext/>
      <w:keepLines/>
      <w:widowControl w:val="0"/>
      <w:tabs>
        <w:tab w:val="left" w:pos="1440"/>
      </w:tabs>
      <w:spacing w:before="240" w:after="64" w:line="320" w:lineRule="auto"/>
      <w:ind w:left="1440" w:hanging="1440"/>
      <w:jc w:val="both"/>
      <w:outlineLvl w:val="7"/>
    </w:pPr>
    <w:rPr>
      <w:rFonts w:ascii="Arial" w:hAnsi="Arial" w:eastAsia="黑体"/>
      <w:szCs w:val="24"/>
    </w:rPr>
  </w:style>
  <w:style w:type="paragraph" w:styleId="10">
    <w:name w:val="heading 9"/>
    <w:basedOn w:val="1"/>
    <w:next w:val="1"/>
    <w:link w:val="68"/>
    <w:qFormat/>
    <w:uiPriority w:val="0"/>
    <w:pPr>
      <w:keepNext/>
      <w:keepLines/>
      <w:widowControl w:val="0"/>
      <w:tabs>
        <w:tab w:val="left" w:pos="1584"/>
      </w:tabs>
      <w:spacing w:before="240" w:after="64" w:line="320" w:lineRule="auto"/>
      <w:ind w:left="1584" w:hanging="1584"/>
      <w:jc w:val="both"/>
      <w:outlineLvl w:val="8"/>
    </w:pPr>
    <w:rPr>
      <w:rFonts w:ascii="Arial" w:hAnsi="Arial" w:eastAsia="黑体"/>
      <w:szCs w:val="21"/>
    </w:rPr>
  </w:style>
  <w:style w:type="character" w:default="1" w:styleId="31">
    <w:name w:val="Default Paragraph Font"/>
    <w:unhideWhenUsed/>
    <w:uiPriority w:val="1"/>
  </w:style>
  <w:style w:type="table" w:default="1" w:styleId="35">
    <w:name w:val="Normal Table"/>
    <w:unhideWhenUsed/>
    <w:uiPriority w:val="99"/>
    <w:tblPr>
      <w:tblStyle w:val="35"/>
      <w:tblLayout w:type="fixed"/>
      <w:tblCellMar>
        <w:top w:w="0" w:type="dxa"/>
        <w:left w:w="108" w:type="dxa"/>
        <w:bottom w:w="0" w:type="dxa"/>
        <w:right w:w="108" w:type="dxa"/>
      </w:tblCellMar>
    </w:tblPr>
    <w:tcPr>
      <w:textDirection w:val="lrTb"/>
    </w:tcPr>
  </w:style>
  <w:style w:type="paragraph" w:styleId="11">
    <w:name w:val="annotation subject"/>
    <w:basedOn w:val="12"/>
    <w:next w:val="12"/>
    <w:link w:val="59"/>
    <w:unhideWhenUsed/>
    <w:qFormat/>
    <w:uiPriority w:val="0"/>
    <w:rPr>
      <w:b/>
      <w:bCs/>
    </w:rPr>
  </w:style>
  <w:style w:type="paragraph" w:styleId="12">
    <w:name w:val="annotation text"/>
    <w:basedOn w:val="1"/>
    <w:link w:val="58"/>
    <w:unhideWhenUsed/>
    <w:qFormat/>
    <w:uiPriority w:val="0"/>
  </w:style>
  <w:style w:type="paragraph" w:styleId="13">
    <w:name w:val="toc 7"/>
    <w:basedOn w:val="1"/>
    <w:next w:val="1"/>
    <w:semiHidden/>
    <w:qFormat/>
    <w:uiPriority w:val="0"/>
    <w:pPr>
      <w:widowControl w:val="0"/>
      <w:ind w:left="2520" w:leftChars="1200"/>
      <w:jc w:val="both"/>
    </w:pPr>
    <w:rPr>
      <w:rFonts w:ascii="Times New Roman" w:hAnsi="Times New Roman"/>
      <w:szCs w:val="24"/>
    </w:rPr>
  </w:style>
  <w:style w:type="paragraph" w:styleId="14">
    <w:name w:val="Document Map"/>
    <w:basedOn w:val="1"/>
    <w:link w:val="72"/>
    <w:semiHidden/>
    <w:qFormat/>
    <w:uiPriority w:val="0"/>
    <w:pPr>
      <w:widowControl w:val="0"/>
      <w:shd w:val="clear" w:color="auto" w:fill="000080"/>
      <w:jc w:val="both"/>
    </w:pPr>
    <w:rPr>
      <w:rFonts w:ascii="Times New Roman" w:hAnsi="Times New Roman"/>
      <w:szCs w:val="24"/>
    </w:rPr>
  </w:style>
  <w:style w:type="paragraph" w:styleId="15">
    <w:name w:val="Body Text"/>
    <w:basedOn w:val="1"/>
    <w:link w:val="71"/>
    <w:qFormat/>
    <w:uiPriority w:val="0"/>
    <w:pPr>
      <w:widowControl w:val="0"/>
      <w:autoSpaceDE w:val="0"/>
      <w:autoSpaceDN w:val="0"/>
      <w:adjustRightInd w:val="0"/>
      <w:jc w:val="right"/>
    </w:pPr>
    <w:rPr>
      <w:rFonts w:ascii="宋体" w:hAnsi="Times New Roman"/>
      <w:color w:val="000000"/>
      <w:sz w:val="18"/>
      <w:szCs w:val="20"/>
    </w:rPr>
  </w:style>
  <w:style w:type="paragraph" w:styleId="16">
    <w:name w:val="Body Text Indent"/>
    <w:basedOn w:val="1"/>
    <w:link w:val="69"/>
    <w:qFormat/>
    <w:uiPriority w:val="0"/>
    <w:pPr>
      <w:widowControl w:val="0"/>
      <w:spacing w:line="360" w:lineRule="auto"/>
      <w:ind w:firstLine="420" w:firstLineChars="200"/>
      <w:jc w:val="both"/>
    </w:pPr>
    <w:rPr>
      <w:rFonts w:ascii="Times New Roman" w:hAnsi="Times New Roman"/>
      <w:szCs w:val="24"/>
    </w:rPr>
  </w:style>
  <w:style w:type="paragraph" w:styleId="17">
    <w:name w:val="toc 5"/>
    <w:basedOn w:val="1"/>
    <w:next w:val="1"/>
    <w:semiHidden/>
    <w:qFormat/>
    <w:uiPriority w:val="0"/>
    <w:pPr>
      <w:widowControl w:val="0"/>
      <w:ind w:left="1680" w:leftChars="800"/>
      <w:jc w:val="both"/>
    </w:pPr>
    <w:rPr>
      <w:rFonts w:ascii="Times New Roman" w:hAnsi="Times New Roman"/>
      <w:szCs w:val="24"/>
    </w:rPr>
  </w:style>
  <w:style w:type="paragraph" w:styleId="18">
    <w:name w:val="toc 3"/>
    <w:basedOn w:val="1"/>
    <w:next w:val="1"/>
    <w:qFormat/>
    <w:uiPriority w:val="39"/>
    <w:pPr>
      <w:widowControl w:val="0"/>
      <w:ind w:left="840" w:leftChars="400"/>
      <w:jc w:val="both"/>
    </w:pPr>
    <w:rPr>
      <w:rFonts w:ascii="Times New Roman" w:hAnsi="Times New Roman"/>
      <w:szCs w:val="24"/>
    </w:rPr>
  </w:style>
  <w:style w:type="paragraph" w:styleId="19">
    <w:name w:val="toc 8"/>
    <w:basedOn w:val="1"/>
    <w:next w:val="1"/>
    <w:semiHidden/>
    <w:qFormat/>
    <w:uiPriority w:val="0"/>
    <w:pPr>
      <w:widowControl w:val="0"/>
      <w:ind w:left="2940" w:leftChars="1400"/>
      <w:jc w:val="both"/>
    </w:pPr>
    <w:rPr>
      <w:rFonts w:ascii="Times New Roman" w:hAnsi="Times New Roman"/>
      <w:szCs w:val="24"/>
    </w:rPr>
  </w:style>
  <w:style w:type="paragraph" w:styleId="20">
    <w:name w:val="Date"/>
    <w:basedOn w:val="1"/>
    <w:next w:val="1"/>
    <w:link w:val="73"/>
    <w:qFormat/>
    <w:uiPriority w:val="0"/>
    <w:pPr>
      <w:widowControl w:val="0"/>
      <w:ind w:left="100" w:leftChars="2500"/>
      <w:jc w:val="both"/>
    </w:pPr>
    <w:rPr>
      <w:rFonts w:ascii="Times New Roman" w:hAnsi="Times New Roman"/>
      <w:szCs w:val="24"/>
    </w:rPr>
  </w:style>
  <w:style w:type="paragraph" w:styleId="21">
    <w:name w:val="Body Text Indent 2"/>
    <w:basedOn w:val="1"/>
    <w:link w:val="70"/>
    <w:qFormat/>
    <w:uiPriority w:val="0"/>
    <w:pPr>
      <w:widowControl w:val="0"/>
      <w:spacing w:line="360" w:lineRule="auto"/>
      <w:ind w:firstLine="480" w:firstLineChars="200"/>
      <w:jc w:val="both"/>
    </w:pPr>
    <w:rPr>
      <w:rFonts w:ascii="Times New Roman" w:hAnsi="Times New Roman"/>
      <w:sz w:val="24"/>
      <w:szCs w:val="24"/>
    </w:rPr>
  </w:style>
  <w:style w:type="paragraph" w:styleId="22">
    <w:name w:val="Balloon Text"/>
    <w:basedOn w:val="1"/>
    <w:link w:val="60"/>
    <w:unhideWhenUsed/>
    <w:qFormat/>
    <w:uiPriority w:val="0"/>
    <w:rPr>
      <w:sz w:val="18"/>
      <w:szCs w:val="18"/>
    </w:rPr>
  </w:style>
  <w:style w:type="paragraph" w:styleId="23">
    <w:name w:val="footer"/>
    <w:basedOn w:val="1"/>
    <w:link w:val="61"/>
    <w:unhideWhenUsed/>
    <w:qFormat/>
    <w:uiPriority w:val="0"/>
    <w:pPr>
      <w:tabs>
        <w:tab w:val="center" w:pos="4153"/>
        <w:tab w:val="right" w:pos="8306"/>
      </w:tabs>
      <w:snapToGrid w:val="0"/>
    </w:pPr>
    <w:rPr>
      <w:sz w:val="18"/>
      <w:szCs w:val="18"/>
    </w:rPr>
  </w:style>
  <w:style w:type="paragraph" w:styleId="24">
    <w:name w:val="header"/>
    <w:basedOn w:val="1"/>
    <w:link w:val="62"/>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pPr>
      <w:widowControl w:val="0"/>
      <w:jc w:val="both"/>
    </w:pPr>
    <w:rPr>
      <w:rFonts w:ascii="Times New Roman" w:hAnsi="Times New Roman"/>
      <w:szCs w:val="24"/>
    </w:rPr>
  </w:style>
  <w:style w:type="paragraph" w:styleId="26">
    <w:name w:val="toc 4"/>
    <w:basedOn w:val="1"/>
    <w:next w:val="1"/>
    <w:semiHidden/>
    <w:qFormat/>
    <w:uiPriority w:val="0"/>
    <w:pPr>
      <w:widowControl w:val="0"/>
      <w:ind w:left="1260" w:leftChars="600"/>
      <w:jc w:val="both"/>
    </w:pPr>
    <w:rPr>
      <w:rFonts w:ascii="Times New Roman" w:hAnsi="Times New Roman"/>
      <w:szCs w:val="24"/>
    </w:rPr>
  </w:style>
  <w:style w:type="paragraph" w:styleId="27">
    <w:name w:val="toc 6"/>
    <w:basedOn w:val="1"/>
    <w:next w:val="1"/>
    <w:semiHidden/>
    <w:qFormat/>
    <w:uiPriority w:val="0"/>
    <w:pPr>
      <w:widowControl w:val="0"/>
      <w:ind w:left="2100" w:leftChars="1000"/>
      <w:jc w:val="both"/>
    </w:pPr>
    <w:rPr>
      <w:rFonts w:ascii="Times New Roman" w:hAnsi="Times New Roman"/>
      <w:szCs w:val="24"/>
    </w:rPr>
  </w:style>
  <w:style w:type="paragraph" w:styleId="28">
    <w:name w:val="toc 2"/>
    <w:basedOn w:val="1"/>
    <w:next w:val="1"/>
    <w:qFormat/>
    <w:uiPriority w:val="39"/>
    <w:pPr>
      <w:widowControl w:val="0"/>
      <w:ind w:left="420" w:leftChars="200"/>
      <w:jc w:val="both"/>
    </w:pPr>
    <w:rPr>
      <w:rFonts w:ascii="Times New Roman" w:hAnsi="Times New Roman"/>
      <w:szCs w:val="24"/>
    </w:rPr>
  </w:style>
  <w:style w:type="paragraph" w:styleId="29">
    <w:name w:val="toc 9"/>
    <w:basedOn w:val="1"/>
    <w:next w:val="1"/>
    <w:semiHidden/>
    <w:qFormat/>
    <w:uiPriority w:val="0"/>
    <w:pPr>
      <w:widowControl w:val="0"/>
      <w:ind w:left="3360" w:leftChars="1600"/>
      <w:jc w:val="both"/>
    </w:pPr>
    <w:rPr>
      <w:rFonts w:ascii="Times New Roman" w:hAnsi="Times New Roman"/>
      <w:szCs w:val="24"/>
    </w:rPr>
  </w:style>
  <w:style w:type="paragraph" w:styleId="30">
    <w:name w:val="Normal (Web)"/>
    <w:basedOn w:val="1"/>
    <w:unhideWhenUsed/>
    <w:qFormat/>
    <w:uiPriority w:val="99"/>
    <w:pPr>
      <w:spacing w:before="100" w:beforeAutospacing="1" w:after="100" w:afterAutospacing="1"/>
    </w:pPr>
    <w:rPr>
      <w:rFonts w:ascii="宋体" w:hAnsi="宋体" w:cs="宋体"/>
      <w:kern w:val="0"/>
      <w:sz w:val="24"/>
      <w:szCs w:val="24"/>
    </w:rPr>
  </w:style>
  <w:style w:type="character" w:styleId="32">
    <w:name w:val="page number"/>
    <w:basedOn w:val="31"/>
    <w:qFormat/>
    <w:uiPriority w:val="0"/>
    <w:rPr/>
  </w:style>
  <w:style w:type="character" w:styleId="33">
    <w:name w:val="Hyperlink"/>
    <w:basedOn w:val="31"/>
    <w:qFormat/>
    <w:uiPriority w:val="99"/>
    <w:rPr>
      <w:color w:val="0000FF"/>
      <w:u w:val="single"/>
    </w:rPr>
  </w:style>
  <w:style w:type="character" w:styleId="34">
    <w:name w:val="annotation reference"/>
    <w:basedOn w:val="31"/>
    <w:unhideWhenUsed/>
    <w:qFormat/>
    <w:uiPriority w:val="0"/>
    <w:rPr>
      <w:sz w:val="21"/>
      <w:szCs w:val="21"/>
    </w:rPr>
  </w:style>
  <w:style w:type="table" w:styleId="36">
    <w:name w:val="Table Grid"/>
    <w:basedOn w:val="35"/>
    <w:qFormat/>
    <w:uiPriority w:val="0"/>
    <w:pPr/>
    <w:rPr>
      <w:rFonts w:ascii="Calibri" w:hAnsi="Calibri" w:eastAsia="宋体" w:cs="Times New Roman"/>
    </w:rPr>
    <w:tblPr>
      <w:tblStyle w:val="35"/>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tcPr>
      <w:textDirection w:val="lrTb"/>
    </w:tcPr>
  </w:style>
  <w:style w:type="paragraph" w:customStyle="1" w:styleId="37">
    <w:name w:val="List Paragraph"/>
    <w:basedOn w:val="1"/>
    <w:qFormat/>
    <w:uiPriority w:val="0"/>
    <w:pPr>
      <w:ind w:firstLine="420" w:firstLineChars="200"/>
    </w:pPr>
  </w:style>
  <w:style w:type="paragraph" w:customStyle="1" w:styleId="38">
    <w:name w:val="修订1"/>
    <w:hidden/>
    <w:semiHidden/>
    <w:qFormat/>
    <w:uiPriority w:val="99"/>
    <w:rPr>
      <w:rFonts w:ascii="Calibri" w:hAnsi="Calibri" w:eastAsia="宋体" w:cs="Times New Roman"/>
      <w:kern w:val="2"/>
      <w:sz w:val="21"/>
      <w:szCs w:val="22"/>
      <w:lang w:val="en-US" w:eastAsia="zh-CN" w:bidi="ar-SA"/>
    </w:rPr>
  </w:style>
  <w:style w:type="paragraph" w:customStyle="1" w:styleId="39">
    <w:name w:val="修订2"/>
    <w:hidden/>
    <w:semiHidden/>
    <w:qFormat/>
    <w:uiPriority w:val="99"/>
    <w:rPr>
      <w:rFonts w:ascii="Calibri" w:hAnsi="Calibri" w:eastAsia="宋体" w:cs="Times New Roman"/>
      <w:kern w:val="2"/>
      <w:sz w:val="21"/>
      <w:szCs w:val="22"/>
      <w:lang w:val="en-US" w:eastAsia="zh-CN" w:bidi="ar-SA"/>
    </w:rPr>
  </w:style>
  <w:style w:type="paragraph" w:customStyle="1" w:styleId="40">
    <w:name w:val="single"/>
    <w:basedOn w:val="1"/>
    <w:qFormat/>
    <w:uiPriority w:val="0"/>
    <w:pPr>
      <w:widowControl w:val="0"/>
      <w:jc w:val="center"/>
    </w:pPr>
    <w:rPr>
      <w:rFonts w:ascii="Times New Roman" w:hAnsi="Times New Roman"/>
      <w:szCs w:val="24"/>
    </w:rPr>
  </w:style>
  <w:style w:type="paragraph" w:customStyle="1" w:styleId="41">
    <w:name w:val="标注"/>
    <w:basedOn w:val="1"/>
    <w:qFormat/>
    <w:uiPriority w:val="0"/>
    <w:pPr>
      <w:widowControl w:val="0"/>
      <w:jc w:val="both"/>
    </w:pPr>
    <w:rPr>
      <w:rFonts w:ascii="Times New Roman" w:hAnsi="Times New Roman"/>
      <w:sz w:val="18"/>
      <w:szCs w:val="24"/>
    </w:rPr>
  </w:style>
  <w:style w:type="paragraph" w:customStyle="1" w:styleId="42">
    <w:name w:val="InTab"/>
    <w:basedOn w:val="1"/>
    <w:qFormat/>
    <w:uiPriority w:val="0"/>
    <w:pPr>
      <w:widowControl w:val="0"/>
      <w:jc w:val="both"/>
    </w:pPr>
    <w:rPr>
      <w:rFonts w:ascii="Times New Roman" w:hAnsi="Times New Roman"/>
      <w:sz w:val="18"/>
      <w:szCs w:val="21"/>
    </w:rPr>
  </w:style>
  <w:style w:type="paragraph" w:customStyle="1" w:styleId="43">
    <w:name w:val="样式 表名格式 + Times New Roman 段前: 0.5 行 段后: 0.5 行 行距: 固定值 23 磅"/>
    <w:basedOn w:val="1"/>
    <w:qFormat/>
    <w:uiPriority w:val="0"/>
    <w:pPr>
      <w:widowControl w:val="0"/>
      <w:jc w:val="center"/>
    </w:pPr>
    <w:rPr>
      <w:rFonts w:ascii="Times New Roman" w:hAnsi="Times New Roman" w:eastAsia="黑体" w:cs="宋体"/>
      <w:sz w:val="18"/>
      <w:szCs w:val="20"/>
    </w:rPr>
  </w:style>
  <w:style w:type="paragraph" w:customStyle="1" w:styleId="44">
    <w:name w:val="样式 标题 3条 + 段前: 7.8 磅"/>
    <w:basedOn w:val="4"/>
    <w:qFormat/>
    <w:uiPriority w:val="0"/>
    <w:pPr>
      <w:tabs>
        <w:tab w:val="left" w:pos="525"/>
      </w:tabs>
      <w:adjustRightInd w:val="0"/>
      <w:snapToGrid w:val="0"/>
      <w:spacing w:before="0" w:after="0" w:line="240" w:lineRule="auto"/>
      <w:ind w:left="525" w:right="100" w:rightChars="100"/>
    </w:pPr>
    <w:rPr>
      <w:rFonts w:cs="宋体"/>
      <w:b w:val="0"/>
      <w:bCs w:val="0"/>
      <w:sz w:val="21"/>
      <w:szCs w:val="20"/>
      <w:lang w:val="en-US"/>
    </w:rPr>
  </w:style>
  <w:style w:type="paragraph" w:customStyle="1" w:styleId="45">
    <w:name w:val="样式 标题 2节 + 段前: 0.5 行 段后: 0.5 行2"/>
    <w:basedOn w:val="3"/>
    <w:qFormat/>
    <w:uiPriority w:val="0"/>
    <w:pPr>
      <w:widowControl w:val="0"/>
      <w:tabs>
        <w:tab w:val="left" w:pos="576"/>
      </w:tabs>
      <w:spacing w:before="50" w:beforeLines="50" w:after="50" w:afterLines="50" w:line="240" w:lineRule="auto"/>
      <w:ind w:left="576" w:hanging="576"/>
      <w:jc w:val="center"/>
    </w:pPr>
    <w:rPr>
      <w:rFonts w:ascii="Arial" w:hAnsi="Arial" w:eastAsia="宋体" w:cs="宋体"/>
      <w:sz w:val="24"/>
      <w:szCs w:val="20"/>
    </w:rPr>
  </w:style>
  <w:style w:type="paragraph" w:customStyle="1" w:styleId="46">
    <w:name w:val="款"/>
    <w:basedOn w:val="1"/>
    <w:qFormat/>
    <w:uiPriority w:val="0"/>
    <w:pPr>
      <w:widowControl w:val="0"/>
      <w:ind w:firstLine="200" w:firstLineChars="200"/>
      <w:jc w:val="both"/>
    </w:pPr>
    <w:rPr>
      <w:rFonts w:ascii="Times New Roman" w:hAnsi="Times New Roman"/>
      <w:szCs w:val="24"/>
    </w:rPr>
  </w:style>
  <w:style w:type="paragraph" w:customStyle="1" w:styleId="47">
    <w:name w:val="表格"/>
    <w:basedOn w:val="1"/>
    <w:qFormat/>
    <w:uiPriority w:val="0"/>
    <w:pPr>
      <w:widowControl w:val="0"/>
      <w:spacing w:line="360" w:lineRule="auto"/>
      <w:jc w:val="center"/>
    </w:pPr>
    <w:rPr>
      <w:rFonts w:ascii="黑体" w:hAnsi="Times New Roman" w:eastAsia="黑体"/>
      <w:bCs/>
      <w:szCs w:val="24"/>
    </w:rPr>
  </w:style>
  <w:style w:type="paragraph" w:customStyle="1" w:styleId="48">
    <w:name w:val="Char"/>
    <w:basedOn w:val="1"/>
    <w:qFormat/>
    <w:uiPriority w:val="0"/>
    <w:pPr>
      <w:widowControl w:val="0"/>
      <w:adjustRightInd w:val="0"/>
      <w:spacing w:after="160" w:line="240" w:lineRule="exact"/>
      <w:jc w:val="both"/>
      <w:textAlignment w:val="baseline"/>
    </w:pPr>
    <w:rPr>
      <w:rFonts w:ascii="Verdana" w:hAnsi="Verdana"/>
      <w:kern w:val="0"/>
      <w:sz w:val="20"/>
      <w:szCs w:val="20"/>
      <w:lang w:eastAsia="en-US"/>
    </w:rPr>
  </w:style>
  <w:style w:type="paragraph" w:customStyle="1" w:styleId="49">
    <w:name w:val="Book-正文"/>
    <w:basedOn w:val="1"/>
    <w:link w:val="74"/>
    <w:qFormat/>
    <w:uiPriority w:val="0"/>
    <w:pPr>
      <w:widowControl w:val="0"/>
      <w:ind w:firstLine="200" w:firstLineChars="200"/>
      <w:jc w:val="both"/>
    </w:pPr>
    <w:rPr>
      <w:rFonts w:ascii="Times New Roman" w:hAnsi="Times New Roman"/>
      <w:szCs w:val="24"/>
    </w:rPr>
  </w:style>
  <w:style w:type="paragraph" w:customStyle="1" w:styleId="50">
    <w:name w:val="TOC 标题1"/>
    <w:basedOn w:val="2"/>
    <w:next w:val="1"/>
    <w:unhideWhenUsed/>
    <w:qFormat/>
    <w:uiPriority w:val="39"/>
    <w:pPr>
      <w:spacing w:before="480" w:line="276" w:lineRule="auto"/>
      <w:jc w:val="left"/>
      <w:outlineLvl w:val="9"/>
    </w:pPr>
    <w:rPr>
      <w:rFonts w:ascii="Cambria" w:hAnsi="Cambria" w:eastAsia="宋体" w:cs="黑体"/>
      <w:b/>
      <w:color w:val="365F90"/>
      <w:kern w:val="0"/>
      <w:sz w:val="28"/>
      <w:szCs w:val="28"/>
    </w:rPr>
  </w:style>
  <w:style w:type="paragraph" w:customStyle="1" w:styleId="51">
    <w:name w:val="修订3"/>
    <w:hidden/>
    <w:unhideWhenUsed/>
    <w:qFormat/>
    <w:uiPriority w:val="99"/>
    <w:rPr>
      <w:rFonts w:ascii="Calibri" w:hAnsi="Calibri" w:eastAsia="宋体" w:cs="Times New Roman"/>
      <w:kern w:val="2"/>
      <w:sz w:val="21"/>
      <w:szCs w:val="22"/>
      <w:lang w:val="en-US" w:eastAsia="zh-CN" w:bidi="ar-SA"/>
    </w:rPr>
  </w:style>
  <w:style w:type="paragraph" w:customStyle="1" w:styleId="5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3">
    <w:name w:val="TOC 标题2"/>
    <w:basedOn w:val="2"/>
    <w:next w:val="1"/>
    <w:unhideWhenUsed/>
    <w:qFormat/>
    <w:uiPriority w:val="39"/>
    <w:pPr>
      <w:spacing w:before="480" w:line="276" w:lineRule="auto"/>
      <w:jc w:val="left"/>
      <w:outlineLvl w:val="9"/>
    </w:pPr>
    <w:rPr>
      <w:rFonts w:ascii="Cambria" w:hAnsi="Cambria" w:eastAsia="宋体" w:cs="黑体"/>
      <w:b/>
      <w:color w:val="365F90"/>
      <w:kern w:val="0"/>
      <w:sz w:val="28"/>
      <w:szCs w:val="28"/>
    </w:rPr>
  </w:style>
  <w:style w:type="paragraph" w:customStyle="1" w:styleId="54">
    <w:name w:val="修订4"/>
    <w:hidden/>
    <w:semiHidden/>
    <w:qFormat/>
    <w:uiPriority w:val="99"/>
    <w:rPr>
      <w:rFonts w:ascii="Calibri" w:hAnsi="Calibri" w:eastAsia="宋体" w:cs="Times New Roman"/>
      <w:kern w:val="2"/>
      <w:sz w:val="21"/>
      <w:szCs w:val="22"/>
      <w:lang w:val="en-US" w:eastAsia="zh-CN" w:bidi="ar-SA"/>
    </w:rPr>
  </w:style>
  <w:style w:type="character" w:customStyle="1" w:styleId="55">
    <w:name w:val="标题 1 Char"/>
    <w:basedOn w:val="31"/>
    <w:link w:val="2"/>
    <w:qFormat/>
    <w:uiPriority w:val="0"/>
    <w:rPr>
      <w:rFonts w:ascii="Calibri" w:hAnsi="Calibri" w:eastAsia="黑体" w:cs="Times New Roman"/>
      <w:bCs/>
      <w:kern w:val="44"/>
      <w:sz w:val="32"/>
      <w:szCs w:val="44"/>
    </w:rPr>
  </w:style>
  <w:style w:type="character" w:customStyle="1" w:styleId="56">
    <w:name w:val="标题 2 Char"/>
    <w:basedOn w:val="31"/>
    <w:link w:val="3"/>
    <w:qFormat/>
    <w:uiPriority w:val="0"/>
    <w:rPr>
      <w:rFonts w:ascii="黑体" w:hAnsi="黑体" w:eastAsia="黑体" w:cs="黑体"/>
      <w:bCs/>
      <w:kern w:val="2"/>
      <w:sz w:val="32"/>
      <w:szCs w:val="32"/>
    </w:rPr>
  </w:style>
  <w:style w:type="character" w:customStyle="1" w:styleId="57">
    <w:name w:val="标题 3 Char"/>
    <w:basedOn w:val="31"/>
    <w:link w:val="4"/>
    <w:qFormat/>
    <w:uiPriority w:val="0"/>
    <w:rPr>
      <w:rFonts w:ascii="Times New Roman" w:hAnsi="Times New Roman" w:eastAsia="黑体" w:cs="Times New Roman"/>
      <w:b/>
      <w:bCs/>
      <w:kern w:val="2"/>
      <w:sz w:val="28"/>
      <w:szCs w:val="32"/>
      <w:lang w:val="zh-CN"/>
    </w:rPr>
  </w:style>
  <w:style w:type="character" w:customStyle="1" w:styleId="58">
    <w:name w:val="批注文字 Char"/>
    <w:basedOn w:val="31"/>
    <w:link w:val="12"/>
    <w:semiHidden/>
    <w:qFormat/>
    <w:uiPriority w:val="99"/>
    <w:rPr>
      <w:rFonts w:ascii="Calibri" w:hAnsi="Calibri" w:eastAsia="宋体" w:cs="Times New Roman"/>
    </w:rPr>
  </w:style>
  <w:style w:type="character" w:customStyle="1" w:styleId="59">
    <w:name w:val="批注主题 Char"/>
    <w:basedOn w:val="58"/>
    <w:link w:val="11"/>
    <w:semiHidden/>
    <w:qFormat/>
    <w:uiPriority w:val="99"/>
    <w:rPr>
      <w:rFonts w:ascii="Calibri" w:hAnsi="Calibri" w:eastAsia="宋体" w:cs="Times New Roman"/>
      <w:b/>
      <w:bCs/>
    </w:rPr>
  </w:style>
  <w:style w:type="character" w:customStyle="1" w:styleId="60">
    <w:name w:val="批注框文本 Char"/>
    <w:basedOn w:val="31"/>
    <w:link w:val="22"/>
    <w:semiHidden/>
    <w:qFormat/>
    <w:uiPriority w:val="99"/>
    <w:rPr>
      <w:rFonts w:ascii="Calibri" w:hAnsi="Calibri" w:eastAsia="宋体" w:cs="Times New Roman"/>
      <w:sz w:val="18"/>
      <w:szCs w:val="18"/>
    </w:rPr>
  </w:style>
  <w:style w:type="character" w:customStyle="1" w:styleId="61">
    <w:name w:val="页脚 Char"/>
    <w:basedOn w:val="31"/>
    <w:link w:val="23"/>
    <w:qFormat/>
    <w:uiPriority w:val="0"/>
    <w:rPr>
      <w:sz w:val="18"/>
      <w:szCs w:val="18"/>
    </w:rPr>
  </w:style>
  <w:style w:type="character" w:customStyle="1" w:styleId="62">
    <w:name w:val="页眉 Char"/>
    <w:basedOn w:val="31"/>
    <w:link w:val="24"/>
    <w:qFormat/>
    <w:uiPriority w:val="99"/>
    <w:rPr>
      <w:sz w:val="18"/>
      <w:szCs w:val="18"/>
    </w:rPr>
  </w:style>
  <w:style w:type="character" w:customStyle="1" w:styleId="63">
    <w:name w:val="标题 4 Char"/>
    <w:basedOn w:val="31"/>
    <w:link w:val="5"/>
    <w:qFormat/>
    <w:uiPriority w:val="0"/>
    <w:rPr>
      <w:rFonts w:ascii="黑体" w:hAnsi="Times New Roman" w:eastAsia="宋体" w:cs="Times New Roman"/>
      <w:kern w:val="2"/>
      <w:sz w:val="28"/>
      <w:szCs w:val="24"/>
    </w:rPr>
  </w:style>
  <w:style w:type="character" w:customStyle="1" w:styleId="64">
    <w:name w:val="标题 5 Char"/>
    <w:basedOn w:val="31"/>
    <w:link w:val="6"/>
    <w:qFormat/>
    <w:uiPriority w:val="0"/>
    <w:rPr>
      <w:rFonts w:ascii="黑体" w:hAnsi="Times New Roman" w:eastAsia="宋体" w:cs="Times New Roman"/>
      <w:kern w:val="2"/>
      <w:sz w:val="28"/>
      <w:szCs w:val="24"/>
    </w:rPr>
  </w:style>
  <w:style w:type="character" w:customStyle="1" w:styleId="65">
    <w:name w:val="标题 6 Char"/>
    <w:basedOn w:val="31"/>
    <w:link w:val="7"/>
    <w:qFormat/>
    <w:uiPriority w:val="0"/>
    <w:rPr>
      <w:rFonts w:ascii="Times New Roman" w:hAnsi="Times New Roman" w:eastAsia="黑体" w:cs="Times New Roman"/>
      <w:kern w:val="2"/>
      <w:sz w:val="28"/>
      <w:szCs w:val="24"/>
    </w:rPr>
  </w:style>
  <w:style w:type="character" w:customStyle="1" w:styleId="66">
    <w:name w:val="标题 7 Char"/>
    <w:basedOn w:val="31"/>
    <w:link w:val="8"/>
    <w:qFormat/>
    <w:uiPriority w:val="0"/>
    <w:rPr>
      <w:rFonts w:ascii="Times New Roman" w:hAnsi="Times New Roman" w:eastAsia="宋体" w:cs="Times New Roman"/>
      <w:b/>
      <w:bCs/>
      <w:kern w:val="2"/>
      <w:sz w:val="28"/>
      <w:szCs w:val="24"/>
    </w:rPr>
  </w:style>
  <w:style w:type="character" w:customStyle="1" w:styleId="67">
    <w:name w:val="标题 8 Char"/>
    <w:basedOn w:val="31"/>
    <w:link w:val="9"/>
    <w:qFormat/>
    <w:uiPriority w:val="0"/>
    <w:rPr>
      <w:rFonts w:ascii="Arial" w:hAnsi="Arial" w:eastAsia="黑体" w:cs="Times New Roman"/>
      <w:kern w:val="2"/>
      <w:sz w:val="21"/>
      <w:szCs w:val="24"/>
    </w:rPr>
  </w:style>
  <w:style w:type="character" w:customStyle="1" w:styleId="68">
    <w:name w:val="标题 9 Char"/>
    <w:basedOn w:val="31"/>
    <w:link w:val="10"/>
    <w:qFormat/>
    <w:uiPriority w:val="0"/>
    <w:rPr>
      <w:rFonts w:ascii="Arial" w:hAnsi="Arial" w:eastAsia="黑体" w:cs="Times New Roman"/>
      <w:kern w:val="2"/>
      <w:sz w:val="21"/>
      <w:szCs w:val="21"/>
    </w:rPr>
  </w:style>
  <w:style w:type="character" w:customStyle="1" w:styleId="69">
    <w:name w:val="正文文本缩进 Char"/>
    <w:basedOn w:val="31"/>
    <w:link w:val="16"/>
    <w:qFormat/>
    <w:uiPriority w:val="0"/>
    <w:rPr>
      <w:rFonts w:ascii="Times New Roman" w:hAnsi="Times New Roman" w:eastAsia="宋体" w:cs="Times New Roman"/>
      <w:kern w:val="2"/>
      <w:sz w:val="21"/>
      <w:szCs w:val="24"/>
    </w:rPr>
  </w:style>
  <w:style w:type="character" w:customStyle="1" w:styleId="70">
    <w:name w:val="正文文本缩进 2 Char"/>
    <w:basedOn w:val="31"/>
    <w:link w:val="21"/>
    <w:qFormat/>
    <w:uiPriority w:val="0"/>
    <w:rPr>
      <w:rFonts w:ascii="Times New Roman" w:hAnsi="Times New Roman" w:eastAsia="宋体" w:cs="Times New Roman"/>
      <w:kern w:val="2"/>
      <w:sz w:val="24"/>
      <w:szCs w:val="24"/>
    </w:rPr>
  </w:style>
  <w:style w:type="character" w:customStyle="1" w:styleId="71">
    <w:name w:val="正文文本 Char"/>
    <w:basedOn w:val="31"/>
    <w:link w:val="15"/>
    <w:qFormat/>
    <w:uiPriority w:val="0"/>
    <w:rPr>
      <w:rFonts w:ascii="宋体" w:hAnsi="Times New Roman" w:eastAsia="宋体" w:cs="Times New Roman"/>
      <w:color w:val="000000"/>
      <w:kern w:val="2"/>
      <w:sz w:val="18"/>
    </w:rPr>
  </w:style>
  <w:style w:type="character" w:customStyle="1" w:styleId="72">
    <w:name w:val="文档结构图 Char"/>
    <w:basedOn w:val="31"/>
    <w:link w:val="14"/>
    <w:semiHidden/>
    <w:qFormat/>
    <w:uiPriority w:val="0"/>
    <w:rPr>
      <w:rFonts w:ascii="Times New Roman" w:hAnsi="Times New Roman" w:eastAsia="宋体" w:cs="Times New Roman"/>
      <w:kern w:val="2"/>
      <w:sz w:val="21"/>
      <w:szCs w:val="24"/>
      <w:shd w:val="clear" w:color="auto" w:fill="000080"/>
    </w:rPr>
  </w:style>
  <w:style w:type="character" w:customStyle="1" w:styleId="73">
    <w:name w:val="日期 Char"/>
    <w:basedOn w:val="31"/>
    <w:link w:val="20"/>
    <w:qFormat/>
    <w:uiPriority w:val="0"/>
    <w:rPr>
      <w:rFonts w:ascii="Times New Roman" w:hAnsi="Times New Roman" w:eastAsia="宋体" w:cs="Times New Roman"/>
      <w:kern w:val="2"/>
      <w:sz w:val="21"/>
      <w:szCs w:val="24"/>
    </w:rPr>
  </w:style>
  <w:style w:type="character" w:customStyle="1" w:styleId="74">
    <w:name w:val="Book-正文 Char"/>
    <w:basedOn w:val="31"/>
    <w:link w:val="49"/>
    <w:qFormat/>
    <w:uiPriority w:val="0"/>
    <w:rPr>
      <w:rFonts w:ascii="Times New Roman" w:hAnsi="Times New Roman" w:eastAsia="宋体" w:cs="Times New Roman"/>
      <w:kern w:val="2"/>
      <w:sz w:val="21"/>
      <w:szCs w:val="24"/>
    </w:rPr>
  </w:style>
  <w:style w:type="character" w:customStyle="1" w:styleId="75">
    <w:name w:val="未处理的提及1"/>
    <w:basedOn w:val="31"/>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Pages>
  <Words>5844</Words>
  <Characters>33315</Characters>
  <Lines>277</Lines>
  <Paragraphs>78</Paragraphs>
  <TotalTime>0</TotalTime>
  <ScaleCrop>false</ScaleCrop>
  <LinksUpToDate>false</LinksUpToDate>
  <CharactersWithSpaces>0</CharactersWithSpaces>
  <Application>WPS Office 专业版_9.1.0.4895_{F1E327BC-269C-435d-A152-05C5408002CA}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2020-04-02T03:05:00Z</dcterms:created>
  <dc:creator>yq q</dc:creator>
  <cp:lastModifiedBy>苏振宽</cp:lastModifiedBy>
  <cp:lastPrinted>2020-04-14T03:55:00Z</cp:lastPrinted>
  <dcterms:modified xsi:type="dcterms:W3CDTF">2020-05-09T09:47:11Z</dcterms:modified>
  <dc:title>附件2</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