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D6" w:rsidRDefault="006307C2">
      <w:pPr>
        <w:widowControl/>
        <w:shd w:val="clear" w:color="auto" w:fill="FFFFFF"/>
        <w:spacing w:line="75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关于</w:t>
      </w:r>
      <w:r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20</w:t>
      </w:r>
      <w:r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2</w:t>
      </w:r>
      <w:r w:rsidR="005B5AFB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1</w:t>
      </w:r>
      <w:bookmarkStart w:id="0" w:name="_GoBack"/>
      <w:bookmarkEnd w:id="0"/>
      <w:r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年举借债务情况的说明</w:t>
      </w:r>
    </w:p>
    <w:p w:rsidR="005D03D6" w:rsidRDefault="006307C2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</w:t>
      </w:r>
    </w:p>
    <w:p w:rsidR="005B5AFB" w:rsidRDefault="005B5AFB" w:rsidP="005B5AFB">
      <w:pPr>
        <w:pStyle w:val="a6"/>
        <w:spacing w:line="540" w:lineRule="exact"/>
        <w:ind w:firstLine="656"/>
        <w:rPr>
          <w:rFonts w:ascii="仿宋" w:eastAsia="仿宋" w:hAnsi="仿宋" w:hint="eastAsia"/>
        </w:rPr>
      </w:pPr>
      <w:r w:rsidRPr="00881BFC">
        <w:rPr>
          <w:rFonts w:ascii="仿宋_GB2312" w:eastAsia="仿宋_GB2312" w:hint="eastAsia"/>
          <w:spacing w:val="4"/>
        </w:rPr>
        <w:t>截至2021年5月底，我县纳入地方政府债务管理系统的债务29.84亿元（一般债务7.78亿元，专项债务22.06亿元）。</w:t>
      </w:r>
      <w:r>
        <w:rPr>
          <w:rFonts w:ascii="仿宋" w:eastAsia="仿宋" w:hAnsi="仿宋" w:hint="eastAsia"/>
        </w:rPr>
        <w:t>2021年我县共申报债务需求40.17亿元，目前已到位4.58亿元，</w:t>
      </w:r>
      <w:r w:rsidRPr="00881BFC">
        <w:rPr>
          <w:rFonts w:ascii="仿宋_GB2312" w:eastAsia="仿宋_GB2312" w:hint="eastAsia"/>
          <w:spacing w:val="-4"/>
        </w:rPr>
        <w:t>（新增一般债券0.49亿元，新增专项债券4.09亿元）。</w:t>
      </w:r>
      <w:r w:rsidRPr="00881BFC">
        <w:rPr>
          <w:rFonts w:ascii="仿宋" w:eastAsia="仿宋" w:hAnsi="仿宋" w:hint="eastAsia"/>
          <w:spacing w:val="-4"/>
        </w:rPr>
        <w:t>新增一般债券安排新县档案馆、科技馆、青少年活动中心建设项</w:t>
      </w:r>
      <w:r>
        <w:rPr>
          <w:rFonts w:ascii="仿宋" w:eastAsia="仿宋" w:hAnsi="仿宋" w:hint="eastAsia"/>
        </w:rPr>
        <w:t>目1500万元、新县钟</w:t>
      </w:r>
      <w:proofErr w:type="gramStart"/>
      <w:r>
        <w:rPr>
          <w:rFonts w:ascii="仿宋" w:eastAsia="仿宋" w:hAnsi="仿宋" w:hint="eastAsia"/>
        </w:rPr>
        <w:t>畈</w:t>
      </w:r>
      <w:proofErr w:type="gramEnd"/>
      <w:r>
        <w:rPr>
          <w:rFonts w:ascii="仿宋" w:eastAsia="仿宋" w:hAnsi="仿宋" w:hint="eastAsia"/>
        </w:rPr>
        <w:t>路建设项目1100万元、香山西路拓宽改造提升项目1300万元、新县两馆</w:t>
      </w:r>
      <w:proofErr w:type="gramStart"/>
      <w:r>
        <w:rPr>
          <w:rFonts w:ascii="仿宋" w:eastAsia="仿宋" w:hAnsi="仿宋" w:hint="eastAsia"/>
        </w:rPr>
        <w:t>一</w:t>
      </w:r>
      <w:proofErr w:type="gramEnd"/>
      <w:r>
        <w:rPr>
          <w:rFonts w:ascii="仿宋" w:eastAsia="仿宋" w:hAnsi="仿宋" w:hint="eastAsia"/>
        </w:rPr>
        <w:t>中心建设项目1000万元；新增专项债券安排新县团竹园新区棚户区改造项目14500万元、新县三道河棚户区改造项目8000万元、新县</w:t>
      </w:r>
      <w:proofErr w:type="gramStart"/>
      <w:r>
        <w:rPr>
          <w:rFonts w:ascii="仿宋" w:eastAsia="仿宋" w:hAnsi="仿宋" w:hint="eastAsia"/>
        </w:rPr>
        <w:t>金兰山街道卓湾</w:t>
      </w:r>
      <w:proofErr w:type="gramEnd"/>
      <w:r>
        <w:rPr>
          <w:rFonts w:ascii="仿宋" w:eastAsia="仿宋" w:hAnsi="仿宋" w:hint="eastAsia"/>
        </w:rPr>
        <w:t>二河棚户区改造项目14000万元、新县向阳新区棚户区改造项目4400万元。</w:t>
      </w:r>
    </w:p>
    <w:p w:rsidR="005B5AFB" w:rsidRDefault="005B5AFB" w:rsidP="005B5AFB">
      <w:pPr>
        <w:pStyle w:val="a6"/>
        <w:spacing w:line="540" w:lineRule="exact"/>
        <w:ind w:firstLine="64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202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年，我县继续在省定限额内申请债券，预计本年度新增债务6.4亿元（新增一般债务0.9亿元，新增专项债务5.5亿元），预计债务总量31.77亿（一般债务8.19亿元，专项债务23.58亿元）。</w:t>
      </w:r>
      <w:r>
        <w:rPr>
          <w:rFonts w:ascii="仿宋_GB2312" w:eastAsia="仿宋_GB2312"/>
        </w:rPr>
        <w:t>202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/>
        </w:rPr>
        <w:t>年，全县政府债务还本付息</w:t>
      </w:r>
      <w:r>
        <w:rPr>
          <w:rFonts w:ascii="仿宋_GB2312" w:eastAsia="仿宋_GB2312" w:hint="eastAsia"/>
        </w:rPr>
        <w:t>21035</w:t>
      </w:r>
      <w:r>
        <w:rPr>
          <w:rFonts w:ascii="仿宋_GB2312" w:eastAsia="仿宋_GB2312"/>
        </w:rPr>
        <w:t>万元（还本</w:t>
      </w:r>
      <w:r>
        <w:rPr>
          <w:rFonts w:ascii="仿宋_GB2312" w:eastAsia="仿宋_GB2312" w:hint="eastAsia"/>
        </w:rPr>
        <w:t>12074</w:t>
      </w:r>
      <w:r>
        <w:rPr>
          <w:rFonts w:ascii="仿宋_GB2312" w:eastAsia="仿宋_GB2312"/>
        </w:rPr>
        <w:t>万元，付息</w:t>
      </w:r>
      <w:r>
        <w:rPr>
          <w:rFonts w:ascii="仿宋_GB2312" w:eastAsia="仿宋_GB2312" w:hint="eastAsia"/>
        </w:rPr>
        <w:t>8961</w:t>
      </w:r>
      <w:r>
        <w:rPr>
          <w:rFonts w:ascii="仿宋_GB2312" w:eastAsia="仿宋_GB2312"/>
        </w:rPr>
        <w:t>万元）。其中：一般债务还本</w:t>
      </w:r>
      <w:r>
        <w:rPr>
          <w:rFonts w:ascii="仿宋_GB2312" w:eastAsia="仿宋_GB2312" w:hint="eastAsia"/>
        </w:rPr>
        <w:t>11024</w:t>
      </w:r>
      <w:r>
        <w:rPr>
          <w:rFonts w:ascii="仿宋_GB2312" w:eastAsia="仿宋_GB2312"/>
        </w:rPr>
        <w:t>万元，一般债务付息</w:t>
      </w:r>
      <w:r>
        <w:rPr>
          <w:rFonts w:ascii="仿宋_GB2312" w:eastAsia="仿宋_GB2312" w:hint="eastAsia"/>
        </w:rPr>
        <w:t>2517</w:t>
      </w:r>
      <w:r>
        <w:rPr>
          <w:rFonts w:ascii="仿宋_GB2312" w:eastAsia="仿宋_GB2312"/>
        </w:rPr>
        <w:t>万元；专项债务还本</w:t>
      </w:r>
      <w:r>
        <w:rPr>
          <w:rFonts w:ascii="仿宋_GB2312" w:eastAsia="仿宋_GB2312" w:hint="eastAsia"/>
        </w:rPr>
        <w:t>1050</w:t>
      </w:r>
      <w:r>
        <w:rPr>
          <w:rFonts w:ascii="仿宋_GB2312" w:eastAsia="仿宋_GB2312"/>
        </w:rPr>
        <w:t>万元，专项债务付息</w:t>
      </w:r>
      <w:r>
        <w:rPr>
          <w:rFonts w:ascii="仿宋_GB2312" w:eastAsia="仿宋_GB2312" w:hint="eastAsia"/>
        </w:rPr>
        <w:t>6444</w:t>
      </w:r>
      <w:r>
        <w:rPr>
          <w:rFonts w:ascii="仿宋_GB2312" w:eastAsia="仿宋_GB2312"/>
        </w:rPr>
        <w:t>万元。</w:t>
      </w:r>
    </w:p>
    <w:p w:rsidR="005D03D6" w:rsidRPr="005B5AFB" w:rsidRDefault="005D03D6">
      <w:pPr>
        <w:widowControl/>
        <w:shd w:val="clear" w:color="auto" w:fill="FFFFFF"/>
        <w:spacing w:line="54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D03D6" w:rsidRDefault="005D03D6"/>
    <w:sectPr w:rsidR="005D0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C2" w:rsidRDefault="006307C2" w:rsidP="005B5AFB">
      <w:r>
        <w:separator/>
      </w:r>
    </w:p>
  </w:endnote>
  <w:endnote w:type="continuationSeparator" w:id="0">
    <w:p w:rsidR="006307C2" w:rsidRDefault="006307C2" w:rsidP="005B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C2" w:rsidRDefault="006307C2" w:rsidP="005B5AFB">
      <w:r>
        <w:separator/>
      </w:r>
    </w:p>
  </w:footnote>
  <w:footnote w:type="continuationSeparator" w:id="0">
    <w:p w:rsidR="006307C2" w:rsidRDefault="006307C2" w:rsidP="005B5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26"/>
    <w:rsid w:val="005B5AFB"/>
    <w:rsid w:val="005D03D6"/>
    <w:rsid w:val="006307C2"/>
    <w:rsid w:val="009F5426"/>
    <w:rsid w:val="00BC62B9"/>
    <w:rsid w:val="00CD5B89"/>
    <w:rsid w:val="230D08E7"/>
    <w:rsid w:val="243E4CEA"/>
    <w:rsid w:val="317D19D4"/>
    <w:rsid w:val="3A247C1E"/>
    <w:rsid w:val="46A36473"/>
    <w:rsid w:val="4E631044"/>
    <w:rsid w:val="63CE32EA"/>
    <w:rsid w:val="6E071276"/>
    <w:rsid w:val="7FB3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B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5A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5A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Indent"/>
    <w:basedOn w:val="a"/>
    <w:uiPriority w:val="99"/>
    <w:unhideWhenUsed/>
    <w:qFormat/>
    <w:rsid w:val="005B5AFB"/>
    <w:pPr>
      <w:ind w:firstLineChars="200" w:firstLine="420"/>
    </w:pPr>
    <w:rPr>
      <w:rFonts w:ascii="宋体" w:eastAsia="宋体" w:hAnsi="宋体" w:cs="宋体"/>
      <w:sz w:val="32"/>
      <w:szCs w:val="32"/>
    </w:rPr>
  </w:style>
  <w:style w:type="paragraph" w:customStyle="1" w:styleId="Char1">
    <w:name w:val="Char"/>
    <w:basedOn w:val="a"/>
    <w:qFormat/>
    <w:rsid w:val="005B5AF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B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5A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5AF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Indent"/>
    <w:basedOn w:val="a"/>
    <w:uiPriority w:val="99"/>
    <w:unhideWhenUsed/>
    <w:qFormat/>
    <w:rsid w:val="005B5AFB"/>
    <w:pPr>
      <w:ind w:firstLineChars="200" w:firstLine="420"/>
    </w:pPr>
    <w:rPr>
      <w:rFonts w:ascii="宋体" w:eastAsia="宋体" w:hAnsi="宋体" w:cs="宋体"/>
      <w:sz w:val="32"/>
      <w:szCs w:val="32"/>
    </w:rPr>
  </w:style>
  <w:style w:type="paragraph" w:customStyle="1" w:styleId="Char1">
    <w:name w:val="Char"/>
    <w:basedOn w:val="a"/>
    <w:qFormat/>
    <w:rsid w:val="005B5AFB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2020-08-10T00:29:00Z</dcterms:created>
  <dcterms:modified xsi:type="dcterms:W3CDTF">2021-10-11T00:39:00Z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