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rPr>
      </w:pPr>
    </w:p>
    <w:p>
      <w:pPr>
        <w:jc w:val="center"/>
        <w:rPr>
          <w:rFonts w:hint="eastAsia" w:ascii="黑体" w:hAnsi="黑体" w:eastAsia="黑体"/>
          <w:sz w:val="44"/>
          <w:szCs w:val="44"/>
        </w:rPr>
      </w:pPr>
      <w:r>
        <w:rPr>
          <w:rFonts w:hint="eastAsia" w:ascii="黑体" w:hAnsi="黑体" w:eastAsia="黑体"/>
          <w:sz w:val="44"/>
          <w:szCs w:val="44"/>
        </w:rPr>
        <w:t>新县预</w:t>
      </w:r>
      <w:bookmarkStart w:id="0" w:name="_GoBack"/>
      <w:bookmarkEnd w:id="0"/>
      <w:r>
        <w:rPr>
          <w:rFonts w:hint="eastAsia" w:ascii="黑体" w:hAnsi="黑体" w:eastAsia="黑体"/>
          <w:sz w:val="44"/>
          <w:szCs w:val="44"/>
        </w:rPr>
        <w:t>算绩效管理情况</w:t>
      </w:r>
    </w:p>
    <w:p>
      <w:pPr>
        <w:jc w:val="center"/>
        <w:rPr>
          <w:rFonts w:hint="eastAsia" w:ascii="黑体" w:hAnsi="黑体" w:eastAsia="黑体"/>
          <w:sz w:val="44"/>
          <w:szCs w:val="44"/>
        </w:rPr>
      </w:pPr>
    </w:p>
    <w:p>
      <w:pPr>
        <w:ind w:firstLine="648"/>
        <w:jc w:val="left"/>
        <w:rPr>
          <w:rFonts w:hint="eastAsia" w:ascii="仿宋" w:hAnsi="仿宋" w:eastAsia="仿宋" w:cs="宋体"/>
          <w:sz w:val="32"/>
          <w:szCs w:val="32"/>
        </w:rPr>
      </w:pPr>
      <w:r>
        <w:rPr>
          <w:rFonts w:hint="eastAsia" w:ascii="仿宋" w:hAnsi="仿宋" w:eastAsia="仿宋" w:cs="宋体"/>
          <w:sz w:val="32"/>
          <w:szCs w:val="32"/>
        </w:rPr>
        <w:t>新县积极贯彻落实上级关于绩效管理工作的部署和要求，继续加大绩效管理工作开展的力度。在上级的指导下，我县顺利完成各年度绩效管理工作相关任务。按照绩效管理工作逐步开展的实际情况，我县优先在扶贫资金领域开展了绩效管理工作，实现了从绩效目标设立、填报到审核、自评的全流程绩效管理，现将具体情况报告如下：</w:t>
      </w:r>
    </w:p>
    <w:p>
      <w:pPr>
        <w:spacing w:line="360" w:lineRule="auto"/>
        <w:ind w:firstLine="640" w:firstLineChars="200"/>
        <w:rPr>
          <w:rFonts w:hint="eastAsia" w:ascii="仿宋" w:hAnsi="仿宋" w:eastAsia="仿宋" w:cs="仿宋"/>
          <w:sz w:val="32"/>
        </w:rPr>
      </w:pPr>
      <w:r>
        <w:rPr>
          <w:rFonts w:hint="eastAsia" w:ascii="仿宋" w:hAnsi="仿宋" w:eastAsia="仿宋" w:cs="宋体"/>
          <w:sz w:val="32"/>
          <w:szCs w:val="32"/>
        </w:rPr>
        <w:t>我县先后出台了</w:t>
      </w:r>
      <w:r>
        <w:rPr>
          <w:rFonts w:hint="eastAsia" w:eastAsia="仿宋_GB2312"/>
          <w:sz w:val="32"/>
        </w:rPr>
        <w:t>《新县统筹使用财政扶贫资金管理办法（试行）》（新政</w:t>
      </w:r>
      <w:r>
        <w:rPr>
          <w:rFonts w:hint="eastAsia" w:ascii="仿宋" w:hAnsi="仿宋" w:eastAsia="仿宋" w:cs="仿宋"/>
          <w:color w:val="2B2B2B"/>
          <w:sz w:val="32"/>
          <w:szCs w:val="32"/>
        </w:rPr>
        <w:t>〔2019〕23号</w:t>
      </w:r>
      <w:r>
        <w:rPr>
          <w:rFonts w:hint="eastAsia" w:eastAsia="仿宋_GB2312"/>
          <w:sz w:val="32"/>
        </w:rPr>
        <w:t>）、《关于做好2020年扶贫项目资金绩效管理有关工作的通知》（</w:t>
      </w:r>
      <w:r>
        <w:rPr>
          <w:rFonts w:hint="eastAsia" w:ascii="仿宋" w:hAnsi="仿宋" w:eastAsia="仿宋" w:cs="仿宋"/>
          <w:sz w:val="32"/>
          <w:szCs w:val="32"/>
        </w:rPr>
        <w:t>新财</w:t>
      </w:r>
      <w:r>
        <w:rPr>
          <w:rFonts w:hint="eastAsia" w:ascii="仿宋" w:hAnsi="仿宋" w:eastAsia="仿宋" w:cs="仿宋"/>
          <w:color w:val="2B2B2B"/>
          <w:sz w:val="32"/>
          <w:szCs w:val="32"/>
        </w:rPr>
        <w:t>〔2020〕19</w:t>
      </w:r>
      <w:r>
        <w:rPr>
          <w:rFonts w:hint="eastAsia" w:ascii="仿宋" w:hAnsi="仿宋" w:eastAsia="仿宋" w:cs="仿宋"/>
          <w:sz w:val="32"/>
          <w:szCs w:val="32"/>
        </w:rPr>
        <w:t>号</w:t>
      </w:r>
      <w:r>
        <w:rPr>
          <w:rFonts w:hint="eastAsia" w:eastAsia="仿宋_GB2312"/>
          <w:sz w:val="32"/>
        </w:rPr>
        <w:t>）等文件，</w:t>
      </w:r>
      <w:r>
        <w:rPr>
          <w:rFonts w:hint="eastAsia" w:ascii="仿宋" w:hAnsi="仿宋" w:eastAsia="仿宋" w:cs="仿宋"/>
          <w:color w:val="333333"/>
          <w:sz w:val="32"/>
          <w:szCs w:val="32"/>
          <w:shd w:val="clear" w:color="auto" w:fill="FFFFFF"/>
        </w:rPr>
        <w:t>按照《财政专项扶贫资金绩效管理操作指南（试行）》的要求，遵循“谁申请预算、谁填报绩效目标”的原则，业务主管部门填报绩效目标表时，</w:t>
      </w:r>
      <w:r>
        <w:rPr>
          <w:rFonts w:hint="eastAsia" w:ascii="仿宋_GB2312" w:hAnsi="仿宋_GB2312" w:eastAsia="仿宋_GB2312" w:cs="仿宋_GB2312"/>
          <w:sz w:val="32"/>
          <w:szCs w:val="32"/>
        </w:rPr>
        <w:t>项目库、实施方案、绩效目标表的项目名称必须一致。</w:t>
      </w:r>
      <w:r>
        <w:rPr>
          <w:rFonts w:hint="eastAsia" w:ascii="仿宋" w:hAnsi="仿宋" w:eastAsia="仿宋" w:cs="仿宋"/>
          <w:color w:val="333333"/>
          <w:sz w:val="32"/>
          <w:szCs w:val="32"/>
          <w:shd w:val="clear" w:color="auto" w:fill="FFFFFF"/>
        </w:rPr>
        <w:t>绩效目标要规范设置，突出核心绩效指标，聚焦精准扶贫和精准脱贫。</w:t>
      </w:r>
      <w:r>
        <w:rPr>
          <w:rFonts w:hint="eastAsia" w:eastAsia="仿宋_GB2312"/>
          <w:sz w:val="32"/>
        </w:rPr>
        <w:t>经营性扶贫项目重点</w:t>
      </w:r>
      <w:r>
        <w:rPr>
          <w:rFonts w:hint="eastAsia" w:ascii="仿宋" w:hAnsi="仿宋" w:eastAsia="仿宋" w:cs="仿宋"/>
          <w:sz w:val="32"/>
        </w:rPr>
        <w:t>在其带贫减贫、收益分配、保值增值和风险管控等，公益性扶贫项目重点在其带动效应和运营管护情况等。</w:t>
      </w:r>
    </w:p>
    <w:p>
      <w:pPr>
        <w:spacing w:line="360" w:lineRule="auto"/>
        <w:ind w:firstLine="640" w:firstLineChars="200"/>
        <w:rPr>
          <w:rFonts w:hint="eastAsia" w:ascii="仿宋" w:hAnsi="仿宋" w:eastAsia="仿宋" w:cs="仿宋"/>
          <w:sz w:val="32"/>
        </w:rPr>
      </w:pPr>
      <w:r>
        <w:rPr>
          <w:rFonts w:hint="eastAsia" w:ascii="仿宋" w:hAnsi="仿宋" w:eastAsia="仿宋" w:cs="仿宋"/>
          <w:sz w:val="32"/>
        </w:rPr>
        <w:t>我县2019年对全部112个扶贫资金安排的项目进行了绩效评价，资金总计54893.38万元。</w:t>
      </w:r>
      <w:r>
        <w:rPr>
          <w:rFonts w:hint="eastAsia" w:ascii="仿宋" w:hAnsi="仿宋" w:eastAsia="仿宋" w:cs="仿宋"/>
          <w:sz w:val="32"/>
          <w:lang w:eastAsia="zh-CN"/>
        </w:rPr>
        <w:t>截至</w:t>
      </w:r>
      <w:r>
        <w:rPr>
          <w:rFonts w:hint="eastAsia" w:ascii="仿宋" w:hAnsi="仿宋" w:eastAsia="仿宋" w:cs="仿宋"/>
          <w:sz w:val="32"/>
        </w:rPr>
        <w:t>2020年5月14日，已全部完成绩效自评工作。</w:t>
      </w:r>
      <w:r>
        <w:rPr>
          <w:rFonts w:hint="eastAsia" w:ascii="仿宋" w:hAnsi="仿宋" w:eastAsia="仿宋" w:cs="宋体"/>
          <w:sz w:val="32"/>
          <w:szCs w:val="32"/>
        </w:rPr>
        <w:t>充分利用财政部扶贫资金动态监控系统，对每一笔扶贫资金进行绩效目标设立、填报、审核、自评等操作。详实的反映扶贫资金的来源、规模、支出方向、取得的成效以及形成的社会效益。</w:t>
      </w:r>
    </w:p>
    <w:p>
      <w:pPr>
        <w:spacing w:line="360" w:lineRule="auto"/>
        <w:ind w:firstLine="640" w:firstLineChars="200"/>
        <w:rPr>
          <w:rFonts w:hint="eastAsia" w:ascii="仿宋" w:hAnsi="仿宋" w:eastAsia="仿宋" w:cs="仿宋"/>
          <w:sz w:val="32"/>
        </w:rPr>
      </w:pPr>
      <w:r>
        <w:rPr>
          <w:rFonts w:hint="eastAsia" w:ascii="仿宋" w:hAnsi="仿宋" w:eastAsia="仿宋" w:cs="仿宋"/>
          <w:sz w:val="32"/>
        </w:rPr>
        <w:t>目前我县暂未设置部门和单位整体绩效目标；绩效评价结果暂未与预算安排挂钩；目前我县利用财政部开发的财政扶贫资金动态监控平台对所有扶贫资金的绩效管理实施全过程监控。</w:t>
      </w:r>
    </w:p>
    <w:p>
      <w:pPr>
        <w:spacing w:line="360" w:lineRule="auto"/>
        <w:ind w:firstLine="640" w:firstLineChars="200"/>
        <w:rPr>
          <w:rFonts w:ascii="仿宋" w:hAnsi="仿宋" w:eastAsia="仿宋" w:cs="仿宋"/>
          <w:sz w:val="32"/>
        </w:rPr>
      </w:pPr>
      <w:r>
        <w:rPr>
          <w:rFonts w:hint="eastAsia" w:ascii="仿宋" w:hAnsi="仿宋" w:eastAsia="仿宋" w:cs="仿宋"/>
          <w:sz w:val="32"/>
        </w:rPr>
        <w:t>根据绩效管理工作开展的情况，接下来将在更多资金领域开展绩效管理相关工作。</w:t>
      </w:r>
    </w:p>
    <w:p>
      <w:pPr>
        <w:ind w:firstLine="640" w:firstLineChars="200"/>
        <w:jc w:val="left"/>
        <w:rPr>
          <w:rFonts w:hint="eastAsia" w:ascii="仿宋" w:hAnsi="仿宋" w:eastAsia="仿宋" w:cs="宋体"/>
          <w:sz w:val="32"/>
          <w:szCs w:val="32"/>
        </w:rPr>
      </w:pPr>
    </w:p>
    <w:p>
      <w:pPr>
        <w:ind w:firstLine="648"/>
        <w:jc w:val="left"/>
        <w:rPr>
          <w:rFonts w:hint="eastAsia" w:ascii="仿宋" w:hAnsi="仿宋" w:eastAsia="仿宋" w:cs="宋体"/>
          <w:sz w:val="32"/>
          <w:szCs w:val="32"/>
        </w:rPr>
      </w:pPr>
    </w:p>
    <w:p>
      <w:pPr>
        <w:ind w:firstLine="648"/>
        <w:jc w:val="left"/>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B1C"/>
    <w:rsid w:val="001630BF"/>
    <w:rsid w:val="001953E1"/>
    <w:rsid w:val="00295F1B"/>
    <w:rsid w:val="002D2BAA"/>
    <w:rsid w:val="0036563F"/>
    <w:rsid w:val="003A4ECB"/>
    <w:rsid w:val="005A54AD"/>
    <w:rsid w:val="00731B1C"/>
    <w:rsid w:val="0096013A"/>
    <w:rsid w:val="009E4944"/>
    <w:rsid w:val="00C045AA"/>
    <w:rsid w:val="00CA38D2"/>
    <w:rsid w:val="00D47DC8"/>
    <w:rsid w:val="00D8042F"/>
    <w:rsid w:val="00EB00BC"/>
    <w:rsid w:val="00EB5C0A"/>
    <w:rsid w:val="00F17F4D"/>
    <w:rsid w:val="00F76916"/>
    <w:rsid w:val="287C1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104</Words>
  <Characters>597</Characters>
  <Lines>4</Lines>
  <Paragraphs>1</Paragraphs>
  <TotalTime>63</TotalTime>
  <ScaleCrop>false</ScaleCrop>
  <LinksUpToDate>false</LinksUpToDate>
  <CharactersWithSpaces>700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2020-05-14T07:46:00Z</dcterms:created>
  <dc:creator>Administrator</dc:creator>
  <cp:lastModifiedBy>张小乐啊</cp:lastModifiedBy>
  <dcterms:modified xsi:type="dcterms:W3CDTF">2023-08-04T08:47:35Z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D946DB9FAF2B49789EEFC52E6432227C</vt:lpwstr>
  </property>
</Properties>
</file>