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b/>
          <w:color w:val="000000"/>
          <w:sz w:val="44"/>
          <w:szCs w:val="44"/>
        </w:rPr>
        <w:t>新县</w:t>
      </w:r>
      <w:r>
        <w:rPr>
          <w:rFonts w:hint="eastAsia" w:ascii="黑体" w:hAnsi="黑体" w:eastAsia="黑体"/>
          <w:b/>
          <w:color w:val="000000"/>
          <w:sz w:val="44"/>
          <w:szCs w:val="44"/>
          <w:lang w:val="en-US" w:eastAsia="zh-CN"/>
        </w:rPr>
        <w:t>住建局</w:t>
      </w:r>
      <w:r>
        <w:rPr>
          <w:rFonts w:hint="eastAsia" w:ascii="黑体" w:hAnsi="黑体" w:eastAsia="黑体"/>
          <w:b/>
          <w:color w:val="000000"/>
          <w:sz w:val="44"/>
          <w:szCs w:val="44"/>
        </w:rPr>
        <w:t>2020年部门预算收支情况说明</w:t>
      </w:r>
    </w:p>
    <w:p>
      <w:pPr>
        <w:spacing w:line="60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宋体" w:eastAsia="仿宋_GB2312"/>
          <w:b/>
          <w:bCs/>
          <w:color w:val="000000"/>
          <w:sz w:val="44"/>
          <w:szCs w:val="44"/>
        </w:rPr>
      </w:pPr>
      <w:r>
        <w:rPr>
          <w:rFonts w:hint="eastAsia" w:ascii="仿宋_GB2312" w:hAnsi="宋体" w:eastAsia="仿宋_GB2312"/>
          <w:b/>
          <w:bCs/>
          <w:color w:val="000000"/>
          <w:sz w:val="44"/>
          <w:szCs w:val="44"/>
        </w:rPr>
        <w:t>目   录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 、部门基本情况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（一）机构设置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（二）主要职责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（三）人员情况</w:t>
      </w:r>
    </w:p>
    <w:p>
      <w:pPr>
        <w:spacing w:line="60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(四) </w:t>
      </w:r>
      <w:r>
        <w:rPr>
          <w:rFonts w:eastAsia="仿宋_GB2312"/>
          <w:color w:val="000000"/>
          <w:sz w:val="32"/>
          <w:szCs w:val="32"/>
        </w:rPr>
        <w:t>预算年度主要工作任务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二、2020年度部门预算情况说明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 名词解释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附件：2020年度部门预算表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01、2020年单位部门预算收支总表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02、2020年单位部门预算收入总表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03、2020年单位部门预算支出总表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04、2020年单位部门预算财政拨款收支总表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05、2020年单位部门预算财政拨款一般公共预算支出总表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06、2020年单位部门预算财政拨款一般公共预算基本支出总表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07、2020年单位“三公”经费支出预算明细表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07-1、2020年单位财政拨款“三公”经费支出预算明细表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08、2020年单位财政拨款政府性基金预算支出预算明细表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09、2020年单位政府采购支出预算明细表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10、2020年预算单位国有资本经营收支预算表</w:t>
      </w: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一、部门基本情况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（一）机构设置</w:t>
      </w:r>
    </w:p>
    <w:p>
      <w:pPr>
        <w:spacing w:line="600" w:lineRule="exact"/>
        <w:ind w:firstLine="640" w:firstLineChars="200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新县住房和城乡建设局</w:t>
      </w:r>
      <w:r>
        <w:rPr>
          <w:rFonts w:eastAsia="仿宋_GB2312"/>
          <w:color w:val="000000"/>
          <w:sz w:val="32"/>
          <w:szCs w:val="32"/>
        </w:rPr>
        <w:t>机关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内设办公室、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行政审批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股、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城市与建筑设计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股、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建筑市场监管股、城市建设股、村镇建设股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等职能股室，下设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人防办、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房管中心、质监站、安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全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站、招投标中心、档案馆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、监察队、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县建公司、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伟业公司、建业公司、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直属公房管理所、产权交易所、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宏信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测绘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、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金兰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设计室、监理公司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个二级单位。</w:t>
      </w:r>
      <w:r>
        <w:rPr>
          <w:rFonts w:hint="eastAsia" w:eastAsia="仿宋_GB2312"/>
          <w:b/>
          <w:bCs/>
          <w:color w:val="000000"/>
          <w:sz w:val="32"/>
          <w:szCs w:val="32"/>
        </w:rPr>
        <w:t>其中</w:t>
      </w:r>
      <w:r>
        <w:rPr>
          <w:rFonts w:hint="eastAsia" w:eastAsia="仿宋_GB2312"/>
          <w:b/>
          <w:bCs/>
          <w:color w:val="000000"/>
          <w:sz w:val="32"/>
          <w:szCs w:val="32"/>
          <w:lang w:eastAsia="zh-CN"/>
        </w:rPr>
        <w:t>有人防办、</w:t>
      </w:r>
      <w:r>
        <w:rPr>
          <w:rFonts w:hint="eastAsia" w:eastAsia="仿宋_GB2312"/>
          <w:b/>
          <w:bCs/>
          <w:color w:val="000000"/>
          <w:sz w:val="32"/>
          <w:szCs w:val="32"/>
        </w:rPr>
        <w:t>房管中心</w:t>
      </w:r>
      <w:r>
        <w:rPr>
          <w:rFonts w:hint="eastAsia" w:eastAsia="仿宋_GB2312"/>
          <w:b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产权交易所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lang w:eastAsia="zh-CN"/>
        </w:rPr>
        <w:t>、监察队等</w:t>
      </w:r>
      <w:r>
        <w:rPr>
          <w:rFonts w:hint="eastAsia" w:eastAsia="仿宋_GB2312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eastAsia="仿宋_GB2312"/>
          <w:b/>
          <w:bCs/>
          <w:color w:val="000000"/>
          <w:sz w:val="32"/>
          <w:szCs w:val="32"/>
        </w:rPr>
        <w:t>个归口预算管理单位。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（二）</w:t>
      </w:r>
      <w:r>
        <w:rPr>
          <w:rFonts w:ascii="楷体_GB2312" w:eastAsia="楷体_GB2312"/>
          <w:b/>
          <w:color w:val="000000"/>
          <w:sz w:val="32"/>
          <w:szCs w:val="32"/>
        </w:rPr>
        <w:t>主要职责</w:t>
      </w:r>
    </w:p>
    <w:p>
      <w:pPr>
        <w:pStyle w:val="5"/>
        <w:widowControl/>
        <w:spacing w:before="0" w:beforeAutospacing="0" w:after="0" w:afterAutospacing="0" w:line="550" w:lineRule="exact"/>
        <w:ind w:firstLine="640" w:firstLineChars="200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新县住房和城乡建设局是负责全县城镇中低收入群体住房保障工作，贯彻落实国家、省、市住房制度改革的方针、政策和措施，监督管理全县房地产市场、监督管理全县建筑市场，负责全县房屋建筑和市政基础设施工程建设质量安全监管工作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等职能的县政府组成部门。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新县住房和城乡建设局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是综合管理全县住房和城乡建设工作的县政府工作部门。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b/>
          <w:color w:val="000000"/>
          <w:sz w:val="32"/>
          <w:szCs w:val="32"/>
          <w:highlight w:val="none"/>
        </w:rPr>
        <w:t>人员情况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</w:rPr>
        <w:t>新县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住建</w:t>
      </w:r>
      <w:r>
        <w:rPr>
          <w:rFonts w:eastAsia="仿宋_GB2312"/>
          <w:color w:val="000000"/>
          <w:sz w:val="32"/>
          <w:szCs w:val="32"/>
        </w:rPr>
        <w:t>局机关及归口预算管理单位共有编制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107</w:t>
      </w:r>
      <w:r>
        <w:rPr>
          <w:rFonts w:eastAsia="仿宋_GB2312"/>
          <w:color w:val="000000"/>
          <w:sz w:val="32"/>
          <w:szCs w:val="32"/>
        </w:rPr>
        <w:t>人，其中：行政编制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30</w:t>
      </w:r>
      <w:r>
        <w:rPr>
          <w:rFonts w:eastAsia="仿宋_GB2312"/>
          <w:color w:val="000000"/>
          <w:sz w:val="32"/>
          <w:szCs w:val="32"/>
        </w:rPr>
        <w:t>人，</w:t>
      </w:r>
      <w:r>
        <w:rPr>
          <w:rFonts w:hint="eastAsia" w:eastAsia="仿宋_GB2312"/>
          <w:color w:val="000000"/>
          <w:sz w:val="32"/>
          <w:szCs w:val="32"/>
        </w:rPr>
        <w:t>工勤编制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000000"/>
          <w:sz w:val="32"/>
          <w:szCs w:val="32"/>
        </w:rPr>
        <w:t>人，</w:t>
      </w:r>
      <w:r>
        <w:rPr>
          <w:rFonts w:eastAsia="仿宋_GB2312"/>
          <w:color w:val="000000"/>
          <w:sz w:val="32"/>
          <w:szCs w:val="32"/>
        </w:rPr>
        <w:t>事业编制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eastAsia="仿宋_GB2312"/>
          <w:color w:val="000000"/>
          <w:sz w:val="32"/>
          <w:szCs w:val="32"/>
        </w:rPr>
        <w:t>人；在职职工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64</w:t>
      </w:r>
      <w:r>
        <w:rPr>
          <w:rFonts w:eastAsia="仿宋_GB2312"/>
          <w:color w:val="000000"/>
          <w:sz w:val="32"/>
          <w:szCs w:val="32"/>
        </w:rPr>
        <w:t>人，离退休人员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16</w:t>
      </w:r>
      <w:r>
        <w:rPr>
          <w:rFonts w:eastAsia="仿宋_GB2312"/>
          <w:color w:val="000000"/>
          <w:sz w:val="32"/>
          <w:szCs w:val="32"/>
        </w:rPr>
        <w:t>人。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定补人员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1人。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）预算年度主要工作任务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保障</w:t>
      </w:r>
      <w:r>
        <w:rPr>
          <w:rFonts w:hint="eastAsia" w:eastAsia="仿宋_GB2312"/>
          <w:color w:val="000000"/>
          <w:sz w:val="32"/>
          <w:szCs w:val="32"/>
        </w:rPr>
        <w:t>县</w:t>
      </w:r>
      <w:r>
        <w:rPr>
          <w:rFonts w:eastAsia="仿宋_GB2312"/>
          <w:color w:val="000000"/>
          <w:sz w:val="32"/>
          <w:szCs w:val="32"/>
        </w:rPr>
        <w:t>直机关事业单位正常运转，</w:t>
      </w:r>
      <w:r>
        <w:rPr>
          <w:rFonts w:hint="eastAsia" w:ascii="仿宋_GB2312" w:eastAsia="仿宋_GB2312"/>
          <w:color w:val="000000"/>
          <w:sz w:val="32"/>
          <w:szCs w:val="32"/>
        </w:rPr>
        <w:t>全面配合县财政部门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；加强机关</w:t>
      </w:r>
      <w:r>
        <w:rPr>
          <w:rFonts w:hint="eastAsia" w:eastAsia="仿宋_GB2312"/>
          <w:color w:val="000000"/>
          <w:sz w:val="32"/>
          <w:szCs w:val="32"/>
        </w:rPr>
        <w:t>财务预算执行的分析，完善机关财务预算的精细化、科学化管理，完成好财务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预算管理各项工作。</w:t>
      </w:r>
    </w:p>
    <w:p>
      <w:pPr>
        <w:spacing w:line="600" w:lineRule="exact"/>
        <w:ind w:left="638" w:leftChars="304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</w:t>
      </w:r>
      <w:r>
        <w:rPr>
          <w:rFonts w:hint="eastAsia" w:eastAsia="黑体"/>
          <w:color w:val="000000"/>
          <w:sz w:val="32"/>
          <w:szCs w:val="32"/>
        </w:rPr>
        <w:t>20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20</w:t>
      </w:r>
      <w:r>
        <w:rPr>
          <w:rFonts w:eastAsia="黑体"/>
          <w:color w:val="000000"/>
          <w:sz w:val="32"/>
          <w:szCs w:val="32"/>
        </w:rPr>
        <w:t>年年度部门预算说明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2020年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lang w:eastAsia="zh-CN"/>
        </w:rPr>
        <w:t>新县住房和城乡建设局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部门收支预算为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汇总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预算，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包括新县住房和城乡建设局本级和新县房产管理中心、新县人民防空办公室、新县建设规划监察大队、新县房屋产权交易所等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4个归口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预算单位。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  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（一）收支预算总体说明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年收入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981.03</w:t>
      </w:r>
      <w:r>
        <w:rPr>
          <w:rFonts w:eastAsia="仿宋_GB2312"/>
          <w:color w:val="000000"/>
          <w:kern w:val="0"/>
          <w:sz w:val="32"/>
          <w:szCs w:val="32"/>
        </w:rPr>
        <w:t>万元，支出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981.03</w:t>
      </w:r>
      <w:r>
        <w:rPr>
          <w:rFonts w:eastAsia="仿宋_GB2312"/>
          <w:color w:val="000000"/>
          <w:kern w:val="0"/>
          <w:sz w:val="32"/>
          <w:szCs w:val="32"/>
        </w:rPr>
        <w:t>万元，与</w:t>
      </w:r>
      <w:r>
        <w:rPr>
          <w:rFonts w:hint="eastAsia" w:eastAsia="仿宋_GB2312"/>
          <w:color w:val="000000"/>
          <w:kern w:val="0"/>
          <w:sz w:val="32"/>
          <w:szCs w:val="32"/>
        </w:rPr>
        <w:t>2019</w:t>
      </w:r>
      <w:r>
        <w:rPr>
          <w:rFonts w:eastAsia="仿宋_GB2312"/>
          <w:color w:val="000000"/>
          <w:kern w:val="0"/>
          <w:sz w:val="32"/>
          <w:szCs w:val="32"/>
        </w:rPr>
        <w:t>年相比，收、支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总计各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766.95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43.88%。减少的</w:t>
      </w:r>
      <w:r>
        <w:rPr>
          <w:rFonts w:eastAsia="仿宋_GB2312"/>
          <w:color w:val="000000"/>
          <w:kern w:val="0"/>
          <w:sz w:val="32"/>
          <w:szCs w:val="32"/>
        </w:rPr>
        <w:t>主要原因：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一、机构改革，撤销原规划监察大队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1个预算单位；二、加强“三公”经费管理，减少开支</w:t>
      </w:r>
      <w:r>
        <w:rPr>
          <w:rFonts w:eastAsia="仿宋_GB2312"/>
          <w:color w:val="000000"/>
          <w:kern w:val="0"/>
          <w:sz w:val="32"/>
          <w:szCs w:val="32"/>
        </w:rPr>
        <w:t xml:space="preserve">。  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二</w:t>
      </w:r>
      <w:r>
        <w:rPr>
          <w:rFonts w:ascii="楷体_GB2312" w:eastAsia="楷体_GB2312"/>
          <w:b/>
          <w:color w:val="000000"/>
          <w:sz w:val="32"/>
          <w:szCs w:val="32"/>
        </w:rPr>
        <w:t>）收入预算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firstLine="63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sz w:val="32"/>
          <w:szCs w:val="32"/>
        </w:rPr>
        <w:t>年收入预算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981.03</w:t>
      </w:r>
      <w:r>
        <w:rPr>
          <w:rFonts w:eastAsia="仿宋_GB2312"/>
          <w:color w:val="000000"/>
          <w:sz w:val="32"/>
          <w:szCs w:val="32"/>
        </w:rPr>
        <w:t>万元，</w:t>
      </w:r>
      <w:r>
        <w:rPr>
          <w:rFonts w:ascii="仿宋_GB2312" w:eastAsia="仿宋_GB2312"/>
          <w:sz w:val="32"/>
          <w:szCs w:val="32"/>
        </w:rPr>
        <w:t>其中：</w:t>
      </w:r>
      <w:r>
        <w:rPr>
          <w:rFonts w:hint="eastAsia" w:ascii="仿宋_GB2312" w:eastAsia="仿宋_GB2312"/>
          <w:sz w:val="32"/>
          <w:szCs w:val="32"/>
        </w:rPr>
        <w:t>一般公共预算</w:t>
      </w:r>
      <w:r>
        <w:rPr>
          <w:rFonts w:ascii="仿宋_GB2312" w:eastAsia="仿宋_GB2312"/>
          <w:sz w:val="32"/>
          <w:szCs w:val="32"/>
        </w:rPr>
        <w:t>收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901.03</w:t>
      </w:r>
      <w:r>
        <w:rPr>
          <w:rFonts w:ascii="仿宋_GB2312" w:eastAsia="仿宋_GB2312"/>
          <w:sz w:val="32"/>
          <w:szCs w:val="32"/>
        </w:rPr>
        <w:t>万元，政府性基金收入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国有资本经营预算收</w:t>
      </w:r>
      <w:r>
        <w:rPr>
          <w:rFonts w:hint="eastAsia" w:ascii="仿宋_GB2312" w:eastAsia="仿宋_GB2312"/>
          <w:sz w:val="32"/>
          <w:szCs w:val="32"/>
          <w:lang w:eastAsia="zh-CN"/>
        </w:rPr>
        <w:t>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万元，专户管理的收入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万元，其他收入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部门结转</w:t>
      </w:r>
      <w:r>
        <w:rPr>
          <w:rFonts w:hint="eastAsia" w:ascii="仿宋_GB2312" w:eastAsia="仿宋_GB2312"/>
          <w:sz w:val="32"/>
          <w:szCs w:val="32"/>
        </w:rPr>
        <w:t>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80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，部门结余资金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）支出预算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2020</w:t>
      </w:r>
      <w:r>
        <w:rPr>
          <w:rFonts w:eastAsia="仿宋_GB2312"/>
          <w:color w:val="000000"/>
          <w:sz w:val="32"/>
          <w:szCs w:val="32"/>
        </w:rPr>
        <w:t>年支出预算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981.03</w:t>
      </w:r>
      <w:r>
        <w:rPr>
          <w:rFonts w:hint="eastAsia" w:eastAsia="仿宋_GB2312"/>
          <w:color w:val="000000"/>
          <w:kern w:val="0"/>
          <w:sz w:val="32"/>
          <w:szCs w:val="32"/>
        </w:rPr>
        <w:t>万</w:t>
      </w:r>
      <w:r>
        <w:rPr>
          <w:rFonts w:eastAsia="仿宋_GB2312"/>
          <w:color w:val="000000"/>
          <w:sz w:val="32"/>
          <w:szCs w:val="32"/>
        </w:rPr>
        <w:t>元，其中：基本支出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912.03</w:t>
      </w:r>
      <w:r>
        <w:rPr>
          <w:rFonts w:eastAsia="仿宋_GB2312"/>
          <w:color w:val="000000"/>
          <w:sz w:val="32"/>
          <w:szCs w:val="32"/>
        </w:rPr>
        <w:t>万元，占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92.96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；</w:t>
      </w:r>
      <w:r>
        <w:rPr>
          <w:rFonts w:eastAsia="仿宋_GB2312"/>
          <w:b/>
          <w:bCs/>
          <w:color w:val="000000"/>
          <w:sz w:val="32"/>
          <w:szCs w:val="32"/>
        </w:rPr>
        <w:t>项目支出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  <w:lang w:val="en-US" w:eastAsia="zh-CN"/>
        </w:rPr>
        <w:t>69</w:t>
      </w:r>
      <w:r>
        <w:rPr>
          <w:rFonts w:eastAsia="仿宋_GB2312"/>
          <w:b/>
          <w:bCs/>
          <w:color w:val="000000"/>
          <w:sz w:val="32"/>
          <w:szCs w:val="32"/>
        </w:rPr>
        <w:t>万</w:t>
      </w:r>
      <w:r>
        <w:rPr>
          <w:rFonts w:hint="eastAsia" w:eastAsia="仿宋_GB2312"/>
          <w:b/>
          <w:bCs/>
          <w:color w:val="000000"/>
          <w:sz w:val="32"/>
          <w:szCs w:val="32"/>
        </w:rPr>
        <w:t>元</w:t>
      </w:r>
      <w:r>
        <w:rPr>
          <w:rFonts w:hint="eastAsia" w:eastAsia="仿宋_GB2312"/>
          <w:b/>
          <w:bCs/>
          <w:color w:val="000000"/>
          <w:sz w:val="32"/>
          <w:szCs w:val="32"/>
          <w:lang w:val="en-US" w:eastAsia="zh-CN"/>
        </w:rPr>
        <w:t>(其中财政拨款项目支出14万元、其他资金项目支出55万元）</w:t>
      </w:r>
      <w:r>
        <w:rPr>
          <w:rFonts w:hint="eastAsia" w:eastAsia="仿宋_GB2312"/>
          <w:b/>
          <w:bCs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占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7.04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%   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）财政拨款收入支出预算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财政拨款收入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901.03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，财政拨款支出预算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901.03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 xml:space="preserve">与 </w:t>
      </w:r>
      <w:r>
        <w:rPr>
          <w:rFonts w:hint="eastAsia" w:eastAsia="仿宋_GB2312"/>
          <w:color w:val="000000"/>
          <w:kern w:val="0"/>
          <w:sz w:val="32"/>
          <w:szCs w:val="32"/>
        </w:rPr>
        <w:t>2019</w:t>
      </w:r>
      <w:r>
        <w:rPr>
          <w:rFonts w:eastAsia="仿宋_GB2312"/>
          <w:color w:val="000000"/>
          <w:kern w:val="0"/>
          <w:sz w:val="32"/>
          <w:szCs w:val="32"/>
        </w:rPr>
        <w:t>年相比，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</w:t>
      </w:r>
      <w:r>
        <w:rPr>
          <w:rFonts w:eastAsia="仿宋_GB2312"/>
          <w:color w:val="000000"/>
          <w:kern w:val="0"/>
          <w:sz w:val="32"/>
          <w:szCs w:val="32"/>
        </w:rPr>
        <w:t>收支预算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181.95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16.8</w:t>
      </w:r>
      <w:r>
        <w:rPr>
          <w:rFonts w:eastAsia="仿宋_GB2312"/>
          <w:color w:val="000000"/>
          <w:kern w:val="0"/>
          <w:sz w:val="32"/>
          <w:szCs w:val="32"/>
        </w:rPr>
        <w:t>%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eastAsia="仿宋_GB2312"/>
          <w:color w:val="000000"/>
          <w:kern w:val="0"/>
          <w:sz w:val="32"/>
          <w:szCs w:val="32"/>
        </w:rPr>
        <w:t>的主要原因为：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一、机构改革，撤销原规划监察大队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1个预算单位；二、加强“三公”经费管理，减少开支。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五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财政拨款</w:t>
      </w:r>
      <w:r>
        <w:rPr>
          <w:rFonts w:ascii="楷体_GB2312" w:eastAsia="楷体_GB2312"/>
          <w:b/>
          <w:color w:val="000000"/>
          <w:sz w:val="32"/>
          <w:szCs w:val="32"/>
        </w:rPr>
        <w:t>一般公共预算支出预算情况说明</w:t>
      </w:r>
    </w:p>
    <w:p>
      <w:pPr>
        <w:widowControl/>
        <w:spacing w:line="600" w:lineRule="exact"/>
        <w:ind w:left="210" w:leftChars="100"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年一般公共预算支出预算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901.03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其中：基本支出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887.03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万元，项目支出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万元。基本支出中工资福利支出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662.42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万元，对个人和家庭的补助支出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213.61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万元。项目支出中房屋建筑物购建支出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万元，设备购置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万元，基础设施建设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万元，大型修缮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万元，其他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（六）财政拨款一般公共预算基本支出情况说明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年一般公共预算</w:t>
      </w:r>
      <w:r>
        <w:rPr>
          <w:rFonts w:hint="eastAsia" w:eastAsia="仿宋_GB2312"/>
          <w:color w:val="000000"/>
          <w:kern w:val="0"/>
          <w:sz w:val="32"/>
          <w:szCs w:val="32"/>
        </w:rPr>
        <w:t>基本</w:t>
      </w:r>
      <w:r>
        <w:rPr>
          <w:rFonts w:eastAsia="仿宋_GB2312"/>
          <w:color w:val="000000"/>
          <w:kern w:val="0"/>
          <w:sz w:val="32"/>
          <w:szCs w:val="32"/>
        </w:rPr>
        <w:t>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887.03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其中：工资福利支出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662.42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万元，对个人和家庭的补助支出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213.61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1、工资福利支出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662.42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基本工资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334.2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其他工资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3.81</w:t>
      </w:r>
      <w:r>
        <w:rPr>
          <w:rFonts w:hint="eastAsia" w:eastAsia="仿宋_GB2312"/>
          <w:color w:val="000000"/>
          <w:sz w:val="32"/>
          <w:szCs w:val="32"/>
        </w:rPr>
        <w:t>万元、统一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36.27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22.72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奖金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13.09</w:t>
      </w:r>
      <w:r>
        <w:rPr>
          <w:rFonts w:hint="eastAsia" w:eastAsia="仿宋_GB2312"/>
          <w:color w:val="000000"/>
          <w:sz w:val="32"/>
          <w:szCs w:val="32"/>
        </w:rPr>
        <w:t>万元、基础性绩效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56.72</w:t>
      </w:r>
      <w:r>
        <w:rPr>
          <w:rFonts w:hint="eastAsia" w:eastAsia="仿宋_GB2312"/>
          <w:color w:val="000000"/>
          <w:sz w:val="32"/>
          <w:szCs w:val="32"/>
        </w:rPr>
        <w:t>万元、奖励性绩效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24.91</w:t>
      </w:r>
      <w:r>
        <w:rPr>
          <w:rFonts w:hint="eastAsia" w:eastAsia="仿宋_GB2312"/>
          <w:color w:val="000000"/>
          <w:sz w:val="32"/>
          <w:szCs w:val="32"/>
        </w:rPr>
        <w:t>万元、</w:t>
      </w:r>
      <w:r>
        <w:rPr>
          <w:rFonts w:eastAsia="仿宋_GB2312"/>
          <w:color w:val="000000"/>
          <w:sz w:val="32"/>
          <w:szCs w:val="32"/>
        </w:rPr>
        <w:t>社会保障缴费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113.01</w:t>
      </w:r>
      <w:r>
        <w:rPr>
          <w:rFonts w:hint="eastAsia" w:eastAsia="仿宋_GB2312"/>
          <w:color w:val="000000"/>
          <w:sz w:val="32"/>
          <w:szCs w:val="32"/>
        </w:rPr>
        <w:t>万元、住房公积金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53.71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、其他工资福利支出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3.96万元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2、对个人和家庭补助支出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离休</w:t>
      </w:r>
      <w:r>
        <w:rPr>
          <w:rFonts w:hint="eastAsia" w:eastAsia="仿宋_GB2312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、退休</w:t>
      </w:r>
      <w:r>
        <w:rPr>
          <w:rFonts w:hint="eastAsia" w:eastAsia="仿宋_GB2312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5.24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定</w:t>
      </w:r>
      <w:r>
        <w:rPr>
          <w:rFonts w:eastAsia="仿宋_GB2312"/>
          <w:color w:val="000000"/>
          <w:sz w:val="32"/>
          <w:szCs w:val="32"/>
        </w:rPr>
        <w:t>补</w:t>
      </w:r>
      <w:r>
        <w:rPr>
          <w:rFonts w:hint="eastAsia" w:eastAsia="仿宋_GB2312"/>
          <w:color w:val="000000"/>
          <w:sz w:val="32"/>
          <w:szCs w:val="32"/>
        </w:rPr>
        <w:t>人员生活补</w:t>
      </w:r>
      <w:r>
        <w:rPr>
          <w:rFonts w:eastAsia="仿宋_GB2312"/>
          <w:color w:val="000000"/>
          <w:sz w:val="32"/>
          <w:szCs w:val="32"/>
        </w:rPr>
        <w:t>助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0.68</w:t>
      </w:r>
      <w:r>
        <w:rPr>
          <w:rFonts w:hint="eastAsia" w:eastAsia="仿宋_GB2312"/>
          <w:color w:val="000000"/>
          <w:sz w:val="32"/>
          <w:szCs w:val="32"/>
        </w:rPr>
        <w:t>万元、其他对个人和家庭的补助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5.08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3、商品和服务支出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213.61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办公费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52.25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印刷费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水电费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11.16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差旅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27.36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福利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7.81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工会经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7.78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其他交通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30.1</w:t>
      </w:r>
      <w:r>
        <w:rPr>
          <w:rFonts w:hint="eastAsia" w:eastAsia="仿宋_GB2312"/>
          <w:color w:val="000000"/>
          <w:sz w:val="32"/>
          <w:szCs w:val="32"/>
        </w:rPr>
        <w:t>万元、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其他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11万元、</w:t>
      </w:r>
      <w:r>
        <w:rPr>
          <w:rFonts w:hint="eastAsia" w:eastAsia="仿宋_GB2312"/>
          <w:color w:val="000000"/>
          <w:sz w:val="32"/>
          <w:szCs w:val="32"/>
        </w:rPr>
        <w:t>会议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4.1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培训费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2.5万元、</w:t>
      </w:r>
      <w:r>
        <w:rPr>
          <w:rFonts w:eastAsia="仿宋_GB2312"/>
          <w:color w:val="000000"/>
          <w:sz w:val="32"/>
          <w:szCs w:val="32"/>
        </w:rPr>
        <w:t>公务接待费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11.5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、公务用车运行维护费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委托业务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000000"/>
          <w:sz w:val="32"/>
          <w:szCs w:val="32"/>
        </w:rPr>
        <w:t>万元、其他</w:t>
      </w:r>
      <w:r>
        <w:rPr>
          <w:rFonts w:hint="eastAsia" w:eastAsia="仿宋_GB2312"/>
          <w:color w:val="000000"/>
          <w:kern w:val="0"/>
          <w:sz w:val="32"/>
          <w:szCs w:val="32"/>
        </w:rPr>
        <w:t>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25.04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七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“三公”经费支出预算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 xml:space="preserve"> 年“三公”经费</w:t>
      </w:r>
      <w:r>
        <w:rPr>
          <w:rFonts w:hint="eastAsia" w:eastAsia="仿宋_GB2312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11.5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，比上年下降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85.6</w:t>
      </w:r>
      <w:r>
        <w:rPr>
          <w:rFonts w:hint="eastAsia" w:eastAsia="仿宋_GB2312"/>
          <w:color w:val="000000"/>
          <w:kern w:val="0"/>
          <w:sz w:val="32"/>
          <w:szCs w:val="32"/>
        </w:rPr>
        <w:t>%，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下降原因为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一、机构改革，撤销原规划监察大队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1个预算单位；二、加强“三公”经费管理，减少开支。   </w:t>
      </w:r>
    </w:p>
    <w:p>
      <w:pPr>
        <w:widowControl/>
        <w:spacing w:line="600" w:lineRule="exact"/>
        <w:ind w:firstLine="643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 xml:space="preserve">   </w:t>
      </w:r>
      <w:r>
        <w:rPr>
          <w:rFonts w:hint="eastAsia" w:eastAsia="仿宋_GB2312"/>
          <w:color w:val="000000"/>
          <w:kern w:val="0"/>
          <w:sz w:val="32"/>
          <w:szCs w:val="32"/>
        </w:rPr>
        <w:t>其中，公务接待费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11.5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万元，比上年下降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85.6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</w:rPr>
        <w:t>公务车运行维护费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万元，比上年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持平</w:t>
      </w:r>
      <w:r>
        <w:rPr>
          <w:rFonts w:hint="eastAsia" w:eastAsia="仿宋_GB2312"/>
          <w:color w:val="000000"/>
          <w:kern w:val="0"/>
          <w:sz w:val="32"/>
          <w:szCs w:val="32"/>
        </w:rPr>
        <w:t>，主要原因是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施行</w:t>
      </w:r>
      <w:r>
        <w:rPr>
          <w:rFonts w:hint="eastAsia" w:eastAsia="仿宋_GB2312"/>
          <w:color w:val="000000"/>
          <w:kern w:val="0"/>
          <w:sz w:val="32"/>
          <w:szCs w:val="32"/>
        </w:rPr>
        <w:t>公车改革，公务用车被收回。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万元，与上年持平。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财政拨款安排的“三公”经费支出预算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11.5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万元，比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201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85.6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下降原因为：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一、机构改革，撤销原规划监察大队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1个预算单位；二、加强“三公”经费管理，减少开支。  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财政拨款安排的“三公”经费</w:t>
      </w:r>
      <w:r>
        <w:rPr>
          <w:rFonts w:eastAsia="仿宋_GB2312"/>
          <w:color w:val="000000"/>
          <w:kern w:val="0"/>
          <w:sz w:val="32"/>
          <w:szCs w:val="32"/>
        </w:rPr>
        <w:t>具体支出情况如下：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36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1、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</w:rPr>
        <w:t>与上年持平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 xml:space="preserve">             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公务用车购置及运行费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</w:rPr>
        <w:t>与上年持平。</w:t>
      </w:r>
      <w:r>
        <w:rPr>
          <w:rFonts w:eastAsia="仿宋_GB2312"/>
          <w:color w:val="000000"/>
          <w:kern w:val="0"/>
          <w:sz w:val="32"/>
          <w:szCs w:val="32"/>
        </w:rPr>
        <w:t>其中</w:t>
      </w:r>
      <w:r>
        <w:rPr>
          <w:rFonts w:hint="eastAsia" w:eastAsia="仿宋_GB2312"/>
          <w:color w:val="000000"/>
          <w:kern w:val="0"/>
          <w:sz w:val="32"/>
          <w:szCs w:val="32"/>
        </w:rPr>
        <w:t>：</w:t>
      </w:r>
      <w:r>
        <w:rPr>
          <w:rFonts w:eastAsia="仿宋_GB2312"/>
          <w:color w:val="000000"/>
          <w:kern w:val="0"/>
          <w:sz w:val="32"/>
          <w:szCs w:val="32"/>
        </w:rPr>
        <w:t>公务用车购置费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万元；公务用车运行维护费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公务用车购置费 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</w:p>
    <w:p>
      <w:pPr>
        <w:spacing w:line="600" w:lineRule="exact"/>
        <w:ind w:firstLine="636" w:firstLineChars="200"/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3、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公务接待费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11.5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</w:rPr>
        <w:t>比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201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85.6</w:t>
      </w:r>
      <w:r>
        <w:rPr>
          <w:rFonts w:hint="eastAsia" w:eastAsia="仿宋_GB2312"/>
          <w:color w:val="000000"/>
          <w:kern w:val="0"/>
          <w:sz w:val="32"/>
          <w:szCs w:val="32"/>
        </w:rPr>
        <w:t>%。</w:t>
      </w:r>
      <w:r>
        <w:rPr>
          <w:rFonts w:eastAsia="仿宋_GB2312"/>
          <w:color w:val="000000"/>
          <w:kern w:val="0"/>
          <w:sz w:val="32"/>
          <w:szCs w:val="32"/>
        </w:rPr>
        <w:t>主要用于各类公务接待支出。</w:t>
      </w:r>
      <w:r>
        <w:rPr>
          <w:rFonts w:hint="eastAsia" w:eastAsia="仿宋_GB2312"/>
          <w:color w:val="000000"/>
          <w:kern w:val="0"/>
          <w:sz w:val="32"/>
          <w:szCs w:val="32"/>
        </w:rPr>
        <w:t>下降原因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:加强“三公”经费管理，内部严格控制公务接待费支出。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八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财政拨款</w:t>
      </w:r>
      <w:r>
        <w:rPr>
          <w:rFonts w:hint="eastAsia" w:ascii="楷体_GB2312" w:eastAsia="楷体_GB2312"/>
          <w:b/>
          <w:color w:val="000000"/>
          <w:sz w:val="32"/>
          <w:szCs w:val="32"/>
          <w:lang w:eastAsia="zh-CN"/>
        </w:rPr>
        <w:t>政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府性基金预算</w:t>
      </w:r>
      <w:r>
        <w:rPr>
          <w:rFonts w:ascii="楷体_GB2312" w:eastAsia="楷体_GB2312"/>
          <w:b/>
          <w:color w:val="000000"/>
          <w:sz w:val="32"/>
          <w:szCs w:val="32"/>
        </w:rPr>
        <w:t>支出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住建</w:t>
      </w:r>
      <w:r>
        <w:rPr>
          <w:rFonts w:hint="eastAsia" w:eastAsia="仿宋_GB2312"/>
          <w:color w:val="000000"/>
          <w:kern w:val="0"/>
          <w:sz w:val="32"/>
          <w:szCs w:val="32"/>
        </w:rPr>
        <w:t>局2020</w:t>
      </w:r>
      <w:r>
        <w:rPr>
          <w:rFonts w:eastAsia="仿宋_GB2312"/>
          <w:color w:val="000000"/>
          <w:kern w:val="0"/>
          <w:sz w:val="32"/>
          <w:szCs w:val="32"/>
        </w:rPr>
        <w:t>年无政府性基金</w:t>
      </w:r>
      <w:r>
        <w:rPr>
          <w:rFonts w:hint="eastAsia" w:eastAsia="仿宋_GB2312"/>
          <w:color w:val="000000"/>
          <w:kern w:val="0"/>
          <w:sz w:val="32"/>
          <w:szCs w:val="32"/>
        </w:rPr>
        <w:t>收入预算，因此没有</w:t>
      </w:r>
      <w:r>
        <w:rPr>
          <w:rFonts w:eastAsia="仿宋_GB2312"/>
          <w:color w:val="000000"/>
          <w:kern w:val="0"/>
          <w:sz w:val="32"/>
          <w:szCs w:val="32"/>
        </w:rPr>
        <w:t>支出</w:t>
      </w:r>
      <w:r>
        <w:rPr>
          <w:rFonts w:hint="eastAsia" w:eastAsia="仿宋_GB2312"/>
          <w:color w:val="000000"/>
          <w:kern w:val="0"/>
          <w:sz w:val="32"/>
          <w:szCs w:val="32"/>
        </w:rPr>
        <w:t>预算数据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九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2020年单位政府采购支出预算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hint="default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住建</w:t>
      </w:r>
      <w:r>
        <w:rPr>
          <w:rFonts w:hint="eastAsia" w:eastAsia="仿宋_GB2312"/>
          <w:color w:val="000000"/>
          <w:kern w:val="0"/>
          <w:sz w:val="32"/>
          <w:szCs w:val="32"/>
        </w:rPr>
        <w:t>局2020</w:t>
      </w:r>
      <w:r>
        <w:rPr>
          <w:rFonts w:eastAsia="仿宋_GB2312"/>
          <w:color w:val="000000"/>
          <w:kern w:val="0"/>
          <w:sz w:val="32"/>
          <w:szCs w:val="32"/>
        </w:rPr>
        <w:t>年政府采购预算安排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69</w:t>
      </w:r>
      <w:r>
        <w:rPr>
          <w:rFonts w:eastAsia="仿宋_GB2312"/>
          <w:color w:val="000000"/>
          <w:kern w:val="0"/>
          <w:sz w:val="32"/>
          <w:szCs w:val="32"/>
        </w:rPr>
        <w:t>万元，其中：政府采购货物</w:t>
      </w:r>
      <w:r>
        <w:rPr>
          <w:rFonts w:hint="eastAsia" w:eastAsia="仿宋_GB2312"/>
          <w:color w:val="000000"/>
          <w:kern w:val="0"/>
          <w:sz w:val="32"/>
          <w:szCs w:val="32"/>
        </w:rPr>
        <w:t>类支出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eastAsia="仿宋_GB2312"/>
          <w:color w:val="000000"/>
          <w:kern w:val="0"/>
          <w:sz w:val="32"/>
          <w:szCs w:val="32"/>
        </w:rPr>
        <w:t>万元、</w:t>
      </w:r>
      <w:r>
        <w:rPr>
          <w:rFonts w:hint="eastAsia" w:eastAsia="仿宋_GB2312"/>
          <w:color w:val="000000"/>
          <w:kern w:val="0"/>
          <w:sz w:val="32"/>
          <w:szCs w:val="32"/>
        </w:rPr>
        <w:t>政府采购工程类支出预算45万元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政府采购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服务</w:t>
      </w:r>
      <w:r>
        <w:rPr>
          <w:rFonts w:hint="eastAsia" w:eastAsia="仿宋_GB2312"/>
          <w:color w:val="000000"/>
          <w:kern w:val="0"/>
          <w:sz w:val="32"/>
          <w:szCs w:val="32"/>
        </w:rPr>
        <w:t>类支出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。采购内容包括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购买办公设备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，老旧小区改造设计费等。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十</w:t>
      </w:r>
      <w:r>
        <w:rPr>
          <w:rFonts w:ascii="楷体_GB2312" w:eastAsia="楷体_GB2312"/>
          <w:b/>
          <w:color w:val="000000"/>
          <w:sz w:val="32"/>
          <w:szCs w:val="32"/>
        </w:rPr>
        <w:t>）其他重要事项情况说明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 xml:space="preserve">    </w:t>
      </w:r>
      <w:r>
        <w:rPr>
          <w:rFonts w:hint="eastAsia" w:eastAsia="仿宋_GB2312"/>
          <w:color w:val="000000"/>
          <w:kern w:val="0"/>
          <w:sz w:val="32"/>
          <w:szCs w:val="32"/>
        </w:rPr>
        <w:t>1、</w:t>
      </w:r>
      <w:r>
        <w:rPr>
          <w:rFonts w:eastAsia="仿宋_GB2312"/>
          <w:color w:val="000000"/>
          <w:kern w:val="0"/>
          <w:sz w:val="32"/>
          <w:szCs w:val="32"/>
        </w:rPr>
        <w:t>机关运行经费支出情况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　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住建</w:t>
      </w:r>
      <w:r>
        <w:rPr>
          <w:rFonts w:hint="eastAsia" w:eastAsia="仿宋_GB2312"/>
          <w:color w:val="000000"/>
          <w:kern w:val="0"/>
          <w:sz w:val="32"/>
          <w:szCs w:val="32"/>
        </w:rPr>
        <w:t>局2020</w:t>
      </w:r>
      <w:r>
        <w:rPr>
          <w:rFonts w:eastAsia="仿宋_GB2312"/>
          <w:color w:val="000000"/>
          <w:kern w:val="0"/>
          <w:sz w:val="32"/>
          <w:szCs w:val="32"/>
        </w:rPr>
        <w:t>年机关运行经费支出预算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213.61</w:t>
      </w:r>
      <w:r>
        <w:rPr>
          <w:rFonts w:eastAsia="仿宋_GB2312"/>
          <w:color w:val="000000"/>
          <w:kern w:val="0"/>
          <w:sz w:val="32"/>
          <w:szCs w:val="32"/>
        </w:rPr>
        <w:t>万元，包括</w:t>
      </w:r>
      <w:r>
        <w:rPr>
          <w:rFonts w:hint="eastAsia" w:eastAsia="仿宋_GB2312"/>
          <w:color w:val="000000"/>
          <w:kern w:val="0"/>
          <w:sz w:val="32"/>
          <w:szCs w:val="32"/>
        </w:rPr>
        <w:t>保障机构正常运转及正常履职，完成预算年度主要工作任务需要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关于预算绩效管理工作开展情况说明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2020年，新县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住建</w:t>
      </w:r>
      <w:r>
        <w:rPr>
          <w:rFonts w:hint="eastAsia" w:eastAsia="仿宋_GB2312"/>
          <w:color w:val="000000"/>
          <w:kern w:val="0"/>
          <w:sz w:val="32"/>
          <w:szCs w:val="32"/>
        </w:rPr>
        <w:t>局没有开展项目预算绩效评价。</w:t>
      </w:r>
    </w:p>
    <w:p>
      <w:pPr>
        <w:widowControl/>
        <w:numPr>
          <w:ilvl w:val="0"/>
          <w:numId w:val="1"/>
        </w:numPr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关于国有资本经营收支预算情况说明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2020年，本单位国有资本经营收支预算为零。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4、国有资产占用情况说明。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年期末，新县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住建</w:t>
      </w:r>
      <w:r>
        <w:rPr>
          <w:rFonts w:hint="eastAsia" w:ascii="仿宋_GB2312" w:eastAsia="仿宋_GB2312"/>
          <w:sz w:val="32"/>
          <w:szCs w:val="32"/>
        </w:rPr>
        <w:t>局</w:t>
      </w:r>
      <w:r>
        <w:rPr>
          <w:rFonts w:hint="eastAsia" w:eastAsia="仿宋_GB2312"/>
          <w:color w:val="000000"/>
          <w:kern w:val="0"/>
          <w:sz w:val="32"/>
          <w:szCs w:val="32"/>
        </w:rPr>
        <w:t>共有车辆0辆，其中：一般公务用车0辆、一般执法执勤用车0辆、特种用途车0辆。单价50万元以上通用设备0套，单位价值100万元以上专用设备0套。</w:t>
      </w:r>
    </w:p>
    <w:p>
      <w:pPr>
        <w:widowControl/>
        <w:adjustRightInd w:val="0"/>
        <w:snapToGrid w:val="0"/>
        <w:spacing w:line="600" w:lineRule="exact"/>
        <w:ind w:firstLine="480" w:firstLineChars="150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三、名词解释</w:t>
      </w:r>
    </w:p>
    <w:p>
      <w:pPr>
        <w:widowControl/>
        <w:adjustRightInd w:val="0"/>
        <w:snapToGrid w:val="0"/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   1、财政拨款收入：是指</w:t>
      </w:r>
      <w:r>
        <w:rPr>
          <w:rFonts w:hint="eastAsia" w:eastAsia="仿宋_GB2312"/>
          <w:color w:val="000000"/>
          <w:kern w:val="0"/>
          <w:sz w:val="32"/>
          <w:szCs w:val="32"/>
        </w:rPr>
        <w:t>县本级</w:t>
      </w:r>
      <w:r>
        <w:rPr>
          <w:rFonts w:eastAsia="仿宋_GB2312"/>
          <w:color w:val="000000"/>
          <w:kern w:val="0"/>
          <w:sz w:val="32"/>
          <w:szCs w:val="32"/>
        </w:rPr>
        <w:t>财政当年</w:t>
      </w:r>
      <w:r>
        <w:rPr>
          <w:rFonts w:hint="eastAsia" w:eastAsia="仿宋_GB2312"/>
          <w:color w:val="000000"/>
          <w:kern w:val="0"/>
          <w:sz w:val="32"/>
          <w:szCs w:val="32"/>
        </w:rPr>
        <w:t>安排</w:t>
      </w:r>
      <w:r>
        <w:rPr>
          <w:rFonts w:eastAsia="仿宋_GB2312"/>
          <w:color w:val="000000"/>
          <w:kern w:val="0"/>
          <w:sz w:val="32"/>
          <w:szCs w:val="32"/>
        </w:rPr>
        <w:t>的资金。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2、事业</w:t>
      </w:r>
      <w:r>
        <w:rPr>
          <w:rFonts w:hint="eastAsia" w:eastAsia="仿宋_GB2312"/>
          <w:color w:val="000000"/>
          <w:kern w:val="0"/>
          <w:sz w:val="32"/>
          <w:szCs w:val="32"/>
        </w:rPr>
        <w:t>和经营性</w:t>
      </w:r>
      <w:r>
        <w:rPr>
          <w:rFonts w:eastAsia="仿宋_GB2312"/>
          <w:color w:val="000000"/>
          <w:kern w:val="0"/>
          <w:sz w:val="32"/>
          <w:szCs w:val="32"/>
        </w:rPr>
        <w:t>收入：是指事业单位开展专业活动及辅助活动所取得的收入。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3、其他收入：是指部门取得的除“财政拨款”、 “事业</w:t>
      </w:r>
      <w:r>
        <w:rPr>
          <w:rFonts w:hint="eastAsia" w:eastAsia="仿宋_GB2312"/>
          <w:color w:val="000000"/>
          <w:kern w:val="0"/>
          <w:sz w:val="32"/>
          <w:szCs w:val="32"/>
        </w:rPr>
        <w:t>和</w:t>
      </w:r>
      <w:r>
        <w:rPr>
          <w:rFonts w:eastAsia="仿宋_GB2312"/>
          <w:color w:val="000000"/>
          <w:kern w:val="0"/>
          <w:sz w:val="32"/>
          <w:szCs w:val="32"/>
        </w:rPr>
        <w:t>经营</w:t>
      </w:r>
      <w:r>
        <w:rPr>
          <w:rFonts w:hint="eastAsia" w:eastAsia="仿宋_GB2312"/>
          <w:color w:val="000000"/>
          <w:kern w:val="0"/>
          <w:sz w:val="32"/>
          <w:szCs w:val="32"/>
        </w:rPr>
        <w:t>性</w:t>
      </w:r>
      <w:r>
        <w:rPr>
          <w:rFonts w:eastAsia="仿宋_GB2312"/>
          <w:color w:val="000000"/>
          <w:kern w:val="0"/>
          <w:sz w:val="32"/>
          <w:szCs w:val="32"/>
        </w:rPr>
        <w:t xml:space="preserve">收入”等以外的收入。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6</w:t>
      </w:r>
      <w:r>
        <w:rPr>
          <w:rFonts w:hint="eastAsia" w:eastAsia="仿宋_GB2312"/>
          <w:color w:val="000000"/>
          <w:kern w:val="0"/>
          <w:sz w:val="32"/>
          <w:szCs w:val="32"/>
        </w:rPr>
        <w:t>、财政拨款“</w:t>
      </w:r>
      <w:r>
        <w:rPr>
          <w:rFonts w:eastAsia="仿宋_GB2312"/>
          <w:color w:val="000000"/>
          <w:kern w:val="0"/>
          <w:sz w:val="32"/>
          <w:szCs w:val="32"/>
        </w:rPr>
        <w:t>三公</w:t>
      </w:r>
      <w:r>
        <w:rPr>
          <w:rFonts w:hint="eastAsia"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经费</w:t>
      </w:r>
      <w:r>
        <w:rPr>
          <w:rFonts w:hint="eastAsia" w:eastAsia="仿宋_GB2312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：是指纳入</w:t>
      </w:r>
      <w:r>
        <w:rPr>
          <w:rFonts w:hint="eastAsia" w:eastAsia="仿宋_GB2312"/>
          <w:color w:val="000000"/>
          <w:kern w:val="0"/>
          <w:sz w:val="32"/>
          <w:szCs w:val="32"/>
        </w:rPr>
        <w:t>县级</w:t>
      </w:r>
      <w:r>
        <w:rPr>
          <w:rFonts w:eastAsia="仿宋_GB2312"/>
          <w:color w:val="000000"/>
          <w:kern w:val="0"/>
          <w:sz w:val="32"/>
          <w:szCs w:val="32"/>
        </w:rPr>
        <w:t>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  7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 xml:space="preserve">  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8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FBF1FD"/>
    <w:multiLevelType w:val="singleLevel"/>
    <w:tmpl w:val="5AFBF1F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9B"/>
    <w:rsid w:val="000102F4"/>
    <w:rsid w:val="00011ECF"/>
    <w:rsid w:val="00037793"/>
    <w:rsid w:val="00054632"/>
    <w:rsid w:val="00085223"/>
    <w:rsid w:val="00093837"/>
    <w:rsid w:val="000B26B1"/>
    <w:rsid w:val="000B34FD"/>
    <w:rsid w:val="000C6CE1"/>
    <w:rsid w:val="000E61C9"/>
    <w:rsid w:val="000F647C"/>
    <w:rsid w:val="00123F0E"/>
    <w:rsid w:val="00142BA2"/>
    <w:rsid w:val="00162136"/>
    <w:rsid w:val="00165894"/>
    <w:rsid w:val="00167FAD"/>
    <w:rsid w:val="001821A9"/>
    <w:rsid w:val="001864E9"/>
    <w:rsid w:val="00191A98"/>
    <w:rsid w:val="001932A2"/>
    <w:rsid w:val="001A6331"/>
    <w:rsid w:val="001B164A"/>
    <w:rsid w:val="001C31A2"/>
    <w:rsid w:val="001E3321"/>
    <w:rsid w:val="0020753B"/>
    <w:rsid w:val="00207DB4"/>
    <w:rsid w:val="0026389B"/>
    <w:rsid w:val="002831FE"/>
    <w:rsid w:val="002A3ACB"/>
    <w:rsid w:val="002B292B"/>
    <w:rsid w:val="002C5E57"/>
    <w:rsid w:val="002E43FB"/>
    <w:rsid w:val="002F2470"/>
    <w:rsid w:val="00315A8C"/>
    <w:rsid w:val="0031608F"/>
    <w:rsid w:val="00327101"/>
    <w:rsid w:val="00336682"/>
    <w:rsid w:val="00353EDA"/>
    <w:rsid w:val="0036452A"/>
    <w:rsid w:val="003755F6"/>
    <w:rsid w:val="0038509C"/>
    <w:rsid w:val="0039284A"/>
    <w:rsid w:val="003B5D93"/>
    <w:rsid w:val="00400EEE"/>
    <w:rsid w:val="00435194"/>
    <w:rsid w:val="00457352"/>
    <w:rsid w:val="0046459D"/>
    <w:rsid w:val="004B6FD4"/>
    <w:rsid w:val="00512625"/>
    <w:rsid w:val="00512B59"/>
    <w:rsid w:val="00527D41"/>
    <w:rsid w:val="00543562"/>
    <w:rsid w:val="00554D6F"/>
    <w:rsid w:val="00557D9D"/>
    <w:rsid w:val="00571234"/>
    <w:rsid w:val="00580DCE"/>
    <w:rsid w:val="0059794A"/>
    <w:rsid w:val="005C7BB7"/>
    <w:rsid w:val="005D3E3E"/>
    <w:rsid w:val="005D72AF"/>
    <w:rsid w:val="005F5BB5"/>
    <w:rsid w:val="00620C31"/>
    <w:rsid w:val="00626297"/>
    <w:rsid w:val="00654631"/>
    <w:rsid w:val="00657A5C"/>
    <w:rsid w:val="006627AC"/>
    <w:rsid w:val="00662833"/>
    <w:rsid w:val="00671265"/>
    <w:rsid w:val="00680CAA"/>
    <w:rsid w:val="0068529E"/>
    <w:rsid w:val="006B3D5A"/>
    <w:rsid w:val="006C4FE9"/>
    <w:rsid w:val="006D4073"/>
    <w:rsid w:val="006D79D2"/>
    <w:rsid w:val="006F52AF"/>
    <w:rsid w:val="00702458"/>
    <w:rsid w:val="00735927"/>
    <w:rsid w:val="00742083"/>
    <w:rsid w:val="00766C14"/>
    <w:rsid w:val="007765B5"/>
    <w:rsid w:val="007911DA"/>
    <w:rsid w:val="00795178"/>
    <w:rsid w:val="007B2114"/>
    <w:rsid w:val="007C1328"/>
    <w:rsid w:val="007C3B95"/>
    <w:rsid w:val="007D356B"/>
    <w:rsid w:val="00812CC9"/>
    <w:rsid w:val="00815113"/>
    <w:rsid w:val="0083100E"/>
    <w:rsid w:val="008359E2"/>
    <w:rsid w:val="00897F18"/>
    <w:rsid w:val="008D165F"/>
    <w:rsid w:val="00904185"/>
    <w:rsid w:val="009233F4"/>
    <w:rsid w:val="00962DC7"/>
    <w:rsid w:val="00980F2D"/>
    <w:rsid w:val="00987AC4"/>
    <w:rsid w:val="0099085D"/>
    <w:rsid w:val="00990D32"/>
    <w:rsid w:val="00991395"/>
    <w:rsid w:val="009E5A76"/>
    <w:rsid w:val="00A03C31"/>
    <w:rsid w:val="00A15F68"/>
    <w:rsid w:val="00A33BBB"/>
    <w:rsid w:val="00A40042"/>
    <w:rsid w:val="00A6670B"/>
    <w:rsid w:val="00A711D1"/>
    <w:rsid w:val="00A75D21"/>
    <w:rsid w:val="00AB5E4D"/>
    <w:rsid w:val="00AD5FE4"/>
    <w:rsid w:val="00AE2E7A"/>
    <w:rsid w:val="00B2608F"/>
    <w:rsid w:val="00B423B2"/>
    <w:rsid w:val="00B57456"/>
    <w:rsid w:val="00B57F0D"/>
    <w:rsid w:val="00B666C4"/>
    <w:rsid w:val="00BA1385"/>
    <w:rsid w:val="00BA7C20"/>
    <w:rsid w:val="00BB5CE2"/>
    <w:rsid w:val="00BE10FF"/>
    <w:rsid w:val="00BE76E6"/>
    <w:rsid w:val="00C153A2"/>
    <w:rsid w:val="00C221DB"/>
    <w:rsid w:val="00C34C67"/>
    <w:rsid w:val="00C36A93"/>
    <w:rsid w:val="00C54013"/>
    <w:rsid w:val="00CA452B"/>
    <w:rsid w:val="00CC11A7"/>
    <w:rsid w:val="00CC1F6A"/>
    <w:rsid w:val="00CD2DDB"/>
    <w:rsid w:val="00D54610"/>
    <w:rsid w:val="00D84102"/>
    <w:rsid w:val="00D936A3"/>
    <w:rsid w:val="00DA55C7"/>
    <w:rsid w:val="00DD15B8"/>
    <w:rsid w:val="00DD2C27"/>
    <w:rsid w:val="00DD4FE5"/>
    <w:rsid w:val="00E6761F"/>
    <w:rsid w:val="00E87975"/>
    <w:rsid w:val="00E949AA"/>
    <w:rsid w:val="00EA7621"/>
    <w:rsid w:val="00EC7BB3"/>
    <w:rsid w:val="00ED4AE5"/>
    <w:rsid w:val="00F40C52"/>
    <w:rsid w:val="00F42EA2"/>
    <w:rsid w:val="00F45F3A"/>
    <w:rsid w:val="00F5742A"/>
    <w:rsid w:val="00F70044"/>
    <w:rsid w:val="00F838C7"/>
    <w:rsid w:val="00F9066E"/>
    <w:rsid w:val="00F94913"/>
    <w:rsid w:val="00FC3BB2"/>
    <w:rsid w:val="0124139A"/>
    <w:rsid w:val="01B11122"/>
    <w:rsid w:val="02D77EA0"/>
    <w:rsid w:val="060851AE"/>
    <w:rsid w:val="060A7153"/>
    <w:rsid w:val="06611992"/>
    <w:rsid w:val="07730F80"/>
    <w:rsid w:val="09AD7FDD"/>
    <w:rsid w:val="0A612137"/>
    <w:rsid w:val="0E4E59C1"/>
    <w:rsid w:val="122B2F69"/>
    <w:rsid w:val="14FF742E"/>
    <w:rsid w:val="16381B6E"/>
    <w:rsid w:val="174732FD"/>
    <w:rsid w:val="175510B2"/>
    <w:rsid w:val="1763569E"/>
    <w:rsid w:val="17907916"/>
    <w:rsid w:val="194154CC"/>
    <w:rsid w:val="1A3E6E3B"/>
    <w:rsid w:val="1B25447F"/>
    <w:rsid w:val="1B8E56DE"/>
    <w:rsid w:val="1E3F3775"/>
    <w:rsid w:val="214C2134"/>
    <w:rsid w:val="2277732E"/>
    <w:rsid w:val="282961A7"/>
    <w:rsid w:val="2AC90564"/>
    <w:rsid w:val="2B6E42AD"/>
    <w:rsid w:val="30765ABF"/>
    <w:rsid w:val="33C05CD4"/>
    <w:rsid w:val="36321743"/>
    <w:rsid w:val="38977CFD"/>
    <w:rsid w:val="38E06211"/>
    <w:rsid w:val="3CED4AB5"/>
    <w:rsid w:val="3D8B1F1E"/>
    <w:rsid w:val="3E750556"/>
    <w:rsid w:val="3F592B17"/>
    <w:rsid w:val="46FF3E4D"/>
    <w:rsid w:val="474343A9"/>
    <w:rsid w:val="48613465"/>
    <w:rsid w:val="48B56278"/>
    <w:rsid w:val="4A7375D3"/>
    <w:rsid w:val="4D22049D"/>
    <w:rsid w:val="4FEB0E79"/>
    <w:rsid w:val="512459E9"/>
    <w:rsid w:val="529F0B53"/>
    <w:rsid w:val="54CC0087"/>
    <w:rsid w:val="555E040B"/>
    <w:rsid w:val="57D86DBC"/>
    <w:rsid w:val="5AA500EE"/>
    <w:rsid w:val="5C215167"/>
    <w:rsid w:val="5E631320"/>
    <w:rsid w:val="5EC76B76"/>
    <w:rsid w:val="5ECB5A06"/>
    <w:rsid w:val="5F585608"/>
    <w:rsid w:val="62452ADD"/>
    <w:rsid w:val="654518D0"/>
    <w:rsid w:val="655F5EA9"/>
    <w:rsid w:val="666D1AAF"/>
    <w:rsid w:val="6B613D0F"/>
    <w:rsid w:val="6F7F1AA3"/>
    <w:rsid w:val="76EC5AE4"/>
    <w:rsid w:val="78D6471C"/>
    <w:rsid w:val="7AAB2D44"/>
    <w:rsid w:val="7BC65872"/>
    <w:rsid w:val="7FC2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paragraph" w:customStyle="1" w:styleId="10">
    <w:name w:val="Char"/>
    <w:basedOn w:val="1"/>
    <w:qFormat/>
    <w:uiPriority w:val="0"/>
    <w:pPr>
      <w:tabs>
        <w:tab w:val="left" w:pos="3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465</Words>
  <Characters>2651</Characters>
  <Lines>22</Lines>
  <Paragraphs>6</Paragraphs>
  <TotalTime>26</TotalTime>
  <ScaleCrop>false</ScaleCrop>
  <LinksUpToDate>false</LinksUpToDate>
  <CharactersWithSpaces>3110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2020-06-24T07:28:00Z</dcterms:created>
  <dc:creator>1</dc:creator>
  <cp:lastModifiedBy>张小乐啊</cp:lastModifiedBy>
  <cp:lastPrinted>2018-04-10T07:07:00Z</cp:lastPrinted>
  <dcterms:modified xsi:type="dcterms:W3CDTF">2023-06-13T09:22:54Z</dcterms:modified>
  <dc:title>2014年XXX部门预算公开格式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823DA4D37A8945369351428103080AFB</vt:lpwstr>
  </property>
</Properties>
</file>