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新县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发改委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2020年部门预算收支情况说明</w:t>
      </w:r>
    </w:p>
    <w:p>
      <w:pPr>
        <w:spacing w:line="6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二、2020年度部门预算情况说明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附件：2020年度部门预算表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01、2020年单位部门预算收支总表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02、2020年单位部门预算收入总表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03、2020年单位部门预算支出总表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04、2020年单位部门预算财政拨款收支总表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05、2020年单位部门预算财政拨款一般公共预算支出总表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06、2020年单位部门预算财政拨款一般公共预算基本支出总表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07、2020年单位“三公”经费支出预算明细表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07-1、2020年单位财政拨款“三公”经费支出预算明细表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08、2020年单位财政拨款政府性基金预算支出预算明细表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09、2020年单位政府采购支出预算明细表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10、2020年预算单位国有资本经营收支预算表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新县发展和改革委员会</w:t>
      </w:r>
      <w:r>
        <w:rPr>
          <w:rFonts w:hint="eastAsia" w:eastAsia="仿宋_GB2312"/>
          <w:color w:val="000000"/>
          <w:sz w:val="32"/>
          <w:szCs w:val="32"/>
        </w:rPr>
        <w:t>内设机构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000000"/>
          <w:sz w:val="32"/>
          <w:szCs w:val="32"/>
        </w:rPr>
        <w:t>个,分别为</w:t>
      </w:r>
      <w:r>
        <w:rPr>
          <w:rFonts w:eastAsia="仿宋_GB2312"/>
          <w:color w:val="000000"/>
          <w:sz w:val="32"/>
          <w:szCs w:val="32"/>
        </w:rPr>
        <w:t>办公室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国民经济综合股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固定资产投资股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地区振兴股、</w:t>
      </w:r>
      <w:r>
        <w:rPr>
          <w:rFonts w:eastAsia="仿宋_GB2312"/>
          <w:color w:val="000000"/>
          <w:sz w:val="32"/>
          <w:szCs w:val="32"/>
        </w:rPr>
        <w:t>经济发展股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城市发展股、</w:t>
      </w:r>
      <w:r>
        <w:rPr>
          <w:rFonts w:eastAsia="仿宋_GB2312"/>
          <w:color w:val="000000"/>
          <w:sz w:val="32"/>
          <w:szCs w:val="32"/>
        </w:rPr>
        <w:t>社会发展股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价费管理股</w:t>
      </w:r>
      <w:r>
        <w:rPr>
          <w:rFonts w:hint="eastAsia" w:eastAsia="仿宋_GB2312"/>
          <w:color w:val="000000"/>
          <w:sz w:val="32"/>
          <w:szCs w:val="32"/>
        </w:rPr>
        <w:t>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下设</w:t>
      </w:r>
      <w:r>
        <w:rPr>
          <w:rFonts w:hint="eastAsia" w:eastAsia="仿宋_GB2312"/>
          <w:color w:val="000000"/>
          <w:sz w:val="32"/>
          <w:szCs w:val="32"/>
        </w:rPr>
        <w:t>事业单位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个，分别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新县重大建设项目服务中心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新能源管理办公室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、价格认证中心，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财务未单独核算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color w:val="FF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重点拟订和组织实施全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国民经济和社会发展战略、总体规划、年度计划，完善规划制度，精简规划数量，提高规划质量。强化宏观经济和社会发展的预测预警和信息引导，搞好国民经济综合平衡，增强宏观调控的前瞻性、针对性、协同性，协调解决经济运行中的重大问题。深化价格改革，做好价格总水平调控，健全反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场供求的定价机制。深入推进简政放权，全面实施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场准入负面清单制度；深化投融资体制改革，最大限度减少项目审批、核准范围；加快推进政府监管和公共信用信息共享；进一步减少政府对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场资源的直接配置，最大限度减少政府对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场活动的直接干预，提高资源配置效率和公平性，激发各类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场主体活力</w:t>
      </w:r>
      <w:r>
        <w:rPr>
          <w:rFonts w:ascii="仿宋_GB2312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>
      <w:pPr>
        <w:spacing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新县发改委</w:t>
      </w:r>
      <w:r>
        <w:rPr>
          <w:rFonts w:eastAsia="仿宋_GB2312"/>
          <w:color w:val="auto"/>
          <w:sz w:val="32"/>
          <w:szCs w:val="32"/>
        </w:rPr>
        <w:t>机关及</w:t>
      </w:r>
      <w:r>
        <w:rPr>
          <w:rFonts w:hint="eastAsia" w:eastAsia="仿宋_GB2312"/>
          <w:color w:val="auto"/>
          <w:sz w:val="32"/>
          <w:szCs w:val="32"/>
          <w:lang w:eastAsia="zh-CN"/>
        </w:rPr>
        <w:t>直属事业单位</w:t>
      </w:r>
      <w:r>
        <w:rPr>
          <w:rFonts w:eastAsia="仿宋_GB2312"/>
          <w:color w:val="auto"/>
          <w:sz w:val="32"/>
          <w:szCs w:val="32"/>
        </w:rPr>
        <w:t>共有编制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29</w:t>
      </w:r>
      <w:r>
        <w:rPr>
          <w:rFonts w:eastAsia="仿宋_GB2312"/>
          <w:color w:val="auto"/>
          <w:sz w:val="32"/>
          <w:szCs w:val="32"/>
        </w:rPr>
        <w:t>人，其中：行政编制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14</w:t>
      </w:r>
      <w:r>
        <w:rPr>
          <w:rFonts w:eastAsia="仿宋_GB2312"/>
          <w:color w:val="auto"/>
          <w:sz w:val="32"/>
          <w:szCs w:val="32"/>
        </w:rPr>
        <w:t>人，事业编制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eastAsia="仿宋_GB2312"/>
          <w:color w:val="auto"/>
          <w:sz w:val="32"/>
          <w:szCs w:val="32"/>
        </w:rPr>
        <w:t>人；在职</w:t>
      </w:r>
      <w:r>
        <w:rPr>
          <w:rFonts w:hint="eastAsia" w:eastAsia="仿宋_GB2312"/>
          <w:color w:val="auto"/>
          <w:sz w:val="32"/>
          <w:szCs w:val="32"/>
          <w:lang w:eastAsia="zh-CN"/>
        </w:rPr>
        <w:t>干部</w:t>
      </w:r>
      <w:r>
        <w:rPr>
          <w:rFonts w:eastAsia="仿宋_GB2312"/>
          <w:color w:val="auto"/>
          <w:sz w:val="32"/>
          <w:szCs w:val="32"/>
        </w:rPr>
        <w:t>职工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53</w:t>
      </w:r>
      <w:r>
        <w:rPr>
          <w:rFonts w:eastAsia="仿宋_GB2312"/>
          <w:color w:val="auto"/>
          <w:sz w:val="32"/>
          <w:szCs w:val="32"/>
        </w:rPr>
        <w:t>人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（其中自收自支人员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12人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eastAsia="仿宋_GB2312"/>
          <w:color w:val="auto"/>
          <w:sz w:val="32"/>
          <w:szCs w:val="32"/>
        </w:rPr>
        <w:t>，退休人员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37</w:t>
      </w:r>
      <w:r>
        <w:rPr>
          <w:rFonts w:eastAsia="仿宋_GB2312"/>
          <w:color w:val="auto"/>
          <w:sz w:val="32"/>
          <w:szCs w:val="32"/>
        </w:rPr>
        <w:t>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保障单位正常运转，服务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全县经济社会发展。</w:t>
      </w:r>
      <w:r>
        <w:rPr>
          <w:rFonts w:hint="eastAsia" w:ascii="仿宋_GB2312" w:eastAsia="仿宋_GB2312"/>
          <w:color w:val="auto"/>
          <w:sz w:val="32"/>
          <w:szCs w:val="32"/>
        </w:rPr>
        <w:t>一是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保障全县经济社会平稳健康发展</w:t>
      </w:r>
      <w:r>
        <w:rPr>
          <w:rFonts w:hint="eastAsia" w:ascii="仿宋_GB2312" w:eastAsia="仿宋_GB2312"/>
          <w:color w:val="auto"/>
          <w:sz w:val="32"/>
          <w:szCs w:val="32"/>
        </w:rPr>
        <w:t>。二是抓好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固定资产投资和重大项目建设</w:t>
      </w:r>
      <w:r>
        <w:rPr>
          <w:rFonts w:hint="eastAsia" w:ascii="仿宋_GB2312" w:eastAsia="仿宋_GB2312"/>
          <w:color w:val="auto"/>
          <w:sz w:val="32"/>
          <w:szCs w:val="32"/>
        </w:rPr>
        <w:t>。三是积极争取项目，结合上级投资政策积极跑项争资、招商引资。四是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积极推进经济体制改革</w:t>
      </w:r>
      <w:r>
        <w:rPr>
          <w:rFonts w:hint="eastAsia" w:ascii="仿宋_GB2312" w:eastAsia="仿宋_GB2312"/>
          <w:color w:val="auto"/>
          <w:sz w:val="32"/>
          <w:szCs w:val="32"/>
        </w:rPr>
        <w:t>。五是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积极推进乡村振兴工作。六是</w:t>
      </w:r>
      <w:r>
        <w:rPr>
          <w:rFonts w:hint="eastAsia" w:ascii="仿宋_GB2312" w:eastAsia="仿宋_GB2312"/>
          <w:color w:val="auto"/>
          <w:sz w:val="32"/>
          <w:szCs w:val="32"/>
        </w:rPr>
        <w:t>发展清洁能源，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积极推进</w:t>
      </w:r>
      <w:r>
        <w:rPr>
          <w:rFonts w:hint="eastAsia" w:ascii="仿宋_GB2312" w:eastAsia="仿宋_GB2312"/>
          <w:color w:val="auto"/>
          <w:sz w:val="32"/>
          <w:szCs w:val="32"/>
        </w:rPr>
        <w:t>风电、碳交易试点等清洁能源的开发利用。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color w:val="auto"/>
          <w:sz w:val="32"/>
          <w:szCs w:val="32"/>
        </w:rPr>
        <w:t>是加快推进新型城镇化建设。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color w:val="auto"/>
          <w:sz w:val="32"/>
          <w:szCs w:val="32"/>
        </w:rPr>
        <w:t>是加快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推进社会事业和服务业发展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color w:val="auto"/>
          <w:sz w:val="32"/>
          <w:szCs w:val="32"/>
        </w:rPr>
        <w:t>是积极推进我县社会信用体系建设。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color w:val="auto"/>
          <w:sz w:val="32"/>
          <w:szCs w:val="32"/>
        </w:rPr>
        <w:t>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做好全县行政事业性收费机、政府定价管理的经营服务性收费、公益公益性管理工作。十一是做好价格成本监审、成本调查及价格认定等工作。十二是</w:t>
      </w:r>
      <w:r>
        <w:rPr>
          <w:rFonts w:hint="eastAsia" w:ascii="仿宋_GB2312" w:eastAsia="仿宋_GB2312"/>
          <w:color w:val="auto"/>
          <w:sz w:val="32"/>
          <w:szCs w:val="32"/>
        </w:rPr>
        <w:t>加大扶贫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力度，做好脱贫攻坚</w:t>
      </w:r>
      <w:r>
        <w:rPr>
          <w:rFonts w:hint="eastAsia" w:ascii="仿宋_GB2312" w:eastAsia="仿宋_GB2312"/>
          <w:color w:val="auto"/>
          <w:sz w:val="32"/>
          <w:szCs w:val="32"/>
        </w:rPr>
        <w:t>工作。</w:t>
      </w:r>
    </w:p>
    <w:p>
      <w:pPr>
        <w:spacing w:line="600" w:lineRule="exact"/>
        <w:ind w:left="638" w:leftChars="304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20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2020年新县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发改委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部门收支预算为汇总预算，含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本级和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下属单位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分别新县重大建设项目服务中心、新能源管理办公室、价格认证中心，所有下属单位均未独立核算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，财务统一管理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554.08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554.08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184.1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24.94%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</w:rPr>
        <w:t>人员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减少，人员</w:t>
      </w:r>
      <w:r>
        <w:rPr>
          <w:rFonts w:hint="eastAsia"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减少，压缩办公经费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554.08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554.08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，部门结余资金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2020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554.08</w:t>
      </w:r>
      <w:r>
        <w:rPr>
          <w:rFonts w:hint="eastAsia" w:eastAsia="仿宋_GB2312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554.08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554.08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，财政拨款支出预算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554.08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与</w:t>
      </w:r>
      <w:r>
        <w:rPr>
          <w:rFonts w:hint="eastAsia"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184.1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24.94%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</w:rPr>
        <w:t>人员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减少，人员</w:t>
      </w:r>
      <w:r>
        <w:rPr>
          <w:rFonts w:hint="eastAsia"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减少，压缩办公经费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554.08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554.08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万元。基本支出中工资福利支出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420.58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9.52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123.98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554.08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420.58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9.52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123.98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420.58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215.49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2.62</w:t>
      </w:r>
      <w:r>
        <w:rPr>
          <w:rFonts w:hint="eastAsia" w:eastAsia="仿宋_GB2312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37.27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11.93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15.2</w:t>
      </w:r>
      <w:r>
        <w:rPr>
          <w:rFonts w:hint="eastAsia" w:eastAsia="仿宋_GB2312"/>
          <w:color w:val="000000"/>
          <w:sz w:val="32"/>
          <w:szCs w:val="32"/>
        </w:rPr>
        <w:t>万元、基础性绩效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19.9</w:t>
      </w:r>
      <w:r>
        <w:rPr>
          <w:rFonts w:hint="eastAsia" w:eastAsia="仿宋_GB2312"/>
          <w:color w:val="000000"/>
          <w:sz w:val="32"/>
          <w:szCs w:val="32"/>
        </w:rPr>
        <w:t>万元、奖励性绩效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8.52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71.53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34.06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，其他工资福利支出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4.06万元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9.52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8.17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1.35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123.98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9.47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5.3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5.85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2.81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29.3</w:t>
      </w:r>
      <w:r>
        <w:rPr>
          <w:rFonts w:hint="eastAsia" w:eastAsia="仿宋_GB2312"/>
          <w:color w:val="000000"/>
          <w:sz w:val="32"/>
          <w:szCs w:val="32"/>
        </w:rPr>
        <w:t>万元、会议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培训费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2万元、</w:t>
      </w:r>
      <w:r>
        <w:rPr>
          <w:rFonts w:eastAsia="仿宋_GB2312"/>
          <w:color w:val="00000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1.3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17.94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，比上年下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52.38%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加强“三公”经费管理，</w:t>
      </w:r>
      <w:r>
        <w:rPr>
          <w:rFonts w:eastAsia="仿宋_GB2312"/>
          <w:color w:val="auto"/>
          <w:kern w:val="0"/>
          <w:sz w:val="32"/>
          <w:szCs w:val="32"/>
        </w:rPr>
        <w:t>本年“三公”经费</w:t>
      </w:r>
      <w:r>
        <w:rPr>
          <w:rFonts w:hint="eastAsia" w:eastAsia="仿宋_GB2312"/>
          <w:color w:val="auto"/>
          <w:kern w:val="0"/>
          <w:sz w:val="32"/>
          <w:szCs w:val="32"/>
        </w:rPr>
        <w:t>是</w:t>
      </w:r>
      <w:r>
        <w:rPr>
          <w:rFonts w:eastAsia="仿宋_GB2312"/>
          <w:color w:val="auto"/>
          <w:kern w:val="0"/>
          <w:sz w:val="32"/>
          <w:szCs w:val="32"/>
        </w:rPr>
        <w:t>根据</w:t>
      </w:r>
      <w:r>
        <w:rPr>
          <w:rFonts w:hint="eastAsia" w:eastAsia="仿宋_GB2312"/>
          <w:color w:val="auto"/>
          <w:kern w:val="0"/>
          <w:sz w:val="32"/>
          <w:szCs w:val="32"/>
        </w:rPr>
        <w:t>2019年</w:t>
      </w:r>
      <w:r>
        <w:rPr>
          <w:rFonts w:eastAsia="仿宋_GB2312"/>
          <w:color w:val="auto"/>
          <w:kern w:val="0"/>
          <w:sz w:val="32"/>
          <w:szCs w:val="32"/>
        </w:rPr>
        <w:t>实际</w:t>
      </w:r>
      <w:r>
        <w:rPr>
          <w:rFonts w:hint="eastAsia" w:eastAsia="仿宋_GB2312"/>
          <w:color w:val="auto"/>
          <w:kern w:val="0"/>
          <w:sz w:val="32"/>
          <w:szCs w:val="32"/>
        </w:rPr>
        <w:t>产</w:t>
      </w:r>
      <w:r>
        <w:rPr>
          <w:rFonts w:eastAsia="仿宋_GB2312"/>
          <w:color w:val="auto"/>
          <w:kern w:val="0"/>
          <w:sz w:val="32"/>
          <w:szCs w:val="32"/>
        </w:rPr>
        <w:t>生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决算</w:t>
      </w:r>
      <w:r>
        <w:rPr>
          <w:rFonts w:hint="eastAsia" w:eastAsia="仿宋_GB2312"/>
          <w:color w:val="auto"/>
          <w:kern w:val="0"/>
          <w:sz w:val="32"/>
          <w:szCs w:val="32"/>
        </w:rPr>
        <w:t>数而</w:t>
      </w:r>
      <w:r>
        <w:rPr>
          <w:rFonts w:eastAsia="仿宋_GB2312"/>
          <w:color w:val="auto"/>
          <w:kern w:val="0"/>
          <w:sz w:val="32"/>
          <w:szCs w:val="32"/>
        </w:rPr>
        <w:t>编制</w:t>
      </w:r>
      <w:r>
        <w:rPr>
          <w:rFonts w:hint="eastAsia" w:eastAsia="仿宋_GB2312"/>
          <w:color w:val="auto"/>
          <w:kern w:val="0"/>
          <w:sz w:val="32"/>
          <w:szCs w:val="32"/>
        </w:rPr>
        <w:t>，严格控制公务接待费支出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其中，公务接待费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52.38</w:t>
      </w:r>
      <w:r>
        <w:rPr>
          <w:rFonts w:hint="eastAsia" w:eastAsia="仿宋_GB2312"/>
          <w:color w:val="000000"/>
          <w:kern w:val="0"/>
          <w:sz w:val="32"/>
          <w:szCs w:val="32"/>
        </w:rPr>
        <w:t>%，公务车运行维护费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万元，主要原因是公车改革，公务用车被收回。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无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eastAsia="zh-CN"/>
        </w:rPr>
        <w:t>情况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52.38%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下降原因为：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加强“三公”经费管理，</w:t>
      </w:r>
      <w:r>
        <w:rPr>
          <w:rFonts w:eastAsia="仿宋_GB2312"/>
          <w:color w:val="auto"/>
          <w:kern w:val="0"/>
          <w:sz w:val="32"/>
          <w:szCs w:val="32"/>
        </w:rPr>
        <w:t>本年“三公”经费</w:t>
      </w:r>
      <w:r>
        <w:rPr>
          <w:rFonts w:hint="eastAsia" w:eastAsia="仿宋_GB2312"/>
          <w:color w:val="auto"/>
          <w:kern w:val="0"/>
          <w:sz w:val="32"/>
          <w:szCs w:val="32"/>
        </w:rPr>
        <w:t>是</w:t>
      </w:r>
      <w:r>
        <w:rPr>
          <w:rFonts w:eastAsia="仿宋_GB2312"/>
          <w:color w:val="auto"/>
          <w:kern w:val="0"/>
          <w:sz w:val="32"/>
          <w:szCs w:val="32"/>
        </w:rPr>
        <w:t>根据</w:t>
      </w:r>
      <w:r>
        <w:rPr>
          <w:rFonts w:hint="eastAsia" w:eastAsia="仿宋_GB2312"/>
          <w:color w:val="auto"/>
          <w:kern w:val="0"/>
          <w:sz w:val="32"/>
          <w:szCs w:val="32"/>
        </w:rPr>
        <w:t>2019年</w:t>
      </w:r>
      <w:r>
        <w:rPr>
          <w:rFonts w:eastAsia="仿宋_GB2312"/>
          <w:color w:val="auto"/>
          <w:kern w:val="0"/>
          <w:sz w:val="32"/>
          <w:szCs w:val="32"/>
        </w:rPr>
        <w:t>实际</w:t>
      </w:r>
      <w:r>
        <w:rPr>
          <w:rFonts w:hint="eastAsia" w:eastAsia="仿宋_GB2312"/>
          <w:color w:val="auto"/>
          <w:kern w:val="0"/>
          <w:sz w:val="32"/>
          <w:szCs w:val="32"/>
        </w:rPr>
        <w:t>产</w:t>
      </w:r>
      <w:r>
        <w:rPr>
          <w:rFonts w:eastAsia="仿宋_GB2312"/>
          <w:color w:val="auto"/>
          <w:kern w:val="0"/>
          <w:sz w:val="32"/>
          <w:szCs w:val="32"/>
        </w:rPr>
        <w:t>生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决算</w:t>
      </w:r>
      <w:r>
        <w:rPr>
          <w:rFonts w:hint="eastAsia" w:eastAsia="仿宋_GB2312"/>
          <w:color w:val="auto"/>
          <w:kern w:val="0"/>
          <w:sz w:val="32"/>
          <w:szCs w:val="32"/>
        </w:rPr>
        <w:t>数而</w:t>
      </w:r>
      <w:r>
        <w:rPr>
          <w:rFonts w:eastAsia="仿宋_GB2312"/>
          <w:color w:val="auto"/>
          <w:kern w:val="0"/>
          <w:sz w:val="32"/>
          <w:szCs w:val="32"/>
        </w:rPr>
        <w:t>编制</w:t>
      </w:r>
      <w:r>
        <w:rPr>
          <w:rFonts w:hint="eastAsia" w:eastAsia="仿宋_GB2312"/>
          <w:color w:val="auto"/>
          <w:kern w:val="0"/>
          <w:sz w:val="32"/>
          <w:szCs w:val="32"/>
        </w:rPr>
        <w:t>，严格控制公务接待费支出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公务用车购置及运行费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比上年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一样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其中</w:t>
      </w:r>
      <w:r>
        <w:rPr>
          <w:rFonts w:hint="eastAsia" w:eastAsia="仿宋_GB2312"/>
          <w:color w:val="000000"/>
          <w:kern w:val="0"/>
          <w:sz w:val="32"/>
          <w:szCs w:val="32"/>
        </w:rPr>
        <w:t>：</w:t>
      </w:r>
      <w:r>
        <w:rPr>
          <w:rFonts w:eastAsia="仿宋_GB2312"/>
          <w:color w:val="000000"/>
          <w:kern w:val="0"/>
          <w:sz w:val="32"/>
          <w:szCs w:val="32"/>
        </w:rPr>
        <w:t>公务用车购置费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万元；公务用车运行维护费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36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比上年下降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52.38%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主要用于各类公务接待支出。</w:t>
      </w:r>
      <w:r>
        <w:rPr>
          <w:rFonts w:hint="eastAsia" w:eastAsia="仿宋_GB2312"/>
          <w:color w:val="000000"/>
          <w:kern w:val="0"/>
          <w:sz w:val="32"/>
          <w:szCs w:val="32"/>
        </w:rPr>
        <w:t>下降原因为：加强“三公”经费管理，本年“三公”经费是根据2019年实际产生的决算数而编制，严格控制公务接待费支出。</w:t>
      </w:r>
      <w:bookmarkStart w:id="0" w:name="_GoBack"/>
      <w:bookmarkEnd w:id="0"/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hint="eastAsia" w:ascii="楷体_GB2312" w:eastAsia="楷体_GB2312"/>
          <w:b/>
          <w:color w:val="000000"/>
          <w:sz w:val="32"/>
          <w:szCs w:val="32"/>
          <w:lang w:eastAsia="zh-CN"/>
        </w:rPr>
        <w:t>政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发改委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2020年单位政府采购支出预算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发改委</w:t>
      </w:r>
      <w:r>
        <w:rPr>
          <w:rFonts w:hint="eastAsia" w:eastAsia="仿宋_GB2312"/>
          <w:color w:val="000000"/>
          <w:kern w:val="0"/>
          <w:sz w:val="32"/>
          <w:szCs w:val="32"/>
        </w:rPr>
        <w:t>2020年政府采购预算安排0万元，其中：政府采购货物类支出预算0万元、政府采购工程类支出预算0万元、政府采购服务类预算0万元。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其他重要事项情况说明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新县发改委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123.98</w:t>
      </w:r>
      <w:r>
        <w:rPr>
          <w:rFonts w:eastAsia="仿宋_GB2312"/>
          <w:color w:val="000000"/>
          <w:kern w:val="0"/>
          <w:sz w:val="32"/>
          <w:szCs w:val="32"/>
        </w:rPr>
        <w:t>万元，包括</w:t>
      </w:r>
      <w:r>
        <w:rPr>
          <w:rFonts w:hint="eastAsia" w:eastAsia="仿宋_GB2312"/>
          <w:color w:val="000000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发</w:t>
      </w:r>
      <w:r>
        <w:rPr>
          <w:rFonts w:hint="eastAsia" w:eastAsia="仿宋_GB2312"/>
          <w:color w:val="000000"/>
          <w:kern w:val="0"/>
          <w:sz w:val="32"/>
          <w:szCs w:val="32"/>
        </w:rPr>
        <w:t>没有开展项目预算绩效评价。</w:t>
      </w:r>
    </w:p>
    <w:p>
      <w:pPr>
        <w:widowControl/>
        <w:numPr>
          <w:ilvl w:val="0"/>
          <w:numId w:val="2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2020年，本单位国有资本经营收支预算为零。</w:t>
      </w:r>
    </w:p>
    <w:p>
      <w:pPr>
        <w:widowControl/>
        <w:numPr>
          <w:ilvl w:val="0"/>
          <w:numId w:val="2"/>
        </w:numPr>
        <w:spacing w:line="600" w:lineRule="exact"/>
        <w:ind w:left="0" w:leftChars="0" w:firstLine="64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国有资产占用情况说明。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年期末，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单位没有公务车辆，车辆在2016年参加公车改革，公务车被收回。</w:t>
      </w:r>
      <w:r>
        <w:rPr>
          <w:rFonts w:hint="eastAsia" w:eastAsia="仿宋_GB2312"/>
          <w:color w:val="000000"/>
          <w:kern w:val="0"/>
          <w:sz w:val="32"/>
          <w:szCs w:val="32"/>
        </w:rPr>
        <w:t>单价50万元以上通用设备0套，单位价值100万元以上专用设备0套。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47DBF3"/>
    <w:multiLevelType w:val="singleLevel"/>
    <w:tmpl w:val="4647DBF3"/>
    <w:lvl w:ilvl="0" w:tentative="0">
      <w:start w:val="10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A672A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60851AE"/>
    <w:rsid w:val="06611992"/>
    <w:rsid w:val="07730F80"/>
    <w:rsid w:val="09AD7FDD"/>
    <w:rsid w:val="0A612137"/>
    <w:rsid w:val="0DA80510"/>
    <w:rsid w:val="122B2F69"/>
    <w:rsid w:val="14FF742E"/>
    <w:rsid w:val="16381B6E"/>
    <w:rsid w:val="16686705"/>
    <w:rsid w:val="174732FD"/>
    <w:rsid w:val="1763569E"/>
    <w:rsid w:val="17907916"/>
    <w:rsid w:val="194154CC"/>
    <w:rsid w:val="1A3E6E3B"/>
    <w:rsid w:val="1B25447F"/>
    <w:rsid w:val="1B8E56DE"/>
    <w:rsid w:val="1FD06379"/>
    <w:rsid w:val="1FDC134C"/>
    <w:rsid w:val="2277732E"/>
    <w:rsid w:val="25F9461C"/>
    <w:rsid w:val="282961A7"/>
    <w:rsid w:val="2AC90564"/>
    <w:rsid w:val="30765ABF"/>
    <w:rsid w:val="31E5425C"/>
    <w:rsid w:val="33C05CD4"/>
    <w:rsid w:val="38977CFD"/>
    <w:rsid w:val="3CED4AB5"/>
    <w:rsid w:val="3D8B1F1E"/>
    <w:rsid w:val="3E750556"/>
    <w:rsid w:val="3F592B17"/>
    <w:rsid w:val="46FF3E4D"/>
    <w:rsid w:val="474343A9"/>
    <w:rsid w:val="48B56278"/>
    <w:rsid w:val="4A7375D3"/>
    <w:rsid w:val="4D22049D"/>
    <w:rsid w:val="4FEB0E79"/>
    <w:rsid w:val="50B05E3E"/>
    <w:rsid w:val="529F0B53"/>
    <w:rsid w:val="54CC0087"/>
    <w:rsid w:val="555E040B"/>
    <w:rsid w:val="57D86DBC"/>
    <w:rsid w:val="5AA500EE"/>
    <w:rsid w:val="5C215167"/>
    <w:rsid w:val="5E631320"/>
    <w:rsid w:val="5EC76B76"/>
    <w:rsid w:val="5ECB5A06"/>
    <w:rsid w:val="5F585608"/>
    <w:rsid w:val="618130A0"/>
    <w:rsid w:val="62452ADD"/>
    <w:rsid w:val="654518D0"/>
    <w:rsid w:val="655F5EA9"/>
    <w:rsid w:val="666D1AAF"/>
    <w:rsid w:val="6F7F1AA3"/>
    <w:rsid w:val="76EC5AE4"/>
    <w:rsid w:val="78D6471C"/>
    <w:rsid w:val="7AAB2D44"/>
    <w:rsid w:val="7BC65872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465</Words>
  <Characters>2651</Characters>
  <Lines>22</Lines>
  <Paragraphs>6</Paragraphs>
  <TotalTime>10</TotalTime>
  <ScaleCrop>false</ScaleCrop>
  <LinksUpToDate>false</LinksUpToDate>
  <CharactersWithSpaces>3110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AA</cp:lastModifiedBy>
  <cp:lastPrinted>2018-04-10T07:07:00Z</cp:lastPrinted>
  <dcterms:modified xsi:type="dcterms:W3CDTF">2021-06-11T00:50:33Z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E634B15B96054C2D9D58CAD826600070</vt:lpwstr>
  </property>
</Properties>
</file>