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AB" w:rsidRDefault="00140E65" w:rsidP="00140E65">
      <w:pPr>
        <w:widowControl/>
        <w:shd w:val="clear" w:color="auto" w:fill="FFFFFF"/>
        <w:spacing w:line="750" w:lineRule="atLeast"/>
        <w:jc w:val="center"/>
        <w:rPr>
          <w:rFonts w:ascii="黑体" w:eastAsia="黑体" w:hAnsi="黑体" w:cs="宋体"/>
          <w:bCs/>
          <w:kern w:val="0"/>
          <w:sz w:val="44"/>
          <w:szCs w:val="44"/>
        </w:rPr>
      </w:pPr>
      <w:r w:rsidRPr="00140E65">
        <w:rPr>
          <w:rFonts w:ascii="黑体" w:eastAsia="黑体" w:hAnsi="黑体" w:cs="宋体" w:hint="eastAsia"/>
          <w:bCs/>
          <w:kern w:val="0"/>
          <w:sz w:val="44"/>
          <w:szCs w:val="44"/>
        </w:rPr>
        <w:t>关于201</w:t>
      </w:r>
      <w:r w:rsidR="007D0520">
        <w:rPr>
          <w:rFonts w:ascii="黑体" w:eastAsia="黑体" w:hAnsi="黑体" w:cs="宋体" w:hint="eastAsia"/>
          <w:bCs/>
          <w:kern w:val="0"/>
          <w:sz w:val="44"/>
          <w:szCs w:val="44"/>
        </w:rPr>
        <w:t>9</w:t>
      </w:r>
      <w:r w:rsidRPr="00140E65">
        <w:rPr>
          <w:rFonts w:ascii="黑体" w:eastAsia="黑体" w:hAnsi="黑体" w:cs="宋体" w:hint="eastAsia"/>
          <w:bCs/>
          <w:kern w:val="0"/>
          <w:sz w:val="44"/>
          <w:szCs w:val="44"/>
        </w:rPr>
        <w:t>年重大政策和重点项目绩效</w:t>
      </w:r>
    </w:p>
    <w:p w:rsidR="00140E65" w:rsidRPr="00140E65" w:rsidRDefault="00140E65" w:rsidP="00140E65">
      <w:pPr>
        <w:widowControl/>
        <w:shd w:val="clear" w:color="auto" w:fill="FFFFFF"/>
        <w:spacing w:line="750" w:lineRule="atLeast"/>
        <w:jc w:val="center"/>
        <w:rPr>
          <w:rFonts w:ascii="黑体" w:eastAsia="黑体" w:hAnsi="黑体" w:cs="宋体"/>
          <w:bCs/>
          <w:kern w:val="0"/>
          <w:sz w:val="44"/>
          <w:szCs w:val="44"/>
        </w:rPr>
      </w:pPr>
      <w:r w:rsidRPr="00140E65">
        <w:rPr>
          <w:rFonts w:ascii="黑体" w:eastAsia="黑体" w:hAnsi="黑体" w:cs="宋体" w:hint="eastAsia"/>
          <w:bCs/>
          <w:kern w:val="0"/>
          <w:sz w:val="44"/>
          <w:szCs w:val="44"/>
        </w:rPr>
        <w:t>执行结果的情况说明</w:t>
      </w:r>
    </w:p>
    <w:p w:rsidR="00140E65" w:rsidRDefault="00140E65" w:rsidP="00140E65">
      <w:pPr>
        <w:widowControl/>
        <w:shd w:val="clear" w:color="auto" w:fill="FFFFFF"/>
        <w:spacing w:after="75" w:line="540" w:lineRule="atLeast"/>
        <w:ind w:left="75" w:right="75"/>
        <w:jc w:val="left"/>
        <w:rPr>
          <w:rFonts w:ascii="微软雅黑" w:eastAsia="微软雅黑" w:hAnsi="微软雅黑" w:cs="宋体"/>
          <w:color w:val="666666"/>
          <w:kern w:val="0"/>
          <w:sz w:val="24"/>
          <w:szCs w:val="24"/>
        </w:rPr>
      </w:pPr>
    </w:p>
    <w:p w:rsidR="00140E65" w:rsidRPr="00140E65" w:rsidRDefault="00140E65" w:rsidP="00140E65">
      <w:pPr>
        <w:widowControl/>
        <w:shd w:val="clear" w:color="auto" w:fill="FFFFFF"/>
        <w:spacing w:after="75" w:line="540" w:lineRule="atLeast"/>
        <w:ind w:left="75" w:right="75"/>
        <w:jc w:val="left"/>
        <w:rPr>
          <w:rFonts w:ascii="仿宋" w:eastAsia="仿宋" w:hAnsi="仿宋" w:cs="宋体"/>
          <w:color w:val="666666"/>
          <w:kern w:val="0"/>
          <w:sz w:val="32"/>
          <w:szCs w:val="32"/>
        </w:rPr>
      </w:pPr>
      <w:r w:rsidRPr="00140E65">
        <w:rPr>
          <w:rFonts w:ascii="微软雅黑" w:eastAsia="微软雅黑" w:hAnsi="微软雅黑" w:cs="宋体" w:hint="eastAsia"/>
          <w:color w:val="666666"/>
          <w:kern w:val="0"/>
          <w:sz w:val="24"/>
          <w:szCs w:val="24"/>
        </w:rPr>
        <w:t xml:space="preserve">　</w:t>
      </w:r>
      <w:r w:rsidRPr="00140E65">
        <w:rPr>
          <w:rFonts w:ascii="仿宋" w:eastAsia="仿宋" w:hAnsi="仿宋" w:cs="宋体" w:hint="eastAsia"/>
          <w:color w:val="666666"/>
          <w:kern w:val="0"/>
          <w:sz w:val="32"/>
          <w:szCs w:val="32"/>
        </w:rPr>
        <w:t xml:space="preserve">　201</w:t>
      </w:r>
      <w:r w:rsidR="007D0520">
        <w:rPr>
          <w:rFonts w:ascii="仿宋" w:eastAsia="仿宋" w:hAnsi="仿宋" w:cs="宋体" w:hint="eastAsia"/>
          <w:color w:val="666666"/>
          <w:kern w:val="0"/>
          <w:sz w:val="32"/>
          <w:szCs w:val="32"/>
        </w:rPr>
        <w:t>9</w:t>
      </w:r>
      <w:r w:rsidRPr="00140E65">
        <w:rPr>
          <w:rFonts w:ascii="仿宋" w:eastAsia="仿宋" w:hAnsi="仿宋" w:cs="宋体" w:hint="eastAsia"/>
          <w:color w:val="666666"/>
          <w:kern w:val="0"/>
          <w:sz w:val="32"/>
          <w:szCs w:val="32"/>
        </w:rPr>
        <w:t>年，在县委、县政府及相关部门的共同努力下，新县继续落实国家“三大攻坚战”政策，出台相关配套政策措施，加大宣传和资金投入，取得了明显效果，各项指标达到预期目标。</w:t>
      </w:r>
    </w:p>
    <w:p w:rsidR="00140E65" w:rsidRPr="00140E65" w:rsidRDefault="00140E65" w:rsidP="00140E65">
      <w:pPr>
        <w:widowControl/>
        <w:shd w:val="clear" w:color="auto" w:fill="FFFFFF"/>
        <w:spacing w:before="75" w:after="75" w:line="540" w:lineRule="atLeast"/>
        <w:ind w:left="75" w:right="75"/>
        <w:jc w:val="left"/>
        <w:rPr>
          <w:rFonts w:ascii="仿宋" w:eastAsia="仿宋" w:hAnsi="仿宋" w:cs="宋体"/>
          <w:color w:val="666666"/>
          <w:kern w:val="0"/>
          <w:sz w:val="32"/>
          <w:szCs w:val="32"/>
        </w:rPr>
      </w:pPr>
      <w:r w:rsidRPr="00140E65">
        <w:rPr>
          <w:rFonts w:ascii="仿宋" w:eastAsia="仿宋" w:hAnsi="仿宋" w:cs="宋体" w:hint="eastAsia"/>
          <w:color w:val="666666"/>
          <w:kern w:val="0"/>
          <w:sz w:val="32"/>
          <w:szCs w:val="32"/>
        </w:rPr>
        <w:t xml:space="preserve">　　一、防范化解重大风险</w:t>
      </w:r>
    </w:p>
    <w:p w:rsidR="00140E65" w:rsidRPr="007626E8" w:rsidRDefault="00140E65" w:rsidP="007626E8">
      <w:pPr>
        <w:spacing w:line="600" w:lineRule="exact"/>
        <w:ind w:firstLine="640"/>
        <w:rPr>
          <w:rFonts w:ascii="仿宋" w:eastAsia="仿宋" w:hAnsi="仿宋" w:cs="宋体"/>
          <w:color w:val="666666"/>
          <w:kern w:val="0"/>
          <w:sz w:val="32"/>
          <w:szCs w:val="32"/>
        </w:rPr>
      </w:pPr>
      <w:bookmarkStart w:id="0" w:name="_GoBack"/>
      <w:bookmarkEnd w:id="0"/>
      <w:r w:rsidRPr="00140E65">
        <w:rPr>
          <w:rFonts w:ascii="仿宋" w:eastAsia="仿宋" w:hAnsi="仿宋" w:cs="宋体" w:hint="eastAsia"/>
          <w:color w:val="666666"/>
          <w:kern w:val="0"/>
          <w:sz w:val="32"/>
          <w:szCs w:val="32"/>
        </w:rPr>
        <w:t>县委、县政府把加强地方政府性债务管理摆在我县防范化解重大风险的突出位置，成立了以县长任组长、相关部门负责人任成员的政府债务管理工作领导小组，出台了《关于印发新县债务风险化解规划及应急处置预案的通知》，全力防范化解地方政府债务风险。截至201</w:t>
      </w:r>
      <w:r w:rsidR="00BE45B4">
        <w:rPr>
          <w:rFonts w:ascii="仿宋" w:eastAsia="仿宋" w:hAnsi="仿宋" w:cs="宋体" w:hint="eastAsia"/>
          <w:color w:val="666666"/>
          <w:kern w:val="0"/>
          <w:sz w:val="32"/>
          <w:szCs w:val="32"/>
        </w:rPr>
        <w:t>9</w:t>
      </w:r>
      <w:r w:rsidRPr="00140E65">
        <w:rPr>
          <w:rFonts w:ascii="仿宋" w:eastAsia="仿宋" w:hAnsi="仿宋" w:cs="宋体" w:hint="eastAsia"/>
          <w:color w:val="666666"/>
          <w:kern w:val="0"/>
          <w:sz w:val="32"/>
          <w:szCs w:val="32"/>
        </w:rPr>
        <w:t>年年底，政府存量债务余额</w:t>
      </w:r>
      <w:r w:rsidR="007626E8">
        <w:rPr>
          <w:rFonts w:ascii="仿宋" w:eastAsia="仿宋" w:hAnsi="仿宋" w:cs="宋体" w:hint="eastAsia"/>
          <w:color w:val="666666"/>
          <w:kern w:val="0"/>
          <w:sz w:val="32"/>
          <w:szCs w:val="32"/>
        </w:rPr>
        <w:t>197291</w:t>
      </w:r>
      <w:r w:rsidRPr="00140E65">
        <w:rPr>
          <w:rFonts w:ascii="仿宋" w:eastAsia="仿宋" w:hAnsi="仿宋" w:cs="宋体" w:hint="eastAsia"/>
          <w:color w:val="666666"/>
          <w:kern w:val="0"/>
          <w:sz w:val="32"/>
          <w:szCs w:val="32"/>
        </w:rPr>
        <w:t>万元，全部是政府负有偿还责任的债务。上级核定我县201</w:t>
      </w:r>
      <w:r w:rsidR="007626E8">
        <w:rPr>
          <w:rFonts w:ascii="仿宋" w:eastAsia="仿宋" w:hAnsi="仿宋" w:cs="宋体" w:hint="eastAsia"/>
          <w:color w:val="666666"/>
          <w:kern w:val="0"/>
          <w:sz w:val="32"/>
          <w:szCs w:val="32"/>
        </w:rPr>
        <w:t>9</w:t>
      </w:r>
      <w:r w:rsidRPr="00140E65">
        <w:rPr>
          <w:rFonts w:ascii="仿宋" w:eastAsia="仿宋" w:hAnsi="仿宋" w:cs="宋体" w:hint="eastAsia"/>
          <w:color w:val="666666"/>
          <w:kern w:val="0"/>
          <w:sz w:val="32"/>
          <w:szCs w:val="32"/>
        </w:rPr>
        <w:t>年政府债务限额为</w:t>
      </w:r>
      <w:r w:rsidR="007626E8">
        <w:rPr>
          <w:rFonts w:ascii="仿宋" w:eastAsia="仿宋" w:hAnsi="仿宋" w:cs="宋体" w:hint="eastAsia"/>
          <w:color w:val="666666"/>
          <w:kern w:val="0"/>
          <w:sz w:val="32"/>
          <w:szCs w:val="32"/>
        </w:rPr>
        <w:t>202978</w:t>
      </w:r>
      <w:r w:rsidRPr="00140E65">
        <w:rPr>
          <w:rFonts w:ascii="仿宋" w:eastAsia="仿宋" w:hAnsi="仿宋" w:cs="宋体" w:hint="eastAsia"/>
          <w:color w:val="666666"/>
          <w:kern w:val="0"/>
          <w:sz w:val="32"/>
          <w:szCs w:val="32"/>
        </w:rPr>
        <w:t>万元，其中一般债务限额</w:t>
      </w:r>
      <w:r w:rsidR="007626E8">
        <w:rPr>
          <w:rFonts w:ascii="仿宋" w:eastAsia="仿宋" w:hAnsi="仿宋" w:cs="宋体" w:hint="eastAsia"/>
          <w:color w:val="666666"/>
          <w:kern w:val="0"/>
          <w:sz w:val="32"/>
          <w:szCs w:val="32"/>
        </w:rPr>
        <w:t>71092</w:t>
      </w:r>
      <w:r w:rsidRPr="00140E65">
        <w:rPr>
          <w:rFonts w:ascii="仿宋" w:eastAsia="仿宋" w:hAnsi="仿宋" w:cs="宋体" w:hint="eastAsia"/>
          <w:color w:val="666666"/>
          <w:kern w:val="0"/>
          <w:sz w:val="32"/>
          <w:szCs w:val="32"/>
        </w:rPr>
        <w:t>万元、专项债务限额</w:t>
      </w:r>
      <w:r w:rsidR="007626E8">
        <w:rPr>
          <w:rFonts w:ascii="仿宋" w:eastAsia="仿宋" w:hAnsi="仿宋" w:cs="宋体" w:hint="eastAsia"/>
          <w:color w:val="666666"/>
          <w:kern w:val="0"/>
          <w:sz w:val="32"/>
          <w:szCs w:val="32"/>
        </w:rPr>
        <w:t>131886</w:t>
      </w:r>
      <w:r w:rsidRPr="00140E65">
        <w:rPr>
          <w:rFonts w:ascii="仿宋" w:eastAsia="仿宋" w:hAnsi="仿宋" w:cs="宋体" w:hint="eastAsia"/>
          <w:color w:val="666666"/>
          <w:kern w:val="0"/>
          <w:sz w:val="32"/>
          <w:szCs w:val="32"/>
        </w:rPr>
        <w:t>万元，我县债务在可控范围之列。</w:t>
      </w:r>
      <w:r w:rsidR="007626E8" w:rsidRPr="007626E8">
        <w:rPr>
          <w:rFonts w:ascii="仿宋" w:eastAsia="仿宋" w:hAnsi="仿宋" w:cs="宋体" w:hint="eastAsia"/>
          <w:color w:val="666666"/>
          <w:kern w:val="0"/>
          <w:sz w:val="32"/>
          <w:szCs w:val="32"/>
        </w:rPr>
        <w:t>2019年，河南省财政厅测算我县2019年综合债务率34.3%、一般债务率21.2%、专项债务率76.1%，从债务率看我县均在风险预警线以下。</w:t>
      </w:r>
    </w:p>
    <w:p w:rsidR="00140E65" w:rsidRPr="00140E65" w:rsidRDefault="00140E65" w:rsidP="00140E65">
      <w:pPr>
        <w:widowControl/>
        <w:shd w:val="clear" w:color="auto" w:fill="FFFFFF"/>
        <w:spacing w:before="75" w:after="75" w:line="540" w:lineRule="atLeast"/>
        <w:ind w:left="75" w:right="75"/>
        <w:jc w:val="left"/>
        <w:rPr>
          <w:rFonts w:ascii="仿宋" w:eastAsia="仿宋" w:hAnsi="仿宋" w:cs="宋体"/>
          <w:color w:val="666666"/>
          <w:kern w:val="0"/>
          <w:sz w:val="32"/>
          <w:szCs w:val="32"/>
        </w:rPr>
      </w:pPr>
      <w:r w:rsidRPr="00140E65">
        <w:rPr>
          <w:rFonts w:ascii="仿宋" w:eastAsia="仿宋" w:hAnsi="仿宋" w:cs="宋体" w:hint="eastAsia"/>
          <w:color w:val="666666"/>
          <w:kern w:val="0"/>
          <w:sz w:val="32"/>
          <w:szCs w:val="32"/>
        </w:rPr>
        <w:t xml:space="preserve">　　二、加大环境保护投入</w:t>
      </w:r>
    </w:p>
    <w:p w:rsidR="00140E65" w:rsidRPr="00140E65" w:rsidRDefault="00140E65" w:rsidP="00140E65">
      <w:pPr>
        <w:widowControl/>
        <w:shd w:val="clear" w:color="auto" w:fill="FFFFFF"/>
        <w:spacing w:before="75" w:after="75" w:line="540" w:lineRule="atLeast"/>
        <w:ind w:left="75" w:right="75"/>
        <w:jc w:val="left"/>
        <w:rPr>
          <w:rFonts w:ascii="仿宋" w:eastAsia="仿宋" w:hAnsi="仿宋" w:cs="宋体"/>
          <w:color w:val="666666"/>
          <w:kern w:val="0"/>
          <w:sz w:val="32"/>
          <w:szCs w:val="32"/>
        </w:rPr>
      </w:pPr>
      <w:r w:rsidRPr="00140E65">
        <w:rPr>
          <w:rFonts w:ascii="仿宋" w:eastAsia="仿宋" w:hAnsi="仿宋" w:cs="宋体" w:hint="eastAsia"/>
          <w:color w:val="666666"/>
          <w:kern w:val="0"/>
          <w:sz w:val="32"/>
          <w:szCs w:val="32"/>
        </w:rPr>
        <w:lastRenderedPageBreak/>
        <w:t xml:space="preserve">　　县委、县政府高度重视生态环保工作，不断加大生态文明示范建设投入力度，不仅将生态补偿类财政收入全部用于生态文明示范建设，而且县本级财政还拿出大量资金支持生态文明示范建设。</w:t>
      </w:r>
    </w:p>
    <w:p w:rsidR="00140E65" w:rsidRPr="00140E65" w:rsidRDefault="00140E65" w:rsidP="00140E65">
      <w:pPr>
        <w:widowControl/>
        <w:shd w:val="clear" w:color="auto" w:fill="FFFFFF"/>
        <w:spacing w:before="75" w:after="75" w:line="540" w:lineRule="atLeast"/>
        <w:ind w:left="75" w:right="75"/>
        <w:jc w:val="left"/>
        <w:rPr>
          <w:rFonts w:ascii="仿宋" w:eastAsia="仿宋" w:hAnsi="仿宋" w:cs="宋体"/>
          <w:color w:val="666666"/>
          <w:kern w:val="0"/>
          <w:sz w:val="32"/>
          <w:szCs w:val="32"/>
        </w:rPr>
      </w:pPr>
      <w:r w:rsidRPr="00140E65">
        <w:rPr>
          <w:rFonts w:ascii="仿宋" w:eastAsia="仿宋" w:hAnsi="仿宋" w:cs="宋体" w:hint="eastAsia"/>
          <w:color w:val="666666"/>
          <w:kern w:val="0"/>
          <w:sz w:val="32"/>
          <w:szCs w:val="32"/>
        </w:rPr>
        <w:t xml:space="preserve">　　201</w:t>
      </w:r>
      <w:r w:rsidR="007626E8">
        <w:rPr>
          <w:rFonts w:ascii="仿宋" w:eastAsia="仿宋" w:hAnsi="仿宋" w:cs="宋体" w:hint="eastAsia"/>
          <w:color w:val="666666"/>
          <w:kern w:val="0"/>
          <w:sz w:val="32"/>
          <w:szCs w:val="32"/>
        </w:rPr>
        <w:t>9</w:t>
      </w:r>
      <w:r w:rsidRPr="00140E65">
        <w:rPr>
          <w:rFonts w:ascii="仿宋" w:eastAsia="仿宋" w:hAnsi="仿宋" w:cs="宋体" w:hint="eastAsia"/>
          <w:color w:val="666666"/>
          <w:kern w:val="0"/>
          <w:sz w:val="32"/>
          <w:szCs w:val="32"/>
        </w:rPr>
        <w:t>年，我县</w:t>
      </w:r>
      <w:r w:rsidR="007C5F34" w:rsidRPr="00140E65">
        <w:rPr>
          <w:rFonts w:ascii="仿宋" w:eastAsia="仿宋" w:hAnsi="仿宋" w:cs="宋体" w:hint="eastAsia"/>
          <w:color w:val="666666"/>
          <w:kern w:val="0"/>
          <w:sz w:val="32"/>
          <w:szCs w:val="32"/>
        </w:rPr>
        <w:t>用于生态文明示范建设</w:t>
      </w:r>
      <w:r w:rsidR="007C5F34">
        <w:rPr>
          <w:rFonts w:ascii="仿宋" w:eastAsia="仿宋" w:hAnsi="仿宋" w:cs="宋体" w:hint="eastAsia"/>
          <w:color w:val="666666"/>
          <w:kern w:val="0"/>
          <w:sz w:val="32"/>
          <w:szCs w:val="32"/>
        </w:rPr>
        <w:t>的</w:t>
      </w:r>
      <w:r w:rsidRPr="00140E65">
        <w:rPr>
          <w:rFonts w:ascii="仿宋" w:eastAsia="仿宋" w:hAnsi="仿宋" w:cs="宋体" w:hint="eastAsia"/>
          <w:color w:val="666666"/>
          <w:kern w:val="0"/>
          <w:sz w:val="32"/>
          <w:szCs w:val="32"/>
        </w:rPr>
        <w:t>财政</w:t>
      </w:r>
      <w:r w:rsidR="007C5F34">
        <w:rPr>
          <w:rFonts w:ascii="仿宋" w:eastAsia="仿宋" w:hAnsi="仿宋" w:cs="宋体" w:hint="eastAsia"/>
          <w:color w:val="666666"/>
          <w:kern w:val="0"/>
          <w:sz w:val="32"/>
          <w:szCs w:val="32"/>
        </w:rPr>
        <w:t>支出2.4</w:t>
      </w:r>
      <w:r w:rsidRPr="00140E65">
        <w:rPr>
          <w:rFonts w:ascii="仿宋" w:eastAsia="仿宋" w:hAnsi="仿宋" w:cs="宋体" w:hint="eastAsia"/>
          <w:color w:val="666666"/>
          <w:kern w:val="0"/>
          <w:sz w:val="32"/>
          <w:szCs w:val="32"/>
        </w:rPr>
        <w:t>亿元。一是</w:t>
      </w:r>
      <w:r w:rsidR="007C5F34">
        <w:rPr>
          <w:rFonts w:ascii="仿宋" w:eastAsia="仿宋" w:hAnsi="仿宋" w:cs="宋体" w:hint="eastAsia"/>
          <w:color w:val="666666"/>
          <w:kern w:val="0"/>
          <w:sz w:val="32"/>
          <w:szCs w:val="32"/>
        </w:rPr>
        <w:t>环境污染和治理</w:t>
      </w:r>
      <w:r w:rsidRPr="00140E65">
        <w:rPr>
          <w:rFonts w:ascii="仿宋" w:eastAsia="仿宋" w:hAnsi="仿宋" w:cs="宋体" w:hint="eastAsia"/>
          <w:color w:val="666666"/>
          <w:kern w:val="0"/>
          <w:sz w:val="32"/>
          <w:szCs w:val="32"/>
        </w:rPr>
        <w:t>支出</w:t>
      </w:r>
      <w:r w:rsidR="007C5F34">
        <w:rPr>
          <w:rFonts w:ascii="仿宋" w:eastAsia="仿宋" w:hAnsi="仿宋" w:cs="宋体" w:hint="eastAsia"/>
          <w:color w:val="666666"/>
          <w:kern w:val="0"/>
          <w:sz w:val="32"/>
          <w:szCs w:val="32"/>
        </w:rPr>
        <w:t>10908</w:t>
      </w:r>
      <w:r w:rsidRPr="00140E65">
        <w:rPr>
          <w:rFonts w:ascii="仿宋" w:eastAsia="仿宋" w:hAnsi="仿宋" w:cs="宋体" w:hint="eastAsia"/>
          <w:color w:val="666666"/>
          <w:kern w:val="0"/>
          <w:sz w:val="32"/>
          <w:szCs w:val="32"/>
        </w:rPr>
        <w:t>万元。其中：</w:t>
      </w:r>
      <w:r w:rsidR="007C5F34">
        <w:rPr>
          <w:rFonts w:ascii="仿宋" w:eastAsia="仿宋" w:hAnsi="仿宋" w:cs="宋体" w:hint="eastAsia"/>
          <w:color w:val="666666"/>
          <w:kern w:val="0"/>
          <w:sz w:val="32"/>
          <w:szCs w:val="32"/>
        </w:rPr>
        <w:t>城乡社区环境卫生安排支出3119万元；江河湖库水系综合整治安排支出2732万元；污染减排564万元；其中各项环境污染和治理安排支出4493万元</w:t>
      </w:r>
      <w:r w:rsidRPr="00140E65">
        <w:rPr>
          <w:rFonts w:ascii="仿宋" w:eastAsia="仿宋" w:hAnsi="仿宋" w:cs="宋体" w:hint="eastAsia"/>
          <w:color w:val="666666"/>
          <w:kern w:val="0"/>
          <w:sz w:val="32"/>
          <w:szCs w:val="32"/>
        </w:rPr>
        <w:t>。二是</w:t>
      </w:r>
      <w:r w:rsidR="007C5F34">
        <w:rPr>
          <w:rFonts w:ascii="仿宋" w:eastAsia="仿宋" w:hAnsi="仿宋" w:cs="宋体" w:hint="eastAsia"/>
          <w:color w:val="666666"/>
          <w:kern w:val="0"/>
          <w:sz w:val="32"/>
          <w:szCs w:val="32"/>
        </w:rPr>
        <w:t>生态保护与修复</w:t>
      </w:r>
      <w:r w:rsidRPr="00140E65">
        <w:rPr>
          <w:rFonts w:ascii="仿宋" w:eastAsia="仿宋" w:hAnsi="仿宋" w:cs="宋体" w:hint="eastAsia"/>
          <w:color w:val="666666"/>
          <w:kern w:val="0"/>
          <w:sz w:val="32"/>
          <w:szCs w:val="32"/>
        </w:rPr>
        <w:t>支出</w:t>
      </w:r>
      <w:r w:rsidR="007C5F34">
        <w:rPr>
          <w:rFonts w:ascii="仿宋" w:eastAsia="仿宋" w:hAnsi="仿宋" w:cs="宋体" w:hint="eastAsia"/>
          <w:color w:val="666666"/>
          <w:kern w:val="0"/>
          <w:sz w:val="32"/>
          <w:szCs w:val="32"/>
        </w:rPr>
        <w:t>13299</w:t>
      </w:r>
      <w:r w:rsidRPr="00140E65">
        <w:rPr>
          <w:rFonts w:ascii="仿宋" w:eastAsia="仿宋" w:hAnsi="仿宋" w:cs="宋体" w:hint="eastAsia"/>
          <w:color w:val="666666"/>
          <w:kern w:val="0"/>
          <w:sz w:val="32"/>
          <w:szCs w:val="32"/>
        </w:rPr>
        <w:t>万元。其中：</w:t>
      </w:r>
      <w:r w:rsidR="007C5F34">
        <w:rPr>
          <w:rFonts w:ascii="仿宋" w:eastAsia="仿宋" w:hAnsi="仿宋" w:cs="宋体" w:hint="eastAsia"/>
          <w:color w:val="666666"/>
          <w:kern w:val="0"/>
          <w:sz w:val="32"/>
          <w:szCs w:val="32"/>
        </w:rPr>
        <w:t>农业资源保护修复和利用</w:t>
      </w:r>
      <w:r w:rsidRPr="00140E65">
        <w:rPr>
          <w:rFonts w:ascii="仿宋" w:eastAsia="仿宋" w:hAnsi="仿宋" w:cs="宋体" w:hint="eastAsia"/>
          <w:color w:val="666666"/>
          <w:kern w:val="0"/>
          <w:sz w:val="32"/>
          <w:szCs w:val="32"/>
        </w:rPr>
        <w:t>安排支出</w:t>
      </w:r>
      <w:r w:rsidR="007C5F34">
        <w:rPr>
          <w:rFonts w:ascii="仿宋" w:eastAsia="仿宋" w:hAnsi="仿宋" w:cs="宋体" w:hint="eastAsia"/>
          <w:color w:val="666666"/>
          <w:kern w:val="0"/>
          <w:sz w:val="32"/>
          <w:szCs w:val="32"/>
        </w:rPr>
        <w:t>4429</w:t>
      </w:r>
      <w:r w:rsidRPr="00140E65">
        <w:rPr>
          <w:rFonts w:ascii="仿宋" w:eastAsia="仿宋" w:hAnsi="仿宋" w:cs="宋体" w:hint="eastAsia"/>
          <w:color w:val="666666"/>
          <w:kern w:val="0"/>
          <w:sz w:val="32"/>
          <w:szCs w:val="32"/>
        </w:rPr>
        <w:t>万元;</w:t>
      </w:r>
      <w:r w:rsidR="007C5F34">
        <w:rPr>
          <w:rFonts w:ascii="仿宋" w:eastAsia="仿宋" w:hAnsi="仿宋" w:cs="宋体" w:hint="eastAsia"/>
          <w:color w:val="666666"/>
          <w:kern w:val="0"/>
          <w:sz w:val="32"/>
          <w:szCs w:val="32"/>
        </w:rPr>
        <w:t>水资源节约管理与保护</w:t>
      </w:r>
      <w:r w:rsidRPr="00140E65">
        <w:rPr>
          <w:rFonts w:ascii="仿宋" w:eastAsia="仿宋" w:hAnsi="仿宋" w:cs="宋体" w:hint="eastAsia"/>
          <w:color w:val="666666"/>
          <w:kern w:val="0"/>
          <w:sz w:val="32"/>
          <w:szCs w:val="32"/>
        </w:rPr>
        <w:t>安排支出</w:t>
      </w:r>
      <w:r w:rsidR="007C5F34">
        <w:rPr>
          <w:rFonts w:ascii="仿宋" w:eastAsia="仿宋" w:hAnsi="仿宋" w:cs="宋体" w:hint="eastAsia"/>
          <w:color w:val="666666"/>
          <w:kern w:val="0"/>
          <w:sz w:val="32"/>
          <w:szCs w:val="32"/>
        </w:rPr>
        <w:t>2609</w:t>
      </w:r>
      <w:r w:rsidRPr="00140E65">
        <w:rPr>
          <w:rFonts w:ascii="仿宋" w:eastAsia="仿宋" w:hAnsi="仿宋" w:cs="宋体" w:hint="eastAsia"/>
          <w:color w:val="666666"/>
          <w:kern w:val="0"/>
          <w:sz w:val="32"/>
          <w:szCs w:val="32"/>
        </w:rPr>
        <w:t>万元;</w:t>
      </w:r>
      <w:r w:rsidR="007C5F34">
        <w:rPr>
          <w:rFonts w:ascii="仿宋" w:eastAsia="仿宋" w:hAnsi="仿宋" w:cs="宋体" w:hint="eastAsia"/>
          <w:color w:val="666666"/>
          <w:kern w:val="0"/>
          <w:sz w:val="32"/>
          <w:szCs w:val="32"/>
        </w:rPr>
        <w:t>水土保持</w:t>
      </w:r>
      <w:r w:rsidRPr="00140E65">
        <w:rPr>
          <w:rFonts w:ascii="仿宋" w:eastAsia="仿宋" w:hAnsi="仿宋" w:cs="宋体" w:hint="eastAsia"/>
          <w:color w:val="666666"/>
          <w:kern w:val="0"/>
          <w:sz w:val="32"/>
          <w:szCs w:val="32"/>
        </w:rPr>
        <w:t>安排支出</w:t>
      </w:r>
      <w:r w:rsidR="007C5F34">
        <w:rPr>
          <w:rFonts w:ascii="仿宋" w:eastAsia="仿宋" w:hAnsi="仿宋" w:cs="宋体" w:hint="eastAsia"/>
          <w:color w:val="666666"/>
          <w:kern w:val="0"/>
          <w:sz w:val="32"/>
          <w:szCs w:val="32"/>
        </w:rPr>
        <w:t>1802</w:t>
      </w:r>
      <w:r w:rsidRPr="00140E65">
        <w:rPr>
          <w:rFonts w:ascii="仿宋" w:eastAsia="仿宋" w:hAnsi="仿宋" w:cs="宋体" w:hint="eastAsia"/>
          <w:color w:val="666666"/>
          <w:kern w:val="0"/>
          <w:sz w:val="32"/>
          <w:szCs w:val="32"/>
        </w:rPr>
        <w:t>万元</w:t>
      </w:r>
      <w:r w:rsidR="007C5F34">
        <w:rPr>
          <w:rFonts w:ascii="仿宋" w:eastAsia="仿宋" w:hAnsi="仿宋" w:cs="宋体" w:hint="eastAsia"/>
          <w:color w:val="666666"/>
          <w:kern w:val="0"/>
          <w:sz w:val="32"/>
          <w:szCs w:val="32"/>
        </w:rPr>
        <w:t>；林业资源保护与恢复安排支出2486万元；其他生态保护与修复安排支出1973万元</w:t>
      </w:r>
      <w:r w:rsidRPr="00140E65">
        <w:rPr>
          <w:rFonts w:ascii="仿宋" w:eastAsia="仿宋" w:hAnsi="仿宋" w:cs="宋体" w:hint="eastAsia"/>
          <w:color w:val="666666"/>
          <w:kern w:val="0"/>
          <w:sz w:val="32"/>
          <w:szCs w:val="32"/>
        </w:rPr>
        <w:t>。此外，我县在全力保障“三保”支出基础上，县本级统筹财力</w:t>
      </w:r>
      <w:r w:rsidR="007C5F34">
        <w:rPr>
          <w:rFonts w:ascii="仿宋" w:eastAsia="仿宋" w:hAnsi="仿宋" w:cs="宋体" w:hint="eastAsia"/>
          <w:color w:val="666666"/>
          <w:kern w:val="0"/>
          <w:sz w:val="32"/>
          <w:szCs w:val="32"/>
        </w:rPr>
        <w:t>9070</w:t>
      </w:r>
      <w:r w:rsidRPr="00140E65">
        <w:rPr>
          <w:rFonts w:ascii="仿宋" w:eastAsia="仿宋" w:hAnsi="仿宋" w:cs="宋体" w:hint="eastAsia"/>
          <w:color w:val="666666"/>
          <w:kern w:val="0"/>
          <w:sz w:val="32"/>
          <w:szCs w:val="32"/>
        </w:rPr>
        <w:t>万元，全部安排用于生态文明示范建设。</w:t>
      </w:r>
    </w:p>
    <w:p w:rsidR="00140E65" w:rsidRPr="00140E65" w:rsidRDefault="00140E65" w:rsidP="00140E65">
      <w:pPr>
        <w:widowControl/>
        <w:shd w:val="clear" w:color="auto" w:fill="FFFFFF"/>
        <w:spacing w:before="75" w:after="75" w:line="540" w:lineRule="atLeast"/>
        <w:ind w:left="75" w:right="75"/>
        <w:jc w:val="left"/>
        <w:rPr>
          <w:rFonts w:ascii="仿宋" w:eastAsia="仿宋" w:hAnsi="仿宋" w:cs="宋体"/>
          <w:color w:val="666666"/>
          <w:kern w:val="0"/>
          <w:sz w:val="32"/>
          <w:szCs w:val="32"/>
        </w:rPr>
      </w:pPr>
      <w:r w:rsidRPr="00140E65">
        <w:rPr>
          <w:rFonts w:ascii="仿宋" w:eastAsia="仿宋" w:hAnsi="仿宋" w:cs="宋体" w:hint="eastAsia"/>
          <w:color w:val="666666"/>
          <w:kern w:val="0"/>
          <w:sz w:val="32"/>
          <w:szCs w:val="32"/>
        </w:rPr>
        <w:t xml:space="preserve">　　三、持续巩固脱贫攻坚成果</w:t>
      </w:r>
    </w:p>
    <w:p w:rsidR="00140E65" w:rsidRPr="00140E65" w:rsidRDefault="00140E65" w:rsidP="00140E65">
      <w:pPr>
        <w:widowControl/>
        <w:shd w:val="clear" w:color="auto" w:fill="FFFFFF"/>
        <w:spacing w:before="75" w:after="75" w:line="540" w:lineRule="atLeast"/>
        <w:ind w:left="75" w:right="75"/>
        <w:jc w:val="left"/>
        <w:rPr>
          <w:rFonts w:ascii="仿宋" w:eastAsia="仿宋" w:hAnsi="仿宋" w:cs="宋体"/>
          <w:color w:val="666666"/>
          <w:kern w:val="0"/>
          <w:sz w:val="32"/>
          <w:szCs w:val="32"/>
        </w:rPr>
      </w:pPr>
      <w:r w:rsidRPr="00140E65">
        <w:rPr>
          <w:rFonts w:ascii="仿宋" w:eastAsia="仿宋" w:hAnsi="仿宋" w:cs="宋体" w:hint="eastAsia"/>
          <w:color w:val="666666"/>
          <w:kern w:val="0"/>
          <w:sz w:val="32"/>
          <w:szCs w:val="32"/>
        </w:rPr>
        <w:t xml:space="preserve">　　201</w:t>
      </w:r>
      <w:r w:rsidR="007C5F34">
        <w:rPr>
          <w:rFonts w:ascii="仿宋" w:eastAsia="仿宋" w:hAnsi="仿宋" w:cs="宋体" w:hint="eastAsia"/>
          <w:color w:val="666666"/>
          <w:kern w:val="0"/>
          <w:sz w:val="32"/>
          <w:szCs w:val="32"/>
        </w:rPr>
        <w:t>9</w:t>
      </w:r>
      <w:r w:rsidRPr="00140E65">
        <w:rPr>
          <w:rFonts w:ascii="仿宋" w:eastAsia="仿宋" w:hAnsi="仿宋" w:cs="宋体" w:hint="eastAsia"/>
          <w:color w:val="666666"/>
          <w:kern w:val="0"/>
          <w:sz w:val="32"/>
          <w:szCs w:val="32"/>
        </w:rPr>
        <w:t xml:space="preserve">年，一般公共预算安排“扶贫支出” </w:t>
      </w:r>
      <w:r w:rsidR="004513EC">
        <w:rPr>
          <w:rFonts w:ascii="仿宋" w:eastAsia="仿宋" w:hAnsi="仿宋" w:cs="宋体" w:hint="eastAsia"/>
          <w:color w:val="666666"/>
          <w:kern w:val="0"/>
          <w:sz w:val="32"/>
          <w:szCs w:val="32"/>
        </w:rPr>
        <w:t>11024</w:t>
      </w:r>
      <w:r w:rsidRPr="00140E65">
        <w:rPr>
          <w:rFonts w:ascii="仿宋" w:eastAsia="仿宋" w:hAnsi="仿宋" w:cs="宋体" w:hint="eastAsia"/>
          <w:color w:val="666666"/>
          <w:kern w:val="0"/>
          <w:sz w:val="32"/>
          <w:szCs w:val="32"/>
        </w:rPr>
        <w:t>万元。年度预算执行过程中，一般公共预算调整预算“扶贫支出”</w:t>
      </w:r>
      <w:r w:rsidR="004513EC">
        <w:rPr>
          <w:rFonts w:ascii="仿宋" w:eastAsia="仿宋" w:hAnsi="仿宋" w:cs="宋体" w:hint="eastAsia"/>
          <w:color w:val="666666"/>
          <w:kern w:val="0"/>
          <w:sz w:val="32"/>
          <w:szCs w:val="32"/>
        </w:rPr>
        <w:t>19118</w:t>
      </w:r>
      <w:r w:rsidRPr="00140E65">
        <w:rPr>
          <w:rFonts w:ascii="仿宋" w:eastAsia="仿宋" w:hAnsi="仿宋" w:cs="宋体" w:hint="eastAsia"/>
          <w:color w:val="666666"/>
          <w:kern w:val="0"/>
          <w:sz w:val="32"/>
          <w:szCs w:val="32"/>
        </w:rPr>
        <w:t>万元，年终决算“扶贫支出”</w:t>
      </w:r>
      <w:r w:rsidR="004513EC">
        <w:rPr>
          <w:rFonts w:ascii="仿宋" w:eastAsia="仿宋" w:hAnsi="仿宋" w:cs="宋体" w:hint="eastAsia"/>
          <w:color w:val="666666"/>
          <w:kern w:val="0"/>
          <w:sz w:val="32"/>
          <w:szCs w:val="32"/>
        </w:rPr>
        <w:t>19118</w:t>
      </w:r>
      <w:r w:rsidRPr="00140E65">
        <w:rPr>
          <w:rFonts w:ascii="仿宋" w:eastAsia="仿宋" w:hAnsi="仿宋" w:cs="宋体" w:hint="eastAsia"/>
          <w:color w:val="666666"/>
          <w:kern w:val="0"/>
          <w:sz w:val="32"/>
          <w:szCs w:val="32"/>
        </w:rPr>
        <w:t>万元，其中本级预算安排支出</w:t>
      </w:r>
      <w:r w:rsidR="004513EC">
        <w:rPr>
          <w:rFonts w:ascii="仿宋" w:eastAsia="仿宋" w:hAnsi="仿宋" w:cs="宋体" w:hint="eastAsia"/>
          <w:color w:val="666666"/>
          <w:kern w:val="0"/>
          <w:sz w:val="32"/>
          <w:szCs w:val="32"/>
        </w:rPr>
        <w:t>4081</w:t>
      </w:r>
      <w:r w:rsidRPr="00140E65">
        <w:rPr>
          <w:rFonts w:ascii="仿宋" w:eastAsia="仿宋" w:hAnsi="仿宋" w:cs="宋体" w:hint="eastAsia"/>
          <w:color w:val="666666"/>
          <w:kern w:val="0"/>
          <w:sz w:val="32"/>
          <w:szCs w:val="32"/>
        </w:rPr>
        <w:t>万元、整合上级资金安排支出</w:t>
      </w:r>
      <w:r w:rsidR="004513EC">
        <w:rPr>
          <w:rFonts w:ascii="仿宋" w:eastAsia="仿宋" w:hAnsi="仿宋" w:cs="宋体" w:hint="eastAsia"/>
          <w:color w:val="666666"/>
          <w:kern w:val="0"/>
          <w:sz w:val="32"/>
          <w:szCs w:val="32"/>
        </w:rPr>
        <w:t>15037</w:t>
      </w:r>
      <w:r w:rsidRPr="00140E65">
        <w:rPr>
          <w:rFonts w:ascii="仿宋" w:eastAsia="仿宋" w:hAnsi="仿宋" w:cs="宋体" w:hint="eastAsia"/>
          <w:color w:val="666666"/>
          <w:kern w:val="0"/>
          <w:sz w:val="32"/>
          <w:szCs w:val="32"/>
        </w:rPr>
        <w:t>万元。</w:t>
      </w:r>
    </w:p>
    <w:p w:rsidR="00A217E0" w:rsidRPr="00443BA8" w:rsidRDefault="00140E65" w:rsidP="00443BA8">
      <w:pPr>
        <w:widowControl/>
        <w:shd w:val="clear" w:color="auto" w:fill="FFFFFF"/>
        <w:spacing w:before="75" w:after="75" w:line="540" w:lineRule="atLeast"/>
        <w:ind w:left="75" w:right="75"/>
        <w:jc w:val="left"/>
        <w:rPr>
          <w:rFonts w:ascii="仿宋" w:eastAsia="仿宋" w:hAnsi="仿宋" w:cs="宋体"/>
          <w:color w:val="666666"/>
          <w:kern w:val="0"/>
          <w:sz w:val="32"/>
          <w:szCs w:val="32"/>
        </w:rPr>
      </w:pPr>
      <w:r w:rsidRPr="00140E65">
        <w:rPr>
          <w:rFonts w:ascii="仿宋" w:eastAsia="仿宋" w:hAnsi="仿宋" w:cs="宋体" w:hint="eastAsia"/>
          <w:color w:val="666666"/>
          <w:kern w:val="0"/>
          <w:sz w:val="32"/>
          <w:szCs w:val="32"/>
        </w:rPr>
        <w:lastRenderedPageBreak/>
        <w:t xml:space="preserve">　　按照上级绩效评价要求，新县对实施的扶贫项目全部实行了绩效评价。扶贫项目涉及</w:t>
      </w:r>
      <w:r w:rsidR="0090667C">
        <w:rPr>
          <w:rFonts w:ascii="仿宋" w:eastAsia="仿宋" w:hAnsi="仿宋" w:cs="宋体" w:hint="eastAsia"/>
          <w:color w:val="666666"/>
          <w:kern w:val="0"/>
          <w:sz w:val="32"/>
          <w:szCs w:val="32"/>
        </w:rPr>
        <w:t>72</w:t>
      </w:r>
      <w:r w:rsidRPr="00140E65">
        <w:rPr>
          <w:rFonts w:ascii="仿宋" w:eastAsia="仿宋" w:hAnsi="仿宋" w:cs="宋体" w:hint="eastAsia"/>
          <w:color w:val="666666"/>
          <w:kern w:val="0"/>
          <w:sz w:val="32"/>
          <w:szCs w:val="32"/>
        </w:rPr>
        <w:t>个，全部纳入财政部扶贫监控平台，并通过了上级检查。</w:t>
      </w:r>
    </w:p>
    <w:sectPr w:rsidR="00A217E0" w:rsidRPr="00443B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B49" w:rsidRDefault="00193B49" w:rsidP="005B1A11">
      <w:r>
        <w:separator/>
      </w:r>
    </w:p>
  </w:endnote>
  <w:endnote w:type="continuationSeparator" w:id="0">
    <w:p w:rsidR="00193B49" w:rsidRDefault="00193B49" w:rsidP="005B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B49" w:rsidRDefault="00193B49" w:rsidP="005B1A11">
      <w:r>
        <w:separator/>
      </w:r>
    </w:p>
  </w:footnote>
  <w:footnote w:type="continuationSeparator" w:id="0">
    <w:p w:rsidR="00193B49" w:rsidRDefault="00193B49" w:rsidP="005B1A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4D"/>
    <w:rsid w:val="00102DAB"/>
    <w:rsid w:val="00140E65"/>
    <w:rsid w:val="00193B49"/>
    <w:rsid w:val="002D39AF"/>
    <w:rsid w:val="00443BA8"/>
    <w:rsid w:val="004513EC"/>
    <w:rsid w:val="004557B0"/>
    <w:rsid w:val="005B1A11"/>
    <w:rsid w:val="007626E8"/>
    <w:rsid w:val="007C5F34"/>
    <w:rsid w:val="007D0520"/>
    <w:rsid w:val="0090667C"/>
    <w:rsid w:val="00A217E0"/>
    <w:rsid w:val="00BE45B4"/>
    <w:rsid w:val="00D11C31"/>
    <w:rsid w:val="00F57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E6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B1A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1A11"/>
    <w:rPr>
      <w:sz w:val="18"/>
      <w:szCs w:val="18"/>
    </w:rPr>
  </w:style>
  <w:style w:type="paragraph" w:styleId="a5">
    <w:name w:val="footer"/>
    <w:basedOn w:val="a"/>
    <w:link w:val="Char0"/>
    <w:uiPriority w:val="99"/>
    <w:unhideWhenUsed/>
    <w:rsid w:val="005B1A11"/>
    <w:pPr>
      <w:tabs>
        <w:tab w:val="center" w:pos="4153"/>
        <w:tab w:val="right" w:pos="8306"/>
      </w:tabs>
      <w:snapToGrid w:val="0"/>
      <w:jc w:val="left"/>
    </w:pPr>
    <w:rPr>
      <w:sz w:val="18"/>
      <w:szCs w:val="18"/>
    </w:rPr>
  </w:style>
  <w:style w:type="character" w:customStyle="1" w:styleId="Char0">
    <w:name w:val="页脚 Char"/>
    <w:basedOn w:val="a0"/>
    <w:link w:val="a5"/>
    <w:uiPriority w:val="99"/>
    <w:rsid w:val="005B1A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E6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B1A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B1A11"/>
    <w:rPr>
      <w:sz w:val="18"/>
      <w:szCs w:val="18"/>
    </w:rPr>
  </w:style>
  <w:style w:type="paragraph" w:styleId="a5">
    <w:name w:val="footer"/>
    <w:basedOn w:val="a"/>
    <w:link w:val="Char0"/>
    <w:uiPriority w:val="99"/>
    <w:unhideWhenUsed/>
    <w:rsid w:val="005B1A11"/>
    <w:pPr>
      <w:tabs>
        <w:tab w:val="center" w:pos="4153"/>
        <w:tab w:val="right" w:pos="8306"/>
      </w:tabs>
      <w:snapToGrid w:val="0"/>
      <w:jc w:val="left"/>
    </w:pPr>
    <w:rPr>
      <w:sz w:val="18"/>
      <w:szCs w:val="18"/>
    </w:rPr>
  </w:style>
  <w:style w:type="character" w:customStyle="1" w:styleId="Char0">
    <w:name w:val="页脚 Char"/>
    <w:basedOn w:val="a0"/>
    <w:link w:val="a5"/>
    <w:uiPriority w:val="99"/>
    <w:rsid w:val="005B1A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5039">
      <w:bodyDiv w:val="1"/>
      <w:marLeft w:val="0"/>
      <w:marRight w:val="0"/>
      <w:marTop w:val="0"/>
      <w:marBottom w:val="0"/>
      <w:divBdr>
        <w:top w:val="none" w:sz="0" w:space="0" w:color="auto"/>
        <w:left w:val="none" w:sz="0" w:space="0" w:color="auto"/>
        <w:bottom w:val="none" w:sz="0" w:space="0" w:color="auto"/>
        <w:right w:val="none" w:sz="0" w:space="0" w:color="auto"/>
      </w:divBdr>
      <w:divsChild>
        <w:div w:id="2118408196">
          <w:marLeft w:val="0"/>
          <w:marRight w:val="0"/>
          <w:marTop w:val="450"/>
          <w:marBottom w:val="0"/>
          <w:divBdr>
            <w:top w:val="none" w:sz="0" w:space="0" w:color="auto"/>
            <w:left w:val="none" w:sz="0" w:space="0" w:color="auto"/>
            <w:bottom w:val="none" w:sz="0" w:space="0" w:color="auto"/>
            <w:right w:val="none" w:sz="0" w:space="0" w:color="auto"/>
          </w:divBdr>
        </w:div>
        <w:div w:id="812597029">
          <w:marLeft w:val="0"/>
          <w:marRight w:val="0"/>
          <w:marTop w:val="300"/>
          <w:marBottom w:val="0"/>
          <w:divBdr>
            <w:top w:val="none" w:sz="0" w:space="0" w:color="auto"/>
            <w:left w:val="none" w:sz="0" w:space="0" w:color="auto"/>
            <w:bottom w:val="none" w:sz="0" w:space="0" w:color="auto"/>
            <w:right w:val="none" w:sz="0" w:space="0" w:color="auto"/>
          </w:divBdr>
          <w:divsChild>
            <w:div w:id="7410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152</Words>
  <Characters>872</Characters>
  <Application>Microsoft Office Word</Application>
  <DocSecurity>0</DocSecurity>
  <Lines>7</Lines>
  <Paragraphs>2</Paragraphs>
  <ScaleCrop>false</ScaleCrop>
  <Company>china</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2020-08-31T07:19:00Z</dcterms:created>
  <dcterms:modified xsi:type="dcterms:W3CDTF">2020-09-04T07:09:00Z</dcterms:modified>
</cp:coreProperties>
</file>