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新县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  <w:lang w:val="en-US" w:eastAsia="zh-CN"/>
        </w:rPr>
        <w:t>残疾人联合会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202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年部门预算收支情况说明</w:t>
      </w:r>
    </w:p>
    <w:p>
      <w:pPr>
        <w:spacing w:line="600" w:lineRule="exact"/>
        <w:jc w:val="center"/>
        <w:rPr>
          <w:rFonts w:hint="eastAsia" w:ascii="宋体" w:hAnsi="宋体"/>
          <w:b w:val="0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 w:val="0"/>
          <w:bCs w:val="0"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 w:val="0"/>
          <w:bCs w:val="0"/>
          <w:color w:val="000000"/>
          <w:sz w:val="44"/>
          <w:szCs w:val="44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、部门基本情况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（二）主要职责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（三）人员情况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年度部门预算情况说明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 名词解释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年度部门预算表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01、202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02、202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年单位部门预算收入总表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03、202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04、202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05、202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年单位部门预算财政拨款一般公共预算支出总表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06、202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年单位部门预算财政拨款一般公共预算基本支出总表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07-1、202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年单位财政拨款“三公”经费支出预算明细表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08、202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年单位财政拨款政府性基金预算支出预算明细表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09、202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年单位政府采购支出预算明细表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年预算单位国有资本经营收支预算表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新县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残联</w:t>
      </w:r>
      <w:r>
        <w:rPr>
          <w:rFonts w:eastAsia="仿宋_GB2312"/>
          <w:color w:val="000000"/>
          <w:sz w:val="32"/>
          <w:szCs w:val="32"/>
        </w:rPr>
        <w:t>机关内设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办公室、康复股、教育就业股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个</w:t>
      </w:r>
      <w:r>
        <w:rPr>
          <w:rFonts w:hint="eastAsia" w:eastAsia="仿宋_GB2312"/>
          <w:color w:val="000000"/>
          <w:sz w:val="32"/>
          <w:szCs w:val="32"/>
        </w:rPr>
        <w:t>股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，有残疾人康复教育中心、残疾人职业技术培训学校、残疾人就业服务所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3个二级机构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1、贯例执行党和国家、省、市、县各级党委、政府、上级残联有关残疾人工作的方针政策；协助政府研究、制定和实施残疾人事业法规政策、规划和计划，对相关业务领域进行指导和管理。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2、代表、服务、管理残疾人，代表残疾人共同利益，反映残疾人愿望和需求。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3、团结、教育残疾人遵纪守法，履行应尽的义务发扬乐观进取精神，自尊、自信、自强、自立，为社会主义建设贡献力量。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4、组织实施残疾人康复、扶贫解困、教育、劳动就业、职业培训、文化、体育、科研、用品用具精准适配、福利、社会服务、无障碍设施和残疾预防工作、创造良好的环境和条件，扶助残疾人平等参与社会生活，推动残疾人社会保障工作。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5、弘扬人道主义，宣传残疾人事业，沟通政府、社会与残疾人之间的联系，动员社会理解、尊重、关心、帮助残疾人。</w:t>
      </w:r>
    </w:p>
    <w:p>
      <w:pPr>
        <w:numPr>
          <w:ilvl w:val="0"/>
          <w:numId w:val="1"/>
        </w:numPr>
        <w:spacing w:line="600" w:lineRule="exact"/>
        <w:ind w:firstLine="63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指导和管理全县各类残疾人社会组织和事业单位的工作。</w:t>
      </w:r>
    </w:p>
    <w:p>
      <w:pPr>
        <w:numPr>
          <w:ilvl w:val="0"/>
          <w:numId w:val="1"/>
        </w:numPr>
        <w:spacing w:line="600" w:lineRule="exact"/>
        <w:ind w:firstLine="63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开展残疾人事业的对外交流与合作。</w:t>
      </w:r>
    </w:p>
    <w:p>
      <w:pPr>
        <w:numPr>
          <w:ilvl w:val="0"/>
          <w:numId w:val="1"/>
        </w:numPr>
        <w:spacing w:line="600" w:lineRule="exact"/>
        <w:ind w:firstLine="63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承担县政府残疾人工作协调委员会的日常工作，做好综合组织协调工作。</w:t>
      </w:r>
    </w:p>
    <w:p>
      <w:pPr>
        <w:numPr>
          <w:ilvl w:val="0"/>
          <w:numId w:val="2"/>
        </w:num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人员情况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新县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残疾人联合会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现有在职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25人，其中：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县处级干部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人，正科级实职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人，副科级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实职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人，主任科员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人，副主任科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人，工勤人员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离退休人员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人（其中离休人员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人），共计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>
      <w:pPr>
        <w:spacing w:line="600" w:lineRule="exact"/>
        <w:ind w:firstLine="640" w:firstLineChars="200"/>
        <w:rPr>
          <w:rFonts w:hint="default" w:ascii="仿宋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新县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残疾人联合会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年度承担的主要工作任务：</w:t>
      </w:r>
      <w:r>
        <w:rPr>
          <w:rFonts w:eastAsia="仿宋_GB2312"/>
          <w:color w:val="000000"/>
          <w:sz w:val="32"/>
          <w:szCs w:val="32"/>
        </w:rPr>
        <w:t>保障</w:t>
      </w:r>
      <w:r>
        <w:rPr>
          <w:rFonts w:hint="eastAsia" w:eastAsia="仿宋_GB2312"/>
          <w:color w:val="000000"/>
          <w:sz w:val="32"/>
          <w:szCs w:val="32"/>
        </w:rPr>
        <w:t>县</w:t>
      </w:r>
      <w:r>
        <w:rPr>
          <w:rFonts w:eastAsia="仿宋_GB2312"/>
          <w:color w:val="000000"/>
          <w:sz w:val="32"/>
          <w:szCs w:val="32"/>
        </w:rPr>
        <w:t>直机关事业单位正常运转，服务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残疾人</w:t>
      </w:r>
      <w:r>
        <w:rPr>
          <w:rFonts w:eastAsia="仿宋_GB2312"/>
          <w:color w:val="000000"/>
          <w:sz w:val="32"/>
          <w:szCs w:val="32"/>
        </w:rPr>
        <w:t>事业发展大局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；加强机关</w:t>
      </w:r>
      <w:r>
        <w:rPr>
          <w:rFonts w:hint="eastAsia" w:eastAsia="仿宋_GB2312"/>
          <w:color w:val="000000"/>
          <w:sz w:val="32"/>
          <w:szCs w:val="32"/>
        </w:rPr>
        <w:t>财务预算执行的分析，完善机关财务预算的精细化、科学化管理，完成好财务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预算管理各项工作。</w:t>
      </w:r>
    </w:p>
    <w:p>
      <w:pPr>
        <w:spacing w:line="600" w:lineRule="exact"/>
        <w:ind w:left="638" w:leftChars="304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21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新县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残疾人联合会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部门收支预算为本级预算，0个下属预算单位。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此次预算公开为汇总公开，公开的单位包括：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新县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残疾人联合会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本级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（一）收支预算总体说明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</w:rPr>
        <w:t>255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</w:rPr>
        <w:t>255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17.47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7.33%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工作任务调整，所需专项经费增加</w:t>
      </w:r>
      <w:r>
        <w:rPr>
          <w:rFonts w:eastAsia="仿宋_GB2312"/>
          <w:color w:val="000000"/>
          <w:kern w:val="0"/>
          <w:sz w:val="32"/>
          <w:szCs w:val="32"/>
        </w:rPr>
        <w:t xml:space="preserve">。  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255.56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255.56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国有资本经营预算收入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，部门结余资金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255.56</w:t>
      </w:r>
      <w:r>
        <w:rPr>
          <w:rFonts w:hint="eastAsia" w:eastAsia="仿宋_GB2312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255.56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% 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left="105" w:leftChars="50" w:firstLine="480" w:firstLineChars="15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255.56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，财政拨款支出预算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255.56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与 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17.47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7.33</w:t>
      </w:r>
      <w:r>
        <w:rPr>
          <w:rFonts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工作任务调整，所需专项经费增加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>
      <w:pPr>
        <w:widowControl/>
        <w:spacing w:line="600" w:lineRule="exact"/>
        <w:ind w:left="210" w:leftChars="100"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255.56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其中：基本支出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255.56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占比100%，原因：无项目支出。</w:t>
      </w:r>
      <w:r>
        <w:rPr>
          <w:rFonts w:hint="eastAsia" w:eastAsia="仿宋_GB2312"/>
          <w:color w:val="000000"/>
          <w:kern w:val="0"/>
          <w:sz w:val="32"/>
          <w:szCs w:val="32"/>
        </w:rPr>
        <w:t>项目支出0.00万元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占比0%，原因：无项目支出。</w:t>
      </w:r>
      <w:r>
        <w:rPr>
          <w:rFonts w:hint="eastAsia" w:eastAsia="仿宋_GB2312"/>
          <w:color w:val="000000"/>
          <w:kern w:val="0"/>
          <w:sz w:val="32"/>
          <w:szCs w:val="32"/>
        </w:rPr>
        <w:t>基本支出中工资福利支出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169.86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0.89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84.8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万元。项目支出中房屋建筑物购建支出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万元，设备购置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万元，基础设施建设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万元，大型修缮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万元，其他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（六）财政拨款一般公共预算基本支出情况说明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年一般公共预算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基本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支出预算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255.56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其中：工资福利支出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>169.86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>0.89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>84.8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169.86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87.02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1.05</w:t>
      </w:r>
      <w:r>
        <w:rPr>
          <w:rFonts w:hint="eastAsia" w:eastAsia="仿宋_GB2312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11.78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5.05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奖金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4.57</w:t>
      </w:r>
      <w:r>
        <w:rPr>
          <w:rFonts w:hint="eastAsia" w:eastAsia="仿宋_GB2312"/>
          <w:color w:val="000000"/>
          <w:sz w:val="32"/>
          <w:szCs w:val="32"/>
        </w:rPr>
        <w:t>万元、基础性绩效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10.98</w:t>
      </w:r>
      <w:r>
        <w:rPr>
          <w:rFonts w:hint="eastAsia" w:eastAsia="仿宋_GB2312"/>
          <w:color w:val="000000"/>
          <w:sz w:val="32"/>
          <w:szCs w:val="32"/>
        </w:rPr>
        <w:t>万元、奖励性绩效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5.06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29.04</w:t>
      </w:r>
      <w:r>
        <w:rPr>
          <w:rFonts w:hint="eastAsia" w:eastAsia="仿宋_GB2312"/>
          <w:color w:val="000000"/>
          <w:sz w:val="32"/>
          <w:szCs w:val="32"/>
        </w:rPr>
        <w:t>万元、住房公积金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13.91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，其他工资福利支出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1.4万元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2、对个人和家庭补助支出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0.89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0.89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hint="eastAsia" w:eastAsia="仿宋_GB2312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万元、其他对个人和家庭的补助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84.81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6.7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印刷费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水电费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3.5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2.4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其他办公经费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0.74万元、</w:t>
      </w:r>
      <w:r>
        <w:rPr>
          <w:rFonts w:hint="eastAsia" w:eastAsia="仿宋_GB2312"/>
          <w:color w:val="000000"/>
          <w:sz w:val="32"/>
          <w:szCs w:val="32"/>
        </w:rPr>
        <w:t>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培训费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1万元、</w:t>
      </w:r>
      <w:r>
        <w:rPr>
          <w:rFonts w:eastAsia="仿宋_GB2312"/>
          <w:color w:val="000000"/>
          <w:sz w:val="32"/>
          <w:szCs w:val="32"/>
        </w:rPr>
        <w:t>公务接待费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万元、其他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17.47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 xml:space="preserve"> 年“三公”经费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支出</w:t>
      </w: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9万</w:t>
      </w: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>元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，比上年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上升0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原因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为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三公经费主要为单位公务接待费，因接待任务与上年相当，故三公经费预算支出与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上年持平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其中，公务接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待费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万元，比上年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上升0，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原因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为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三公经费主要为单位公务接待费，因接待任务与上年相当，故三公经费预算支出与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上年持平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公务车运行维护费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比上年上升0，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原因为：公车改革，公务用车被收回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无公务车运行维护费。</w:t>
      </w:r>
      <w:r>
        <w:rPr>
          <w:rFonts w:eastAsia="仿宋_GB2312"/>
          <w:b w:val="0"/>
          <w:bCs w:val="0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与上年持平，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上升原因为：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无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</w:t>
      </w:r>
      <w:r>
        <w:rPr>
          <w:rFonts w:hint="eastAsia" w:eastAsia="仿宋_GB2312"/>
          <w:color w:val="000000"/>
          <w:kern w:val="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财政拨款安排的“三公”经费支出预算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万元，比上年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上升0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；上升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原因为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因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单位厉行节俭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接待任务与上年相当。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jc w:val="left"/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故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与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上年持平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jc w:val="left"/>
        <w:rPr>
          <w:rFonts w:eastAsia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>具体支出情况如下：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b w:val="0"/>
          <w:bCs w:val="0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 w:val="0"/>
          <w:bCs w:val="0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b w:val="0"/>
          <w:bCs w:val="0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上升原因为：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无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</w:t>
      </w:r>
      <w:r>
        <w:rPr>
          <w:rFonts w:hint="eastAsia" w:eastAsia="仿宋_GB2312"/>
          <w:b w:val="0"/>
          <w:bCs w:val="0"/>
          <w:color w:val="000000"/>
          <w:spacing w:val="-1"/>
          <w:kern w:val="0"/>
          <w:sz w:val="32"/>
          <w:szCs w:val="32"/>
        </w:rPr>
        <w:t>。</w:t>
      </w: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 xml:space="preserve">          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default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2、</w:t>
      </w: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>公务用车购置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费年初预算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b w:val="0"/>
          <w:bCs w:val="0"/>
          <w:color w:val="000000"/>
          <w:spacing w:val="-1"/>
          <w:kern w:val="0"/>
          <w:sz w:val="32"/>
          <w:szCs w:val="32"/>
        </w:rPr>
        <w:t>，</w:t>
      </w: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>运行费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年初预算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比上年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上升原因为：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无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公务车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；公务用车购置费为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0万元，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公务用车车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辆为0辆，公车保有量为0辆。</w:t>
      </w: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>公务用车运行维护费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36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b w:val="0"/>
          <w:bCs w:val="0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比</w:t>
      </w: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上升0</w:t>
      </w: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>。主要用于各类公务接待支出。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原因为：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因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单位厉行节俭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接待任务与上年相当。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残疾人联合会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hint="eastAsia" w:eastAsia="仿宋_GB2312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202</w:t>
      </w:r>
      <w:r>
        <w:rPr>
          <w:rFonts w:hint="eastAsia" w:ascii="楷体_GB2312" w:eastAsia="楷体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bCs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残疾人联合会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政府采购预算安排 0万元，其中：政府采购货物预算0万元、政府采购工程预算0万元、政府采购服务预算0万元。采购内容包括0设备购置、0实施费用等。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残疾人联合会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84.80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>主要保障机构正常运转及正常履职需要，比2020年减少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21.16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上升33</w:t>
      </w:r>
      <w:r>
        <w:rPr>
          <w:rFonts w:hint="eastAsia" w:eastAsia="仿宋_GB2312"/>
          <w:color w:val="000000"/>
          <w:kern w:val="0"/>
          <w:sz w:val="32"/>
          <w:szCs w:val="32"/>
        </w:rPr>
        <w:t>%，主要原因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：工作任务调整，所需经费增加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残疾人联合会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没有开展项目预算绩效评价。</w:t>
      </w:r>
    </w:p>
    <w:p>
      <w:pPr>
        <w:widowControl/>
        <w:numPr>
          <w:ilvl w:val="0"/>
          <w:numId w:val="3"/>
        </w:numPr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</w:rPr>
        <w:t>年，本单位国有资本经营收支预算为零。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4、国有资产占用情况说明。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年期末，</w:t>
      </w: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残疾人联合会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辆，其中：其中：一般公务用车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辆、一般执法执勤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辆、特种专业技术用车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辆，其他用车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辆。单价50万元以上通用设备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台（套），单位价值100万元以上专用设备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台（套）。</w:t>
      </w: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 1、财政拨款收入：是指</w:t>
      </w:r>
      <w:r>
        <w:rPr>
          <w:rFonts w:hint="eastAsia" w:eastAsia="仿宋_GB2312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hint="eastAsia" w:eastAsia="仿宋_GB2312"/>
          <w:color w:val="000000"/>
          <w:kern w:val="0"/>
          <w:sz w:val="32"/>
          <w:szCs w:val="32"/>
        </w:rPr>
        <w:t>安排</w:t>
      </w:r>
      <w:bookmarkStart w:id="0" w:name="_GoBack"/>
      <w:bookmarkEnd w:id="0"/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hint="eastAsia" w:eastAsia="仿宋_GB2312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BACCA"/>
    <w:multiLevelType w:val="singleLevel"/>
    <w:tmpl w:val="2F4BACCA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4EC476FD"/>
    <w:multiLevelType w:val="singleLevel"/>
    <w:tmpl w:val="4EC476F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Y2IyMGE5MmNmZTQwYjk3MWQ1ZGNiMjkyYzcyM2YifQ=="/>
  </w:docVars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5BC9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B11122"/>
    <w:rsid w:val="02D77EA0"/>
    <w:rsid w:val="034327C7"/>
    <w:rsid w:val="05667390"/>
    <w:rsid w:val="060851AE"/>
    <w:rsid w:val="06611992"/>
    <w:rsid w:val="070870AF"/>
    <w:rsid w:val="07730F80"/>
    <w:rsid w:val="08947C08"/>
    <w:rsid w:val="08ED0FC9"/>
    <w:rsid w:val="09AD7FDD"/>
    <w:rsid w:val="0A612137"/>
    <w:rsid w:val="0DAC7EB2"/>
    <w:rsid w:val="0EEE7EDB"/>
    <w:rsid w:val="0F03571B"/>
    <w:rsid w:val="0F493B67"/>
    <w:rsid w:val="0F9B7EEF"/>
    <w:rsid w:val="0FDB190C"/>
    <w:rsid w:val="122B2F69"/>
    <w:rsid w:val="139D3A58"/>
    <w:rsid w:val="14A43764"/>
    <w:rsid w:val="14FF742E"/>
    <w:rsid w:val="16381B6E"/>
    <w:rsid w:val="1641216E"/>
    <w:rsid w:val="174732FD"/>
    <w:rsid w:val="1763569E"/>
    <w:rsid w:val="176B1779"/>
    <w:rsid w:val="17907916"/>
    <w:rsid w:val="194154CC"/>
    <w:rsid w:val="1958121F"/>
    <w:rsid w:val="197D3382"/>
    <w:rsid w:val="1A3E6E3B"/>
    <w:rsid w:val="1B25447F"/>
    <w:rsid w:val="1B8E56DE"/>
    <w:rsid w:val="1C6C5C6D"/>
    <w:rsid w:val="1DD10AA5"/>
    <w:rsid w:val="1E1B06D3"/>
    <w:rsid w:val="1FD56BFD"/>
    <w:rsid w:val="219C3CE1"/>
    <w:rsid w:val="221A1A5D"/>
    <w:rsid w:val="2277732E"/>
    <w:rsid w:val="227F60F8"/>
    <w:rsid w:val="23163B12"/>
    <w:rsid w:val="23212623"/>
    <w:rsid w:val="24F75759"/>
    <w:rsid w:val="26A80D31"/>
    <w:rsid w:val="282961A7"/>
    <w:rsid w:val="282F7185"/>
    <w:rsid w:val="28EC6F9A"/>
    <w:rsid w:val="2AC90564"/>
    <w:rsid w:val="2AED5B2D"/>
    <w:rsid w:val="2CB50505"/>
    <w:rsid w:val="2D1D0BBF"/>
    <w:rsid w:val="2D674512"/>
    <w:rsid w:val="2DD974A8"/>
    <w:rsid w:val="30765ABF"/>
    <w:rsid w:val="308F2453"/>
    <w:rsid w:val="30B741F6"/>
    <w:rsid w:val="30E02436"/>
    <w:rsid w:val="3225758D"/>
    <w:rsid w:val="33C05CD4"/>
    <w:rsid w:val="37695CA6"/>
    <w:rsid w:val="38977CFD"/>
    <w:rsid w:val="38DC09D7"/>
    <w:rsid w:val="39551A34"/>
    <w:rsid w:val="3BF54F75"/>
    <w:rsid w:val="3BFC5BC1"/>
    <w:rsid w:val="3C726016"/>
    <w:rsid w:val="3CA836C3"/>
    <w:rsid w:val="3CED4AB5"/>
    <w:rsid w:val="3D8B1F1E"/>
    <w:rsid w:val="3E750556"/>
    <w:rsid w:val="3F592B17"/>
    <w:rsid w:val="3F76387B"/>
    <w:rsid w:val="408256BB"/>
    <w:rsid w:val="40A36DDF"/>
    <w:rsid w:val="42541E12"/>
    <w:rsid w:val="42633CA9"/>
    <w:rsid w:val="45602CF5"/>
    <w:rsid w:val="46931BC1"/>
    <w:rsid w:val="46FF3E4D"/>
    <w:rsid w:val="474343A9"/>
    <w:rsid w:val="484251A6"/>
    <w:rsid w:val="48B56278"/>
    <w:rsid w:val="4A7375D3"/>
    <w:rsid w:val="4A7F34C9"/>
    <w:rsid w:val="4A8B215C"/>
    <w:rsid w:val="4ACF33BB"/>
    <w:rsid w:val="4D22049D"/>
    <w:rsid w:val="4DE27128"/>
    <w:rsid w:val="4E0E7D22"/>
    <w:rsid w:val="4FEB0E79"/>
    <w:rsid w:val="5285190A"/>
    <w:rsid w:val="529F0B53"/>
    <w:rsid w:val="53AE1BA4"/>
    <w:rsid w:val="54CC0087"/>
    <w:rsid w:val="555E040B"/>
    <w:rsid w:val="564D4215"/>
    <w:rsid w:val="57D86DBC"/>
    <w:rsid w:val="58DD733B"/>
    <w:rsid w:val="59A7239D"/>
    <w:rsid w:val="5A3F3ED5"/>
    <w:rsid w:val="5AA500EE"/>
    <w:rsid w:val="5AA54682"/>
    <w:rsid w:val="5C215167"/>
    <w:rsid w:val="5DCE2ABB"/>
    <w:rsid w:val="5E615CB8"/>
    <w:rsid w:val="5E631320"/>
    <w:rsid w:val="5EC76B76"/>
    <w:rsid w:val="5ECB5A06"/>
    <w:rsid w:val="5F585608"/>
    <w:rsid w:val="60E97716"/>
    <w:rsid w:val="62452ADD"/>
    <w:rsid w:val="654518D0"/>
    <w:rsid w:val="655F5EA9"/>
    <w:rsid w:val="6608687E"/>
    <w:rsid w:val="666D1AAF"/>
    <w:rsid w:val="6683072B"/>
    <w:rsid w:val="66FB19EF"/>
    <w:rsid w:val="692A5AEE"/>
    <w:rsid w:val="6A910931"/>
    <w:rsid w:val="6E26060E"/>
    <w:rsid w:val="6E3B0A8C"/>
    <w:rsid w:val="6F7F1AA3"/>
    <w:rsid w:val="71A14335"/>
    <w:rsid w:val="71A2639F"/>
    <w:rsid w:val="744E7F64"/>
    <w:rsid w:val="748E1D02"/>
    <w:rsid w:val="75B711B7"/>
    <w:rsid w:val="75D52FB5"/>
    <w:rsid w:val="7617671E"/>
    <w:rsid w:val="76EC5AE4"/>
    <w:rsid w:val="775E1983"/>
    <w:rsid w:val="77C43AEB"/>
    <w:rsid w:val="78D6471C"/>
    <w:rsid w:val="79F71B1B"/>
    <w:rsid w:val="7AAB2D44"/>
    <w:rsid w:val="7BC37A7C"/>
    <w:rsid w:val="7BC65872"/>
    <w:rsid w:val="7D872F3E"/>
    <w:rsid w:val="7DDE74D2"/>
    <w:rsid w:val="7FC25448"/>
    <w:rsid w:val="7FD2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0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3338</Words>
  <Characters>3631</Characters>
  <Lines>22</Lines>
  <Paragraphs>6</Paragraphs>
  <TotalTime>0</TotalTime>
  <ScaleCrop>false</ScaleCrop>
  <LinksUpToDate>false</LinksUpToDate>
  <CharactersWithSpaces>3686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燊</cp:lastModifiedBy>
  <cp:lastPrinted>2021-07-20T07:45:00Z</cp:lastPrinted>
  <dcterms:modified xsi:type="dcterms:W3CDTF">2022-09-02T06:59:43Z</dcterms:modified>
  <dc:title>2014年XXX部门预算公开格式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66C61FE59FF945EF9AE7A3427682F228</vt:lpwstr>
  </property>
</Properties>
</file>