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Cs/>
          <w:color w:val="000000"/>
          <w:sz w:val="44"/>
          <w:szCs w:val="44"/>
        </w:rPr>
      </w:pPr>
      <w:r>
        <w:rPr>
          <w:rFonts w:hint="eastAsia" w:ascii="黑体" w:hAnsi="黑体" w:eastAsia="黑体"/>
          <w:bCs/>
          <w:color w:val="000000"/>
          <w:sz w:val="44"/>
          <w:szCs w:val="44"/>
        </w:rPr>
        <w:t>新县文化广电和旅游体育局2021年部门</w:t>
      </w:r>
    </w:p>
    <w:p>
      <w:pPr>
        <w:spacing w:line="600" w:lineRule="exact"/>
        <w:jc w:val="center"/>
        <w:rPr>
          <w:rFonts w:ascii="黑体" w:hAnsi="黑体" w:eastAsia="黑体"/>
          <w:bCs/>
          <w:color w:val="000000"/>
          <w:sz w:val="44"/>
          <w:szCs w:val="44"/>
        </w:rPr>
      </w:pPr>
      <w:r>
        <w:rPr>
          <w:rFonts w:hint="eastAsia" w:ascii="黑体" w:hAnsi="黑体" w:eastAsia="黑体"/>
          <w:bCs/>
          <w:color w:val="000000"/>
          <w:sz w:val="44"/>
          <w:szCs w:val="44"/>
        </w:rPr>
        <w:t>预算收支情况</w:t>
      </w:r>
      <w:bookmarkStart w:id="0" w:name="_GoBack"/>
      <w:bookmarkEnd w:id="0"/>
      <w:r>
        <w:rPr>
          <w:rFonts w:hint="eastAsia" w:ascii="黑体" w:hAnsi="黑体" w:eastAsia="黑体"/>
          <w:bCs/>
          <w:color w:val="000000"/>
          <w:sz w:val="44"/>
          <w:szCs w:val="44"/>
        </w:rPr>
        <w:t>说明</w:t>
      </w:r>
    </w:p>
    <w:p>
      <w:pPr>
        <w:spacing w:line="600" w:lineRule="exact"/>
        <w:jc w:val="center"/>
        <w:rPr>
          <w:rFonts w:ascii="宋体" w:hAnsi="宋体"/>
          <w:bCs/>
          <w:color w:val="000000"/>
          <w:sz w:val="44"/>
          <w:szCs w:val="44"/>
        </w:rPr>
      </w:pPr>
    </w:p>
    <w:p>
      <w:pPr>
        <w:spacing w:line="600" w:lineRule="exact"/>
        <w:jc w:val="center"/>
        <w:rPr>
          <w:rFonts w:ascii="方正小标宋简体" w:hAnsi="宋体" w:eastAsia="方正小标宋简体"/>
          <w:bCs/>
          <w:color w:val="000000"/>
          <w:sz w:val="44"/>
          <w:szCs w:val="44"/>
        </w:rPr>
      </w:pPr>
    </w:p>
    <w:p>
      <w:pPr>
        <w:spacing w:line="600" w:lineRule="exact"/>
        <w:jc w:val="center"/>
        <w:rPr>
          <w:rFonts w:ascii="仿宋_GB2312" w:hAnsi="宋体" w:eastAsia="仿宋_GB2312"/>
          <w:color w:val="000000"/>
          <w:sz w:val="44"/>
          <w:szCs w:val="44"/>
        </w:rPr>
      </w:pPr>
      <w:r>
        <w:rPr>
          <w:rFonts w:hint="eastAsia" w:ascii="仿宋_GB2312" w:hAnsi="宋体" w:eastAsia="仿宋_GB2312"/>
          <w:color w:val="000000"/>
          <w:sz w:val="44"/>
          <w:szCs w:val="44"/>
        </w:rPr>
        <w:t>目   录</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二、2021年度部门预算情况说明</w:t>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附件：2021年度部门预算表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01、2021年单位部门预算收支总表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02、2021年单位部门预算收入总表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03、2021年单位部门预算支出总表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04、2021年单位部门预算财政拨款收支总表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05、2021年单位部门预算财政拨款一般公共预算支出总表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06、2021年单位部门预算财政拨款一般公共预算基本支出总表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07、2021年单位“三公”经费支出预算明细表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07-1、2021年单位财政拨款“三公”经费支出预算明细表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08、2021年单位财政拨款政府性基金预算支出预算明细表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09、2021年单位政府采购支出预算明细表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10、2021年预算单位国有资本经营收支预算表</w:t>
      </w: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rPr>
          <w:rFonts w:eastAsia="黑体"/>
          <w:color w:val="000000"/>
          <w:sz w:val="32"/>
          <w:szCs w:val="32"/>
        </w:rPr>
      </w:pPr>
    </w:p>
    <w:p>
      <w:pPr>
        <w:spacing w:line="600" w:lineRule="exact"/>
        <w:ind w:firstLine="640" w:firstLineChars="200"/>
        <w:rPr>
          <w:rFonts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（一）机构设置</w:t>
      </w:r>
    </w:p>
    <w:p>
      <w:pPr>
        <w:adjustRightInd w:val="0"/>
        <w:snapToGrid w:val="0"/>
        <w:spacing w:line="600" w:lineRule="exact"/>
        <w:ind w:firstLine="640"/>
        <w:rPr>
          <w:rFonts w:ascii="仿宋_GB2312" w:eastAsia="仿宋_GB2312"/>
          <w:sz w:val="32"/>
          <w:szCs w:val="32"/>
        </w:rPr>
      </w:pPr>
      <w:r>
        <w:rPr>
          <w:rFonts w:hint="eastAsia" w:ascii="仿宋_GB2312" w:eastAsia="仿宋_GB2312"/>
          <w:sz w:val="32"/>
          <w:szCs w:val="32"/>
          <w:lang w:eastAsia="zh-CN"/>
        </w:rPr>
        <w:t>根据部门预算管理有关规定，</w:t>
      </w:r>
      <w:r>
        <w:rPr>
          <w:rFonts w:hint="eastAsia" w:ascii="仿宋_GB2312" w:hAnsi="仿宋_GB2312" w:eastAsia="仿宋_GB2312" w:cs="仿宋_GB2312"/>
          <w:color w:val="000000"/>
          <w:sz w:val="32"/>
          <w:szCs w:val="32"/>
        </w:rPr>
        <w:t>新县</w:t>
      </w:r>
      <w:r>
        <w:rPr>
          <w:rFonts w:hint="eastAsia" w:ascii="仿宋_GB2312" w:eastAsia="仿宋_GB2312"/>
          <w:sz w:val="32"/>
          <w:szCs w:val="32"/>
        </w:rPr>
        <w:t>文化广电和旅游体育</w:t>
      </w:r>
      <w:r>
        <w:rPr>
          <w:rFonts w:eastAsia="仿宋_GB2312"/>
          <w:color w:val="000000"/>
          <w:sz w:val="32"/>
          <w:szCs w:val="32"/>
        </w:rPr>
        <w:t>局</w:t>
      </w:r>
      <w:r>
        <w:rPr>
          <w:rFonts w:hint="eastAsia" w:ascii="仿宋_GB2312" w:eastAsia="仿宋_GB2312"/>
          <w:sz w:val="32"/>
          <w:szCs w:val="32"/>
          <w:lang w:eastAsia="zh-CN"/>
        </w:rPr>
        <w:t>部门预算为汇总预算，包括局机关本级预算和</w:t>
      </w:r>
      <w:r>
        <w:rPr>
          <w:rFonts w:hint="eastAsia" w:ascii="仿宋_GB2312" w:eastAsia="仿宋_GB2312"/>
          <w:sz w:val="32"/>
          <w:szCs w:val="32"/>
          <w:lang w:val="en-US" w:eastAsia="zh-CN"/>
        </w:rPr>
        <w:t>6</w:t>
      </w:r>
      <w:r>
        <w:rPr>
          <w:rFonts w:hint="eastAsia" w:ascii="仿宋_GB2312" w:eastAsia="仿宋_GB2312"/>
          <w:sz w:val="32"/>
          <w:szCs w:val="32"/>
        </w:rPr>
        <w:t>个归口预算管理单位。</w:t>
      </w:r>
      <w:r>
        <w:rPr>
          <w:rFonts w:hint="eastAsia" w:ascii="仿宋_GB2312" w:eastAsia="仿宋_GB2312"/>
          <w:sz w:val="32"/>
          <w:szCs w:val="32"/>
          <w:lang w:eastAsia="zh-CN"/>
        </w:rPr>
        <w:t>其中，</w:t>
      </w:r>
      <w:r>
        <w:rPr>
          <w:rFonts w:hint="eastAsia" w:ascii="仿宋_GB2312" w:eastAsia="仿宋_GB2312"/>
          <w:sz w:val="32"/>
          <w:szCs w:val="32"/>
          <w:lang w:val="en-US" w:eastAsia="zh-CN"/>
        </w:rPr>
        <w:t>6</w:t>
      </w:r>
      <w:r>
        <w:rPr>
          <w:rFonts w:hint="eastAsia" w:ascii="仿宋_GB2312" w:eastAsia="仿宋_GB2312"/>
          <w:sz w:val="32"/>
          <w:szCs w:val="32"/>
        </w:rPr>
        <w:t>个归口预算管理单位分别是文化市场综合执法大队、图书馆、文化馆、文物管理局、体育运动中心、文化旅游规划发展中心。</w:t>
      </w:r>
      <w:r>
        <w:rPr>
          <w:rFonts w:hint="eastAsia" w:ascii="仿宋_GB2312" w:eastAsia="仿宋_GB2312"/>
          <w:sz w:val="32"/>
          <w:szCs w:val="32"/>
          <w:lang w:eastAsia="zh-CN"/>
        </w:rPr>
        <w:t>局机关设置</w:t>
      </w:r>
      <w:r>
        <w:rPr>
          <w:rFonts w:hint="eastAsia" w:ascii="仿宋_GB2312" w:eastAsia="仿宋_GB2312"/>
          <w:sz w:val="32"/>
          <w:szCs w:val="32"/>
        </w:rPr>
        <w:t>9个内设机构</w:t>
      </w:r>
      <w:r>
        <w:rPr>
          <w:rFonts w:hint="eastAsia" w:ascii="仿宋_GB2312" w:eastAsia="仿宋_GB2312"/>
          <w:sz w:val="32"/>
          <w:szCs w:val="32"/>
          <w:lang w:eastAsia="zh-CN"/>
        </w:rPr>
        <w:t>，</w:t>
      </w:r>
      <w:r>
        <w:rPr>
          <w:rFonts w:hint="eastAsia" w:ascii="仿宋_GB2312" w:eastAsia="仿宋_GB2312"/>
          <w:sz w:val="32"/>
          <w:szCs w:val="32"/>
        </w:rPr>
        <w:t>分别是：局办公室、政策法规股、计划财务股、公共服务股、资源开发股、市场管理股、宣传推广股、红色旅游股、体育管理股。</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(一)贯彻执行党和国家关于文化广电和旅游体育工作的法律、法规及方针政策，研究拟订全县文化广电和旅游体育工作规范性文件。</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(二)统筹规划文化广电事业、体育事业、文化产业、旅游产业和体育产业发展，拟订发展规划并组织实施，推进文化广电和旅游体育融合发展，推进文化广电和旅游体育体制机制改革。</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三)指导、管理全县文艺事业，指导艺术创作生产，扶持体现社会主义核心价值观、具有导向性代表性示范性的文艺作品创作生产，推动各相关门类艺术、各相关艺术品种发展；指导协调全县重大文化、旅游和体育活动。</w:t>
      </w:r>
    </w:p>
    <w:p>
      <w:pPr>
        <w:spacing w:line="600" w:lineRule="exact"/>
        <w:ind w:firstLine="640" w:firstLineChars="200"/>
        <w:rPr>
          <w:rFonts w:eastAsia="仿宋_GB2312"/>
          <w:color w:val="000000"/>
          <w:sz w:val="32"/>
          <w:szCs w:val="32"/>
        </w:rPr>
      </w:pPr>
      <w:r>
        <w:rPr>
          <w:rFonts w:hint="eastAsia" w:eastAsia="仿宋_GB2312"/>
          <w:color w:val="000000"/>
          <w:sz w:val="32"/>
          <w:szCs w:val="32"/>
        </w:rPr>
        <w:t>(四)负责公共文化事业发展，指导、推进全县文化、旅游体育公共服务体系建设和广播电视重点基础设施建设，统筹推进基本公共服务标准化、均等化，深入推进文化、旅游和体育惠民工程。</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(五)指导、推进文化广电和旅游体育科技创新发展，推进文化广电和旅游体育行业信息化、数字化、标准化建设。负责全县文化广电和旅游体育人才队伍建设工作。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(六)负责非物质文化遗产保护，推动全县非物质文化遗产的保护、传承、普及、弘扬和振兴，推动优秀传统文化传承发展。</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(七)组织实施文化和旅游资源普查、挖掘、保护和利用工作，参与乡村振兴战略工作，指导、推进全域旅游。</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(八)拟订文化产业相关门类和旅游体育产业发展规划并组织实施，指导文化广电和旅游体育重大项目建设，指导文化产业相关门类和旅游体育产业结构优化升级，促进文化产业、旅游产业和体育产业发展。</w:t>
      </w:r>
    </w:p>
    <w:p>
      <w:pPr>
        <w:spacing w:line="600" w:lineRule="exact"/>
        <w:ind w:firstLine="640" w:firstLineChars="200"/>
        <w:rPr>
          <w:rFonts w:eastAsia="仿宋_GB2312"/>
          <w:color w:val="000000"/>
          <w:sz w:val="32"/>
          <w:szCs w:val="32"/>
        </w:rPr>
      </w:pPr>
      <w:r>
        <w:rPr>
          <w:rFonts w:hint="eastAsia" w:eastAsia="仿宋_GB2312"/>
          <w:color w:val="000000"/>
          <w:sz w:val="32"/>
          <w:szCs w:val="32"/>
        </w:rPr>
        <w:t>(九)统筹规划红色旅游发展，指导推进红色纪念地、场馆提升工作，组织开展红色文化旅游重大活动，协调推动红色旅游区域合作。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指导文化和旅游市场发展，对文化和旅游市场经营进行行业监管，推进文化和旅游行业精神文明和信用体系建设，依法规范文化和旅游市场，指导推动文化和旅游企业质量管理和品牌培育，指导文化和旅游行业安全监督管理和品牌培育，指导文化和旅游行业安全监督管理。</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(十一)统筹规划广播电视产业发展，指导推进广播电视健康发展工作。负责对电视动漫和网络视听中的动漫节目进行管理。</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(十二)宣传、贯彻、落实文物法律法规和方针政策；拟订和实施全县文物保护利用发展规划；负责全县文物保护管理和利用。</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(十三)拟订文化和旅游市场开发战略并组织实施，组织开展全县文化和旅游整体形象在国内的宣传推广工作，推进文化旅游区域合作。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(十四)指导、管理文化旅游对外及对港澳台交流合作和  宣传、推广工作，组织大型文化和旅游对外及对港澳台交流、推广活动。</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(十五)指导文化和旅游市场综合执法，组织查处文化广电和旅游体育市场的违法、违规行为，维护市场秩序。</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(十六)完成县委、县政府交办的其他任务。</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新县</w:t>
      </w:r>
      <w:r>
        <w:rPr>
          <w:rFonts w:hint="eastAsia" w:ascii="仿宋_GB2312" w:eastAsia="仿宋_GB2312"/>
          <w:sz w:val="32"/>
          <w:szCs w:val="32"/>
        </w:rPr>
        <w:t>文化广电和旅游体育</w:t>
      </w:r>
      <w:r>
        <w:rPr>
          <w:rFonts w:eastAsia="仿宋_GB2312"/>
          <w:color w:val="000000"/>
          <w:sz w:val="32"/>
          <w:szCs w:val="32"/>
        </w:rPr>
        <w:t>局</w:t>
      </w:r>
      <w:r>
        <w:rPr>
          <w:rFonts w:hint="eastAsia" w:ascii="仿宋_GB2312" w:hAnsi="仿宋_GB2312" w:eastAsia="仿宋_GB2312" w:cs="仿宋_GB2312"/>
          <w:color w:val="000000"/>
          <w:sz w:val="32"/>
          <w:szCs w:val="32"/>
        </w:rPr>
        <w:t>现有在职人员119人，其中：县处级干部1人，正科级实职4人，副科级实职19人，主任科员4人，副主任科员2人，工勤人员1人；离退休人员83人（其中离休人员1人），共计202人。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adjustRightInd w:val="0"/>
        <w:snapToGrid w:val="0"/>
        <w:spacing w:line="600" w:lineRule="exact"/>
        <w:ind w:firstLine="643" w:firstLineChars="200"/>
        <w:rPr>
          <w:rFonts w:ascii="仿宋" w:hAnsi="仿宋" w:eastAsia="仿宋" w:cs="仿宋"/>
          <w:bCs/>
          <w:snapToGrid w:val="0"/>
          <w:kern w:val="0"/>
          <w:sz w:val="32"/>
          <w:szCs w:val="32"/>
          <w:lang w:val="zh-CN"/>
        </w:rPr>
      </w:pPr>
      <w:r>
        <w:rPr>
          <w:rFonts w:hint="eastAsia" w:ascii="楷体_GB2312" w:hAnsi="Arial" w:eastAsia="楷体_GB2312" w:cs="仿宋"/>
          <w:b/>
          <w:snapToGrid w:val="0"/>
          <w:kern w:val="0"/>
          <w:sz w:val="32"/>
          <w:szCs w:val="32"/>
        </w:rPr>
        <w:t>1、</w:t>
      </w:r>
      <w:r>
        <w:rPr>
          <w:rFonts w:hint="eastAsia" w:ascii="楷体_GB2312" w:hAnsi="Arial" w:eastAsia="楷体_GB2312" w:cs="仿宋"/>
          <w:b/>
          <w:snapToGrid w:val="0"/>
          <w:kern w:val="0"/>
          <w:sz w:val="32"/>
          <w:szCs w:val="32"/>
          <w:lang w:val="zh-CN"/>
        </w:rPr>
        <w:t>完善公共文化服务体系建设。</w:t>
      </w:r>
      <w:r>
        <w:rPr>
          <w:rFonts w:hint="eastAsia" w:ascii="仿宋" w:hAnsi="仿宋" w:eastAsia="仿宋" w:cs="仿宋"/>
          <w:bCs/>
          <w:snapToGrid w:val="0"/>
          <w:kern w:val="0"/>
          <w:sz w:val="32"/>
          <w:szCs w:val="32"/>
          <w:lang w:val="zh-CN"/>
        </w:rPr>
        <w:t>进一步规范和完善城乡公共文化基础设施，加强人才队伍培养，大力开展群众文化活动，切实提高公共文化产品和服务供给能力。加强文物保护开发和博物馆、纪念馆整体建设的升级达标。</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 w:hAnsi="楷体" w:eastAsia="楷体" w:cs="楷体"/>
          <w:b/>
          <w:snapToGrid w:val="0"/>
          <w:kern w:val="0"/>
          <w:sz w:val="32"/>
          <w:szCs w:val="32"/>
        </w:rPr>
        <w:t>2、</w:t>
      </w:r>
      <w:r>
        <w:rPr>
          <w:rFonts w:hint="eastAsia" w:ascii="楷体" w:hAnsi="楷体" w:eastAsia="楷体" w:cs="楷体"/>
          <w:b/>
          <w:bCs/>
          <w:snapToGrid w:val="0"/>
          <w:kern w:val="0"/>
          <w:sz w:val="32"/>
          <w:szCs w:val="32"/>
        </w:rPr>
        <w:t>加强文化精品的创作生产。</w:t>
      </w:r>
      <w:r>
        <w:rPr>
          <w:rFonts w:hint="eastAsia" w:ascii="仿宋" w:hAnsi="仿宋" w:eastAsia="仿宋" w:cs="仿宋"/>
          <w:snapToGrid w:val="0"/>
          <w:kern w:val="0"/>
          <w:sz w:val="32"/>
          <w:szCs w:val="32"/>
        </w:rPr>
        <w:t>通过“走出去，请进来</w:t>
      </w:r>
      <w:r>
        <w:rPr>
          <w:rFonts w:ascii="仿宋" w:hAnsi="仿宋" w:eastAsia="仿宋" w:cs="仿宋"/>
          <w:snapToGrid w:val="0"/>
          <w:kern w:val="0"/>
          <w:sz w:val="32"/>
          <w:szCs w:val="32"/>
        </w:rPr>
        <w:t>”</w:t>
      </w:r>
      <w:r>
        <w:rPr>
          <w:rFonts w:hint="eastAsia" w:ascii="仿宋" w:hAnsi="仿宋" w:eastAsia="仿宋" w:cs="仿宋"/>
          <w:snapToGrid w:val="0"/>
          <w:kern w:val="0"/>
          <w:sz w:val="32"/>
          <w:szCs w:val="32"/>
        </w:rPr>
        <w:t>做好高品位策划，创作一首歌，办好一台戏，创作一部电影，创作一部代表性宣传纪录片，编写一部书，打造一批代表性的文艺创作基地。</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 w:hAnsi="楷体" w:eastAsia="楷体" w:cs="楷体"/>
          <w:b/>
          <w:bCs/>
          <w:snapToGrid w:val="0"/>
          <w:kern w:val="0"/>
          <w:sz w:val="32"/>
          <w:szCs w:val="32"/>
        </w:rPr>
        <w:t>3、推进文化产业创新发展。</w:t>
      </w:r>
      <w:r>
        <w:rPr>
          <w:rFonts w:hint="eastAsia" w:ascii="仿宋" w:hAnsi="仿宋" w:eastAsia="仿宋" w:cs="仿宋"/>
          <w:snapToGrid w:val="0"/>
          <w:kern w:val="0"/>
          <w:sz w:val="32"/>
          <w:szCs w:val="32"/>
        </w:rPr>
        <w:t>加强对红、绿、古、民俗等资源的挖掘、保护、传承，叫响新县特色文化品牌。推进文化与旅游、文化与科技、文化与创意的结合，促进文化产业创新发展。</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_GB2312" w:hAnsi="Arial" w:eastAsia="楷体_GB2312" w:cs="仿宋"/>
          <w:b/>
          <w:snapToGrid w:val="0"/>
          <w:kern w:val="0"/>
          <w:sz w:val="32"/>
          <w:szCs w:val="32"/>
        </w:rPr>
        <w:t>4、强化</w:t>
      </w:r>
      <w:r>
        <w:rPr>
          <w:rFonts w:hint="eastAsia" w:ascii="楷体_GB2312" w:hAnsi="Arial" w:eastAsia="楷体_GB2312" w:cs="仿宋"/>
          <w:b/>
          <w:snapToGrid w:val="0"/>
          <w:kern w:val="0"/>
          <w:sz w:val="32"/>
          <w:szCs w:val="32"/>
          <w:lang w:val="zh-CN"/>
        </w:rPr>
        <w:t>政策和投入保障。</w:t>
      </w:r>
      <w:r>
        <w:rPr>
          <w:rFonts w:hint="eastAsia" w:ascii="仿宋" w:hAnsi="仿宋" w:eastAsia="仿宋" w:cs="仿宋"/>
          <w:bCs/>
          <w:snapToGrid w:val="0"/>
          <w:kern w:val="0"/>
          <w:sz w:val="32"/>
          <w:szCs w:val="32"/>
          <w:lang w:val="zh-CN"/>
        </w:rPr>
        <w:t>一是加强组织领导。</w:t>
      </w:r>
      <w:r>
        <w:rPr>
          <w:rFonts w:hint="eastAsia" w:ascii="仿宋_GB2312" w:hAnsi="Arial" w:eastAsia="仿宋_GB2312" w:cs="仿宋"/>
          <w:bCs/>
          <w:snapToGrid w:val="0"/>
          <w:kern w:val="0"/>
          <w:sz w:val="32"/>
          <w:szCs w:val="32"/>
          <w:lang w:val="zh-CN"/>
        </w:rPr>
        <w:t>建</w:t>
      </w:r>
      <w:r>
        <w:rPr>
          <w:rFonts w:hint="eastAsia" w:ascii="仿宋_GB2312" w:hAnsi="Arial" w:eastAsia="仿宋_GB2312" w:cs="仿宋"/>
          <w:snapToGrid w:val="0"/>
          <w:kern w:val="0"/>
          <w:sz w:val="32"/>
          <w:szCs w:val="32"/>
          <w:lang w:val="zh-CN"/>
        </w:rPr>
        <w:t>议</w:t>
      </w:r>
      <w:r>
        <w:rPr>
          <w:rFonts w:hint="eastAsia" w:ascii="仿宋" w:hAnsi="仿宋" w:eastAsia="仿宋" w:cs="仿宋"/>
          <w:sz w:val="32"/>
          <w:szCs w:val="32"/>
        </w:rPr>
        <w:t>成立新县公共文化服务体系建设领导小组</w:t>
      </w:r>
      <w:r>
        <w:rPr>
          <w:rFonts w:hint="eastAsia" w:ascii="仿宋_GB2312" w:hAnsi="Arial" w:eastAsia="仿宋_GB2312" w:cs="仿宋"/>
          <w:snapToGrid w:val="0"/>
          <w:kern w:val="0"/>
          <w:sz w:val="32"/>
          <w:szCs w:val="32"/>
          <w:lang w:val="zh-CN"/>
        </w:rPr>
        <w:t>，召开全县公共文化服务体系建设工作会，</w:t>
      </w:r>
      <w:r>
        <w:rPr>
          <w:rFonts w:hint="eastAsia" w:ascii="仿宋" w:hAnsi="仿宋" w:eastAsia="仿宋" w:cs="仿宋"/>
          <w:sz w:val="32"/>
          <w:szCs w:val="32"/>
        </w:rPr>
        <w:t>研究出台支持公共文化建设的政策和措施。</w:t>
      </w:r>
      <w:r>
        <w:rPr>
          <w:rFonts w:hint="eastAsia" w:ascii="仿宋" w:hAnsi="仿宋" w:eastAsia="仿宋" w:cs="仿宋"/>
          <w:snapToGrid w:val="0"/>
          <w:kern w:val="0"/>
          <w:sz w:val="32"/>
          <w:szCs w:val="32"/>
        </w:rPr>
        <w:t>二是加大投入力度。通过积极争取上级项目资金和引进民间资本投入等方式，不断加大公共文化建设资金投入力度。积极争取文化事业发展专项经费，如文艺创作专项经费、人才培养专项经费、文物保护专项经费、非物质文化遗产保护专项经费等。推进政府向社会力量购买公共文化服务，提高公共文化服务效能，丰富公共文化服务供给。</w:t>
      </w:r>
    </w:p>
    <w:p>
      <w:pPr>
        <w:adjustRightInd w:val="0"/>
        <w:snapToGrid w:val="0"/>
        <w:spacing w:line="600" w:lineRule="exact"/>
        <w:ind w:firstLine="643" w:firstLineChars="200"/>
        <w:rPr>
          <w:rFonts w:ascii="楷体" w:hAnsi="楷体" w:eastAsia="楷体" w:cs="楷体"/>
          <w:b/>
          <w:bCs/>
          <w:snapToGrid w:val="0"/>
          <w:kern w:val="0"/>
          <w:sz w:val="32"/>
          <w:szCs w:val="32"/>
        </w:rPr>
      </w:pPr>
      <w:r>
        <w:rPr>
          <w:rFonts w:hint="eastAsia" w:ascii="楷体" w:hAnsi="楷体" w:eastAsia="楷体" w:cs="楷体"/>
          <w:b/>
          <w:bCs/>
          <w:snapToGrid w:val="0"/>
          <w:kern w:val="0"/>
          <w:sz w:val="32"/>
          <w:szCs w:val="32"/>
        </w:rPr>
        <w:t>5、加强文化市场监管。</w:t>
      </w:r>
      <w:r>
        <w:rPr>
          <w:rFonts w:hint="eastAsia" w:ascii="仿宋" w:hAnsi="仿宋" w:eastAsia="仿宋" w:cs="仿宋"/>
          <w:snapToGrid w:val="0"/>
          <w:kern w:val="0"/>
          <w:sz w:val="32"/>
          <w:szCs w:val="32"/>
        </w:rPr>
        <w:t>贯彻落实文化市场有关法律法规，建立文化市场长效管理机制，形成分工负责与齐抓共管、日常巡查与技术监管、政府协调与市场调节、行业自律与社会监督相结合的良好局面，促进全县文化市场健康、有序发展。</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 w:hAnsi="楷体" w:eastAsia="楷体" w:cs="楷体"/>
          <w:b/>
          <w:bCs/>
          <w:snapToGrid w:val="0"/>
          <w:kern w:val="0"/>
          <w:sz w:val="32"/>
          <w:szCs w:val="32"/>
        </w:rPr>
        <w:t>6、加强正能量宣传和品牌推介。</w:t>
      </w:r>
      <w:r>
        <w:rPr>
          <w:rFonts w:hint="eastAsia" w:ascii="仿宋" w:hAnsi="仿宋" w:eastAsia="仿宋" w:cs="仿宋"/>
          <w:snapToGrid w:val="0"/>
          <w:kern w:val="0"/>
          <w:sz w:val="32"/>
          <w:szCs w:val="32"/>
        </w:rPr>
        <w:t>坚持以文育人，以文化人。充分挖掘新县人民在战争年代不屈奋斗的革命历史和当代群众开拓进取、敢于创新的时代精神，吸收</w:t>
      </w:r>
      <w:r>
        <w:rPr>
          <w:rFonts w:hint="eastAsia" w:ascii="仿宋" w:hAnsi="仿宋" w:eastAsia="仿宋" w:cs="仿宋"/>
          <w:snapToGrid w:val="0"/>
          <w:kern w:val="0"/>
          <w:sz w:val="32"/>
          <w:szCs w:val="32"/>
          <w:lang w:eastAsia="zh-CN"/>
        </w:rPr>
        <w:t>中华优秀传统文化</w:t>
      </w:r>
      <w:r>
        <w:rPr>
          <w:rFonts w:hint="eastAsia" w:ascii="仿宋" w:hAnsi="仿宋" w:eastAsia="仿宋" w:cs="仿宋"/>
          <w:snapToGrid w:val="0"/>
          <w:kern w:val="0"/>
          <w:sz w:val="32"/>
          <w:szCs w:val="32"/>
        </w:rPr>
        <w:t>的思想精华、道德精髓，构建符合传统美德和时代要求的老区人文精神，用先进文化引领风尚、教育人民、服务社会。</w:t>
      </w:r>
    </w:p>
    <w:p>
      <w:pPr>
        <w:spacing w:line="600" w:lineRule="exact"/>
        <w:ind w:firstLine="643" w:firstLineChars="200"/>
        <w:rPr>
          <w:rFonts w:eastAsia="仿宋_GB2312"/>
          <w:color w:val="000000"/>
          <w:sz w:val="32"/>
          <w:szCs w:val="32"/>
        </w:rPr>
      </w:pPr>
      <w:r>
        <w:rPr>
          <w:rFonts w:hint="eastAsia" w:eastAsia="仿宋_GB2312"/>
          <w:b/>
          <w:bCs/>
          <w:color w:val="000000"/>
          <w:sz w:val="32"/>
          <w:szCs w:val="32"/>
        </w:rPr>
        <w:t>7、</w:t>
      </w:r>
      <w:r>
        <w:rPr>
          <w:rFonts w:hint="eastAsia" w:ascii="楷体" w:hAnsi="楷体" w:eastAsia="楷体" w:cs="楷体"/>
          <w:b/>
          <w:bCs/>
          <w:snapToGrid w:val="0"/>
          <w:kern w:val="0"/>
          <w:sz w:val="32"/>
          <w:szCs w:val="32"/>
        </w:rPr>
        <w:t>继续实施厕所革命新三年行动计划</w:t>
      </w:r>
      <w:r>
        <w:rPr>
          <w:rFonts w:hint="eastAsia" w:eastAsia="仿宋_GB2312"/>
          <w:b/>
          <w:bCs/>
          <w:color w:val="000000"/>
          <w:sz w:val="32"/>
          <w:szCs w:val="32"/>
        </w:rPr>
        <w:t>。</w:t>
      </w:r>
      <w:r>
        <w:rPr>
          <w:rFonts w:hint="eastAsia" w:eastAsia="仿宋_GB2312"/>
          <w:color w:val="000000"/>
          <w:sz w:val="32"/>
          <w:szCs w:val="32"/>
        </w:rPr>
        <w:t>在2017年厕所革命建设的基础上着重加强后续管理，提升旅游厕所服务品质；建成一批全域旅游观景设施，完善智慧旅游设施，建成全域旅游大数据中心，规划设置全域旅游气象发布、灾害预警、交通信息电子屏；启动卓湾区域游客集散中心建设，谋划建设全域旅游服务中心。</w:t>
      </w:r>
    </w:p>
    <w:p>
      <w:pPr>
        <w:spacing w:line="600" w:lineRule="exact"/>
        <w:ind w:firstLine="640" w:firstLineChars="200"/>
        <w:rPr>
          <w:rFonts w:eastAsia="仿宋_GB2312"/>
          <w:color w:val="000000"/>
          <w:sz w:val="32"/>
          <w:szCs w:val="32"/>
        </w:rPr>
      </w:pPr>
      <w:r>
        <w:rPr>
          <w:rFonts w:hint="eastAsia" w:eastAsia="仿宋_GB2312"/>
          <w:color w:val="000000"/>
          <w:sz w:val="32"/>
          <w:szCs w:val="32"/>
        </w:rPr>
        <w:t>8、</w:t>
      </w:r>
      <w:r>
        <w:rPr>
          <w:rFonts w:hint="eastAsia" w:ascii="楷体" w:hAnsi="楷体" w:eastAsia="楷体" w:cs="楷体"/>
          <w:b/>
          <w:bCs/>
          <w:snapToGrid w:val="0"/>
          <w:kern w:val="0"/>
          <w:sz w:val="32"/>
          <w:szCs w:val="32"/>
        </w:rPr>
        <w:t>完善综合管理机制，形成常态化综合执法模式</w:t>
      </w:r>
      <w:r>
        <w:rPr>
          <w:rFonts w:hint="eastAsia" w:eastAsia="仿宋_GB2312"/>
          <w:b/>
          <w:bCs/>
          <w:color w:val="000000"/>
          <w:sz w:val="32"/>
          <w:szCs w:val="32"/>
        </w:rPr>
        <w:t>。</w:t>
      </w:r>
      <w:r>
        <w:rPr>
          <w:rFonts w:hint="eastAsia" w:eastAsia="仿宋_GB2312"/>
          <w:color w:val="000000"/>
          <w:sz w:val="32"/>
          <w:szCs w:val="32"/>
        </w:rPr>
        <w:t>推进旅游质量标准化建设，完成金兰山国家森林公园创建4A级景区工作，全力推动红色首府景区创建5A工作；严抓西河古村、田铺大塆、丁李湾、杨高山等乡村景区（点）旅游标准化建设，提升乡村旅游景区管理、建设和服务水平。</w:t>
      </w:r>
    </w:p>
    <w:p>
      <w:pPr>
        <w:spacing w:line="600" w:lineRule="exact"/>
        <w:ind w:firstLine="643" w:firstLineChars="200"/>
        <w:rPr>
          <w:rFonts w:eastAsia="仿宋_GB2312"/>
          <w:color w:val="000000"/>
          <w:sz w:val="32"/>
          <w:szCs w:val="32"/>
        </w:rPr>
      </w:pPr>
      <w:r>
        <w:rPr>
          <w:rFonts w:hint="eastAsia" w:eastAsia="仿宋_GB2312"/>
          <w:b/>
          <w:bCs/>
          <w:color w:val="000000"/>
          <w:sz w:val="32"/>
          <w:szCs w:val="32"/>
        </w:rPr>
        <w:t>9、</w:t>
      </w:r>
      <w:r>
        <w:rPr>
          <w:rFonts w:hint="eastAsia" w:ascii="楷体" w:hAnsi="楷体" w:eastAsia="楷体" w:cs="楷体"/>
          <w:b/>
          <w:bCs/>
          <w:snapToGrid w:val="0"/>
          <w:kern w:val="0"/>
          <w:sz w:val="32"/>
          <w:szCs w:val="32"/>
        </w:rPr>
        <w:t>创新宣传营销机制，整合全县宣传资源</w:t>
      </w:r>
      <w:r>
        <w:rPr>
          <w:rFonts w:hint="eastAsia" w:eastAsia="仿宋_GB2312"/>
          <w:b/>
          <w:bCs/>
          <w:color w:val="000000"/>
          <w:sz w:val="32"/>
          <w:szCs w:val="32"/>
        </w:rPr>
        <w:t>。</w:t>
      </w:r>
      <w:r>
        <w:rPr>
          <w:rFonts w:hint="eastAsia" w:eastAsia="仿宋_GB2312"/>
          <w:color w:val="000000"/>
          <w:sz w:val="32"/>
          <w:szCs w:val="32"/>
        </w:rPr>
        <w:t>形成营销合力。参加省市捆绑宣传，在央视等高端媒体平台投放新县旅游广告，拓宽游客市场；强化线上营销，探索开展与携程、去哪儿等知名旅游互联网企业的深度合作，开发线上客源；针对武汉等周边市场、规模客群推出定制化产品，不断巩固市场基础；有计划地加大与相关城市、景区的“结对子”活动，通过友好城市、友好景区互推互送开展宣传；加大旅游事件营销、节庆营销策划力度，围绕新产品、新业态、新市场，策划2-3个具有区域性影响力的营销大事件，开展创意性强的宣传营销活动。丰富和完善大别山（新县）乡村旅游文化节活动内容，形成具有全国影响力的品牌性节庆活动。</w:t>
      </w:r>
    </w:p>
    <w:p>
      <w:pPr>
        <w:spacing w:line="600" w:lineRule="exact"/>
        <w:ind w:firstLine="643" w:firstLineChars="200"/>
        <w:rPr>
          <w:rFonts w:eastAsia="仿宋_GB2312"/>
          <w:color w:val="000000"/>
          <w:sz w:val="32"/>
          <w:szCs w:val="32"/>
        </w:rPr>
      </w:pPr>
      <w:r>
        <w:rPr>
          <w:rFonts w:hint="eastAsia" w:eastAsia="仿宋_GB2312"/>
          <w:b/>
          <w:bCs/>
          <w:color w:val="000000"/>
          <w:sz w:val="32"/>
          <w:szCs w:val="32"/>
        </w:rPr>
        <w:t>10、</w:t>
      </w:r>
      <w:r>
        <w:rPr>
          <w:rFonts w:hint="eastAsia" w:ascii="楷体" w:hAnsi="楷体" w:eastAsia="楷体" w:cs="楷体"/>
          <w:b/>
          <w:bCs/>
          <w:snapToGrid w:val="0"/>
          <w:kern w:val="0"/>
          <w:sz w:val="32"/>
          <w:szCs w:val="32"/>
        </w:rPr>
        <w:t>将箭厂河革命旧址、将军故里红色旅游经典景区三期工程基础设施建设项目列为全年工作重点</w:t>
      </w:r>
      <w:r>
        <w:rPr>
          <w:rFonts w:hint="eastAsia" w:eastAsia="仿宋_GB2312"/>
          <w:b/>
          <w:bCs/>
          <w:color w:val="000000"/>
          <w:sz w:val="32"/>
          <w:szCs w:val="32"/>
        </w:rPr>
        <w:t>。</w:t>
      </w:r>
      <w:r>
        <w:rPr>
          <w:rFonts w:hint="eastAsia" w:eastAsia="仿宋_GB2312"/>
          <w:color w:val="000000"/>
          <w:sz w:val="32"/>
          <w:szCs w:val="32"/>
        </w:rPr>
        <w:t>进一步巩固红色旅游发展水平；完善“九镇十八湾”乡村旅游项目规划与实施，推动陡山河武占岭漂流、苏河镇九女潭项目招商和落地工作；加快推进与省文旅公司合作的新县全域旅游（卓湾）核心区项目落地实施，加快卡房裸心季生态度假区、香山湖水上乐园等重点项目建设，着力完成1-2个具有示范引领作用的大型旅游项目建设。</w:t>
      </w:r>
    </w:p>
    <w:p>
      <w:pPr>
        <w:spacing w:line="600" w:lineRule="exact"/>
        <w:ind w:left="638" w:leftChars="304"/>
        <w:rPr>
          <w:rFonts w:eastAsia="黑体"/>
          <w:color w:val="000000"/>
          <w:sz w:val="32"/>
          <w:szCs w:val="32"/>
        </w:rPr>
      </w:pPr>
      <w:r>
        <w:rPr>
          <w:rFonts w:eastAsia="黑体"/>
          <w:color w:val="000000"/>
          <w:sz w:val="32"/>
          <w:szCs w:val="32"/>
        </w:rPr>
        <w:t>二、</w:t>
      </w:r>
      <w:r>
        <w:rPr>
          <w:rFonts w:hint="eastAsia" w:eastAsia="黑体"/>
          <w:color w:val="000000"/>
          <w:sz w:val="32"/>
          <w:szCs w:val="32"/>
        </w:rPr>
        <w:t>2021</w:t>
      </w:r>
      <w:r>
        <w:rPr>
          <w:rFonts w:eastAsia="黑体"/>
          <w:color w:val="000000"/>
          <w:sz w:val="32"/>
          <w:szCs w:val="32"/>
        </w:rPr>
        <w:t>年年度部门预算说明</w:t>
      </w:r>
    </w:p>
    <w:p>
      <w:pPr>
        <w:spacing w:line="600" w:lineRule="exact"/>
        <w:ind w:firstLine="640" w:firstLineChars="200"/>
        <w:rPr>
          <w:rFonts w:hint="eastAsia" w:ascii="仿宋_GB2312" w:hAnsi="仿宋_GB2312" w:eastAsia="仿宋_GB2312" w:cs="仿宋_GB2312"/>
          <w:b/>
          <w:bCs/>
          <w:color w:val="000000"/>
          <w:sz w:val="32"/>
          <w:szCs w:val="32"/>
          <w:lang w:val="en-US" w:eastAsia="zh-CN"/>
        </w:rPr>
      </w:pPr>
      <w:r>
        <w:rPr>
          <w:rFonts w:hint="eastAsia" w:ascii="仿宋" w:hAnsi="仿宋" w:eastAsia="仿宋" w:cs="仿宋"/>
          <w:bCs/>
          <w:color w:val="000000"/>
          <w:sz w:val="32"/>
          <w:szCs w:val="32"/>
        </w:rPr>
        <w:t>根据部门预算管理有关规定，本预算为汇总预算，包括局机关本级预算和</w:t>
      </w: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个局属单位预算，具体是：</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新县文化广电和旅游体育局</w:t>
      </w:r>
      <w:r>
        <w:rPr>
          <w:rFonts w:hint="eastAsia" w:ascii="仿宋" w:hAnsi="仿宋" w:eastAsia="仿宋" w:cs="仿宋"/>
          <w:bCs/>
          <w:color w:val="000000"/>
          <w:sz w:val="32"/>
          <w:szCs w:val="32"/>
          <w:lang w:val="en-US" w:eastAsia="zh-CN"/>
        </w:rPr>
        <w:t>机关本级；2</w:t>
      </w:r>
      <w:r>
        <w:rPr>
          <w:rFonts w:hint="eastAsia" w:ascii="仿宋" w:hAnsi="仿宋" w:eastAsia="仿宋" w:cs="仿宋"/>
          <w:bCs/>
          <w:color w:val="000000"/>
          <w:sz w:val="32"/>
          <w:szCs w:val="32"/>
        </w:rPr>
        <w:t>、文化市场综合执法大队</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图书</w:t>
      </w:r>
      <w:r>
        <w:rPr>
          <w:rFonts w:hint="eastAsia" w:ascii="仿宋" w:hAnsi="仿宋" w:eastAsia="仿宋" w:cs="仿宋"/>
          <w:bCs/>
          <w:color w:val="000000"/>
          <w:sz w:val="32"/>
          <w:szCs w:val="32"/>
          <w:lang w:val="en-US" w:eastAsia="zh-CN"/>
        </w:rPr>
        <w:t>馆；4、</w:t>
      </w:r>
      <w:r>
        <w:rPr>
          <w:rFonts w:hint="eastAsia" w:ascii="仿宋" w:hAnsi="仿宋" w:eastAsia="仿宋" w:cs="仿宋"/>
          <w:bCs/>
          <w:color w:val="000000"/>
          <w:sz w:val="32"/>
          <w:szCs w:val="32"/>
        </w:rPr>
        <w:t>文化馆</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文物管理局</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体育运动中心</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 xml:space="preserve">文化旅游规划发展中心。                    </w:t>
      </w:r>
      <w:r>
        <w:rPr>
          <w:rFonts w:hint="eastAsia" w:ascii="仿宋_GB2312" w:hAnsi="仿宋_GB2312" w:eastAsia="仿宋_GB2312" w:cs="仿宋_GB2312"/>
          <w:b/>
          <w:bCs/>
          <w:color w:val="000000"/>
          <w:sz w:val="32"/>
          <w:szCs w:val="32"/>
          <w:lang w:val="en-US" w:eastAsia="zh-CN"/>
        </w:rPr>
        <w:t xml:space="preserve">   </w:t>
      </w:r>
    </w:p>
    <w:p>
      <w:pPr>
        <w:spacing w:line="600" w:lineRule="exact"/>
        <w:ind w:firstLine="643" w:firstLineChars="200"/>
        <w:rPr>
          <w:rFonts w:ascii="楷体_GB2312" w:eastAsia="楷体_GB2312"/>
          <w:b/>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2021</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rPr>
        <w:t>3540.6</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rPr>
        <w:t>3540.6</w:t>
      </w:r>
      <w:r>
        <w:rPr>
          <w:rFonts w:eastAsia="仿宋_GB2312"/>
          <w:color w:val="000000"/>
          <w:kern w:val="0"/>
          <w:sz w:val="32"/>
          <w:szCs w:val="32"/>
        </w:rPr>
        <w:t>万元，与</w:t>
      </w:r>
      <w:r>
        <w:rPr>
          <w:rFonts w:hint="eastAsia" w:eastAsia="仿宋_GB2312"/>
          <w:color w:val="000000"/>
          <w:kern w:val="0"/>
          <w:sz w:val="32"/>
          <w:szCs w:val="32"/>
        </w:rPr>
        <w:t>2020</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rPr>
        <w:t>增加1677.36</w:t>
      </w:r>
      <w:r>
        <w:rPr>
          <w:rFonts w:eastAsia="仿宋_GB2312"/>
          <w:color w:val="000000"/>
          <w:kern w:val="0"/>
          <w:sz w:val="32"/>
          <w:szCs w:val="32"/>
        </w:rPr>
        <w:t>万元，</w:t>
      </w:r>
      <w:r>
        <w:rPr>
          <w:rFonts w:hint="eastAsia" w:eastAsia="仿宋_GB2312"/>
          <w:color w:val="000000"/>
          <w:kern w:val="0"/>
          <w:sz w:val="32"/>
          <w:szCs w:val="32"/>
        </w:rPr>
        <w:t>增加90%</w:t>
      </w:r>
      <w:r>
        <w:rPr>
          <w:rFonts w:eastAsia="仿宋_GB2312"/>
          <w:color w:val="000000"/>
          <w:kern w:val="0"/>
          <w:sz w:val="32"/>
          <w:szCs w:val="32"/>
        </w:rPr>
        <w:t>。主要原因：</w:t>
      </w:r>
      <w:r>
        <w:rPr>
          <w:rFonts w:hint="eastAsia" w:eastAsia="仿宋_GB2312"/>
          <w:color w:val="000000"/>
          <w:kern w:val="0"/>
          <w:sz w:val="32"/>
          <w:szCs w:val="32"/>
        </w:rPr>
        <w:t>项目支出增加</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eastAsia="仿宋_GB2312"/>
          <w:color w:val="000000"/>
          <w:sz w:val="32"/>
          <w:szCs w:val="32"/>
        </w:rPr>
      </w:pPr>
      <w:r>
        <w:rPr>
          <w:rFonts w:hint="eastAsia" w:eastAsia="仿宋_GB2312"/>
          <w:color w:val="000000"/>
          <w:sz w:val="32"/>
          <w:szCs w:val="32"/>
        </w:rPr>
        <w:t>2021</w:t>
      </w:r>
      <w:r>
        <w:rPr>
          <w:rFonts w:eastAsia="仿宋_GB2312"/>
          <w:color w:val="000000"/>
          <w:sz w:val="32"/>
          <w:szCs w:val="32"/>
        </w:rPr>
        <w:t>年收入预算</w:t>
      </w:r>
      <w:r>
        <w:rPr>
          <w:rFonts w:hint="eastAsia" w:eastAsia="仿宋_GB2312"/>
          <w:color w:val="000000"/>
          <w:sz w:val="32"/>
          <w:szCs w:val="32"/>
        </w:rPr>
        <w:t>3540.6</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ascii="仿宋_GB2312" w:eastAsia="仿宋_GB2312"/>
          <w:sz w:val="32"/>
          <w:szCs w:val="32"/>
        </w:rPr>
        <w:t>2317.9</w:t>
      </w:r>
      <w:r>
        <w:rPr>
          <w:rFonts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65.47%；</w:t>
      </w:r>
      <w:r>
        <w:rPr>
          <w:rFonts w:ascii="仿宋_GB2312" w:eastAsia="仿宋_GB2312"/>
          <w:sz w:val="32"/>
          <w:szCs w:val="32"/>
        </w:rPr>
        <w:t>政府性基金收入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0%</w:t>
      </w:r>
      <w:r>
        <w:rPr>
          <w:rFonts w:hint="eastAsia" w:ascii="仿宋_GB2312" w:eastAsia="仿宋_GB2312"/>
          <w:sz w:val="32"/>
          <w:szCs w:val="32"/>
          <w:lang w:eastAsia="zh-CN"/>
        </w:rPr>
        <w:t>；</w:t>
      </w:r>
      <w:r>
        <w:rPr>
          <w:rFonts w:hint="eastAsia" w:ascii="仿宋_GB2312" w:eastAsia="仿宋_GB2312"/>
          <w:sz w:val="32"/>
          <w:szCs w:val="32"/>
        </w:rPr>
        <w:t>国有资本经营预算收入0</w:t>
      </w:r>
      <w:r>
        <w:rPr>
          <w:rFonts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0%</w:t>
      </w:r>
      <w:r>
        <w:rPr>
          <w:rFonts w:hint="eastAsia" w:ascii="仿宋_GB2312" w:eastAsia="仿宋_GB2312"/>
          <w:sz w:val="32"/>
          <w:szCs w:val="32"/>
          <w:lang w:eastAsia="zh-CN"/>
        </w:rPr>
        <w:t>；</w:t>
      </w:r>
      <w:r>
        <w:rPr>
          <w:rFonts w:ascii="仿宋_GB2312" w:eastAsia="仿宋_GB2312"/>
          <w:sz w:val="32"/>
          <w:szCs w:val="32"/>
        </w:rPr>
        <w:t>专户管理的收入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0%</w:t>
      </w:r>
      <w:r>
        <w:rPr>
          <w:rFonts w:hint="eastAsia" w:ascii="仿宋_GB2312" w:eastAsia="仿宋_GB2312"/>
          <w:sz w:val="32"/>
          <w:szCs w:val="32"/>
          <w:lang w:eastAsia="zh-CN"/>
        </w:rPr>
        <w:t>；</w:t>
      </w:r>
      <w:r>
        <w:rPr>
          <w:rFonts w:ascii="仿宋_GB2312" w:eastAsia="仿宋_GB2312"/>
          <w:sz w:val="32"/>
          <w:szCs w:val="32"/>
        </w:rPr>
        <w:t>其他收入</w:t>
      </w:r>
      <w:r>
        <w:rPr>
          <w:rFonts w:hint="eastAsia" w:ascii="仿宋_GB2312" w:eastAsia="仿宋_GB2312"/>
          <w:sz w:val="32"/>
          <w:szCs w:val="32"/>
        </w:rPr>
        <w:t>25</w:t>
      </w:r>
      <w:r>
        <w:rPr>
          <w:rFonts w:ascii="仿宋_GB2312" w:eastAsia="仿宋_GB2312"/>
          <w:sz w:val="32"/>
          <w:szCs w:val="32"/>
        </w:rPr>
        <w:t>万元</w:t>
      </w:r>
      <w:r>
        <w:rPr>
          <w:rFonts w:hint="eastAsia" w:ascii="仿宋_GB2312" w:eastAsia="仿宋_GB2312"/>
          <w:sz w:val="32"/>
          <w:szCs w:val="32"/>
        </w:rPr>
        <w:t>，</w:t>
      </w:r>
      <w:r>
        <w:rPr>
          <w:rFonts w:hint="eastAsia" w:ascii="仿宋_GB2312" w:eastAsia="仿宋_GB2312"/>
          <w:sz w:val="32"/>
          <w:szCs w:val="32"/>
          <w:lang w:eastAsia="zh-CN"/>
        </w:rPr>
        <w:t>占</w:t>
      </w:r>
      <w:r>
        <w:rPr>
          <w:rFonts w:hint="eastAsia" w:ascii="仿宋_GB2312" w:eastAsia="仿宋_GB2312"/>
          <w:sz w:val="32"/>
          <w:szCs w:val="32"/>
          <w:lang w:val="en-US" w:eastAsia="zh-CN"/>
        </w:rPr>
        <w:t>0.7%</w:t>
      </w:r>
      <w:r>
        <w:rPr>
          <w:rFonts w:hint="eastAsia" w:ascii="仿宋_GB2312" w:eastAsia="仿宋_GB2312"/>
          <w:sz w:val="32"/>
          <w:szCs w:val="32"/>
          <w:lang w:eastAsia="zh-CN"/>
        </w:rPr>
        <w:t>；</w:t>
      </w:r>
      <w:r>
        <w:rPr>
          <w:rFonts w:ascii="仿宋_GB2312" w:eastAsia="仿宋_GB2312"/>
          <w:sz w:val="32"/>
          <w:szCs w:val="32"/>
        </w:rPr>
        <w:t>部门结转</w:t>
      </w:r>
      <w:r>
        <w:rPr>
          <w:rFonts w:hint="eastAsia" w:ascii="仿宋_GB2312" w:eastAsia="仿宋_GB2312"/>
          <w:sz w:val="32"/>
          <w:szCs w:val="32"/>
        </w:rPr>
        <w:t>资金1197.7</w:t>
      </w:r>
      <w:r>
        <w:rPr>
          <w:rFonts w:ascii="仿宋_GB2312" w:eastAsia="仿宋_GB2312"/>
          <w:sz w:val="32"/>
          <w:szCs w:val="32"/>
        </w:rPr>
        <w:t>万元</w:t>
      </w:r>
      <w:r>
        <w:rPr>
          <w:rFonts w:hint="eastAsia" w:ascii="仿宋_GB2312" w:eastAsia="仿宋_GB2312"/>
          <w:sz w:val="32"/>
          <w:szCs w:val="32"/>
        </w:rPr>
        <w:t>，</w:t>
      </w:r>
      <w:r>
        <w:rPr>
          <w:rFonts w:hint="eastAsia" w:ascii="仿宋_GB2312" w:eastAsia="仿宋_GB2312"/>
          <w:sz w:val="32"/>
          <w:szCs w:val="32"/>
          <w:lang w:eastAsia="zh-CN"/>
        </w:rPr>
        <w:t>占</w:t>
      </w:r>
      <w:r>
        <w:rPr>
          <w:rFonts w:hint="eastAsia" w:ascii="仿宋_GB2312" w:eastAsia="仿宋_GB2312"/>
          <w:sz w:val="32"/>
          <w:szCs w:val="32"/>
          <w:lang w:val="en-US" w:eastAsia="zh-CN"/>
        </w:rPr>
        <w:t>33.83%</w:t>
      </w:r>
      <w:r>
        <w:rPr>
          <w:rFonts w:hint="eastAsia" w:ascii="仿宋_GB2312" w:eastAsia="仿宋_GB2312"/>
          <w:sz w:val="32"/>
          <w:szCs w:val="32"/>
          <w:lang w:eastAsia="zh-CN"/>
        </w:rPr>
        <w:t>；</w:t>
      </w:r>
      <w:r>
        <w:rPr>
          <w:rFonts w:hint="eastAsia" w:ascii="仿宋_GB2312" w:eastAsia="仿宋_GB2312"/>
          <w:sz w:val="32"/>
          <w:szCs w:val="32"/>
        </w:rPr>
        <w:t>部门结余资金0万元</w:t>
      </w:r>
      <w:r>
        <w:rPr>
          <w:rFonts w:hint="eastAsia" w:ascii="仿宋_GB2312" w:eastAsia="仿宋_GB2312"/>
          <w:sz w:val="32"/>
          <w:szCs w:val="32"/>
          <w:lang w:eastAsia="zh-CN"/>
        </w:rPr>
        <w:t>，占</w:t>
      </w:r>
      <w:r>
        <w:rPr>
          <w:rFonts w:hint="eastAsia" w:ascii="仿宋_GB2312" w:eastAsia="仿宋_GB2312"/>
          <w:sz w:val="32"/>
          <w:szCs w:val="32"/>
          <w:lang w:val="en-US" w:eastAsia="zh-CN"/>
        </w:rPr>
        <w:t>0%</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2021</w:t>
      </w:r>
      <w:r>
        <w:rPr>
          <w:rFonts w:eastAsia="仿宋_GB2312"/>
          <w:color w:val="000000"/>
          <w:sz w:val="32"/>
          <w:szCs w:val="32"/>
        </w:rPr>
        <w:t>年支出预算</w:t>
      </w:r>
      <w:r>
        <w:rPr>
          <w:rFonts w:hint="eastAsia" w:eastAsia="仿宋_GB2312"/>
          <w:color w:val="000000"/>
          <w:sz w:val="32"/>
          <w:szCs w:val="32"/>
        </w:rPr>
        <w:t>3540.6</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sz w:val="32"/>
          <w:szCs w:val="32"/>
        </w:rPr>
        <w:t>1309.9</w:t>
      </w:r>
      <w:r>
        <w:rPr>
          <w:rFonts w:eastAsia="仿宋_GB2312"/>
          <w:color w:val="000000"/>
          <w:sz w:val="32"/>
          <w:szCs w:val="32"/>
        </w:rPr>
        <w:t>万元，占</w:t>
      </w:r>
      <w:r>
        <w:rPr>
          <w:rFonts w:hint="eastAsia" w:eastAsia="仿宋_GB2312"/>
          <w:color w:val="000000"/>
          <w:kern w:val="0"/>
          <w:sz w:val="32"/>
          <w:szCs w:val="32"/>
        </w:rPr>
        <w:t>37%</w:t>
      </w:r>
      <w:r>
        <w:rPr>
          <w:rFonts w:eastAsia="仿宋_GB2312"/>
          <w:color w:val="000000"/>
          <w:sz w:val="32"/>
          <w:szCs w:val="32"/>
        </w:rPr>
        <w:t>；项目支出</w:t>
      </w:r>
      <w:r>
        <w:rPr>
          <w:rFonts w:hint="eastAsia" w:eastAsia="仿宋_GB2312"/>
          <w:color w:val="000000"/>
          <w:sz w:val="32"/>
          <w:szCs w:val="32"/>
        </w:rPr>
        <w:t>2230.7</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 xml:space="preserve">63%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eastAsia="仿宋_GB2312"/>
          <w:color w:val="000000"/>
          <w:kern w:val="0"/>
          <w:sz w:val="32"/>
          <w:szCs w:val="32"/>
        </w:rPr>
      </w:pPr>
      <w:r>
        <w:rPr>
          <w:rFonts w:hint="eastAsia" w:eastAsia="仿宋_GB2312"/>
          <w:color w:val="000000"/>
          <w:kern w:val="0"/>
          <w:sz w:val="32"/>
          <w:szCs w:val="32"/>
        </w:rPr>
        <w:t>2021</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rPr>
        <w:t>2317.9</w:t>
      </w:r>
      <w:r>
        <w:rPr>
          <w:rFonts w:eastAsia="仿宋_GB2312"/>
          <w:color w:val="000000"/>
          <w:kern w:val="0"/>
          <w:sz w:val="32"/>
          <w:szCs w:val="32"/>
        </w:rPr>
        <w:t>万元</w:t>
      </w:r>
      <w:r>
        <w:rPr>
          <w:rFonts w:hint="eastAsia" w:eastAsia="仿宋_GB2312"/>
          <w:color w:val="000000"/>
          <w:kern w:val="0"/>
          <w:sz w:val="32"/>
          <w:szCs w:val="32"/>
        </w:rPr>
        <w:t>，财政拨款支出预算 2317.9万元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2020</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rPr>
        <w:t>增加545.48</w:t>
      </w:r>
      <w:r>
        <w:rPr>
          <w:rFonts w:eastAsia="仿宋_GB2312"/>
          <w:color w:val="000000"/>
          <w:kern w:val="0"/>
          <w:sz w:val="32"/>
          <w:szCs w:val="32"/>
        </w:rPr>
        <w:t>万元，</w:t>
      </w:r>
      <w:r>
        <w:rPr>
          <w:rFonts w:hint="eastAsia" w:eastAsia="仿宋_GB2312"/>
          <w:color w:val="000000"/>
          <w:kern w:val="0"/>
          <w:sz w:val="32"/>
          <w:szCs w:val="32"/>
        </w:rPr>
        <w:t>增加30</w:t>
      </w:r>
      <w:r>
        <w:rPr>
          <w:rFonts w:eastAsia="仿宋_GB2312"/>
          <w:color w:val="000000"/>
          <w:kern w:val="0"/>
          <w:sz w:val="32"/>
          <w:szCs w:val="32"/>
        </w:rPr>
        <w:t>%</w:t>
      </w:r>
      <w:r>
        <w:rPr>
          <w:rFonts w:hint="eastAsia" w:eastAsia="仿宋_GB2312"/>
          <w:color w:val="000000"/>
          <w:kern w:val="0"/>
          <w:sz w:val="32"/>
          <w:szCs w:val="32"/>
        </w:rPr>
        <w:t>。增加</w:t>
      </w:r>
      <w:r>
        <w:rPr>
          <w:rFonts w:eastAsia="仿宋_GB2312"/>
          <w:color w:val="000000"/>
          <w:kern w:val="0"/>
          <w:sz w:val="32"/>
          <w:szCs w:val="32"/>
        </w:rPr>
        <w:t>的主要原因为：</w:t>
      </w:r>
      <w:r>
        <w:rPr>
          <w:rFonts w:hint="eastAsia" w:eastAsia="仿宋_GB2312"/>
          <w:color w:val="000000"/>
          <w:kern w:val="0"/>
          <w:sz w:val="32"/>
          <w:szCs w:val="32"/>
        </w:rPr>
        <w:t>项目支出增加</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2021</w:t>
      </w:r>
      <w:r>
        <w:rPr>
          <w:rFonts w:eastAsia="仿宋_GB2312"/>
          <w:color w:val="000000"/>
          <w:kern w:val="0"/>
          <w:sz w:val="32"/>
          <w:szCs w:val="32"/>
        </w:rPr>
        <w:t>年一般公共预算支出预算</w:t>
      </w:r>
      <w:r>
        <w:rPr>
          <w:rFonts w:hint="eastAsia" w:eastAsia="仿宋_GB2312"/>
          <w:color w:val="000000"/>
          <w:kern w:val="0"/>
          <w:sz w:val="32"/>
          <w:szCs w:val="32"/>
        </w:rPr>
        <w:t>2317.9</w:t>
      </w:r>
      <w:r>
        <w:rPr>
          <w:rFonts w:eastAsia="仿宋_GB2312"/>
          <w:color w:val="000000"/>
          <w:kern w:val="0"/>
          <w:sz w:val="32"/>
          <w:szCs w:val="32"/>
        </w:rPr>
        <w:t>万元。</w:t>
      </w:r>
      <w:r>
        <w:rPr>
          <w:rFonts w:hint="eastAsia" w:eastAsia="仿宋_GB2312"/>
          <w:color w:val="000000"/>
          <w:kern w:val="0"/>
          <w:sz w:val="32"/>
          <w:szCs w:val="32"/>
        </w:rPr>
        <w:t>其中：基本支出1305.9万元，</w:t>
      </w:r>
      <w:r>
        <w:rPr>
          <w:rFonts w:hint="eastAsia" w:eastAsia="仿宋_GB2312"/>
          <w:color w:val="000000"/>
          <w:kern w:val="0"/>
          <w:sz w:val="32"/>
          <w:szCs w:val="32"/>
          <w:lang w:eastAsia="zh-CN"/>
        </w:rPr>
        <w:t>占</w:t>
      </w:r>
      <w:r>
        <w:rPr>
          <w:rFonts w:hint="eastAsia" w:eastAsia="仿宋_GB2312"/>
          <w:color w:val="000000"/>
          <w:kern w:val="0"/>
          <w:sz w:val="32"/>
          <w:szCs w:val="32"/>
          <w:lang w:val="en-US" w:eastAsia="zh-CN"/>
        </w:rPr>
        <w:t>56.34%；</w:t>
      </w:r>
      <w:r>
        <w:rPr>
          <w:rFonts w:hint="eastAsia" w:eastAsia="仿宋_GB2312"/>
          <w:color w:val="000000"/>
          <w:kern w:val="0"/>
          <w:sz w:val="32"/>
          <w:szCs w:val="32"/>
        </w:rPr>
        <w:t>项目支出1012万元</w:t>
      </w:r>
      <w:r>
        <w:rPr>
          <w:rFonts w:hint="eastAsia" w:eastAsia="仿宋_GB2312"/>
          <w:color w:val="000000"/>
          <w:kern w:val="0"/>
          <w:sz w:val="32"/>
          <w:szCs w:val="32"/>
          <w:lang w:eastAsia="zh-CN"/>
        </w:rPr>
        <w:t>，占</w:t>
      </w:r>
      <w:r>
        <w:rPr>
          <w:rFonts w:hint="eastAsia" w:eastAsia="仿宋_GB2312"/>
          <w:color w:val="000000"/>
          <w:kern w:val="0"/>
          <w:sz w:val="32"/>
          <w:szCs w:val="32"/>
          <w:lang w:val="en-US" w:eastAsia="zh-CN"/>
        </w:rPr>
        <w:t>43.66%</w:t>
      </w:r>
      <w:r>
        <w:rPr>
          <w:rFonts w:hint="eastAsia" w:eastAsia="仿宋_GB2312"/>
          <w:color w:val="000000"/>
          <w:kern w:val="0"/>
          <w:sz w:val="32"/>
          <w:szCs w:val="32"/>
        </w:rPr>
        <w:t>。基本支出中工资福利支出858.53万元，对个人和家庭的补助支出38.14万元，商品和服务支出409.23万元。项目支出中房屋建筑物购建支出0万元，设备购置0万元，基础设施建设0万元，大型修缮400万元，其他612万元。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2021</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rPr>
        <w:t>1305.9</w:t>
      </w:r>
      <w:r>
        <w:rPr>
          <w:rFonts w:eastAsia="仿宋_GB2312"/>
          <w:color w:val="000000"/>
          <w:kern w:val="0"/>
          <w:sz w:val="32"/>
          <w:szCs w:val="32"/>
        </w:rPr>
        <w:t>万元。</w:t>
      </w:r>
      <w:r>
        <w:rPr>
          <w:rFonts w:hint="eastAsia" w:eastAsia="仿宋_GB2312"/>
          <w:color w:val="000000"/>
          <w:kern w:val="0"/>
          <w:sz w:val="32"/>
          <w:szCs w:val="32"/>
        </w:rPr>
        <w:t>其中：工资福利支出858.53万元，对个人和家庭的补助支出38.14万元，商品和服务支出409.23万元。</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1、工资福利支出858.53万元，其中：</w:t>
      </w:r>
      <w:r>
        <w:rPr>
          <w:rFonts w:eastAsia="仿宋_GB2312"/>
          <w:color w:val="000000"/>
          <w:sz w:val="32"/>
          <w:szCs w:val="32"/>
        </w:rPr>
        <w:t>基本工资</w:t>
      </w:r>
      <w:r>
        <w:rPr>
          <w:rFonts w:hint="eastAsia" w:eastAsia="仿宋_GB2312"/>
          <w:color w:val="000000"/>
          <w:sz w:val="32"/>
          <w:szCs w:val="32"/>
        </w:rPr>
        <w:t>445.36万元</w:t>
      </w:r>
      <w:r>
        <w:rPr>
          <w:rFonts w:eastAsia="仿宋_GB2312"/>
          <w:color w:val="000000"/>
          <w:sz w:val="32"/>
          <w:szCs w:val="32"/>
        </w:rPr>
        <w:t>、</w:t>
      </w:r>
      <w:r>
        <w:rPr>
          <w:rFonts w:hint="eastAsia" w:eastAsia="仿宋_GB2312"/>
          <w:color w:val="000000"/>
          <w:sz w:val="32"/>
          <w:szCs w:val="32"/>
        </w:rPr>
        <w:t>其他工资1.91万元、统一</w:t>
      </w:r>
      <w:r>
        <w:rPr>
          <w:rFonts w:eastAsia="仿宋_GB2312"/>
          <w:color w:val="000000"/>
          <w:sz w:val="32"/>
          <w:szCs w:val="32"/>
        </w:rPr>
        <w:t>津贴补贴</w:t>
      </w:r>
      <w:r>
        <w:rPr>
          <w:rFonts w:hint="eastAsia" w:eastAsia="仿宋_GB2312"/>
          <w:color w:val="000000"/>
          <w:sz w:val="32"/>
          <w:szCs w:val="32"/>
        </w:rPr>
        <w:t>34.02万元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sz w:val="32"/>
          <w:szCs w:val="32"/>
        </w:rPr>
        <w:t>24.38万元</w:t>
      </w:r>
      <w:r>
        <w:rPr>
          <w:rFonts w:eastAsia="仿宋_GB2312"/>
          <w:color w:val="000000"/>
          <w:sz w:val="32"/>
          <w:szCs w:val="32"/>
        </w:rPr>
        <w:t>、</w:t>
      </w:r>
      <w:r>
        <w:rPr>
          <w:rFonts w:hint="eastAsia" w:eastAsia="仿宋_GB2312"/>
          <w:color w:val="000000"/>
          <w:sz w:val="32"/>
          <w:szCs w:val="32"/>
        </w:rPr>
        <w:t>奖金13.70万元、基础性绩效78.88万元、奖励性绩效33.80万元、</w:t>
      </w:r>
      <w:r>
        <w:rPr>
          <w:rFonts w:eastAsia="仿宋_GB2312"/>
          <w:color w:val="000000"/>
          <w:sz w:val="32"/>
          <w:szCs w:val="32"/>
        </w:rPr>
        <w:t>社会保障缴费</w:t>
      </w:r>
      <w:r>
        <w:rPr>
          <w:rFonts w:hint="eastAsia" w:eastAsia="仿宋_GB2312"/>
          <w:color w:val="000000"/>
          <w:sz w:val="32"/>
          <w:szCs w:val="32"/>
        </w:rPr>
        <w:t>150.21万元、住房公积金71.27万元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2、对个人和家庭补助支出38.14万元，其中：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rPr>
        <w:t>9.87</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sz w:val="32"/>
          <w:szCs w:val="32"/>
        </w:rPr>
        <w:t>17.89万元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rPr>
        <w:t>10.38</w:t>
      </w:r>
      <w:r>
        <w:rPr>
          <w:rFonts w:hint="eastAsia" w:eastAsia="仿宋_GB2312"/>
          <w:color w:val="000000"/>
          <w:sz w:val="32"/>
          <w:szCs w:val="32"/>
        </w:rPr>
        <w:t>万元、其他对个人和家庭的补助</w:t>
      </w:r>
      <w:r>
        <w:rPr>
          <w:rFonts w:hint="eastAsia"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3、商品和服务支出409.23万元，其中：</w:t>
      </w:r>
      <w:r>
        <w:rPr>
          <w:rFonts w:eastAsia="仿宋_GB2312"/>
          <w:color w:val="000000"/>
          <w:sz w:val="32"/>
          <w:szCs w:val="32"/>
        </w:rPr>
        <w:t>办公费</w:t>
      </w:r>
      <w:r>
        <w:rPr>
          <w:rFonts w:hint="eastAsia" w:eastAsia="仿宋_GB2312"/>
          <w:color w:val="000000"/>
          <w:sz w:val="32"/>
          <w:szCs w:val="32"/>
        </w:rPr>
        <w:t>48.47万元</w:t>
      </w:r>
      <w:r>
        <w:rPr>
          <w:rFonts w:eastAsia="仿宋_GB2312"/>
          <w:color w:val="000000"/>
          <w:sz w:val="32"/>
          <w:szCs w:val="32"/>
        </w:rPr>
        <w:t>、</w:t>
      </w:r>
      <w:r>
        <w:rPr>
          <w:rFonts w:hint="eastAsia" w:eastAsia="仿宋_GB2312"/>
          <w:color w:val="000000"/>
          <w:sz w:val="32"/>
          <w:szCs w:val="32"/>
        </w:rPr>
        <w:t>印刷费28.16万元</w:t>
      </w:r>
      <w:r>
        <w:rPr>
          <w:rFonts w:eastAsia="仿宋_GB2312"/>
          <w:color w:val="000000"/>
          <w:sz w:val="32"/>
          <w:szCs w:val="32"/>
        </w:rPr>
        <w:t>、</w:t>
      </w:r>
      <w:r>
        <w:rPr>
          <w:rFonts w:hint="eastAsia" w:eastAsia="仿宋_GB2312"/>
          <w:color w:val="000000"/>
          <w:sz w:val="32"/>
          <w:szCs w:val="32"/>
        </w:rPr>
        <w:t>水电费29.92万元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sz w:val="32"/>
          <w:szCs w:val="32"/>
        </w:rPr>
        <w:t>30.76万元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sz w:val="32"/>
          <w:szCs w:val="32"/>
        </w:rPr>
        <w:t>19.27万元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sz w:val="32"/>
          <w:szCs w:val="32"/>
        </w:rPr>
        <w:t>12.83万元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sz w:val="32"/>
          <w:szCs w:val="32"/>
        </w:rPr>
        <w:t>43.20万元、会议</w:t>
      </w:r>
      <w:r>
        <w:rPr>
          <w:rFonts w:eastAsia="仿宋_GB2312"/>
          <w:color w:val="000000"/>
          <w:sz w:val="32"/>
          <w:szCs w:val="32"/>
        </w:rPr>
        <w:t>费</w:t>
      </w:r>
      <w:r>
        <w:rPr>
          <w:rFonts w:hint="eastAsia" w:eastAsia="仿宋_GB2312"/>
          <w:color w:val="000000"/>
          <w:sz w:val="32"/>
          <w:szCs w:val="32"/>
        </w:rPr>
        <w:t>12.10万元</w:t>
      </w:r>
      <w:r>
        <w:rPr>
          <w:rFonts w:eastAsia="仿宋_GB2312"/>
          <w:color w:val="000000"/>
          <w:sz w:val="32"/>
          <w:szCs w:val="32"/>
        </w:rPr>
        <w:t>、公务接待费</w:t>
      </w:r>
      <w:r>
        <w:rPr>
          <w:rFonts w:hint="eastAsia" w:eastAsia="仿宋_GB2312"/>
          <w:color w:val="000000"/>
          <w:sz w:val="32"/>
          <w:szCs w:val="32"/>
        </w:rPr>
        <w:t>19.66万元</w:t>
      </w:r>
      <w:r>
        <w:rPr>
          <w:rFonts w:eastAsia="仿宋_GB2312"/>
          <w:color w:val="000000"/>
          <w:sz w:val="32"/>
          <w:szCs w:val="32"/>
        </w:rPr>
        <w:t>、公务用车运行维护费</w:t>
      </w:r>
      <w:r>
        <w:rPr>
          <w:rFonts w:hint="eastAsia" w:eastAsia="仿宋_GB2312"/>
          <w:color w:val="000000"/>
          <w:sz w:val="32"/>
          <w:szCs w:val="32"/>
        </w:rPr>
        <w:t>0万元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sz w:val="32"/>
          <w:szCs w:val="32"/>
        </w:rPr>
        <w:t>0万元、其他</w:t>
      </w:r>
      <w:r>
        <w:rPr>
          <w:rFonts w:hint="eastAsia" w:eastAsia="仿宋_GB2312"/>
          <w:color w:val="000000"/>
          <w:kern w:val="0"/>
          <w:sz w:val="32"/>
          <w:szCs w:val="32"/>
        </w:rPr>
        <w:t>商品和服务支出134.19万元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2021</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rPr>
        <w:t>36.66万</w:t>
      </w:r>
      <w:r>
        <w:rPr>
          <w:rFonts w:eastAsia="仿宋_GB2312"/>
          <w:color w:val="000000"/>
          <w:kern w:val="0"/>
          <w:sz w:val="32"/>
          <w:szCs w:val="32"/>
        </w:rPr>
        <w:t>元</w:t>
      </w:r>
      <w:r>
        <w:rPr>
          <w:rFonts w:hint="eastAsia" w:eastAsia="仿宋_GB2312"/>
          <w:color w:val="000000"/>
          <w:kern w:val="0"/>
          <w:sz w:val="32"/>
          <w:szCs w:val="32"/>
        </w:rPr>
        <w:t>，比上年上升48%，</w:t>
      </w:r>
      <w:r>
        <w:rPr>
          <w:rFonts w:hint="eastAsia" w:eastAsia="仿宋_GB2312"/>
          <w:b/>
          <w:bCs/>
          <w:color w:val="000000"/>
          <w:kern w:val="0"/>
          <w:sz w:val="32"/>
          <w:szCs w:val="32"/>
        </w:rPr>
        <w:t>上升原因为：增加了执法车购置</w:t>
      </w:r>
      <w:r>
        <w:rPr>
          <w:rFonts w:hint="eastAsia" w:eastAsia="仿宋_GB2312"/>
          <w:color w:val="000000"/>
          <w:kern w:val="0"/>
          <w:sz w:val="32"/>
          <w:szCs w:val="32"/>
        </w:rPr>
        <w:t>。其中，公务接待费19.66万元，比上年下降4.97%，下降原因为压缩公务接待支出；公务车运行维护费0万元，</w:t>
      </w:r>
      <w:r>
        <w:rPr>
          <w:rFonts w:hint="eastAsia" w:eastAsia="仿宋_GB2312"/>
          <w:b/>
          <w:bCs/>
          <w:color w:val="000000"/>
          <w:kern w:val="0"/>
          <w:sz w:val="32"/>
          <w:szCs w:val="32"/>
        </w:rPr>
        <w:t>执法车</w:t>
      </w:r>
      <w:r>
        <w:rPr>
          <w:rFonts w:eastAsia="仿宋_GB2312"/>
          <w:color w:val="000000"/>
          <w:kern w:val="0"/>
          <w:sz w:val="32"/>
          <w:szCs w:val="32"/>
        </w:rPr>
        <w:t>购置</w:t>
      </w:r>
      <w:r>
        <w:rPr>
          <w:rFonts w:hint="eastAsia" w:eastAsia="仿宋_GB2312"/>
          <w:color w:val="000000"/>
          <w:kern w:val="0"/>
          <w:sz w:val="32"/>
          <w:szCs w:val="32"/>
        </w:rPr>
        <w:t>费13万元，比上年上升100%，</w:t>
      </w:r>
      <w:r>
        <w:rPr>
          <w:rFonts w:hint="eastAsia" w:eastAsia="仿宋_GB2312"/>
          <w:b/>
          <w:bCs/>
          <w:color w:val="000000"/>
          <w:kern w:val="0"/>
          <w:sz w:val="32"/>
          <w:szCs w:val="32"/>
        </w:rPr>
        <w:t>上升原因为：增加了执法车购置</w:t>
      </w:r>
      <w:r>
        <w:rPr>
          <w:rFonts w:hint="eastAsia" w:eastAsia="仿宋_GB2312"/>
          <w:color w:val="000000"/>
          <w:kern w:val="0"/>
          <w:sz w:val="32"/>
          <w:szCs w:val="32"/>
        </w:rPr>
        <w:t>。</w:t>
      </w:r>
      <w:r>
        <w:rPr>
          <w:rFonts w:eastAsia="仿宋_GB2312"/>
          <w:color w:val="000000"/>
          <w:spacing w:val="-1"/>
          <w:kern w:val="0"/>
          <w:sz w:val="32"/>
          <w:szCs w:val="32"/>
        </w:rPr>
        <w:t>因公出国（境）费</w:t>
      </w:r>
      <w:r>
        <w:rPr>
          <w:rFonts w:hint="eastAsia" w:eastAsia="仿宋_GB2312"/>
          <w:color w:val="000000"/>
          <w:kern w:val="0"/>
          <w:sz w:val="32"/>
          <w:szCs w:val="32"/>
        </w:rPr>
        <w:t>4万元，与上年持平。</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财政拨款安排的“三公”经费支出预算23.66万元，比上年下降0.55%；</w:t>
      </w:r>
      <w:r>
        <w:rPr>
          <w:rFonts w:hint="eastAsia" w:eastAsia="仿宋_GB2312"/>
          <w:b/>
          <w:bCs/>
          <w:color w:val="000000"/>
          <w:kern w:val="0"/>
          <w:sz w:val="32"/>
          <w:szCs w:val="32"/>
        </w:rPr>
        <w:t>下降原因为：</w:t>
      </w:r>
      <w:r>
        <w:rPr>
          <w:rFonts w:hint="eastAsia" w:eastAsia="仿宋_GB2312"/>
          <w:color w:val="000000"/>
          <w:kern w:val="0"/>
          <w:sz w:val="32"/>
          <w:szCs w:val="32"/>
        </w:rPr>
        <w:t>厉行节约，严格控制三公经费支出。财政拨款安排的“三公”经费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rPr>
        <w:t>4</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kern w:val="0"/>
          <w:sz w:val="32"/>
          <w:szCs w:val="32"/>
          <w:lang w:eastAsia="zh-CN"/>
        </w:rPr>
        <w:t>，无变化</w:t>
      </w:r>
      <w:r>
        <w:rPr>
          <w:rFonts w:hint="eastAsia" w:eastAsia="仿宋_GB2312"/>
          <w:color w:val="000000"/>
          <w:spacing w:val="-1"/>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w:t>
      </w:r>
      <w:r>
        <w:rPr>
          <w:rFonts w:hint="eastAsia" w:eastAsia="仿宋_GB2312"/>
          <w:color w:val="000000"/>
          <w:kern w:val="0"/>
          <w:sz w:val="32"/>
          <w:szCs w:val="32"/>
        </w:rPr>
        <w:t>费年初预算0</w:t>
      </w:r>
      <w:r>
        <w:rPr>
          <w:rFonts w:eastAsia="仿宋_GB2312"/>
          <w:color w:val="000000"/>
          <w:kern w:val="0"/>
          <w:sz w:val="32"/>
          <w:szCs w:val="32"/>
        </w:rPr>
        <w:t>万元</w:t>
      </w:r>
      <w:r>
        <w:rPr>
          <w:rFonts w:hint="eastAsia" w:eastAsia="仿宋_GB2312"/>
          <w:color w:val="000000"/>
          <w:spacing w:val="-1"/>
          <w:kern w:val="0"/>
          <w:sz w:val="32"/>
          <w:szCs w:val="32"/>
        </w:rPr>
        <w:t>，</w:t>
      </w:r>
      <w:r>
        <w:rPr>
          <w:rFonts w:eastAsia="仿宋_GB2312"/>
          <w:color w:val="000000"/>
          <w:kern w:val="0"/>
          <w:sz w:val="32"/>
          <w:szCs w:val="32"/>
        </w:rPr>
        <w:t>运行费</w:t>
      </w:r>
      <w:r>
        <w:rPr>
          <w:rFonts w:hint="eastAsia" w:eastAsia="仿宋_GB2312"/>
          <w:color w:val="000000"/>
          <w:kern w:val="0"/>
          <w:sz w:val="32"/>
          <w:szCs w:val="32"/>
        </w:rPr>
        <w:t>年初预算0</w:t>
      </w:r>
      <w:r>
        <w:rPr>
          <w:rFonts w:eastAsia="仿宋_GB2312"/>
          <w:color w:val="000000"/>
          <w:kern w:val="0"/>
          <w:sz w:val="32"/>
          <w:szCs w:val="32"/>
        </w:rPr>
        <w:t>万元</w:t>
      </w:r>
      <w:r>
        <w:rPr>
          <w:rFonts w:hint="eastAsia" w:eastAsia="仿宋_GB2312"/>
          <w:color w:val="000000"/>
          <w:kern w:val="0"/>
          <w:sz w:val="32"/>
          <w:szCs w:val="32"/>
        </w:rPr>
        <w:t>，与上年持平；公务用车购置费为0万元，公务用车车辆为0辆，公车保有量为0辆。</w:t>
      </w:r>
      <w:r>
        <w:rPr>
          <w:rFonts w:eastAsia="仿宋_GB2312"/>
          <w:color w:val="000000"/>
          <w:kern w:val="0"/>
          <w:sz w:val="32"/>
          <w:szCs w:val="32"/>
        </w:rPr>
        <w:t>公务用车运行维护费</w:t>
      </w:r>
      <w:r>
        <w:rPr>
          <w:rFonts w:hint="eastAsia" w:eastAsia="仿宋_GB2312"/>
          <w:color w:val="000000"/>
          <w:kern w:val="0"/>
          <w:sz w:val="32"/>
          <w:szCs w:val="32"/>
        </w:rPr>
        <w:t>0</w:t>
      </w:r>
      <w:r>
        <w:rPr>
          <w:rFonts w:eastAsia="仿宋_GB2312"/>
          <w:color w:val="000000"/>
          <w:kern w:val="0"/>
          <w:sz w:val="32"/>
          <w:szCs w:val="32"/>
        </w:rPr>
        <w:t>万元</w:t>
      </w:r>
      <w:r>
        <w:rPr>
          <w:rFonts w:hint="eastAsia" w:eastAsia="仿宋_GB2312"/>
          <w:color w:val="000000"/>
          <w:kern w:val="0"/>
          <w:sz w:val="32"/>
          <w:szCs w:val="32"/>
        </w:rPr>
        <w:t>。</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rPr>
        <w:t>19.66</w:t>
      </w:r>
      <w:r>
        <w:rPr>
          <w:rFonts w:eastAsia="仿宋_GB2312"/>
          <w:color w:val="000000"/>
          <w:kern w:val="0"/>
          <w:sz w:val="32"/>
          <w:szCs w:val="32"/>
        </w:rPr>
        <w:t>万元，</w:t>
      </w:r>
      <w:r>
        <w:rPr>
          <w:rFonts w:hint="eastAsia" w:eastAsia="仿宋_GB2312"/>
          <w:color w:val="000000"/>
          <w:kern w:val="0"/>
          <w:sz w:val="32"/>
          <w:szCs w:val="32"/>
        </w:rPr>
        <w:t>比2020</w:t>
      </w:r>
      <w:r>
        <w:rPr>
          <w:rFonts w:eastAsia="仿宋_GB2312"/>
          <w:color w:val="000000"/>
          <w:kern w:val="0"/>
          <w:sz w:val="32"/>
          <w:szCs w:val="32"/>
        </w:rPr>
        <w:t>年</w:t>
      </w:r>
      <w:r>
        <w:rPr>
          <w:rFonts w:hint="eastAsia" w:eastAsia="仿宋_GB2312"/>
          <w:color w:val="000000"/>
          <w:kern w:val="0"/>
          <w:sz w:val="32"/>
          <w:szCs w:val="32"/>
        </w:rPr>
        <w:t>下降0.66%</w:t>
      </w:r>
      <w:r>
        <w:rPr>
          <w:rFonts w:eastAsia="仿宋_GB2312"/>
          <w:color w:val="000000"/>
          <w:kern w:val="0"/>
          <w:sz w:val="32"/>
          <w:szCs w:val="32"/>
        </w:rPr>
        <w:t>。主要用于各类公务接待支出。</w:t>
      </w:r>
      <w:r>
        <w:rPr>
          <w:rFonts w:hint="eastAsia" w:eastAsia="仿宋_GB2312"/>
          <w:b/>
          <w:bCs/>
          <w:color w:val="000000"/>
          <w:kern w:val="0"/>
          <w:sz w:val="32"/>
          <w:szCs w:val="32"/>
        </w:rPr>
        <w:t>下降原因为：</w:t>
      </w:r>
      <w:r>
        <w:rPr>
          <w:rFonts w:hint="eastAsia" w:eastAsia="仿宋_GB2312"/>
          <w:color w:val="000000"/>
          <w:kern w:val="0"/>
          <w:sz w:val="32"/>
          <w:szCs w:val="32"/>
        </w:rPr>
        <w:t>厉行节约，严格控制三公经费支出。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w:t>
      </w:r>
      <w:r>
        <w:rPr>
          <w:rFonts w:hint="eastAsia" w:ascii="仿宋" w:hAnsi="仿宋" w:eastAsia="仿宋" w:cs="仿宋"/>
          <w:bCs/>
          <w:color w:val="000000"/>
          <w:sz w:val="32"/>
          <w:szCs w:val="32"/>
        </w:rPr>
        <w:t>文化广电和旅游体育局</w:t>
      </w:r>
      <w:r>
        <w:rPr>
          <w:rFonts w:hint="eastAsia" w:eastAsia="仿宋_GB2312"/>
          <w:color w:val="000000"/>
          <w:kern w:val="0"/>
          <w:sz w:val="32"/>
          <w:szCs w:val="32"/>
        </w:rPr>
        <w:t>2021</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2021年单位政府采购支出预算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bCs/>
          <w:color w:val="000000"/>
          <w:kern w:val="0"/>
          <w:sz w:val="32"/>
          <w:szCs w:val="32"/>
        </w:rPr>
      </w:pPr>
      <w:r>
        <w:rPr>
          <w:rFonts w:hint="eastAsia" w:eastAsia="仿宋_GB2312"/>
          <w:color w:val="000000"/>
          <w:kern w:val="0"/>
          <w:sz w:val="32"/>
          <w:szCs w:val="32"/>
        </w:rPr>
        <w:t>新县</w:t>
      </w:r>
      <w:r>
        <w:rPr>
          <w:rFonts w:hint="eastAsia" w:ascii="仿宋" w:hAnsi="仿宋" w:eastAsia="仿宋" w:cs="仿宋"/>
          <w:bCs/>
          <w:color w:val="000000"/>
          <w:sz w:val="32"/>
          <w:szCs w:val="32"/>
        </w:rPr>
        <w:t>文化广电和旅游体育局</w:t>
      </w:r>
      <w:r>
        <w:rPr>
          <w:rFonts w:hint="eastAsia" w:eastAsia="仿宋_GB2312"/>
          <w:color w:val="000000"/>
          <w:kern w:val="0"/>
          <w:sz w:val="32"/>
          <w:szCs w:val="32"/>
        </w:rPr>
        <w:t>2021</w:t>
      </w:r>
      <w:r>
        <w:rPr>
          <w:rFonts w:eastAsia="仿宋_GB2312"/>
          <w:color w:val="000000"/>
          <w:kern w:val="0"/>
          <w:sz w:val="32"/>
          <w:szCs w:val="32"/>
        </w:rPr>
        <w:t>年</w:t>
      </w:r>
      <w:r>
        <w:rPr>
          <w:rFonts w:hint="eastAsia" w:eastAsia="仿宋_GB2312"/>
          <w:color w:val="000000"/>
          <w:kern w:val="0"/>
          <w:sz w:val="32"/>
          <w:szCs w:val="32"/>
        </w:rPr>
        <w:t>政府采购预算安排 33万元，其中：政府采购货物预算28万元、政府采购工程预算5万元、政府采购服务预算0万元。采购内容包括13万元执法车购置和15万元设备购置、0</w:t>
      </w:r>
      <w:r>
        <w:rPr>
          <w:rFonts w:hint="eastAsia" w:eastAsia="仿宋_GB2312"/>
          <w:color w:val="000000"/>
          <w:kern w:val="0"/>
          <w:sz w:val="32"/>
          <w:szCs w:val="32"/>
          <w:lang w:eastAsia="zh-CN"/>
        </w:rPr>
        <w:t>万元</w:t>
      </w:r>
      <w:r>
        <w:rPr>
          <w:rFonts w:hint="eastAsia" w:eastAsia="仿宋_GB2312"/>
          <w:color w:val="000000"/>
          <w:kern w:val="0"/>
          <w:sz w:val="32"/>
          <w:szCs w:val="32"/>
        </w:rPr>
        <w:t>实施费用等。</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hint="eastAsia" w:eastAsia="仿宋_GB2312"/>
          <w:color w:val="000000"/>
          <w:kern w:val="0"/>
          <w:sz w:val="32"/>
          <w:szCs w:val="32"/>
          <w:lang w:val="en-US" w:eastAsia="zh-CN"/>
        </w:rPr>
      </w:pPr>
      <w:r>
        <w:rPr>
          <w:rFonts w:eastAsia="仿宋_GB2312"/>
          <w:color w:val="000000"/>
          <w:kern w:val="0"/>
          <w:sz w:val="32"/>
          <w:szCs w:val="32"/>
        </w:rPr>
        <w:t>　</w:t>
      </w:r>
      <w:r>
        <w:rPr>
          <w:rFonts w:hint="eastAsia" w:eastAsia="仿宋_GB2312"/>
          <w:color w:val="000000"/>
          <w:kern w:val="0"/>
          <w:sz w:val="32"/>
          <w:szCs w:val="32"/>
        </w:rPr>
        <w:t xml:space="preserve">  新县</w:t>
      </w:r>
      <w:r>
        <w:rPr>
          <w:rFonts w:hint="eastAsia" w:ascii="仿宋" w:hAnsi="仿宋" w:eastAsia="仿宋" w:cs="仿宋"/>
          <w:bCs/>
          <w:color w:val="000000"/>
          <w:sz w:val="32"/>
          <w:szCs w:val="32"/>
        </w:rPr>
        <w:t>文化广电和旅游体育局</w:t>
      </w:r>
      <w:r>
        <w:rPr>
          <w:rFonts w:hint="eastAsia" w:eastAsia="仿宋_GB2312"/>
          <w:color w:val="000000"/>
          <w:kern w:val="0"/>
          <w:sz w:val="32"/>
          <w:szCs w:val="32"/>
        </w:rPr>
        <w:t>2021</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229.36</w:t>
      </w:r>
      <w:r>
        <w:rPr>
          <w:rFonts w:eastAsia="仿宋_GB2312"/>
          <w:color w:val="000000"/>
          <w:kern w:val="0"/>
          <w:sz w:val="32"/>
          <w:szCs w:val="32"/>
        </w:rPr>
        <w:t>万元，</w:t>
      </w:r>
      <w:r>
        <w:rPr>
          <w:rFonts w:hint="eastAsia" w:eastAsia="仿宋_GB2312"/>
          <w:color w:val="000000"/>
          <w:kern w:val="0"/>
          <w:sz w:val="32"/>
          <w:szCs w:val="32"/>
          <w:lang w:eastAsia="zh-CN"/>
        </w:rPr>
        <w:t>主要</w:t>
      </w:r>
      <w:r>
        <w:rPr>
          <w:rFonts w:hint="eastAsia" w:eastAsia="仿宋_GB2312"/>
          <w:color w:val="000000"/>
          <w:kern w:val="0"/>
          <w:sz w:val="32"/>
          <w:szCs w:val="32"/>
        </w:rPr>
        <w:t>保障机构正常运转及正常履职，完成预算年度主要工作任务需要</w:t>
      </w:r>
      <w:r>
        <w:rPr>
          <w:rFonts w:hint="eastAsia" w:eastAsia="仿宋_GB2312"/>
          <w:color w:val="000000"/>
          <w:kern w:val="0"/>
          <w:sz w:val="32"/>
          <w:szCs w:val="32"/>
          <w:lang w:eastAsia="zh-CN"/>
        </w:rPr>
        <w:t>，比</w:t>
      </w:r>
      <w:r>
        <w:rPr>
          <w:rFonts w:hint="eastAsia" w:eastAsia="仿宋_GB2312"/>
          <w:color w:val="000000"/>
          <w:kern w:val="0"/>
          <w:sz w:val="32"/>
          <w:szCs w:val="32"/>
          <w:lang w:val="en-US" w:eastAsia="zh-CN"/>
        </w:rPr>
        <w:t>2020年减少62.39%，主要原因是</w:t>
      </w:r>
      <w:r>
        <w:rPr>
          <w:rFonts w:hint="eastAsia" w:eastAsia="仿宋_GB2312"/>
          <w:color w:val="000000"/>
          <w:kern w:val="0"/>
          <w:sz w:val="32"/>
          <w:szCs w:val="32"/>
        </w:rPr>
        <w:t>预算调整</w:t>
      </w:r>
      <w:r>
        <w:rPr>
          <w:rFonts w:hint="eastAsia" w:eastAsia="仿宋_GB2312"/>
          <w:color w:val="000000"/>
          <w:kern w:val="0"/>
          <w:sz w:val="32"/>
          <w:szCs w:val="32"/>
          <w:lang w:eastAsia="zh-CN"/>
        </w:rPr>
        <w:t>，</w:t>
      </w:r>
      <w:r>
        <w:rPr>
          <w:rFonts w:hint="default" w:eastAsia="仿宋_GB2312"/>
          <w:color w:val="000000"/>
          <w:kern w:val="0"/>
          <w:sz w:val="32"/>
          <w:szCs w:val="32"/>
        </w:rPr>
        <w:t>在保障机构正常运转的情况下</w:t>
      </w:r>
      <w:r>
        <w:rPr>
          <w:rFonts w:hint="eastAsia" w:eastAsia="仿宋_GB2312"/>
          <w:color w:val="000000"/>
          <w:kern w:val="0"/>
          <w:sz w:val="32"/>
          <w:szCs w:val="32"/>
          <w:lang w:eastAsia="zh-CN"/>
        </w:rPr>
        <w:t>，</w:t>
      </w:r>
      <w:r>
        <w:rPr>
          <w:rFonts w:hint="default" w:eastAsia="仿宋_GB2312"/>
          <w:color w:val="000000"/>
          <w:kern w:val="0"/>
          <w:sz w:val="32"/>
          <w:szCs w:val="32"/>
        </w:rPr>
        <w:t>压缩行政开支</w:t>
      </w:r>
      <w:r>
        <w:rPr>
          <w:rFonts w:hint="eastAsia" w:eastAsia="仿宋_GB2312"/>
          <w:color w:val="000000"/>
          <w:kern w:val="0"/>
          <w:sz w:val="32"/>
          <w:szCs w:val="32"/>
          <w:lang w:eastAsia="zh-CN"/>
        </w:rPr>
        <w:t>，</w:t>
      </w:r>
      <w:r>
        <w:rPr>
          <w:rFonts w:hint="default" w:eastAsia="仿宋_GB2312"/>
          <w:color w:val="000000"/>
          <w:kern w:val="0"/>
          <w:sz w:val="32"/>
          <w:szCs w:val="32"/>
        </w:rPr>
        <w:t>树立厉行节约过紧日子的思想</w:t>
      </w:r>
      <w:r>
        <w:rPr>
          <w:rFonts w:hint="eastAsia" w:eastAsia="仿宋_GB2312"/>
          <w:color w:val="000000"/>
          <w:kern w:val="0"/>
          <w:sz w:val="32"/>
          <w:szCs w:val="32"/>
          <w:lang w:eastAsia="zh-CN"/>
        </w:rPr>
        <w:t>。</w:t>
      </w:r>
    </w:p>
    <w:p>
      <w:pPr>
        <w:widowControl/>
        <w:kinsoku w:val="0"/>
        <w:overflowPunct w:val="0"/>
        <w:adjustRightInd w:val="0"/>
        <w:snapToGrid w:val="0"/>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新县</w:t>
      </w:r>
      <w:r>
        <w:rPr>
          <w:rFonts w:hint="eastAsia" w:ascii="仿宋" w:hAnsi="仿宋" w:eastAsia="仿宋" w:cs="仿宋"/>
          <w:bCs/>
          <w:color w:val="000000"/>
          <w:sz w:val="32"/>
          <w:szCs w:val="32"/>
        </w:rPr>
        <w:t>文化广电和旅游体育局</w:t>
      </w:r>
      <w:r>
        <w:rPr>
          <w:rFonts w:hint="eastAsia" w:eastAsia="仿宋_GB2312"/>
          <w:color w:val="000000"/>
          <w:kern w:val="0"/>
          <w:sz w:val="32"/>
          <w:szCs w:val="32"/>
        </w:rPr>
        <w:t>2021</w:t>
      </w:r>
      <w:r>
        <w:rPr>
          <w:rFonts w:eastAsia="仿宋_GB2312"/>
          <w:color w:val="000000"/>
          <w:kern w:val="0"/>
          <w:sz w:val="32"/>
          <w:szCs w:val="32"/>
        </w:rPr>
        <w:t>年</w:t>
      </w:r>
      <w:r>
        <w:rPr>
          <w:rFonts w:hint="eastAsia" w:eastAsia="仿宋_GB2312"/>
          <w:color w:val="000000"/>
          <w:kern w:val="0"/>
          <w:sz w:val="32"/>
          <w:szCs w:val="32"/>
        </w:rPr>
        <w:t>没有开展项目预算绩效评价。</w:t>
      </w:r>
    </w:p>
    <w:p>
      <w:pPr>
        <w:widowControl/>
        <w:numPr>
          <w:ilvl w:val="0"/>
          <w:numId w:val="1"/>
        </w:numPr>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2021年，本单位国有资本经营收支预算为</w:t>
      </w:r>
      <w:r>
        <w:rPr>
          <w:rFonts w:hint="eastAsia" w:eastAsia="仿宋_GB2312"/>
          <w:color w:val="000000"/>
          <w:kern w:val="0"/>
          <w:sz w:val="32"/>
          <w:szCs w:val="32"/>
          <w:lang w:val="en-US" w:eastAsia="zh-CN"/>
        </w:rPr>
        <w:t>0</w:t>
      </w:r>
      <w:r>
        <w:rPr>
          <w:rFonts w:hint="eastAsia" w:eastAsia="仿宋_GB2312"/>
          <w:color w:val="000000"/>
          <w:kern w:val="0"/>
          <w:sz w:val="32"/>
          <w:szCs w:val="32"/>
        </w:rPr>
        <w:t>。</w:t>
      </w:r>
    </w:p>
    <w:p>
      <w:pPr>
        <w:widowControl/>
        <w:spacing w:line="600" w:lineRule="exact"/>
        <w:ind w:firstLine="640"/>
        <w:jc w:val="left"/>
        <w:rPr>
          <w:rFonts w:hint="eastAsia" w:ascii="仿宋_GB2312" w:eastAsia="仿宋_GB2312"/>
          <w:sz w:val="32"/>
          <w:szCs w:val="32"/>
          <w:lang w:eastAsia="zh-CN"/>
        </w:rPr>
      </w:pPr>
      <w:r>
        <w:rPr>
          <w:rFonts w:hint="eastAsia" w:ascii="仿宋_GB2312" w:eastAsia="仿宋_GB2312"/>
          <w:sz w:val="32"/>
          <w:szCs w:val="32"/>
        </w:rPr>
        <w:t>4、国有资产占用情况说明。</w:t>
      </w:r>
    </w:p>
    <w:p>
      <w:pPr>
        <w:widowControl/>
        <w:spacing w:line="600" w:lineRule="exact"/>
        <w:ind w:firstLine="640"/>
        <w:jc w:val="left"/>
        <w:rPr>
          <w:rFonts w:eastAsia="仿宋_GB2312"/>
          <w:color w:val="000000"/>
          <w:kern w:val="0"/>
          <w:sz w:val="32"/>
          <w:szCs w:val="32"/>
        </w:rPr>
      </w:pP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rPr>
        <w:t>20年期末，</w:t>
      </w:r>
      <w:r>
        <w:rPr>
          <w:rFonts w:hint="eastAsia" w:eastAsia="仿宋_GB2312"/>
          <w:color w:val="000000"/>
          <w:kern w:val="0"/>
          <w:sz w:val="32"/>
          <w:szCs w:val="32"/>
        </w:rPr>
        <w:t>新县</w:t>
      </w:r>
      <w:r>
        <w:rPr>
          <w:rFonts w:hint="eastAsia" w:ascii="仿宋" w:hAnsi="仿宋" w:eastAsia="仿宋" w:cs="仿宋"/>
          <w:bCs/>
          <w:color w:val="000000"/>
          <w:sz w:val="32"/>
          <w:szCs w:val="32"/>
        </w:rPr>
        <w:t>文化广电和旅游体育局</w:t>
      </w:r>
      <w:r>
        <w:rPr>
          <w:rFonts w:hint="eastAsia" w:ascii="仿宋_GB2312" w:eastAsia="仿宋_GB2312"/>
          <w:sz w:val="32"/>
          <w:szCs w:val="32"/>
        </w:rPr>
        <w:t>共有车辆0辆，其中：一般公务用车0辆</w:t>
      </w:r>
      <w:r>
        <w:rPr>
          <w:rFonts w:hint="eastAsia" w:ascii="仿宋_GB2312" w:eastAsia="仿宋_GB2312"/>
          <w:sz w:val="32"/>
          <w:szCs w:val="32"/>
          <w:lang w:eastAsia="zh-CN"/>
        </w:rPr>
        <w:t>、一般执法执勤车</w:t>
      </w:r>
      <w:r>
        <w:rPr>
          <w:rFonts w:hint="eastAsia" w:ascii="仿宋_GB2312" w:eastAsia="仿宋_GB2312"/>
          <w:sz w:val="32"/>
          <w:szCs w:val="32"/>
          <w:lang w:val="en-US" w:eastAsia="zh-CN"/>
        </w:rPr>
        <w:t>0辆、特种专业技术用车0辆，其他用车0辆</w:t>
      </w:r>
      <w:r>
        <w:rPr>
          <w:rFonts w:hint="eastAsia" w:ascii="仿宋_GB2312" w:eastAsia="仿宋_GB2312"/>
          <w:sz w:val="32"/>
          <w:szCs w:val="32"/>
        </w:rPr>
        <w:t>。单价50万元以上通用设备0套，单位价值100万元以上专用设备0套。</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3MDBhYjU5NzNhM2M3MTkzNzQ3MGNhNWM2NzQxMDYifQ=="/>
  </w:docVars>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A10A7"/>
    <w:rsid w:val="004B6FD4"/>
    <w:rsid w:val="00512625"/>
    <w:rsid w:val="00512B59"/>
    <w:rsid w:val="00527D41"/>
    <w:rsid w:val="00543562"/>
    <w:rsid w:val="00554D6F"/>
    <w:rsid w:val="00557D9D"/>
    <w:rsid w:val="0056573E"/>
    <w:rsid w:val="00571234"/>
    <w:rsid w:val="00580DCE"/>
    <w:rsid w:val="0059794A"/>
    <w:rsid w:val="005C7BB7"/>
    <w:rsid w:val="005D3E3E"/>
    <w:rsid w:val="005D72AF"/>
    <w:rsid w:val="005F5BB5"/>
    <w:rsid w:val="00611934"/>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526D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148B9"/>
    <w:rsid w:val="009233F4"/>
    <w:rsid w:val="00962DC7"/>
    <w:rsid w:val="00980F2D"/>
    <w:rsid w:val="00987AC4"/>
    <w:rsid w:val="0099085D"/>
    <w:rsid w:val="00990D32"/>
    <w:rsid w:val="00991395"/>
    <w:rsid w:val="009E5A76"/>
    <w:rsid w:val="00A03C31"/>
    <w:rsid w:val="00A15F68"/>
    <w:rsid w:val="00A33BBB"/>
    <w:rsid w:val="00A40042"/>
    <w:rsid w:val="00A47738"/>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0FFA"/>
    <w:rsid w:val="00BE10FF"/>
    <w:rsid w:val="00BE76E6"/>
    <w:rsid w:val="00C115C4"/>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35A"/>
    <w:rsid w:val="00DD2C27"/>
    <w:rsid w:val="00DD4FE5"/>
    <w:rsid w:val="00E6761F"/>
    <w:rsid w:val="00E87975"/>
    <w:rsid w:val="00E949AA"/>
    <w:rsid w:val="00EA7621"/>
    <w:rsid w:val="00EC7BB3"/>
    <w:rsid w:val="00ED4AE5"/>
    <w:rsid w:val="00F035B9"/>
    <w:rsid w:val="00F40C52"/>
    <w:rsid w:val="00F42EA2"/>
    <w:rsid w:val="00F45F3A"/>
    <w:rsid w:val="00F5742A"/>
    <w:rsid w:val="00F70044"/>
    <w:rsid w:val="00F838C7"/>
    <w:rsid w:val="00F9066E"/>
    <w:rsid w:val="00F94913"/>
    <w:rsid w:val="00FC3BB2"/>
    <w:rsid w:val="0124139A"/>
    <w:rsid w:val="01B11122"/>
    <w:rsid w:val="0232323D"/>
    <w:rsid w:val="02D77EA0"/>
    <w:rsid w:val="060851AE"/>
    <w:rsid w:val="06611992"/>
    <w:rsid w:val="07730F80"/>
    <w:rsid w:val="08250678"/>
    <w:rsid w:val="09AD7FDD"/>
    <w:rsid w:val="0A612137"/>
    <w:rsid w:val="0AAC240E"/>
    <w:rsid w:val="0B0264D2"/>
    <w:rsid w:val="0B1960B9"/>
    <w:rsid w:val="0E44481B"/>
    <w:rsid w:val="0F9B7EEF"/>
    <w:rsid w:val="0FDB190C"/>
    <w:rsid w:val="0FED7751"/>
    <w:rsid w:val="1092681B"/>
    <w:rsid w:val="11F03528"/>
    <w:rsid w:val="122B2F69"/>
    <w:rsid w:val="14FF742E"/>
    <w:rsid w:val="15A96BAD"/>
    <w:rsid w:val="16381B6E"/>
    <w:rsid w:val="16495EC0"/>
    <w:rsid w:val="17084E70"/>
    <w:rsid w:val="174732FD"/>
    <w:rsid w:val="1763569E"/>
    <w:rsid w:val="17907916"/>
    <w:rsid w:val="17DD49B3"/>
    <w:rsid w:val="194154CC"/>
    <w:rsid w:val="199724DC"/>
    <w:rsid w:val="19AF6CB8"/>
    <w:rsid w:val="1A3E6E3B"/>
    <w:rsid w:val="1B25447F"/>
    <w:rsid w:val="1B3F6489"/>
    <w:rsid w:val="1B8E56DE"/>
    <w:rsid w:val="1C7A236C"/>
    <w:rsid w:val="1E3B3D7D"/>
    <w:rsid w:val="1FB43DE7"/>
    <w:rsid w:val="22422982"/>
    <w:rsid w:val="2277732E"/>
    <w:rsid w:val="23163B12"/>
    <w:rsid w:val="23212623"/>
    <w:rsid w:val="24237831"/>
    <w:rsid w:val="2524556B"/>
    <w:rsid w:val="25C44658"/>
    <w:rsid w:val="282961A7"/>
    <w:rsid w:val="286D0FD7"/>
    <w:rsid w:val="2AC90564"/>
    <w:rsid w:val="2D0417ED"/>
    <w:rsid w:val="30765ABF"/>
    <w:rsid w:val="30F5563C"/>
    <w:rsid w:val="31F95B16"/>
    <w:rsid w:val="337F6063"/>
    <w:rsid w:val="33C05CD4"/>
    <w:rsid w:val="34A57D4B"/>
    <w:rsid w:val="34F448A9"/>
    <w:rsid w:val="38977CFD"/>
    <w:rsid w:val="39763A64"/>
    <w:rsid w:val="3B702E61"/>
    <w:rsid w:val="3C2E0626"/>
    <w:rsid w:val="3C726016"/>
    <w:rsid w:val="3CA836C3"/>
    <w:rsid w:val="3CED4AB5"/>
    <w:rsid w:val="3D112CE8"/>
    <w:rsid w:val="3D8B1F1E"/>
    <w:rsid w:val="3DEB2C72"/>
    <w:rsid w:val="3E750556"/>
    <w:rsid w:val="3E7F160D"/>
    <w:rsid w:val="3F592B17"/>
    <w:rsid w:val="40703FF6"/>
    <w:rsid w:val="41B42C1D"/>
    <w:rsid w:val="42EA2702"/>
    <w:rsid w:val="454809AA"/>
    <w:rsid w:val="45602CF5"/>
    <w:rsid w:val="46931BC1"/>
    <w:rsid w:val="46FF3E4D"/>
    <w:rsid w:val="474343A9"/>
    <w:rsid w:val="47C634C2"/>
    <w:rsid w:val="484251A6"/>
    <w:rsid w:val="48B56278"/>
    <w:rsid w:val="4A7375D3"/>
    <w:rsid w:val="4A8B215C"/>
    <w:rsid w:val="4D22049D"/>
    <w:rsid w:val="4E0E7D22"/>
    <w:rsid w:val="4E787E62"/>
    <w:rsid w:val="4FEB0E79"/>
    <w:rsid w:val="51024103"/>
    <w:rsid w:val="527D0825"/>
    <w:rsid w:val="52833022"/>
    <w:rsid w:val="5285190A"/>
    <w:rsid w:val="529F0B53"/>
    <w:rsid w:val="53AE1BA4"/>
    <w:rsid w:val="54CC0087"/>
    <w:rsid w:val="555E040B"/>
    <w:rsid w:val="5560589C"/>
    <w:rsid w:val="57D86DBC"/>
    <w:rsid w:val="58822BC4"/>
    <w:rsid w:val="5A3F3ED5"/>
    <w:rsid w:val="5AA500EE"/>
    <w:rsid w:val="5BA2759A"/>
    <w:rsid w:val="5C215167"/>
    <w:rsid w:val="5DCE2ABB"/>
    <w:rsid w:val="5E033269"/>
    <w:rsid w:val="5E631320"/>
    <w:rsid w:val="5EC76B76"/>
    <w:rsid w:val="5ECB5A06"/>
    <w:rsid w:val="5F585608"/>
    <w:rsid w:val="5F941387"/>
    <w:rsid w:val="60E455D3"/>
    <w:rsid w:val="61F506EE"/>
    <w:rsid w:val="62452ADD"/>
    <w:rsid w:val="64594365"/>
    <w:rsid w:val="64A31301"/>
    <w:rsid w:val="654518D0"/>
    <w:rsid w:val="655F5EA9"/>
    <w:rsid w:val="65ED4693"/>
    <w:rsid w:val="65FF20B8"/>
    <w:rsid w:val="666D1AAF"/>
    <w:rsid w:val="6683072B"/>
    <w:rsid w:val="683F57E5"/>
    <w:rsid w:val="692A5AEE"/>
    <w:rsid w:val="6AF65B34"/>
    <w:rsid w:val="6B0B5180"/>
    <w:rsid w:val="6C085AAD"/>
    <w:rsid w:val="6E26060E"/>
    <w:rsid w:val="6F6618A9"/>
    <w:rsid w:val="6F7F1AA3"/>
    <w:rsid w:val="70E60EF4"/>
    <w:rsid w:val="71066EA0"/>
    <w:rsid w:val="75905540"/>
    <w:rsid w:val="76EC5AE4"/>
    <w:rsid w:val="775E1983"/>
    <w:rsid w:val="78D6471C"/>
    <w:rsid w:val="79660E24"/>
    <w:rsid w:val="7967694A"/>
    <w:rsid w:val="79F71B1B"/>
    <w:rsid w:val="7A4A7E29"/>
    <w:rsid w:val="7AAB2D44"/>
    <w:rsid w:val="7B4D1AD3"/>
    <w:rsid w:val="7B881E48"/>
    <w:rsid w:val="7BB45B3B"/>
    <w:rsid w:val="7BC65872"/>
    <w:rsid w:val="7DF76B8E"/>
    <w:rsid w:val="7FC2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眉 Char"/>
    <w:basedOn w:val="6"/>
    <w:link w:val="4"/>
    <w:qFormat/>
    <w:uiPriority w:val="0"/>
    <w:rPr>
      <w:kern w:val="2"/>
      <w:sz w:val="18"/>
      <w:szCs w:val="18"/>
    </w:rPr>
  </w:style>
  <w:style w:type="paragraph" w:customStyle="1" w:styleId="10">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5505</Words>
  <Characters>5934</Characters>
  <Lines>41</Lines>
  <Paragraphs>11</Paragraphs>
  <TotalTime>0</TotalTime>
  <ScaleCrop>false</ScaleCrop>
  <LinksUpToDate>false</LinksUpToDate>
  <CharactersWithSpaces>5989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2020-07-07T08:04:00Z</cp:lastPrinted>
  <dcterms:modified xsi:type="dcterms:W3CDTF">2023-06-14T01:34:56Z</dcterms:modified>
  <dc:title>2014年XXX部门预算公开格式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66C61FE59FF945EF9AE7A3427682F228</vt:lpwstr>
  </property>
</Properties>
</file>