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2088" w:firstLineChars="400"/>
        <w:rPr>
          <w:rFonts w:ascii="黑体" w:eastAsia="黑体"/>
          <w:b/>
          <w:sz w:val="52"/>
          <w:szCs w:val="52"/>
        </w:rPr>
      </w:pPr>
      <w:r>
        <w:rPr>
          <w:rFonts w:hint="eastAsia" w:ascii="黑体" w:eastAsia="黑体"/>
          <w:b/>
          <w:sz w:val="52"/>
          <w:szCs w:val="52"/>
        </w:rPr>
        <w:t>新 县 八 里 畈 镇</w:t>
      </w:r>
    </w:p>
    <w:p>
      <w:pPr>
        <w:jc w:val="center"/>
        <w:rPr>
          <w:rFonts w:ascii="黑体" w:eastAsia="黑体"/>
          <w:b/>
          <w:sz w:val="52"/>
          <w:szCs w:val="52"/>
        </w:rPr>
      </w:pPr>
      <w:r>
        <w:rPr>
          <w:rFonts w:hint="eastAsia" w:ascii="黑体" w:eastAsia="黑体"/>
          <w:b/>
          <w:sz w:val="52"/>
          <w:szCs w:val="52"/>
        </w:rPr>
        <w:t>聂潭村山洪灾害防御应急预案</w:t>
      </w:r>
    </w:p>
    <w:p>
      <w:pPr>
        <w:spacing w:line="500" w:lineRule="exact"/>
        <w:ind w:firstLine="640" w:firstLineChars="200"/>
        <w:rPr>
          <w:rFonts w:ascii="仿宋_GB2312" w:eastAsia="仿宋_GB2312"/>
          <w:sz w:val="32"/>
          <w:szCs w:val="32"/>
        </w:rPr>
      </w:pPr>
    </w:p>
    <w:p>
      <w:pPr>
        <w:spacing w:line="500" w:lineRule="exact"/>
        <w:ind w:firstLine="640" w:firstLineChars="200"/>
        <w:rPr>
          <w:rFonts w:ascii="仿宋_GB2312" w:eastAsia="仿宋_GB2312"/>
          <w:sz w:val="32"/>
          <w:szCs w:val="32"/>
        </w:rPr>
      </w:pPr>
      <w:r>
        <w:rPr>
          <w:rFonts w:hint="eastAsia" w:ascii="仿宋_GB2312" w:eastAsia="仿宋_GB2312"/>
          <w:sz w:val="32"/>
          <w:szCs w:val="32"/>
        </w:rPr>
        <w:t>为了切实做好山洪灾害防御各项工作，更好地贯彻执行“安全第一，常备不懈，以防为主，防、抢、救相结合”的防汛方针，结合我村的实际情况，编制本村山洪灾害防御应急预案。</w:t>
      </w:r>
    </w:p>
    <w:p>
      <w:pPr>
        <w:spacing w:line="500" w:lineRule="exact"/>
        <w:ind w:firstLine="643" w:firstLineChars="200"/>
        <w:rPr>
          <w:rFonts w:ascii="仿宋_GB2312" w:eastAsia="仿宋_GB2312"/>
          <w:b/>
          <w:bCs/>
          <w:sz w:val="32"/>
          <w:szCs w:val="32"/>
        </w:rPr>
      </w:pPr>
      <w:r>
        <w:rPr>
          <w:rFonts w:hint="eastAsia" w:ascii="仿宋_GB2312" w:eastAsia="仿宋_GB2312"/>
          <w:b/>
          <w:bCs/>
          <w:sz w:val="32"/>
          <w:szCs w:val="32"/>
        </w:rPr>
        <w:t>一、基本情况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eastAsia="仿宋_GB2312"/>
          <w:sz w:val="32"/>
          <w:szCs w:val="32"/>
        </w:rPr>
      </w:pPr>
      <w:r>
        <w:rPr>
          <w:rFonts w:hint="eastAsia" w:ascii="仿宋_GB2312" w:eastAsia="仿宋_GB2312"/>
          <w:sz w:val="32"/>
          <w:szCs w:val="32"/>
        </w:rPr>
        <w:t xml:space="preserve">聂潭村位于八里畈镇西部位置，辖16个自然村，25个村民组，属前河流域，境内1条支沟。全村685户，2502人，2625间房屋，其中常住人口126户，466人,临时居住人口1户，3人，3间房屋，耕地面积1632亩。 </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outlineLvl w:val="0"/>
        <w:rPr>
          <w:rFonts w:ascii="仿宋_GB2312" w:eastAsia="仿宋_GB2312"/>
          <w:b/>
          <w:bCs/>
          <w:sz w:val="32"/>
          <w:szCs w:val="32"/>
        </w:rPr>
      </w:pPr>
      <w:r>
        <w:rPr>
          <w:rFonts w:hint="eastAsia" w:ascii="仿宋_GB2312" w:eastAsia="仿宋_GB2312"/>
          <w:b/>
          <w:bCs/>
          <w:sz w:val="32"/>
          <w:szCs w:val="32"/>
        </w:rPr>
        <w:t>二、危险区分布情况</w:t>
      </w:r>
    </w:p>
    <w:p>
      <w:pPr>
        <w:keepNext w:val="0"/>
        <w:keepLines w:val="0"/>
        <w:pageBreakBefore w:val="0"/>
        <w:widowControl w:val="0"/>
        <w:kinsoku/>
        <w:wordWrap/>
        <w:overflowPunct/>
        <w:topLinePunct w:val="0"/>
        <w:autoSpaceDE/>
        <w:autoSpaceDN/>
        <w:bidi w:val="0"/>
        <w:adjustRightInd/>
        <w:snapToGrid/>
        <w:spacing w:line="600" w:lineRule="exact"/>
        <w:ind w:firstLine="713" w:firstLineChars="223"/>
        <w:textAlignment w:val="auto"/>
        <w:rPr>
          <w:rFonts w:ascii="仿宋_GB2312" w:eastAsia="仿宋_GB2312"/>
          <w:sz w:val="32"/>
          <w:szCs w:val="32"/>
        </w:rPr>
      </w:pPr>
      <w:r>
        <w:rPr>
          <w:rFonts w:hint="eastAsia" w:ascii="仿宋_GB2312" w:eastAsia="仿宋_GB2312"/>
          <w:sz w:val="32"/>
          <w:szCs w:val="32"/>
        </w:rPr>
        <w:t>无危险区。</w:t>
      </w:r>
    </w:p>
    <w:p>
      <w:pPr>
        <w:tabs>
          <w:tab w:val="left" w:pos="720"/>
        </w:tabs>
        <w:spacing w:line="500" w:lineRule="exact"/>
        <w:ind w:left="540"/>
        <w:outlineLvl w:val="0"/>
        <w:rPr>
          <w:rFonts w:ascii="仿宋_GB2312" w:eastAsia="仿宋_GB2312"/>
          <w:b/>
          <w:bCs/>
          <w:sz w:val="32"/>
          <w:szCs w:val="32"/>
        </w:rPr>
      </w:pPr>
      <w:r>
        <w:rPr>
          <w:rFonts w:hint="eastAsia" w:ascii="仿宋_GB2312" w:eastAsia="仿宋_GB2312"/>
          <w:b/>
          <w:bCs/>
          <w:sz w:val="32"/>
          <w:szCs w:val="32"/>
        </w:rPr>
        <w:t>三、防御组织机构及职责</w:t>
      </w:r>
    </w:p>
    <w:p>
      <w:pPr>
        <w:keepNext w:val="0"/>
        <w:keepLines w:val="0"/>
        <w:pageBreakBefore w:val="0"/>
        <w:widowControl w:val="0"/>
        <w:kinsoku/>
        <w:wordWrap/>
        <w:overflowPunct/>
        <w:autoSpaceDE/>
        <w:autoSpaceDN/>
        <w:bidi w:val="0"/>
        <w:adjustRightInd/>
        <w:snapToGrid/>
        <w:spacing w:line="400" w:lineRule="atLeast"/>
        <w:ind w:firstLine="640" w:firstLineChars="200"/>
        <w:textAlignment w:val="auto"/>
        <w:rPr>
          <w:rFonts w:ascii="仿宋_GB2312" w:eastAsia="仿宋_GB2312"/>
          <w:sz w:val="32"/>
          <w:szCs w:val="32"/>
        </w:rPr>
      </w:pPr>
      <w:r>
        <w:rPr>
          <w:rFonts w:hint="eastAsia" w:ascii="仿宋_GB2312" w:eastAsia="仿宋_GB2312"/>
          <w:sz w:val="32"/>
          <w:szCs w:val="32"/>
        </w:rPr>
        <w:t>山洪灾害防御工作组由村支书汤传全为组长，负责全面工作；村委主任宋文荣、委员徐辉为成员，分工负责；监测员 1人，负责观测雨量、水位及观测设施管护；预警员1人，负责发布预警信息及预警设施管护；抢险突击队员 20人，负责抢险救灾、人员转移安置。</w:t>
      </w:r>
    </w:p>
    <w:p>
      <w:pPr>
        <w:keepNext w:val="0"/>
        <w:keepLines w:val="0"/>
        <w:pageBreakBefore w:val="0"/>
        <w:widowControl w:val="0"/>
        <w:kinsoku/>
        <w:wordWrap/>
        <w:overflowPunct/>
        <w:autoSpaceDE/>
        <w:autoSpaceDN/>
        <w:bidi w:val="0"/>
        <w:adjustRightInd/>
        <w:snapToGrid/>
        <w:spacing w:line="400" w:lineRule="atLeast"/>
        <w:ind w:firstLine="640" w:firstLineChars="200"/>
        <w:textAlignment w:val="auto"/>
        <w:rPr>
          <w:rFonts w:ascii="仿宋_GB2312" w:eastAsia="仿宋_GB2312"/>
          <w:sz w:val="32"/>
          <w:szCs w:val="32"/>
        </w:rPr>
      </w:pPr>
      <w:r>
        <w:rPr>
          <w:rFonts w:hint="eastAsia" w:ascii="仿宋_GB2312" w:eastAsia="仿宋_GB2312"/>
          <w:sz w:val="32"/>
          <w:szCs w:val="32"/>
        </w:rPr>
        <w:t>山洪灾害防御工作组成员名单、联系方式见附表</w:t>
      </w:r>
      <w:r>
        <w:rPr>
          <w:rFonts w:hint="eastAsia" w:ascii="仿宋_GB2312" w:eastAsiaTheme="minorEastAsia"/>
          <w:sz w:val="32"/>
          <w:szCs w:val="32"/>
        </w:rPr>
        <w:t>1</w:t>
      </w:r>
      <w:r>
        <w:rPr>
          <w:rFonts w:hint="eastAsia" w:ascii="仿宋_GB2312" w:eastAsia="仿宋_GB2312"/>
          <w:sz w:val="32"/>
          <w:szCs w:val="32"/>
        </w:rPr>
        <w:t>。</w:t>
      </w:r>
    </w:p>
    <w:p>
      <w:pPr>
        <w:keepNext w:val="0"/>
        <w:keepLines w:val="0"/>
        <w:pageBreakBefore w:val="0"/>
        <w:widowControl w:val="0"/>
        <w:kinsoku/>
        <w:wordWrap/>
        <w:overflowPunct/>
        <w:autoSpaceDE/>
        <w:autoSpaceDN/>
        <w:bidi w:val="0"/>
        <w:adjustRightInd/>
        <w:snapToGrid/>
        <w:spacing w:line="400" w:lineRule="atLeast"/>
        <w:ind w:left="643"/>
        <w:textAlignment w:val="auto"/>
        <w:rPr>
          <w:rFonts w:ascii="仿宋_GB2312" w:eastAsia="仿宋_GB2312"/>
          <w:b/>
          <w:bCs/>
          <w:sz w:val="32"/>
          <w:szCs w:val="32"/>
        </w:rPr>
      </w:pPr>
      <w:r>
        <w:rPr>
          <w:rFonts w:hint="eastAsia" w:ascii="仿宋_GB2312" w:eastAsia="仿宋_GB2312"/>
          <w:b/>
          <w:bCs/>
          <w:sz w:val="32"/>
          <w:szCs w:val="32"/>
        </w:rPr>
        <w:t>四、预警及响应</w:t>
      </w:r>
    </w:p>
    <w:p>
      <w:pPr>
        <w:keepNext w:val="0"/>
        <w:keepLines w:val="0"/>
        <w:pageBreakBefore w:val="0"/>
        <w:widowControl w:val="0"/>
        <w:kinsoku/>
        <w:wordWrap/>
        <w:overflowPunct/>
        <w:topLinePunct/>
        <w:autoSpaceDE/>
        <w:autoSpaceDN/>
        <w:bidi w:val="0"/>
        <w:adjustRightInd/>
        <w:snapToGrid/>
        <w:spacing w:line="400" w:lineRule="atLeast"/>
        <w:ind w:firstLine="645"/>
        <w:textAlignment w:val="auto"/>
        <w:rPr>
          <w:rFonts w:ascii="仿宋_GB2312" w:eastAsia="仿宋_GB2312"/>
          <w:sz w:val="32"/>
          <w:szCs w:val="32"/>
        </w:rPr>
      </w:pPr>
      <w:r>
        <w:rPr>
          <w:rFonts w:hint="eastAsia" w:ascii="仿宋_GB2312" w:eastAsia="仿宋_GB2312"/>
          <w:sz w:val="32"/>
          <w:szCs w:val="32"/>
        </w:rPr>
        <w:t>当接到上级预警信息时，按要求执行。本村监测预警等级划分为三级：</w:t>
      </w:r>
    </w:p>
    <w:tbl>
      <w:tblPr>
        <w:tblStyle w:val="9"/>
        <w:tblW w:w="89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8"/>
        <w:gridCol w:w="1405"/>
        <w:gridCol w:w="1475"/>
        <w:gridCol w:w="1440"/>
        <w:gridCol w:w="1440"/>
        <w:gridCol w:w="16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8" w:type="dxa"/>
            <w:vMerge w:val="restart"/>
            <w:vAlign w:val="center"/>
          </w:tcPr>
          <w:p>
            <w:pPr>
              <w:topLinePunct/>
              <w:spacing w:line="580" w:lineRule="exact"/>
              <w:jc w:val="center"/>
              <w:rPr>
                <w:rFonts w:ascii="仿宋_GB2312" w:eastAsia="仿宋_GB2312"/>
                <w:sz w:val="32"/>
                <w:szCs w:val="32"/>
              </w:rPr>
            </w:pPr>
            <w:r>
              <w:rPr>
                <w:rFonts w:hint="eastAsia" w:ascii="仿宋_GB2312" w:eastAsia="仿宋_GB2312"/>
                <w:sz w:val="32"/>
                <w:szCs w:val="32"/>
              </w:rPr>
              <w:t>预警等级</w:t>
            </w:r>
          </w:p>
        </w:tc>
        <w:tc>
          <w:tcPr>
            <w:tcW w:w="5760" w:type="dxa"/>
            <w:gridSpan w:val="4"/>
            <w:vAlign w:val="center"/>
          </w:tcPr>
          <w:p>
            <w:pPr>
              <w:topLinePunct/>
              <w:spacing w:line="580" w:lineRule="exact"/>
              <w:jc w:val="center"/>
              <w:rPr>
                <w:rFonts w:ascii="仿宋_GB2312" w:eastAsia="仿宋_GB2312"/>
                <w:sz w:val="32"/>
                <w:szCs w:val="32"/>
              </w:rPr>
            </w:pPr>
            <w:r>
              <w:rPr>
                <w:rFonts w:hint="eastAsia" w:ascii="仿宋_GB2312" w:eastAsia="仿宋_GB2312"/>
                <w:sz w:val="32"/>
                <w:szCs w:val="32"/>
              </w:rPr>
              <w:t>雨    量</w:t>
            </w:r>
          </w:p>
        </w:tc>
        <w:tc>
          <w:tcPr>
            <w:tcW w:w="1620" w:type="dxa"/>
            <w:vMerge w:val="restart"/>
            <w:vAlign w:val="center"/>
          </w:tcPr>
          <w:p>
            <w:pPr>
              <w:topLinePunct/>
              <w:spacing w:line="580" w:lineRule="exact"/>
              <w:jc w:val="center"/>
              <w:rPr>
                <w:rFonts w:ascii="仿宋_GB2312" w:eastAsia="仿宋_GB2312"/>
                <w:sz w:val="32"/>
                <w:szCs w:val="32"/>
              </w:rPr>
            </w:pPr>
            <w:r>
              <w:rPr>
                <w:rFonts w:hint="eastAsia" w:ascii="仿宋_GB2312" w:eastAsia="仿宋_GB2312"/>
                <w:sz w:val="32"/>
                <w:szCs w:val="32"/>
              </w:rPr>
              <w:t>预警标志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8" w:type="dxa"/>
            <w:vMerge w:val="continue"/>
            <w:vAlign w:val="center"/>
          </w:tcPr>
          <w:p>
            <w:pPr>
              <w:topLinePunct/>
              <w:spacing w:line="580" w:lineRule="exact"/>
              <w:jc w:val="center"/>
              <w:rPr>
                <w:rFonts w:ascii="仿宋_GB2312" w:eastAsia="仿宋_GB2312"/>
                <w:sz w:val="32"/>
                <w:szCs w:val="32"/>
              </w:rPr>
            </w:pPr>
          </w:p>
        </w:tc>
        <w:tc>
          <w:tcPr>
            <w:tcW w:w="1405" w:type="dxa"/>
            <w:vAlign w:val="center"/>
          </w:tcPr>
          <w:p>
            <w:pPr>
              <w:topLinePunct/>
              <w:spacing w:line="580" w:lineRule="exact"/>
              <w:jc w:val="center"/>
              <w:rPr>
                <w:rFonts w:ascii="仿宋_GB2312" w:eastAsia="仿宋_GB2312"/>
                <w:sz w:val="32"/>
                <w:szCs w:val="32"/>
              </w:rPr>
            </w:pPr>
            <w:r>
              <w:rPr>
                <w:rFonts w:hint="eastAsia" w:ascii="仿宋_GB2312" w:eastAsia="仿宋_GB2312"/>
                <w:sz w:val="32"/>
                <w:szCs w:val="32"/>
              </w:rPr>
              <w:t>l小时</w:t>
            </w:r>
          </w:p>
        </w:tc>
        <w:tc>
          <w:tcPr>
            <w:tcW w:w="1475" w:type="dxa"/>
            <w:vAlign w:val="center"/>
          </w:tcPr>
          <w:p>
            <w:pPr>
              <w:topLinePunct/>
              <w:spacing w:line="580" w:lineRule="exact"/>
              <w:jc w:val="center"/>
              <w:rPr>
                <w:rFonts w:ascii="仿宋_GB2312" w:eastAsia="仿宋_GB2312"/>
                <w:sz w:val="32"/>
                <w:szCs w:val="32"/>
              </w:rPr>
            </w:pPr>
            <w:r>
              <w:rPr>
                <w:rFonts w:hint="eastAsia" w:ascii="仿宋_GB2312" w:eastAsia="仿宋_GB2312"/>
                <w:sz w:val="32"/>
                <w:szCs w:val="32"/>
              </w:rPr>
              <w:t>3小时</w:t>
            </w:r>
          </w:p>
        </w:tc>
        <w:tc>
          <w:tcPr>
            <w:tcW w:w="1440" w:type="dxa"/>
            <w:vAlign w:val="center"/>
          </w:tcPr>
          <w:p>
            <w:pPr>
              <w:topLinePunct/>
              <w:spacing w:line="580" w:lineRule="exact"/>
              <w:jc w:val="center"/>
              <w:rPr>
                <w:rFonts w:ascii="仿宋_GB2312" w:eastAsia="仿宋_GB2312"/>
                <w:sz w:val="32"/>
                <w:szCs w:val="32"/>
              </w:rPr>
            </w:pPr>
            <w:r>
              <w:rPr>
                <w:rFonts w:hint="eastAsia" w:ascii="仿宋_GB2312" w:eastAsia="仿宋_GB2312"/>
                <w:sz w:val="32"/>
                <w:szCs w:val="32"/>
              </w:rPr>
              <w:t>6小时</w:t>
            </w:r>
          </w:p>
        </w:tc>
        <w:tc>
          <w:tcPr>
            <w:tcW w:w="1440" w:type="dxa"/>
            <w:vAlign w:val="center"/>
          </w:tcPr>
          <w:p>
            <w:pPr>
              <w:topLinePunct/>
              <w:spacing w:line="580" w:lineRule="exact"/>
              <w:jc w:val="center"/>
              <w:rPr>
                <w:rFonts w:ascii="仿宋_GB2312" w:eastAsia="仿宋_GB2312"/>
                <w:sz w:val="32"/>
                <w:szCs w:val="32"/>
              </w:rPr>
            </w:pPr>
            <w:r>
              <w:rPr>
                <w:rFonts w:hint="eastAsia" w:ascii="仿宋_GB2312" w:eastAsia="仿宋_GB2312"/>
                <w:sz w:val="32"/>
                <w:szCs w:val="32"/>
              </w:rPr>
              <w:t>24小时</w:t>
            </w:r>
          </w:p>
        </w:tc>
        <w:tc>
          <w:tcPr>
            <w:tcW w:w="1620" w:type="dxa"/>
            <w:vMerge w:val="continue"/>
            <w:vAlign w:val="center"/>
          </w:tcPr>
          <w:p>
            <w:pPr>
              <w:topLinePunct/>
              <w:spacing w:line="580" w:lineRule="exact"/>
              <w:jc w:val="center"/>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8" w:type="dxa"/>
            <w:vAlign w:val="center"/>
          </w:tcPr>
          <w:p>
            <w:pPr>
              <w:topLinePunct/>
              <w:spacing w:line="580" w:lineRule="exact"/>
              <w:jc w:val="center"/>
              <w:rPr>
                <w:rFonts w:ascii="仿宋_GB2312" w:eastAsia="仿宋_GB2312"/>
                <w:sz w:val="32"/>
                <w:szCs w:val="32"/>
              </w:rPr>
            </w:pPr>
            <w:r>
              <w:rPr>
                <w:rFonts w:hint="eastAsia" w:ascii="仿宋_GB2312" w:eastAsia="仿宋_GB2312"/>
                <w:sz w:val="32"/>
                <w:szCs w:val="32"/>
              </w:rPr>
              <w:t>三  级</w:t>
            </w:r>
          </w:p>
        </w:tc>
        <w:tc>
          <w:tcPr>
            <w:tcW w:w="1405" w:type="dxa"/>
            <w:vAlign w:val="center"/>
          </w:tcPr>
          <w:p>
            <w:pPr>
              <w:topLinePunct/>
              <w:spacing w:line="580" w:lineRule="exact"/>
              <w:jc w:val="center"/>
              <w:rPr>
                <w:rFonts w:ascii="宋体" w:hAnsi="宋体" w:cs="宋体"/>
                <w:sz w:val="32"/>
                <w:szCs w:val="32"/>
              </w:rPr>
            </w:pPr>
            <w:r>
              <w:rPr>
                <w:rFonts w:hint="eastAsia" w:ascii="仿宋_GB2312" w:eastAsia="仿宋_GB2312"/>
                <w:sz w:val="32"/>
                <w:szCs w:val="32"/>
              </w:rPr>
              <w:t>≥80</w:t>
            </w:r>
            <w:r>
              <w:rPr>
                <w:rFonts w:hint="eastAsia" w:ascii="宋体" w:hAnsi="宋体" w:cs="宋体"/>
                <w:sz w:val="32"/>
                <w:szCs w:val="32"/>
              </w:rPr>
              <w:t>㎜</w:t>
            </w:r>
          </w:p>
        </w:tc>
        <w:tc>
          <w:tcPr>
            <w:tcW w:w="1475" w:type="dxa"/>
            <w:vAlign w:val="center"/>
          </w:tcPr>
          <w:p>
            <w:pPr>
              <w:topLinePunct/>
              <w:spacing w:line="580" w:lineRule="exact"/>
              <w:jc w:val="center"/>
              <w:rPr>
                <w:rFonts w:ascii="仿宋_GB2312" w:eastAsia="仿宋_GB2312"/>
                <w:sz w:val="32"/>
                <w:szCs w:val="32"/>
              </w:rPr>
            </w:pPr>
            <w:r>
              <w:rPr>
                <w:rFonts w:hint="eastAsia" w:ascii="仿宋_GB2312" w:eastAsia="仿宋_GB2312"/>
                <w:sz w:val="32"/>
                <w:szCs w:val="32"/>
              </w:rPr>
              <w:t>≥115</w:t>
            </w:r>
            <w:r>
              <w:rPr>
                <w:rFonts w:hint="eastAsia" w:ascii="宋体" w:hAnsi="宋体" w:cs="宋体"/>
                <w:sz w:val="32"/>
                <w:szCs w:val="32"/>
              </w:rPr>
              <w:t>㎜</w:t>
            </w:r>
          </w:p>
        </w:tc>
        <w:tc>
          <w:tcPr>
            <w:tcW w:w="1440" w:type="dxa"/>
            <w:vAlign w:val="center"/>
          </w:tcPr>
          <w:p>
            <w:pPr>
              <w:topLinePunct/>
              <w:spacing w:line="580" w:lineRule="exact"/>
              <w:jc w:val="center"/>
              <w:rPr>
                <w:rFonts w:ascii="仿宋_GB2312" w:eastAsia="仿宋_GB2312"/>
                <w:sz w:val="32"/>
                <w:szCs w:val="32"/>
              </w:rPr>
            </w:pPr>
            <w:r>
              <w:rPr>
                <w:rFonts w:hint="eastAsia" w:ascii="仿宋_GB2312" w:eastAsia="仿宋_GB2312"/>
                <w:sz w:val="32"/>
                <w:szCs w:val="32"/>
              </w:rPr>
              <w:t>≥145</w:t>
            </w:r>
            <w:r>
              <w:rPr>
                <w:rFonts w:hint="eastAsia" w:ascii="宋体" w:hAnsi="宋体" w:cs="宋体"/>
                <w:sz w:val="32"/>
                <w:szCs w:val="32"/>
              </w:rPr>
              <w:t>㎜</w:t>
            </w:r>
          </w:p>
        </w:tc>
        <w:tc>
          <w:tcPr>
            <w:tcW w:w="1440" w:type="dxa"/>
            <w:vAlign w:val="center"/>
          </w:tcPr>
          <w:p>
            <w:pPr>
              <w:topLinePunct/>
              <w:spacing w:line="580" w:lineRule="exact"/>
              <w:jc w:val="center"/>
              <w:rPr>
                <w:rFonts w:ascii="仿宋_GB2312" w:eastAsia="仿宋_GB2312"/>
                <w:sz w:val="32"/>
                <w:szCs w:val="32"/>
              </w:rPr>
            </w:pPr>
            <w:r>
              <w:rPr>
                <w:rFonts w:hint="eastAsia" w:ascii="仿宋_GB2312" w:eastAsia="仿宋_GB2312"/>
                <w:sz w:val="32"/>
                <w:szCs w:val="32"/>
              </w:rPr>
              <w:t>≥295</w:t>
            </w:r>
            <w:r>
              <w:rPr>
                <w:rFonts w:hint="eastAsia" w:ascii="宋体" w:hAnsi="宋体" w:cs="宋体"/>
                <w:sz w:val="32"/>
                <w:szCs w:val="32"/>
              </w:rPr>
              <w:t>㎜</w:t>
            </w:r>
          </w:p>
        </w:tc>
        <w:tc>
          <w:tcPr>
            <w:tcW w:w="1620" w:type="dxa"/>
            <w:vAlign w:val="center"/>
          </w:tcPr>
          <w:p>
            <w:pPr>
              <w:topLinePunct/>
              <w:spacing w:line="580" w:lineRule="exact"/>
              <w:jc w:val="center"/>
              <w:rPr>
                <w:rFonts w:ascii="仿宋_GB2312" w:eastAsia="仿宋_GB2312"/>
                <w:sz w:val="32"/>
                <w:szCs w:val="32"/>
              </w:rPr>
            </w:pPr>
            <w:r>
              <w:rPr>
                <w:rFonts w:hint="eastAsia" w:ascii="仿宋_GB2312" w:eastAsia="仿宋_GB2312"/>
                <w:sz w:val="32"/>
                <w:szCs w:val="32"/>
              </w:rPr>
              <w:t>黄色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8" w:type="dxa"/>
          </w:tcPr>
          <w:p>
            <w:pPr>
              <w:topLinePunct/>
              <w:spacing w:line="580" w:lineRule="exact"/>
              <w:jc w:val="center"/>
              <w:rPr>
                <w:rFonts w:ascii="仿宋_GB2312" w:eastAsia="仿宋_GB2312"/>
                <w:sz w:val="32"/>
                <w:szCs w:val="32"/>
              </w:rPr>
            </w:pPr>
            <w:r>
              <w:rPr>
                <w:rFonts w:hint="eastAsia" w:ascii="仿宋_GB2312" w:eastAsia="仿宋_GB2312"/>
                <w:sz w:val="32"/>
                <w:szCs w:val="32"/>
              </w:rPr>
              <w:t>二  级</w:t>
            </w:r>
          </w:p>
        </w:tc>
        <w:tc>
          <w:tcPr>
            <w:tcW w:w="1405" w:type="dxa"/>
          </w:tcPr>
          <w:p>
            <w:pPr>
              <w:topLinePunct/>
              <w:spacing w:line="580" w:lineRule="exact"/>
              <w:rPr>
                <w:rFonts w:ascii="仿宋_GB2312" w:eastAsia="仿宋_GB2312"/>
                <w:sz w:val="32"/>
                <w:szCs w:val="32"/>
              </w:rPr>
            </w:pPr>
            <w:r>
              <w:rPr>
                <w:rFonts w:hint="eastAsia" w:ascii="仿宋_GB2312" w:eastAsia="仿宋_GB2312"/>
                <w:sz w:val="32"/>
                <w:szCs w:val="32"/>
              </w:rPr>
              <w:t>≥100</w:t>
            </w:r>
            <w:r>
              <w:rPr>
                <w:rFonts w:hint="eastAsia" w:ascii="宋体" w:hAnsi="宋体" w:cs="宋体"/>
                <w:sz w:val="32"/>
                <w:szCs w:val="32"/>
              </w:rPr>
              <w:t>㎜</w:t>
            </w:r>
          </w:p>
        </w:tc>
        <w:tc>
          <w:tcPr>
            <w:tcW w:w="1475" w:type="dxa"/>
          </w:tcPr>
          <w:p>
            <w:pPr>
              <w:topLinePunct/>
              <w:spacing w:line="580" w:lineRule="exact"/>
              <w:rPr>
                <w:rFonts w:ascii="仿宋_GB2312" w:eastAsia="仿宋_GB2312"/>
                <w:sz w:val="32"/>
                <w:szCs w:val="32"/>
              </w:rPr>
            </w:pPr>
            <w:r>
              <w:rPr>
                <w:rFonts w:hint="eastAsia" w:ascii="仿宋_GB2312" w:eastAsia="仿宋_GB2312"/>
                <w:sz w:val="32"/>
                <w:szCs w:val="32"/>
              </w:rPr>
              <w:t>≥125</w:t>
            </w:r>
            <w:r>
              <w:rPr>
                <w:rFonts w:hint="eastAsia" w:ascii="宋体" w:hAnsi="宋体" w:cs="宋体"/>
                <w:sz w:val="32"/>
                <w:szCs w:val="32"/>
              </w:rPr>
              <w:t>㎜</w:t>
            </w:r>
          </w:p>
        </w:tc>
        <w:tc>
          <w:tcPr>
            <w:tcW w:w="1440" w:type="dxa"/>
          </w:tcPr>
          <w:p>
            <w:pPr>
              <w:topLinePunct/>
              <w:spacing w:line="580" w:lineRule="exact"/>
              <w:rPr>
                <w:rFonts w:ascii="仿宋_GB2312" w:eastAsia="仿宋_GB2312"/>
                <w:sz w:val="32"/>
                <w:szCs w:val="32"/>
              </w:rPr>
            </w:pPr>
            <w:r>
              <w:rPr>
                <w:rFonts w:hint="eastAsia" w:ascii="仿宋_GB2312" w:eastAsia="仿宋_GB2312"/>
                <w:sz w:val="32"/>
                <w:szCs w:val="32"/>
              </w:rPr>
              <w:t>≥155</w:t>
            </w:r>
            <w:r>
              <w:rPr>
                <w:rFonts w:hint="eastAsia" w:ascii="宋体" w:hAnsi="宋体" w:cs="宋体"/>
                <w:sz w:val="32"/>
                <w:szCs w:val="32"/>
              </w:rPr>
              <w:t>㎜</w:t>
            </w:r>
          </w:p>
        </w:tc>
        <w:tc>
          <w:tcPr>
            <w:tcW w:w="1440" w:type="dxa"/>
          </w:tcPr>
          <w:p>
            <w:pPr>
              <w:topLinePunct/>
              <w:spacing w:line="580" w:lineRule="exact"/>
              <w:rPr>
                <w:rFonts w:ascii="仿宋_GB2312" w:eastAsia="仿宋_GB2312"/>
                <w:sz w:val="32"/>
                <w:szCs w:val="32"/>
              </w:rPr>
            </w:pPr>
            <w:r>
              <w:rPr>
                <w:rFonts w:hint="eastAsia" w:ascii="仿宋_GB2312" w:eastAsia="仿宋_GB2312"/>
                <w:sz w:val="32"/>
                <w:szCs w:val="32"/>
              </w:rPr>
              <w:t>≥330</w:t>
            </w:r>
            <w:r>
              <w:rPr>
                <w:rFonts w:hint="eastAsia" w:ascii="宋体" w:hAnsi="宋体" w:cs="宋体"/>
                <w:sz w:val="32"/>
                <w:szCs w:val="32"/>
              </w:rPr>
              <w:t>㎜</w:t>
            </w:r>
          </w:p>
        </w:tc>
        <w:tc>
          <w:tcPr>
            <w:tcW w:w="1620" w:type="dxa"/>
          </w:tcPr>
          <w:p>
            <w:pPr>
              <w:topLinePunct/>
              <w:spacing w:line="580" w:lineRule="exact"/>
              <w:ind w:firstLine="320" w:firstLineChars="100"/>
              <w:rPr>
                <w:rFonts w:ascii="仿宋_GB2312" w:eastAsia="仿宋_GB2312"/>
                <w:sz w:val="32"/>
                <w:szCs w:val="32"/>
              </w:rPr>
            </w:pPr>
            <w:r>
              <w:rPr>
                <w:rFonts w:hint="eastAsia" w:ascii="仿宋_GB2312" w:eastAsia="仿宋_GB2312"/>
                <w:sz w:val="32"/>
                <w:szCs w:val="32"/>
              </w:rPr>
              <w:t>橙色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8" w:type="dxa"/>
          </w:tcPr>
          <w:p>
            <w:pPr>
              <w:topLinePunct/>
              <w:spacing w:line="580" w:lineRule="exact"/>
              <w:jc w:val="center"/>
              <w:rPr>
                <w:rFonts w:ascii="仿宋_GB2312" w:eastAsia="仿宋_GB2312"/>
                <w:sz w:val="32"/>
                <w:szCs w:val="32"/>
              </w:rPr>
            </w:pPr>
            <w:r>
              <w:rPr>
                <w:rFonts w:hint="eastAsia" w:ascii="仿宋_GB2312" w:eastAsia="仿宋_GB2312"/>
                <w:sz w:val="32"/>
                <w:szCs w:val="32"/>
              </w:rPr>
              <w:t>一  级</w:t>
            </w:r>
          </w:p>
        </w:tc>
        <w:tc>
          <w:tcPr>
            <w:tcW w:w="1405" w:type="dxa"/>
          </w:tcPr>
          <w:p>
            <w:pPr>
              <w:topLinePunct/>
              <w:spacing w:line="580" w:lineRule="exact"/>
              <w:rPr>
                <w:rFonts w:ascii="仿宋_GB2312" w:eastAsia="仿宋_GB2312"/>
                <w:sz w:val="32"/>
                <w:szCs w:val="32"/>
              </w:rPr>
            </w:pPr>
            <w:r>
              <w:rPr>
                <w:rFonts w:hint="eastAsia" w:ascii="仿宋_GB2312" w:eastAsia="仿宋_GB2312"/>
                <w:sz w:val="32"/>
                <w:szCs w:val="32"/>
              </w:rPr>
              <w:t>≥120</w:t>
            </w:r>
            <w:r>
              <w:rPr>
                <w:rFonts w:hint="eastAsia" w:ascii="宋体" w:hAnsi="宋体" w:cs="宋体"/>
                <w:sz w:val="32"/>
                <w:szCs w:val="32"/>
              </w:rPr>
              <w:t>㎜</w:t>
            </w:r>
          </w:p>
        </w:tc>
        <w:tc>
          <w:tcPr>
            <w:tcW w:w="1475" w:type="dxa"/>
          </w:tcPr>
          <w:p>
            <w:pPr>
              <w:topLinePunct/>
              <w:spacing w:line="580" w:lineRule="exact"/>
              <w:rPr>
                <w:rFonts w:ascii="仿宋_GB2312" w:eastAsia="仿宋_GB2312"/>
                <w:sz w:val="32"/>
                <w:szCs w:val="32"/>
              </w:rPr>
            </w:pPr>
            <w:r>
              <w:rPr>
                <w:rFonts w:hint="eastAsia" w:ascii="仿宋_GB2312" w:eastAsia="仿宋_GB2312"/>
                <w:sz w:val="32"/>
                <w:szCs w:val="32"/>
              </w:rPr>
              <w:t>≥130</w:t>
            </w:r>
            <w:r>
              <w:rPr>
                <w:rFonts w:hint="eastAsia" w:ascii="宋体" w:hAnsi="宋体" w:cs="宋体"/>
                <w:sz w:val="32"/>
                <w:szCs w:val="32"/>
              </w:rPr>
              <w:t>㎜</w:t>
            </w:r>
          </w:p>
        </w:tc>
        <w:tc>
          <w:tcPr>
            <w:tcW w:w="1440" w:type="dxa"/>
          </w:tcPr>
          <w:p>
            <w:pPr>
              <w:topLinePunct/>
              <w:spacing w:line="580" w:lineRule="exact"/>
              <w:rPr>
                <w:rFonts w:ascii="仿宋_GB2312" w:eastAsia="仿宋_GB2312"/>
                <w:sz w:val="32"/>
                <w:szCs w:val="32"/>
              </w:rPr>
            </w:pPr>
            <w:r>
              <w:rPr>
                <w:rFonts w:hint="eastAsia" w:ascii="仿宋_GB2312" w:eastAsia="仿宋_GB2312"/>
                <w:sz w:val="32"/>
                <w:szCs w:val="32"/>
              </w:rPr>
              <w:t>≥165</w:t>
            </w:r>
            <w:r>
              <w:rPr>
                <w:rFonts w:hint="eastAsia" w:ascii="宋体" w:hAnsi="宋体" w:cs="宋体"/>
                <w:sz w:val="32"/>
                <w:szCs w:val="32"/>
              </w:rPr>
              <w:t>㎜</w:t>
            </w:r>
          </w:p>
        </w:tc>
        <w:tc>
          <w:tcPr>
            <w:tcW w:w="1440" w:type="dxa"/>
          </w:tcPr>
          <w:p>
            <w:pPr>
              <w:topLinePunct/>
              <w:spacing w:line="580" w:lineRule="exact"/>
              <w:rPr>
                <w:rFonts w:ascii="仿宋_GB2312" w:eastAsia="仿宋_GB2312"/>
                <w:sz w:val="32"/>
                <w:szCs w:val="32"/>
              </w:rPr>
            </w:pPr>
            <w:r>
              <w:rPr>
                <w:rFonts w:hint="eastAsia" w:ascii="仿宋_GB2312" w:eastAsia="仿宋_GB2312"/>
                <w:sz w:val="32"/>
                <w:szCs w:val="32"/>
              </w:rPr>
              <w:t>≥355</w:t>
            </w:r>
            <w:r>
              <w:rPr>
                <w:rFonts w:hint="eastAsia" w:ascii="宋体" w:hAnsi="宋体" w:cs="宋体"/>
                <w:sz w:val="32"/>
                <w:szCs w:val="32"/>
              </w:rPr>
              <w:t>㎜</w:t>
            </w:r>
          </w:p>
        </w:tc>
        <w:tc>
          <w:tcPr>
            <w:tcW w:w="1620" w:type="dxa"/>
          </w:tcPr>
          <w:p>
            <w:pPr>
              <w:topLinePunct/>
              <w:spacing w:line="580" w:lineRule="exact"/>
              <w:ind w:firstLine="320" w:firstLineChars="100"/>
              <w:rPr>
                <w:rFonts w:ascii="仿宋_GB2312" w:eastAsia="仿宋_GB2312"/>
                <w:sz w:val="32"/>
                <w:szCs w:val="32"/>
              </w:rPr>
            </w:pPr>
            <w:r>
              <w:rPr>
                <w:rFonts w:hint="eastAsia" w:ascii="仿宋_GB2312" w:eastAsia="仿宋_GB2312"/>
                <w:sz w:val="32"/>
                <w:szCs w:val="32"/>
              </w:rPr>
              <w:t>红色</w:t>
            </w:r>
          </w:p>
        </w:tc>
      </w:tr>
    </w:tbl>
    <w:p>
      <w:pPr>
        <w:spacing w:line="520" w:lineRule="exact"/>
        <w:ind w:firstLine="640" w:firstLineChars="200"/>
        <w:rPr>
          <w:rFonts w:ascii="仿宋_GB2312" w:eastAsia="仿宋_GB2312"/>
          <w:sz w:val="32"/>
          <w:szCs w:val="32"/>
        </w:rPr>
      </w:pPr>
      <w:r>
        <w:rPr>
          <w:rFonts w:hint="eastAsia" w:ascii="仿宋_GB2312" w:eastAsia="仿宋_GB2312"/>
          <w:sz w:val="32"/>
          <w:szCs w:val="32"/>
        </w:rPr>
        <w:t>预警员根据指令及时发布相应等级的预警信号。</w:t>
      </w:r>
    </w:p>
    <w:p>
      <w:pPr>
        <w:topLinePunct/>
        <w:spacing w:line="580" w:lineRule="exact"/>
        <w:ind w:firstLine="645"/>
        <w:rPr>
          <w:rFonts w:ascii="仿宋_GB2312" w:eastAsia="仿宋_GB2312"/>
          <w:sz w:val="32"/>
          <w:szCs w:val="32"/>
        </w:rPr>
      </w:pPr>
      <w:r>
        <w:rPr>
          <w:rFonts w:hint="eastAsia" w:ascii="仿宋_GB2312" w:eastAsia="仿宋_GB2312"/>
          <w:sz w:val="32"/>
          <w:szCs w:val="32"/>
        </w:rPr>
        <w:t>Ⅲ级响应：观测降雨量达到Ⅲ级标准时，村（组）干部、预警员、抢险突击队到岗到位，加强对危险部位的监测和巡查。</w:t>
      </w:r>
    </w:p>
    <w:p>
      <w:pPr>
        <w:topLinePunct/>
        <w:spacing w:line="580" w:lineRule="exact"/>
        <w:ind w:firstLine="640" w:firstLineChars="200"/>
        <w:rPr>
          <w:rFonts w:ascii="仿宋_GB2312" w:eastAsia="仿宋_GB2312"/>
          <w:sz w:val="32"/>
          <w:szCs w:val="32"/>
        </w:rPr>
      </w:pPr>
      <w:r>
        <w:rPr>
          <w:rFonts w:hint="eastAsia" w:ascii="仿宋_GB2312" w:eastAsia="仿宋_GB2312"/>
          <w:sz w:val="32"/>
          <w:szCs w:val="32"/>
        </w:rPr>
        <w:t>Ⅱ级响应：观测降雨量达到Ⅱ级标准时，做好转移准备，密切监视，随时报告，抗洪抢险突击队随时准备抢险。</w:t>
      </w:r>
    </w:p>
    <w:p>
      <w:pPr>
        <w:topLinePunct/>
        <w:spacing w:line="580" w:lineRule="exact"/>
        <w:ind w:firstLine="640" w:firstLineChars="200"/>
        <w:rPr>
          <w:rFonts w:ascii="仿宋_GB2312" w:eastAsiaTheme="minorEastAsia"/>
          <w:sz w:val="32"/>
          <w:szCs w:val="32"/>
        </w:rPr>
      </w:pPr>
      <w:r>
        <w:rPr>
          <w:rFonts w:hint="eastAsia" w:ascii="仿宋_GB2312" w:eastAsia="仿宋_GB2312"/>
          <w:sz w:val="32"/>
          <w:szCs w:val="32"/>
        </w:rPr>
        <w:t>I级响应：观测降雨量达到I级标准时或出现山体滑坡征兆时，村主任（支书）下达立即转移命令，组织群众向安全区转移，对重点部位设置警戒区，严禁群众进入危险区域，并将险情及工作情况及时向上级报告，做好转移群众的安置工作。</w:t>
      </w:r>
    </w:p>
    <w:p>
      <w:pPr>
        <w:spacing w:line="580" w:lineRule="exact"/>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bCs/>
          <w:color w:val="000000" w:themeColor="text1"/>
          <w:sz w:val="32"/>
          <w:szCs w:val="32"/>
          <w14:textFill>
            <w14:solidFill>
              <w14:schemeClr w14:val="tx1"/>
            </w14:solidFill>
          </w14:textFill>
        </w:rPr>
        <w:t>在接到上级转移命令后，村干部汤传全、宋文荣、徐辉</w:t>
      </w:r>
      <w:r>
        <w:rPr>
          <w:rFonts w:hint="eastAsia" w:ascii="仿宋" w:hAnsi="仿宋" w:eastAsia="仿宋" w:cs="仿宋"/>
          <w:color w:val="000000" w:themeColor="text1"/>
          <w:kern w:val="0"/>
          <w:sz w:val="32"/>
          <w:szCs w:val="32"/>
          <w14:textFill>
            <w14:solidFill>
              <w14:schemeClr w14:val="tx1"/>
            </w14:solidFill>
          </w14:textFill>
        </w:rPr>
        <w:t>通过电话、广播、手摇报警器、敲铜锣逐户通知等多种形式向危险区群众发布预警信息。徐文书、徐守胜</w:t>
      </w:r>
      <w:r>
        <w:rPr>
          <w:rFonts w:hint="eastAsia" w:ascii="仿宋" w:hAnsi="仿宋" w:eastAsia="仿宋" w:cs="仿宋"/>
          <w:color w:val="000000" w:themeColor="text1"/>
          <w:sz w:val="32"/>
          <w:szCs w:val="32"/>
          <w14:textFill>
            <w14:solidFill>
              <w14:schemeClr w14:val="tx1"/>
            </w14:solidFill>
          </w14:textFill>
        </w:rPr>
        <w:t>立即组织危险区群众向村委会所在处转移，并将险情及工作情况及时向上级报告，做好转移群众的安置工作。</w:t>
      </w:r>
    </w:p>
    <w:p>
      <w:pPr>
        <w:spacing w:line="580" w:lineRule="exac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 xml:space="preserve">    当遇到极端天气，通讯不畅，无法与上级联络、接收防汛指令时，村组干部可根据汛情、险情的发展，自行开展抢险和人员转移行动。</w:t>
      </w:r>
    </w:p>
    <w:p>
      <w:pPr>
        <w:topLinePunct/>
        <w:spacing w:line="580" w:lineRule="exact"/>
        <w:ind w:firstLine="640" w:firstLineChars="200"/>
        <w:rPr>
          <w:rFonts w:hint="eastAsia" w:ascii="仿宋_GB2312" w:eastAsiaTheme="minorEastAsia"/>
          <w:sz w:val="32"/>
          <w:szCs w:val="32"/>
        </w:rPr>
      </w:pPr>
    </w:p>
    <w:p>
      <w:pPr>
        <w:topLinePunct/>
        <w:spacing w:line="580" w:lineRule="exact"/>
        <w:ind w:firstLine="643" w:firstLineChars="200"/>
        <w:rPr>
          <w:rFonts w:ascii="仿宋_GB2312" w:eastAsia="仿宋_GB2312"/>
          <w:b/>
          <w:bCs/>
          <w:sz w:val="32"/>
          <w:szCs w:val="32"/>
        </w:rPr>
      </w:pPr>
      <w:r>
        <w:rPr>
          <w:rFonts w:hint="eastAsia" w:ascii="仿宋_GB2312" w:eastAsia="仿宋_GB2312"/>
          <w:b/>
          <w:bCs/>
          <w:sz w:val="32"/>
          <w:szCs w:val="32"/>
        </w:rPr>
        <w:t>五、防御物资储备</w:t>
      </w:r>
    </w:p>
    <w:p>
      <w:pPr>
        <w:spacing w:line="520" w:lineRule="exact"/>
        <w:ind w:firstLine="630"/>
        <w:rPr>
          <w:rFonts w:ascii="仿宋_GB2312" w:eastAsia="仿宋_GB2312"/>
          <w:sz w:val="32"/>
          <w:szCs w:val="32"/>
        </w:rPr>
      </w:pPr>
      <w:r>
        <w:rPr>
          <w:rFonts w:hint="eastAsia" w:ascii="仿宋" w:hAnsi="仿宋" w:eastAsia="仿宋" w:cs="仿宋"/>
          <w:bCs/>
          <w:color w:val="000000"/>
          <w:sz w:val="32"/>
          <w:szCs w:val="32"/>
        </w:rPr>
        <w:t>为做好防汛物资储备工作，防汛物资库设在村办公室，购置有雨衣</w:t>
      </w:r>
      <w:r>
        <w:rPr>
          <w:rFonts w:hint="eastAsia" w:ascii="仿宋" w:hAnsi="仿宋" w:eastAsia="仿宋" w:cs="仿宋"/>
          <w:bCs/>
          <w:color w:val="000000"/>
          <w:sz w:val="32"/>
          <w:szCs w:val="32"/>
          <w:lang w:val="en-US" w:eastAsia="zh-CN"/>
        </w:rPr>
        <w:t>1</w:t>
      </w:r>
      <w:r>
        <w:rPr>
          <w:rFonts w:hint="eastAsia" w:ascii="仿宋" w:hAnsi="仿宋" w:eastAsia="仿宋" w:cs="仿宋"/>
          <w:bCs/>
          <w:color w:val="000000"/>
          <w:sz w:val="32"/>
          <w:szCs w:val="32"/>
        </w:rPr>
        <w:t>0套，雨鞋</w:t>
      </w:r>
      <w:r>
        <w:rPr>
          <w:rFonts w:hint="eastAsia" w:ascii="仿宋" w:hAnsi="仿宋" w:eastAsia="仿宋" w:cs="仿宋"/>
          <w:bCs/>
          <w:color w:val="000000"/>
          <w:sz w:val="32"/>
          <w:szCs w:val="32"/>
          <w:lang w:val="en-US" w:eastAsia="zh-CN"/>
        </w:rPr>
        <w:t>1</w:t>
      </w:r>
      <w:r>
        <w:rPr>
          <w:rFonts w:hint="eastAsia" w:ascii="仿宋" w:hAnsi="仿宋" w:eastAsia="仿宋" w:cs="仿宋"/>
          <w:bCs/>
          <w:color w:val="000000"/>
          <w:sz w:val="32"/>
          <w:szCs w:val="32"/>
        </w:rPr>
        <w:t>0双，</w:t>
      </w:r>
      <w:r>
        <w:rPr>
          <w:rFonts w:hint="eastAsia" w:ascii="仿宋" w:hAnsi="仿宋" w:eastAsia="仿宋" w:cs="仿宋"/>
          <w:bCs/>
          <w:color w:val="000000"/>
          <w:sz w:val="32"/>
          <w:szCs w:val="32"/>
          <w:lang w:eastAsia="zh-CN"/>
        </w:rPr>
        <w:t>救生衣</w:t>
      </w:r>
      <w:r>
        <w:rPr>
          <w:rFonts w:hint="eastAsia" w:ascii="仿宋" w:hAnsi="仿宋" w:eastAsia="仿宋" w:cs="仿宋"/>
          <w:bCs/>
          <w:color w:val="000000"/>
          <w:sz w:val="32"/>
          <w:szCs w:val="32"/>
          <w:lang w:val="en-US" w:eastAsia="zh-CN"/>
        </w:rPr>
        <w:t>5套，救生圈10个，</w:t>
      </w:r>
      <w:r>
        <w:rPr>
          <w:rFonts w:hint="eastAsia" w:ascii="仿宋" w:hAnsi="仿宋" w:eastAsia="仿宋" w:cs="仿宋"/>
          <w:bCs/>
          <w:color w:val="000000"/>
          <w:sz w:val="32"/>
          <w:szCs w:val="32"/>
        </w:rPr>
        <w:t>手电</w:t>
      </w:r>
      <w:r>
        <w:rPr>
          <w:rFonts w:hint="eastAsia" w:ascii="仿宋" w:hAnsi="仿宋" w:eastAsia="仿宋" w:cs="仿宋"/>
          <w:bCs/>
          <w:color w:val="000000"/>
          <w:sz w:val="32"/>
          <w:szCs w:val="32"/>
          <w:lang w:val="en-US" w:eastAsia="zh-CN"/>
        </w:rPr>
        <w:t>1</w:t>
      </w:r>
      <w:r>
        <w:rPr>
          <w:rFonts w:hint="eastAsia" w:ascii="仿宋" w:hAnsi="仿宋" w:eastAsia="仿宋" w:cs="仿宋"/>
          <w:bCs/>
          <w:color w:val="000000"/>
          <w:sz w:val="32"/>
          <w:szCs w:val="32"/>
        </w:rPr>
        <w:t>0把，铁掀</w:t>
      </w:r>
      <w:r>
        <w:rPr>
          <w:rFonts w:hint="eastAsia" w:ascii="仿宋" w:hAnsi="仿宋" w:eastAsia="仿宋" w:cs="仿宋"/>
          <w:bCs/>
          <w:color w:val="000000"/>
          <w:sz w:val="32"/>
          <w:szCs w:val="32"/>
          <w:lang w:val="en-US" w:eastAsia="zh-CN"/>
        </w:rPr>
        <w:t>1</w:t>
      </w:r>
      <w:r>
        <w:rPr>
          <w:rFonts w:hint="eastAsia" w:ascii="仿宋" w:hAnsi="仿宋" w:eastAsia="仿宋" w:cs="仿宋"/>
          <w:bCs/>
          <w:color w:val="000000"/>
          <w:sz w:val="32"/>
          <w:szCs w:val="32"/>
        </w:rPr>
        <w:t>0把，预警锣</w:t>
      </w:r>
      <w:r>
        <w:rPr>
          <w:rFonts w:hint="eastAsia" w:ascii="仿宋" w:hAnsi="仿宋" w:eastAsia="仿宋" w:cs="仿宋"/>
          <w:bCs/>
          <w:color w:val="000000"/>
          <w:sz w:val="32"/>
          <w:szCs w:val="32"/>
          <w:lang w:val="en-US" w:eastAsia="zh-CN"/>
        </w:rPr>
        <w:t>2</w:t>
      </w:r>
      <w:r>
        <w:rPr>
          <w:rFonts w:hint="eastAsia" w:ascii="仿宋" w:hAnsi="仿宋" w:eastAsia="仿宋" w:cs="仿宋"/>
          <w:bCs/>
          <w:color w:val="000000"/>
          <w:sz w:val="32"/>
          <w:szCs w:val="32"/>
        </w:rPr>
        <w:t>个，联系转运车辆2辆，确保转移有车辆可用。</w:t>
      </w:r>
      <w:r>
        <w:rPr>
          <w:rFonts w:hint="eastAsia" w:ascii="仿宋_GB2312" w:eastAsia="仿宋_GB2312"/>
          <w:sz w:val="32"/>
          <w:szCs w:val="32"/>
        </w:rPr>
        <w:t>保管人汤传全，联系电话：13603975309。</w:t>
      </w:r>
    </w:p>
    <w:p>
      <w:pPr>
        <w:numPr>
          <w:ilvl w:val="0"/>
          <w:numId w:val="0"/>
        </w:numPr>
        <w:spacing w:line="580" w:lineRule="exact"/>
        <w:ind w:firstLine="643" w:firstLineChars="200"/>
        <w:rPr>
          <w:rFonts w:hint="eastAsia" w:ascii="仿宋" w:hAnsi="仿宋" w:eastAsia="仿宋" w:cs="仿宋"/>
          <w:b/>
          <w:color w:val="000000" w:themeColor="text1"/>
          <w:sz w:val="32"/>
          <w:szCs w:val="32"/>
          <w14:textFill>
            <w14:solidFill>
              <w14:schemeClr w14:val="tx1"/>
            </w14:solidFill>
          </w14:textFill>
        </w:rPr>
      </w:pPr>
      <w:r>
        <w:rPr>
          <w:rFonts w:hint="eastAsia" w:ascii="仿宋" w:hAnsi="仿宋" w:eastAsia="仿宋" w:cs="仿宋"/>
          <w:b/>
          <w:color w:val="000000" w:themeColor="text1"/>
          <w:sz w:val="32"/>
          <w:szCs w:val="32"/>
          <w:lang w:eastAsia="zh-CN"/>
          <w14:textFill>
            <w14:solidFill>
              <w14:schemeClr w14:val="tx1"/>
            </w14:solidFill>
          </w14:textFill>
        </w:rPr>
        <w:t>六、</w:t>
      </w:r>
      <w:r>
        <w:rPr>
          <w:rFonts w:hint="eastAsia" w:ascii="仿宋" w:hAnsi="仿宋" w:eastAsia="仿宋" w:cs="仿宋"/>
          <w:b/>
          <w:color w:val="000000" w:themeColor="text1"/>
          <w:sz w:val="32"/>
          <w:szCs w:val="32"/>
          <w14:textFill>
            <w14:solidFill>
              <w14:schemeClr w14:val="tx1"/>
            </w14:solidFill>
          </w14:textFill>
        </w:rPr>
        <w:t>后勤保障</w:t>
      </w:r>
    </w:p>
    <w:p>
      <w:pPr>
        <w:spacing w:line="580" w:lineRule="exact"/>
        <w:ind w:firstLine="640" w:firstLineChars="200"/>
        <w:rPr>
          <w:rFonts w:hint="eastAsia" w:ascii="仿宋" w:hAnsi="仿宋" w:eastAsia="仿宋"/>
          <w:color w:val="000000" w:themeColor="text1"/>
          <w:sz w:val="32"/>
          <w:szCs w:val="32"/>
          <w14:textFill>
            <w14:solidFill>
              <w14:schemeClr w14:val="tx1"/>
            </w14:solidFill>
          </w14:textFill>
        </w:rPr>
      </w:pPr>
      <w:r>
        <w:rPr>
          <w:rFonts w:hint="eastAsia" w:ascii="仿宋" w:hAnsi="仿宋" w:eastAsia="仿宋" w:cs="仿宋"/>
          <w:bCs/>
          <w:color w:val="000000" w:themeColor="text1"/>
          <w:sz w:val="32"/>
          <w:szCs w:val="32"/>
          <w14:textFill>
            <w14:solidFill>
              <w14:schemeClr w14:val="tx1"/>
            </w14:solidFill>
          </w14:textFill>
        </w:rPr>
        <w:t>人员转移到村部后由汤传全</w:t>
      </w:r>
      <w:r>
        <w:rPr>
          <w:rFonts w:hint="eastAsia" w:ascii="仿宋" w:hAnsi="仿宋" w:eastAsia="仿宋"/>
          <w:color w:val="000000" w:themeColor="text1"/>
          <w:sz w:val="32"/>
          <w:szCs w:val="32"/>
          <w14:textFill>
            <w14:solidFill>
              <w14:schemeClr w14:val="tx1"/>
            </w14:solidFill>
          </w14:textFill>
        </w:rPr>
        <w:t>负责转移人员基本生活。风险解除后由徐辉、宋文荣将转移人员送回。</w:t>
      </w:r>
    </w:p>
    <w:p>
      <w:pPr>
        <w:spacing w:line="580" w:lineRule="exact"/>
        <w:ind w:firstLine="640" w:firstLineChars="200"/>
        <w:jc w:val="right"/>
        <w:rPr>
          <w:rFonts w:hint="eastAsia" w:ascii="仿宋" w:hAnsi="仿宋" w:eastAsia="仿宋"/>
          <w:color w:val="000000" w:themeColor="text1"/>
          <w:sz w:val="32"/>
          <w:szCs w:val="32"/>
          <w:lang w:val="en-US" w:eastAsia="zh-CN"/>
          <w14:textFill>
            <w14:solidFill>
              <w14:schemeClr w14:val="tx1"/>
            </w14:solidFill>
          </w14:textFill>
        </w:rPr>
      </w:pPr>
      <w:r>
        <w:rPr>
          <w:rFonts w:hint="eastAsia" w:ascii="仿宋" w:hAnsi="仿宋" w:eastAsia="仿宋"/>
          <w:color w:val="000000" w:themeColor="text1"/>
          <w:sz w:val="32"/>
          <w:szCs w:val="32"/>
          <w:lang w:val="en-US" w:eastAsia="zh-CN"/>
          <w14:textFill>
            <w14:solidFill>
              <w14:schemeClr w14:val="tx1"/>
            </w14:solidFill>
          </w14:textFill>
        </w:rPr>
        <w:t>2023</w:t>
      </w:r>
      <w:bookmarkStart w:id="0" w:name="_GoBack"/>
      <w:bookmarkEnd w:id="0"/>
      <w:r>
        <w:rPr>
          <w:rFonts w:hint="eastAsia" w:ascii="仿宋" w:hAnsi="仿宋" w:eastAsia="仿宋"/>
          <w:color w:val="000000" w:themeColor="text1"/>
          <w:sz w:val="32"/>
          <w:szCs w:val="32"/>
          <w:lang w:val="en-US" w:eastAsia="zh-CN"/>
          <w14:textFill>
            <w14:solidFill>
              <w14:schemeClr w14:val="tx1"/>
            </w14:solidFill>
          </w14:textFill>
        </w:rPr>
        <w:t>年3月</w:t>
      </w:r>
    </w:p>
    <w:p>
      <w:pPr>
        <w:spacing w:line="580" w:lineRule="exact"/>
        <w:ind w:firstLine="640" w:firstLineChars="200"/>
        <w:jc w:val="right"/>
        <w:rPr>
          <w:rFonts w:hint="default" w:ascii="仿宋" w:hAnsi="仿宋" w:eastAsia="仿宋"/>
          <w:color w:val="000000" w:themeColor="text1"/>
          <w:sz w:val="32"/>
          <w:szCs w:val="32"/>
          <w:lang w:val="en-US" w:eastAsia="zh-CN"/>
          <w14:textFill>
            <w14:solidFill>
              <w14:schemeClr w14:val="tx1"/>
            </w14:solidFill>
          </w14:textFill>
        </w:rPr>
      </w:pPr>
    </w:p>
    <w:p>
      <w:pPr>
        <w:pStyle w:val="5"/>
        <w:spacing w:line="520" w:lineRule="exact"/>
        <w:ind w:left="99" w:leftChars="47"/>
        <w:rPr>
          <w:rFonts w:ascii="仿宋" w:hAnsi="仿宋" w:eastAsia="仿宋"/>
          <w:sz w:val="32"/>
          <w:szCs w:val="32"/>
        </w:rPr>
      </w:pPr>
      <w:r>
        <w:rPr>
          <w:rFonts w:hint="eastAsia"/>
          <w:szCs w:val="32"/>
        </w:rPr>
        <w:t xml:space="preserve"> </w:t>
      </w:r>
      <w:r>
        <w:rPr>
          <w:szCs w:val="32"/>
        </w:rPr>
        <w:t xml:space="preserve">  </w:t>
      </w:r>
      <w:r>
        <w:rPr>
          <w:rFonts w:ascii="仿宋" w:hAnsi="仿宋" w:eastAsia="仿宋"/>
          <w:sz w:val="32"/>
          <w:szCs w:val="32"/>
        </w:rPr>
        <w:t xml:space="preserve">  </w:t>
      </w:r>
      <w:r>
        <w:rPr>
          <w:rFonts w:hint="eastAsia" w:ascii="仿宋" w:hAnsi="仿宋" w:eastAsia="仿宋"/>
          <w:sz w:val="32"/>
          <w:szCs w:val="32"/>
        </w:rPr>
        <w:t>附件：</w:t>
      </w:r>
    </w:p>
    <w:p>
      <w:pPr>
        <w:rPr>
          <w:rFonts w:ascii="仿宋_GB2312" w:eastAsiaTheme="minorEastAsia"/>
          <w:sz w:val="32"/>
          <w:szCs w:val="32"/>
        </w:rPr>
      </w:pPr>
      <w:r>
        <w:rPr>
          <w:rFonts w:hint="eastAsia"/>
        </w:rPr>
        <w:t xml:space="preserve"> </w:t>
      </w:r>
      <w:r>
        <w:t xml:space="preserve">      </w:t>
      </w:r>
      <w:r>
        <w:rPr>
          <w:rFonts w:hint="eastAsia" w:ascii="仿宋" w:hAnsi="仿宋" w:eastAsia="仿宋"/>
          <w:sz w:val="32"/>
          <w:szCs w:val="32"/>
        </w:rPr>
        <w:t>附表1：</w:t>
      </w:r>
      <w:r>
        <w:rPr>
          <w:rFonts w:hint="eastAsia" w:ascii="仿宋_GB2312" w:eastAsia="仿宋_GB2312"/>
          <w:sz w:val="32"/>
          <w:szCs w:val="32"/>
        </w:rPr>
        <w:t>聂潭村山洪灾害防御指挥机构人员名单及联系电话</w:t>
      </w:r>
    </w:p>
    <w:p>
      <w:pPr>
        <w:ind w:firstLine="640" w:firstLineChars="200"/>
        <w:rPr>
          <w:rFonts w:ascii="仿宋" w:hAnsi="仿宋" w:eastAsia="仿宋" w:cs="仿宋"/>
          <w:color w:val="000000"/>
          <w:sz w:val="32"/>
          <w:szCs w:val="32"/>
        </w:rPr>
      </w:pPr>
      <w:r>
        <w:rPr>
          <w:rFonts w:ascii="仿宋" w:hAnsi="仿宋" w:eastAsia="仿宋" w:cs="仿宋"/>
          <w:color w:val="000000"/>
          <w:sz w:val="32"/>
          <w:szCs w:val="32"/>
        </w:rPr>
        <w:t>附</w:t>
      </w:r>
      <w:r>
        <w:rPr>
          <w:rFonts w:hint="eastAsia" w:ascii="仿宋" w:hAnsi="仿宋" w:eastAsia="仿宋" w:cs="仿宋"/>
          <w:color w:val="000000"/>
          <w:sz w:val="32"/>
          <w:szCs w:val="32"/>
        </w:rPr>
        <w:t>图</w:t>
      </w:r>
      <w:r>
        <w:rPr>
          <w:rFonts w:hint="eastAsia" w:ascii="仿宋" w:hAnsi="仿宋" w:eastAsia="仿宋" w:cs="仿宋"/>
          <w:color w:val="000000"/>
          <w:sz w:val="32"/>
          <w:szCs w:val="32"/>
          <w:lang w:val="en-US" w:eastAsia="zh-CN"/>
        </w:rPr>
        <w:t>1</w:t>
      </w:r>
      <w:r>
        <w:rPr>
          <w:rFonts w:hint="eastAsia" w:ascii="仿宋" w:hAnsi="仿宋" w:eastAsia="仿宋" w:cs="仿宋"/>
          <w:color w:val="000000"/>
          <w:sz w:val="32"/>
          <w:szCs w:val="32"/>
        </w:rPr>
        <w:t>：</w:t>
      </w:r>
      <w:r>
        <w:rPr>
          <w:rFonts w:ascii="仿宋" w:hAnsi="仿宋" w:eastAsia="仿宋" w:cs="仿宋"/>
          <w:color w:val="000000"/>
          <w:sz w:val="32"/>
          <w:szCs w:val="32"/>
        </w:rPr>
        <w:t xml:space="preserve"> </w:t>
      </w:r>
      <w:r>
        <w:rPr>
          <w:rFonts w:hint="eastAsia" w:ascii="仿宋" w:hAnsi="仿宋" w:eastAsia="仿宋" w:cs="仿宋"/>
          <w:color w:val="000000"/>
          <w:sz w:val="32"/>
          <w:szCs w:val="32"/>
        </w:rPr>
        <w:t>聂潭村山洪灾害防御基本情况示意图和山洪灾害危险区人员转移安置图</w:t>
      </w:r>
    </w:p>
    <w:p>
      <w:pPr>
        <w:rPr>
          <w:rFonts w:hint="eastAsia" w:ascii="仿宋_GB2312" w:eastAsiaTheme="minorEastAsia"/>
          <w:sz w:val="32"/>
          <w:szCs w:val="32"/>
        </w:rPr>
      </w:pPr>
    </w:p>
    <w:p>
      <w:pPr>
        <w:rPr>
          <w:rFonts w:hint="eastAsia" w:ascii="仿宋" w:hAnsi="仿宋" w:eastAsiaTheme="minorEastAsia"/>
          <w:sz w:val="32"/>
          <w:szCs w:val="32"/>
        </w:rPr>
      </w:pPr>
    </w:p>
    <w:p>
      <w:pPr>
        <w:rPr>
          <w:rFonts w:hint="eastAsia" w:ascii="仿宋" w:hAnsi="仿宋" w:eastAsia="仿宋"/>
          <w:sz w:val="32"/>
          <w:szCs w:val="32"/>
        </w:rPr>
      </w:pPr>
    </w:p>
    <w:p>
      <w:pPr>
        <w:spacing w:line="360" w:lineRule="exact"/>
        <w:rPr>
          <w:rFonts w:ascii="仿宋" w:hAnsi="仿宋" w:eastAsia="仿宋"/>
          <w:sz w:val="32"/>
          <w:szCs w:val="32"/>
        </w:rPr>
      </w:pPr>
    </w:p>
    <w:p>
      <w:pPr>
        <w:spacing w:line="360" w:lineRule="exact"/>
        <w:rPr>
          <w:rFonts w:ascii="仿宋_GB2312" w:eastAsiaTheme="minorEastAsia"/>
          <w:sz w:val="32"/>
          <w:szCs w:val="32"/>
        </w:rPr>
      </w:pPr>
    </w:p>
    <w:p>
      <w:pPr>
        <w:spacing w:line="360" w:lineRule="exact"/>
        <w:rPr>
          <w:rFonts w:ascii="仿宋_GB2312" w:eastAsiaTheme="minorEastAsia"/>
          <w:sz w:val="32"/>
          <w:szCs w:val="32"/>
        </w:rPr>
      </w:pPr>
    </w:p>
    <w:p>
      <w:pPr>
        <w:spacing w:line="360" w:lineRule="exact"/>
        <w:rPr>
          <w:rFonts w:ascii="仿宋_GB2312" w:eastAsia="仿宋_GB2312"/>
          <w:sz w:val="32"/>
          <w:szCs w:val="32"/>
        </w:rPr>
      </w:pPr>
      <w:r>
        <w:rPr>
          <w:rFonts w:hint="eastAsia" w:ascii="仿宋_GB2312" w:eastAsia="仿宋_GB2312"/>
          <w:sz w:val="32"/>
          <w:szCs w:val="32"/>
        </w:rPr>
        <w:t>附表：1、聂潭村山洪灾害防御指挥机构人员名单及联系电话</w:t>
      </w:r>
    </w:p>
    <w:p>
      <w:pPr>
        <w:spacing w:line="160" w:lineRule="exact"/>
        <w:jc w:val="center"/>
        <w:rPr>
          <w:rFonts w:ascii="仿宋_GB2312" w:eastAsia="仿宋_GB2312"/>
          <w:sz w:val="32"/>
          <w:szCs w:val="32"/>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5"/>
        <w:gridCol w:w="1868"/>
        <w:gridCol w:w="1994"/>
        <w:gridCol w:w="14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exact"/>
          <w:jc w:val="center"/>
        </w:trPr>
        <w:tc>
          <w:tcPr>
            <w:tcW w:w="1545" w:type="dxa"/>
            <w:tcBorders>
              <w:bottom w:val="single" w:color="auto" w:sz="6" w:space="0"/>
              <w:right w:val="single" w:color="auto" w:sz="6" w:space="0"/>
            </w:tcBorders>
            <w:vAlign w:val="center"/>
          </w:tcPr>
          <w:p>
            <w:pPr>
              <w:spacing w:line="360" w:lineRule="exact"/>
              <w:jc w:val="center"/>
              <w:rPr>
                <w:rFonts w:ascii="宋体" w:hAnsi="宋体"/>
                <w:b/>
                <w:sz w:val="28"/>
                <w:szCs w:val="28"/>
              </w:rPr>
            </w:pPr>
            <w:r>
              <w:rPr>
                <w:rFonts w:hint="eastAsia" w:ascii="宋体" w:hAnsi="宋体"/>
                <w:b/>
                <w:sz w:val="28"/>
                <w:szCs w:val="28"/>
              </w:rPr>
              <w:t>职  务</w:t>
            </w:r>
          </w:p>
        </w:tc>
        <w:tc>
          <w:tcPr>
            <w:tcW w:w="1868" w:type="dxa"/>
            <w:tcBorders>
              <w:left w:val="single" w:color="auto" w:sz="6" w:space="0"/>
              <w:bottom w:val="single" w:color="auto" w:sz="6" w:space="0"/>
            </w:tcBorders>
            <w:vAlign w:val="center"/>
          </w:tcPr>
          <w:p>
            <w:pPr>
              <w:spacing w:line="360" w:lineRule="exact"/>
              <w:jc w:val="center"/>
              <w:rPr>
                <w:rFonts w:ascii="宋体" w:hAnsi="宋体"/>
                <w:b/>
                <w:sz w:val="28"/>
                <w:szCs w:val="28"/>
              </w:rPr>
            </w:pPr>
            <w:r>
              <w:rPr>
                <w:rFonts w:hint="eastAsia" w:ascii="宋体" w:hAnsi="宋体"/>
                <w:b/>
                <w:sz w:val="28"/>
                <w:szCs w:val="28"/>
              </w:rPr>
              <w:t>姓  名</w:t>
            </w:r>
          </w:p>
        </w:tc>
        <w:tc>
          <w:tcPr>
            <w:tcW w:w="1994" w:type="dxa"/>
            <w:vAlign w:val="center"/>
          </w:tcPr>
          <w:p>
            <w:pPr>
              <w:spacing w:line="360" w:lineRule="exact"/>
              <w:ind w:left="-506" w:leftChars="-241" w:firstLine="444" w:firstLineChars="158"/>
              <w:jc w:val="center"/>
              <w:rPr>
                <w:rFonts w:ascii="宋体" w:hAnsi="宋体"/>
                <w:b/>
                <w:sz w:val="28"/>
                <w:szCs w:val="28"/>
              </w:rPr>
            </w:pPr>
            <w:r>
              <w:rPr>
                <w:rFonts w:hint="eastAsia" w:ascii="宋体" w:hAnsi="宋体"/>
                <w:b/>
                <w:sz w:val="28"/>
                <w:szCs w:val="28"/>
              </w:rPr>
              <w:t>联系电话</w:t>
            </w:r>
          </w:p>
        </w:tc>
        <w:tc>
          <w:tcPr>
            <w:tcW w:w="1456" w:type="dxa"/>
            <w:vAlign w:val="center"/>
          </w:tcPr>
          <w:p>
            <w:pPr>
              <w:spacing w:line="360" w:lineRule="exact"/>
              <w:ind w:left="-506" w:leftChars="-241" w:firstLine="444" w:firstLineChars="158"/>
              <w:jc w:val="center"/>
              <w:rPr>
                <w:rFonts w:ascii="宋体" w:hAnsi="宋体"/>
                <w:b/>
                <w:sz w:val="28"/>
                <w:szCs w:val="28"/>
              </w:rPr>
            </w:pPr>
            <w:r>
              <w:rPr>
                <w:rFonts w:hint="eastAsia" w:ascii="宋体" w:hAnsi="宋体"/>
                <w:b/>
                <w:sz w:val="28"/>
                <w:szCs w:val="28"/>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5" w:type="dxa"/>
            <w:tcBorders>
              <w:bottom w:val="single" w:color="auto" w:sz="6" w:space="0"/>
              <w:right w:val="single" w:color="auto" w:sz="6" w:space="0"/>
            </w:tcBorders>
            <w:vAlign w:val="center"/>
          </w:tcPr>
          <w:p>
            <w:pPr>
              <w:spacing w:line="360" w:lineRule="exact"/>
              <w:jc w:val="center"/>
              <w:rPr>
                <w:rFonts w:ascii="宋体" w:hAnsi="宋体"/>
                <w:sz w:val="28"/>
                <w:szCs w:val="28"/>
              </w:rPr>
            </w:pPr>
            <w:r>
              <w:rPr>
                <w:rFonts w:hint="eastAsia" w:ascii="宋体" w:hAnsi="宋体"/>
                <w:sz w:val="28"/>
                <w:szCs w:val="28"/>
              </w:rPr>
              <w:t>组  长</w:t>
            </w:r>
          </w:p>
        </w:tc>
        <w:tc>
          <w:tcPr>
            <w:tcW w:w="1868" w:type="dxa"/>
            <w:tcBorders>
              <w:left w:val="single" w:color="auto" w:sz="6" w:space="0"/>
              <w:bottom w:val="single" w:color="auto" w:sz="6" w:space="0"/>
            </w:tcBorders>
            <w:vAlign w:val="center"/>
          </w:tcPr>
          <w:p>
            <w:pPr>
              <w:spacing w:line="360" w:lineRule="exact"/>
              <w:jc w:val="center"/>
              <w:rPr>
                <w:rFonts w:ascii="宋体" w:hAnsi="宋体" w:cs="Times New Roman"/>
                <w:sz w:val="28"/>
                <w:szCs w:val="28"/>
              </w:rPr>
            </w:pPr>
            <w:r>
              <w:rPr>
                <w:rFonts w:hint="eastAsia" w:ascii="宋体" w:hAnsi="宋体" w:cs="Times New Roman"/>
                <w:sz w:val="28"/>
                <w:szCs w:val="28"/>
              </w:rPr>
              <w:t>汤传全</w:t>
            </w:r>
          </w:p>
        </w:tc>
        <w:tc>
          <w:tcPr>
            <w:tcW w:w="1994" w:type="dxa"/>
            <w:vAlign w:val="center"/>
          </w:tcPr>
          <w:p>
            <w:pPr>
              <w:spacing w:line="360" w:lineRule="exact"/>
              <w:jc w:val="center"/>
              <w:rPr>
                <w:rFonts w:ascii="宋体" w:hAnsi="宋体" w:cs="Times New Roman"/>
                <w:sz w:val="28"/>
                <w:szCs w:val="28"/>
              </w:rPr>
            </w:pPr>
            <w:r>
              <w:rPr>
                <w:rFonts w:hint="eastAsia" w:ascii="宋体" w:hAnsi="宋体" w:cs="Times New Roman"/>
                <w:sz w:val="28"/>
                <w:szCs w:val="28"/>
              </w:rPr>
              <w:t>13603975309</w:t>
            </w:r>
          </w:p>
        </w:tc>
        <w:tc>
          <w:tcPr>
            <w:tcW w:w="1456" w:type="dxa"/>
            <w:vAlign w:val="center"/>
          </w:tcPr>
          <w:p>
            <w:pPr>
              <w:spacing w:line="360" w:lineRule="exact"/>
              <w:ind w:left="-506" w:leftChars="-241" w:firstLine="442" w:firstLineChars="158"/>
              <w:jc w:val="center"/>
              <w:rPr>
                <w:rFonts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5" w:type="dxa"/>
            <w:tcBorders>
              <w:bottom w:val="single" w:color="auto" w:sz="6" w:space="0"/>
              <w:right w:val="single" w:color="auto" w:sz="6" w:space="0"/>
            </w:tcBorders>
            <w:vAlign w:val="center"/>
          </w:tcPr>
          <w:p>
            <w:pPr>
              <w:spacing w:line="360" w:lineRule="exact"/>
              <w:jc w:val="center"/>
              <w:rPr>
                <w:rFonts w:ascii="宋体" w:hAnsi="宋体"/>
                <w:sz w:val="28"/>
                <w:szCs w:val="28"/>
              </w:rPr>
            </w:pPr>
            <w:r>
              <w:rPr>
                <w:rFonts w:hint="eastAsia" w:ascii="宋体" w:hAnsi="宋体"/>
                <w:sz w:val="28"/>
                <w:szCs w:val="28"/>
              </w:rPr>
              <w:t>副组长</w:t>
            </w:r>
          </w:p>
        </w:tc>
        <w:tc>
          <w:tcPr>
            <w:tcW w:w="1868" w:type="dxa"/>
            <w:tcBorders>
              <w:left w:val="single" w:color="auto" w:sz="6" w:space="0"/>
              <w:bottom w:val="single" w:color="auto" w:sz="6" w:space="0"/>
            </w:tcBorders>
            <w:vAlign w:val="center"/>
          </w:tcPr>
          <w:p>
            <w:pPr>
              <w:tabs>
                <w:tab w:val="left" w:pos="587"/>
              </w:tabs>
              <w:spacing w:line="360" w:lineRule="exact"/>
              <w:ind w:firstLine="560" w:firstLineChars="200"/>
              <w:jc w:val="left"/>
              <w:rPr>
                <w:rFonts w:ascii="宋体" w:hAnsi="宋体" w:cs="Times New Roman"/>
                <w:sz w:val="28"/>
                <w:szCs w:val="28"/>
              </w:rPr>
            </w:pPr>
            <w:r>
              <w:rPr>
                <w:rFonts w:hint="eastAsia" w:ascii="宋体" w:hAnsi="宋体" w:cs="Times New Roman"/>
                <w:sz w:val="28"/>
                <w:szCs w:val="28"/>
              </w:rPr>
              <w:t>宋文荣</w:t>
            </w:r>
          </w:p>
        </w:tc>
        <w:tc>
          <w:tcPr>
            <w:tcW w:w="1994" w:type="dxa"/>
            <w:vAlign w:val="center"/>
          </w:tcPr>
          <w:p>
            <w:pPr>
              <w:spacing w:line="360" w:lineRule="exact"/>
              <w:jc w:val="center"/>
              <w:rPr>
                <w:rFonts w:ascii="宋体" w:hAnsi="宋体" w:cs="Times New Roman"/>
                <w:sz w:val="28"/>
                <w:szCs w:val="28"/>
              </w:rPr>
            </w:pPr>
            <w:r>
              <w:rPr>
                <w:rFonts w:hint="eastAsia" w:ascii="宋体" w:hAnsi="宋体" w:cs="Times New Roman"/>
                <w:sz w:val="28"/>
                <w:szCs w:val="28"/>
              </w:rPr>
              <w:t>13849765039</w:t>
            </w:r>
          </w:p>
        </w:tc>
        <w:tc>
          <w:tcPr>
            <w:tcW w:w="1456" w:type="dxa"/>
            <w:vAlign w:val="center"/>
          </w:tcPr>
          <w:p>
            <w:pPr>
              <w:spacing w:line="360" w:lineRule="exact"/>
              <w:ind w:left="-506" w:leftChars="-241" w:firstLine="442" w:firstLineChars="158"/>
              <w:jc w:val="center"/>
              <w:rPr>
                <w:rFonts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5" w:type="dxa"/>
            <w:tcBorders>
              <w:top w:val="single" w:color="auto" w:sz="6" w:space="0"/>
              <w:bottom w:val="single" w:color="auto" w:sz="6" w:space="0"/>
              <w:right w:val="single" w:color="auto" w:sz="6" w:space="0"/>
            </w:tcBorders>
            <w:vAlign w:val="center"/>
          </w:tcPr>
          <w:p>
            <w:pPr>
              <w:spacing w:line="360" w:lineRule="exact"/>
              <w:jc w:val="center"/>
              <w:rPr>
                <w:rFonts w:ascii="宋体" w:hAnsi="宋体"/>
                <w:sz w:val="28"/>
                <w:szCs w:val="28"/>
              </w:rPr>
            </w:pPr>
            <w:r>
              <w:rPr>
                <w:rFonts w:hint="eastAsia" w:ascii="宋体" w:hAnsi="宋体"/>
                <w:sz w:val="28"/>
                <w:szCs w:val="28"/>
              </w:rPr>
              <w:t>监测员</w:t>
            </w:r>
          </w:p>
        </w:tc>
        <w:tc>
          <w:tcPr>
            <w:tcW w:w="1868" w:type="dxa"/>
            <w:tcBorders>
              <w:top w:val="single" w:color="auto" w:sz="6" w:space="0"/>
              <w:left w:val="single" w:color="auto" w:sz="6" w:space="0"/>
              <w:bottom w:val="single" w:color="auto" w:sz="6" w:space="0"/>
              <w:right w:val="single" w:color="auto" w:sz="4" w:space="0"/>
            </w:tcBorders>
            <w:vAlign w:val="center"/>
          </w:tcPr>
          <w:p>
            <w:pPr>
              <w:spacing w:line="360" w:lineRule="exact"/>
              <w:jc w:val="center"/>
              <w:rPr>
                <w:rFonts w:ascii="宋体" w:hAnsi="宋体" w:cs="Times New Roman"/>
                <w:sz w:val="28"/>
                <w:szCs w:val="28"/>
              </w:rPr>
            </w:pPr>
            <w:r>
              <w:rPr>
                <w:rFonts w:hint="eastAsia" w:ascii="宋体" w:hAnsi="宋体" w:cs="Times New Roman"/>
                <w:sz w:val="28"/>
                <w:szCs w:val="28"/>
              </w:rPr>
              <w:t>徐辉</w:t>
            </w:r>
          </w:p>
        </w:tc>
        <w:tc>
          <w:tcPr>
            <w:tcW w:w="1994" w:type="dxa"/>
            <w:tcBorders>
              <w:left w:val="single" w:color="auto" w:sz="4" w:space="0"/>
            </w:tcBorders>
            <w:vAlign w:val="center"/>
          </w:tcPr>
          <w:p>
            <w:pPr>
              <w:spacing w:line="360" w:lineRule="exact"/>
              <w:jc w:val="center"/>
              <w:rPr>
                <w:rFonts w:ascii="宋体" w:hAnsi="宋体" w:cs="Times New Roman"/>
                <w:sz w:val="28"/>
                <w:szCs w:val="28"/>
              </w:rPr>
            </w:pPr>
            <w:r>
              <w:rPr>
                <w:rFonts w:hint="eastAsia" w:ascii="宋体" w:hAnsi="宋体" w:cs="Times New Roman"/>
                <w:sz w:val="28"/>
                <w:szCs w:val="28"/>
              </w:rPr>
              <w:t>18790102998</w:t>
            </w:r>
          </w:p>
        </w:tc>
        <w:tc>
          <w:tcPr>
            <w:tcW w:w="1456" w:type="dxa"/>
            <w:tcBorders>
              <w:left w:val="single" w:color="auto" w:sz="4" w:space="0"/>
            </w:tcBorders>
            <w:vAlign w:val="center"/>
          </w:tcPr>
          <w:p>
            <w:pPr>
              <w:spacing w:line="360" w:lineRule="exact"/>
              <w:jc w:val="center"/>
              <w:rPr>
                <w:rFonts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5" w:type="dxa"/>
            <w:tcBorders>
              <w:top w:val="single" w:color="auto" w:sz="6" w:space="0"/>
              <w:right w:val="single" w:color="auto" w:sz="6" w:space="0"/>
            </w:tcBorders>
            <w:vAlign w:val="center"/>
          </w:tcPr>
          <w:p>
            <w:pPr>
              <w:spacing w:line="360" w:lineRule="exact"/>
              <w:jc w:val="center"/>
              <w:rPr>
                <w:rFonts w:ascii="宋体" w:hAnsi="宋体"/>
                <w:sz w:val="28"/>
                <w:szCs w:val="28"/>
              </w:rPr>
            </w:pPr>
            <w:r>
              <w:rPr>
                <w:rFonts w:hint="eastAsia" w:ascii="宋体" w:hAnsi="宋体"/>
                <w:sz w:val="28"/>
                <w:szCs w:val="28"/>
              </w:rPr>
              <w:t>预警员</w:t>
            </w:r>
          </w:p>
        </w:tc>
        <w:tc>
          <w:tcPr>
            <w:tcW w:w="1868" w:type="dxa"/>
            <w:tcBorders>
              <w:top w:val="single" w:color="auto" w:sz="6" w:space="0"/>
              <w:left w:val="single" w:color="auto" w:sz="6" w:space="0"/>
            </w:tcBorders>
            <w:vAlign w:val="center"/>
          </w:tcPr>
          <w:p>
            <w:pPr>
              <w:spacing w:line="360" w:lineRule="exact"/>
              <w:jc w:val="center"/>
              <w:rPr>
                <w:rFonts w:ascii="宋体" w:hAnsi="宋体" w:cs="Times New Roman"/>
                <w:sz w:val="28"/>
                <w:szCs w:val="28"/>
              </w:rPr>
            </w:pPr>
            <w:r>
              <w:rPr>
                <w:rFonts w:hint="eastAsia" w:ascii="宋体" w:hAnsi="宋体" w:cs="Times New Roman"/>
                <w:sz w:val="28"/>
                <w:szCs w:val="28"/>
              </w:rPr>
              <w:t>徐文书</w:t>
            </w:r>
          </w:p>
        </w:tc>
        <w:tc>
          <w:tcPr>
            <w:tcW w:w="1994" w:type="dxa"/>
            <w:vAlign w:val="center"/>
          </w:tcPr>
          <w:p>
            <w:pPr>
              <w:spacing w:line="360" w:lineRule="exact"/>
              <w:jc w:val="center"/>
              <w:rPr>
                <w:rFonts w:ascii="宋体" w:hAnsi="宋体" w:cs="Times New Roman"/>
                <w:sz w:val="28"/>
                <w:szCs w:val="28"/>
              </w:rPr>
            </w:pPr>
            <w:r>
              <w:rPr>
                <w:rFonts w:hint="eastAsia" w:ascii="宋体" w:hAnsi="宋体" w:cs="Times New Roman"/>
                <w:sz w:val="28"/>
                <w:szCs w:val="28"/>
              </w:rPr>
              <w:t>13937695981</w:t>
            </w:r>
          </w:p>
        </w:tc>
        <w:tc>
          <w:tcPr>
            <w:tcW w:w="1456" w:type="dxa"/>
            <w:vAlign w:val="center"/>
          </w:tcPr>
          <w:p>
            <w:pPr>
              <w:spacing w:line="360" w:lineRule="exact"/>
              <w:jc w:val="center"/>
              <w:rPr>
                <w:rFonts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5" w:type="dxa"/>
            <w:vAlign w:val="center"/>
          </w:tcPr>
          <w:p>
            <w:pPr>
              <w:spacing w:line="360" w:lineRule="exact"/>
              <w:jc w:val="center"/>
              <w:rPr>
                <w:rFonts w:ascii="宋体" w:hAnsi="宋体"/>
                <w:sz w:val="28"/>
                <w:szCs w:val="28"/>
              </w:rPr>
            </w:pPr>
            <w:r>
              <w:rPr>
                <w:rFonts w:hint="eastAsia" w:ascii="宋体" w:hAnsi="宋体"/>
                <w:sz w:val="28"/>
                <w:szCs w:val="28"/>
              </w:rPr>
              <w:t>抢险队员</w:t>
            </w:r>
          </w:p>
        </w:tc>
        <w:tc>
          <w:tcPr>
            <w:tcW w:w="1868" w:type="dxa"/>
            <w:vAlign w:val="center"/>
          </w:tcPr>
          <w:p>
            <w:pPr>
              <w:spacing w:line="360" w:lineRule="exact"/>
              <w:jc w:val="center"/>
              <w:rPr>
                <w:rFonts w:ascii="宋体" w:hAnsi="宋体" w:cs="Times New Roman"/>
                <w:sz w:val="28"/>
                <w:szCs w:val="28"/>
              </w:rPr>
            </w:pPr>
            <w:r>
              <w:rPr>
                <w:rFonts w:hint="eastAsia" w:ascii="宋体" w:hAnsi="宋体" w:cs="Times New Roman"/>
                <w:sz w:val="28"/>
                <w:szCs w:val="28"/>
              </w:rPr>
              <w:t>徐守胜</w:t>
            </w:r>
          </w:p>
        </w:tc>
        <w:tc>
          <w:tcPr>
            <w:tcW w:w="1994" w:type="dxa"/>
            <w:vAlign w:val="center"/>
          </w:tcPr>
          <w:p>
            <w:pPr>
              <w:spacing w:line="360" w:lineRule="exact"/>
              <w:jc w:val="center"/>
              <w:rPr>
                <w:rFonts w:ascii="宋体" w:hAnsi="宋体" w:cs="Times New Roman"/>
                <w:sz w:val="28"/>
                <w:szCs w:val="28"/>
              </w:rPr>
            </w:pPr>
            <w:r>
              <w:rPr>
                <w:rFonts w:hint="eastAsia" w:ascii="宋体" w:hAnsi="宋体" w:cs="Times New Roman"/>
                <w:sz w:val="28"/>
                <w:szCs w:val="28"/>
              </w:rPr>
              <w:t>13803762957</w:t>
            </w:r>
          </w:p>
        </w:tc>
        <w:tc>
          <w:tcPr>
            <w:tcW w:w="1456" w:type="dxa"/>
            <w:vAlign w:val="center"/>
          </w:tcPr>
          <w:p>
            <w:pPr>
              <w:spacing w:line="360" w:lineRule="exact"/>
              <w:jc w:val="center"/>
              <w:rPr>
                <w:rFonts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5" w:type="dxa"/>
            <w:vAlign w:val="center"/>
          </w:tcPr>
          <w:p>
            <w:pPr>
              <w:spacing w:line="360" w:lineRule="exact"/>
              <w:jc w:val="center"/>
              <w:rPr>
                <w:rFonts w:ascii="宋体" w:hAnsi="宋体"/>
                <w:sz w:val="28"/>
                <w:szCs w:val="28"/>
              </w:rPr>
            </w:pPr>
          </w:p>
        </w:tc>
        <w:tc>
          <w:tcPr>
            <w:tcW w:w="1868" w:type="dxa"/>
            <w:vAlign w:val="center"/>
          </w:tcPr>
          <w:p>
            <w:pPr>
              <w:spacing w:line="360" w:lineRule="exact"/>
              <w:jc w:val="center"/>
              <w:rPr>
                <w:rFonts w:ascii="宋体" w:hAnsi="宋体" w:cs="Times New Roman"/>
                <w:sz w:val="28"/>
                <w:szCs w:val="28"/>
              </w:rPr>
            </w:pPr>
            <w:r>
              <w:rPr>
                <w:rFonts w:hint="eastAsia" w:ascii="宋体" w:hAnsi="宋体" w:cs="Times New Roman"/>
                <w:sz w:val="28"/>
                <w:szCs w:val="28"/>
              </w:rPr>
              <w:t>徐承焰</w:t>
            </w:r>
          </w:p>
        </w:tc>
        <w:tc>
          <w:tcPr>
            <w:tcW w:w="1994" w:type="dxa"/>
            <w:vAlign w:val="center"/>
          </w:tcPr>
          <w:p>
            <w:pPr>
              <w:spacing w:line="360" w:lineRule="exact"/>
              <w:jc w:val="center"/>
              <w:rPr>
                <w:rFonts w:ascii="宋体" w:hAnsi="宋体" w:cs="Times New Roman"/>
                <w:sz w:val="28"/>
                <w:szCs w:val="28"/>
              </w:rPr>
            </w:pPr>
            <w:r>
              <w:rPr>
                <w:rFonts w:hint="eastAsia" w:ascii="宋体" w:hAnsi="宋体" w:cs="Times New Roman"/>
                <w:sz w:val="28"/>
                <w:szCs w:val="28"/>
              </w:rPr>
              <w:t>13693763396</w:t>
            </w:r>
          </w:p>
        </w:tc>
        <w:tc>
          <w:tcPr>
            <w:tcW w:w="1456" w:type="dxa"/>
            <w:vAlign w:val="center"/>
          </w:tcPr>
          <w:p>
            <w:pPr>
              <w:spacing w:line="360" w:lineRule="exact"/>
              <w:jc w:val="center"/>
              <w:rPr>
                <w:rFonts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5" w:type="dxa"/>
            <w:vAlign w:val="center"/>
          </w:tcPr>
          <w:p>
            <w:pPr>
              <w:spacing w:line="360" w:lineRule="exact"/>
              <w:jc w:val="center"/>
              <w:rPr>
                <w:rFonts w:ascii="宋体" w:hAnsi="宋体"/>
                <w:sz w:val="28"/>
                <w:szCs w:val="28"/>
              </w:rPr>
            </w:pPr>
          </w:p>
        </w:tc>
        <w:tc>
          <w:tcPr>
            <w:tcW w:w="1868" w:type="dxa"/>
            <w:vAlign w:val="center"/>
          </w:tcPr>
          <w:p>
            <w:pPr>
              <w:spacing w:line="360" w:lineRule="exact"/>
              <w:jc w:val="center"/>
              <w:rPr>
                <w:rFonts w:ascii="宋体" w:hAnsi="宋体" w:cs="Times New Roman"/>
                <w:sz w:val="28"/>
                <w:szCs w:val="28"/>
              </w:rPr>
            </w:pPr>
            <w:r>
              <w:rPr>
                <w:rFonts w:hint="eastAsia" w:ascii="宋体" w:hAnsi="宋体" w:cs="Times New Roman"/>
                <w:sz w:val="28"/>
                <w:szCs w:val="28"/>
              </w:rPr>
              <w:t>付荣梅</w:t>
            </w:r>
          </w:p>
        </w:tc>
        <w:tc>
          <w:tcPr>
            <w:tcW w:w="1994" w:type="dxa"/>
            <w:vAlign w:val="center"/>
          </w:tcPr>
          <w:p>
            <w:pPr>
              <w:spacing w:line="360" w:lineRule="exact"/>
              <w:jc w:val="center"/>
              <w:rPr>
                <w:rFonts w:ascii="宋体" w:hAnsi="宋体" w:cs="Times New Roman"/>
                <w:sz w:val="28"/>
                <w:szCs w:val="28"/>
              </w:rPr>
            </w:pPr>
            <w:r>
              <w:rPr>
                <w:rFonts w:hint="eastAsia" w:ascii="宋体" w:hAnsi="宋体" w:cs="Times New Roman"/>
                <w:sz w:val="28"/>
                <w:szCs w:val="28"/>
              </w:rPr>
              <w:t>15139768639</w:t>
            </w:r>
          </w:p>
        </w:tc>
        <w:tc>
          <w:tcPr>
            <w:tcW w:w="1456" w:type="dxa"/>
            <w:vAlign w:val="center"/>
          </w:tcPr>
          <w:p>
            <w:pPr>
              <w:spacing w:line="360" w:lineRule="exact"/>
              <w:jc w:val="center"/>
              <w:rPr>
                <w:rFonts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5" w:type="dxa"/>
            <w:vAlign w:val="center"/>
          </w:tcPr>
          <w:p>
            <w:pPr>
              <w:spacing w:line="360" w:lineRule="exact"/>
              <w:jc w:val="center"/>
              <w:rPr>
                <w:rFonts w:ascii="宋体" w:hAnsi="宋体"/>
                <w:sz w:val="28"/>
                <w:szCs w:val="28"/>
              </w:rPr>
            </w:pPr>
          </w:p>
        </w:tc>
        <w:tc>
          <w:tcPr>
            <w:tcW w:w="1868" w:type="dxa"/>
            <w:vAlign w:val="center"/>
          </w:tcPr>
          <w:p>
            <w:pPr>
              <w:spacing w:line="360" w:lineRule="exact"/>
              <w:jc w:val="center"/>
              <w:rPr>
                <w:rFonts w:ascii="宋体" w:hAnsi="宋体" w:cs="Times New Roman"/>
                <w:sz w:val="28"/>
                <w:szCs w:val="28"/>
              </w:rPr>
            </w:pPr>
            <w:r>
              <w:rPr>
                <w:rFonts w:hint="eastAsia" w:ascii="宋体" w:hAnsi="宋体" w:cs="Times New Roman"/>
                <w:sz w:val="28"/>
                <w:szCs w:val="28"/>
              </w:rPr>
              <w:t>聂德胜</w:t>
            </w:r>
          </w:p>
        </w:tc>
        <w:tc>
          <w:tcPr>
            <w:tcW w:w="1994" w:type="dxa"/>
            <w:vAlign w:val="center"/>
          </w:tcPr>
          <w:p>
            <w:pPr>
              <w:spacing w:line="360" w:lineRule="exact"/>
              <w:jc w:val="center"/>
              <w:rPr>
                <w:rFonts w:ascii="宋体" w:hAnsi="宋体" w:cs="Times New Roman"/>
                <w:sz w:val="28"/>
                <w:szCs w:val="28"/>
              </w:rPr>
            </w:pPr>
            <w:r>
              <w:rPr>
                <w:rFonts w:hint="eastAsia" w:ascii="宋体" w:hAnsi="宋体" w:cs="Times New Roman"/>
                <w:sz w:val="28"/>
                <w:szCs w:val="28"/>
              </w:rPr>
              <w:t>15978362618</w:t>
            </w:r>
          </w:p>
        </w:tc>
        <w:tc>
          <w:tcPr>
            <w:tcW w:w="1456" w:type="dxa"/>
            <w:vAlign w:val="center"/>
          </w:tcPr>
          <w:p>
            <w:pPr>
              <w:spacing w:line="360" w:lineRule="exact"/>
              <w:jc w:val="center"/>
              <w:rPr>
                <w:rFonts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5" w:type="dxa"/>
            <w:vAlign w:val="center"/>
          </w:tcPr>
          <w:p>
            <w:pPr>
              <w:spacing w:line="360" w:lineRule="exact"/>
              <w:jc w:val="center"/>
              <w:rPr>
                <w:rFonts w:ascii="宋体" w:hAnsi="宋体"/>
                <w:sz w:val="28"/>
                <w:szCs w:val="28"/>
              </w:rPr>
            </w:pPr>
          </w:p>
        </w:tc>
        <w:tc>
          <w:tcPr>
            <w:tcW w:w="1868" w:type="dxa"/>
            <w:vAlign w:val="center"/>
          </w:tcPr>
          <w:p>
            <w:pPr>
              <w:spacing w:line="360" w:lineRule="exact"/>
              <w:jc w:val="center"/>
              <w:rPr>
                <w:rFonts w:ascii="宋体" w:hAnsi="宋体" w:cs="Times New Roman"/>
                <w:sz w:val="28"/>
                <w:szCs w:val="28"/>
              </w:rPr>
            </w:pPr>
            <w:r>
              <w:rPr>
                <w:rFonts w:hint="eastAsia" w:ascii="宋体" w:hAnsi="宋体" w:cs="Times New Roman"/>
                <w:sz w:val="28"/>
                <w:szCs w:val="28"/>
              </w:rPr>
              <w:t>方思八</w:t>
            </w:r>
          </w:p>
        </w:tc>
        <w:tc>
          <w:tcPr>
            <w:tcW w:w="1994" w:type="dxa"/>
            <w:vAlign w:val="center"/>
          </w:tcPr>
          <w:p>
            <w:pPr>
              <w:spacing w:line="360" w:lineRule="exact"/>
              <w:jc w:val="center"/>
              <w:rPr>
                <w:rFonts w:ascii="宋体" w:hAnsi="宋体" w:cs="Times New Roman"/>
                <w:sz w:val="28"/>
                <w:szCs w:val="28"/>
              </w:rPr>
            </w:pPr>
            <w:r>
              <w:rPr>
                <w:rFonts w:hint="eastAsia" w:ascii="宋体" w:hAnsi="宋体" w:cs="Times New Roman"/>
                <w:sz w:val="28"/>
                <w:szCs w:val="28"/>
              </w:rPr>
              <w:t>18336251039</w:t>
            </w:r>
          </w:p>
        </w:tc>
        <w:tc>
          <w:tcPr>
            <w:tcW w:w="1456" w:type="dxa"/>
            <w:vAlign w:val="center"/>
          </w:tcPr>
          <w:p>
            <w:pPr>
              <w:spacing w:line="360" w:lineRule="exact"/>
              <w:jc w:val="center"/>
              <w:rPr>
                <w:rFonts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5" w:type="dxa"/>
            <w:vAlign w:val="center"/>
          </w:tcPr>
          <w:p>
            <w:pPr>
              <w:spacing w:line="360" w:lineRule="exact"/>
              <w:jc w:val="center"/>
              <w:rPr>
                <w:rFonts w:ascii="宋体" w:hAnsi="宋体"/>
                <w:sz w:val="28"/>
                <w:szCs w:val="28"/>
              </w:rPr>
            </w:pPr>
          </w:p>
        </w:tc>
        <w:tc>
          <w:tcPr>
            <w:tcW w:w="1868" w:type="dxa"/>
            <w:vAlign w:val="center"/>
          </w:tcPr>
          <w:p>
            <w:pPr>
              <w:spacing w:line="360" w:lineRule="exact"/>
              <w:jc w:val="center"/>
              <w:rPr>
                <w:rFonts w:ascii="宋体" w:hAnsi="宋体" w:cs="Times New Roman"/>
                <w:sz w:val="28"/>
                <w:szCs w:val="28"/>
              </w:rPr>
            </w:pPr>
            <w:r>
              <w:rPr>
                <w:rFonts w:hint="eastAsia" w:ascii="宋体" w:hAnsi="宋体" w:cs="Times New Roman"/>
                <w:sz w:val="28"/>
                <w:szCs w:val="28"/>
              </w:rPr>
              <w:t>汤传浩</w:t>
            </w:r>
          </w:p>
        </w:tc>
        <w:tc>
          <w:tcPr>
            <w:tcW w:w="1994" w:type="dxa"/>
            <w:vAlign w:val="center"/>
          </w:tcPr>
          <w:p>
            <w:pPr>
              <w:spacing w:line="360" w:lineRule="exact"/>
              <w:jc w:val="center"/>
              <w:rPr>
                <w:rFonts w:ascii="宋体" w:hAnsi="宋体" w:cs="Times New Roman"/>
                <w:sz w:val="28"/>
                <w:szCs w:val="28"/>
              </w:rPr>
            </w:pPr>
            <w:r>
              <w:rPr>
                <w:rFonts w:hint="eastAsia" w:ascii="宋体" w:hAnsi="宋体" w:cs="Times New Roman"/>
                <w:sz w:val="28"/>
                <w:szCs w:val="28"/>
              </w:rPr>
              <w:t>15537607590</w:t>
            </w:r>
          </w:p>
        </w:tc>
        <w:tc>
          <w:tcPr>
            <w:tcW w:w="1456" w:type="dxa"/>
            <w:vAlign w:val="center"/>
          </w:tcPr>
          <w:p>
            <w:pPr>
              <w:spacing w:line="360" w:lineRule="exact"/>
              <w:jc w:val="center"/>
              <w:rPr>
                <w:rFonts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5" w:type="dxa"/>
            <w:vAlign w:val="center"/>
          </w:tcPr>
          <w:p>
            <w:pPr>
              <w:spacing w:line="360" w:lineRule="exact"/>
              <w:jc w:val="center"/>
              <w:rPr>
                <w:rFonts w:ascii="宋体" w:hAnsi="宋体"/>
                <w:sz w:val="28"/>
                <w:szCs w:val="28"/>
              </w:rPr>
            </w:pPr>
          </w:p>
        </w:tc>
        <w:tc>
          <w:tcPr>
            <w:tcW w:w="1868" w:type="dxa"/>
            <w:vAlign w:val="center"/>
          </w:tcPr>
          <w:p>
            <w:pPr>
              <w:spacing w:line="360" w:lineRule="exact"/>
              <w:jc w:val="center"/>
              <w:rPr>
                <w:rFonts w:ascii="宋体" w:hAnsi="宋体" w:cs="Times New Roman"/>
                <w:sz w:val="28"/>
                <w:szCs w:val="28"/>
              </w:rPr>
            </w:pPr>
            <w:r>
              <w:rPr>
                <w:rFonts w:hint="eastAsia" w:ascii="宋体" w:hAnsi="宋体" w:cs="Times New Roman"/>
                <w:sz w:val="28"/>
                <w:szCs w:val="28"/>
              </w:rPr>
              <w:t>汤传中</w:t>
            </w:r>
          </w:p>
        </w:tc>
        <w:tc>
          <w:tcPr>
            <w:tcW w:w="1994" w:type="dxa"/>
            <w:vAlign w:val="center"/>
          </w:tcPr>
          <w:p>
            <w:pPr>
              <w:spacing w:line="360" w:lineRule="exact"/>
              <w:jc w:val="center"/>
              <w:rPr>
                <w:rFonts w:ascii="宋体" w:hAnsi="宋体" w:cs="Times New Roman"/>
                <w:sz w:val="28"/>
                <w:szCs w:val="28"/>
              </w:rPr>
            </w:pPr>
            <w:r>
              <w:rPr>
                <w:rFonts w:hint="eastAsia" w:ascii="宋体" w:hAnsi="宋体" w:cs="Times New Roman"/>
                <w:sz w:val="28"/>
                <w:szCs w:val="28"/>
              </w:rPr>
              <w:t>18211725973</w:t>
            </w:r>
          </w:p>
        </w:tc>
        <w:tc>
          <w:tcPr>
            <w:tcW w:w="1456" w:type="dxa"/>
            <w:vAlign w:val="center"/>
          </w:tcPr>
          <w:p>
            <w:pPr>
              <w:spacing w:line="360" w:lineRule="exact"/>
              <w:jc w:val="center"/>
              <w:rPr>
                <w:rFonts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5" w:type="dxa"/>
            <w:vAlign w:val="center"/>
          </w:tcPr>
          <w:p>
            <w:pPr>
              <w:spacing w:line="360" w:lineRule="exact"/>
              <w:jc w:val="center"/>
              <w:rPr>
                <w:rFonts w:ascii="宋体" w:hAnsi="宋体"/>
                <w:sz w:val="28"/>
                <w:szCs w:val="28"/>
              </w:rPr>
            </w:pPr>
          </w:p>
        </w:tc>
        <w:tc>
          <w:tcPr>
            <w:tcW w:w="1868" w:type="dxa"/>
            <w:vAlign w:val="center"/>
          </w:tcPr>
          <w:p>
            <w:pPr>
              <w:spacing w:line="360" w:lineRule="exact"/>
              <w:jc w:val="center"/>
              <w:rPr>
                <w:rFonts w:ascii="宋体" w:hAnsi="宋体" w:cs="Times New Roman"/>
                <w:sz w:val="28"/>
                <w:szCs w:val="28"/>
              </w:rPr>
            </w:pPr>
            <w:r>
              <w:rPr>
                <w:rFonts w:hint="eastAsia" w:ascii="宋体" w:hAnsi="宋体" w:cs="Times New Roman"/>
                <w:sz w:val="28"/>
                <w:szCs w:val="28"/>
              </w:rPr>
              <w:t>李桂梅</w:t>
            </w:r>
          </w:p>
        </w:tc>
        <w:tc>
          <w:tcPr>
            <w:tcW w:w="1994" w:type="dxa"/>
            <w:vAlign w:val="center"/>
          </w:tcPr>
          <w:p>
            <w:pPr>
              <w:spacing w:line="360" w:lineRule="exact"/>
              <w:jc w:val="center"/>
              <w:rPr>
                <w:rFonts w:ascii="宋体" w:hAnsi="宋体" w:cs="Times New Roman"/>
                <w:sz w:val="28"/>
                <w:szCs w:val="28"/>
              </w:rPr>
            </w:pPr>
            <w:r>
              <w:rPr>
                <w:rFonts w:hint="eastAsia" w:ascii="宋体" w:hAnsi="宋体" w:cs="Times New Roman"/>
                <w:sz w:val="28"/>
                <w:szCs w:val="28"/>
              </w:rPr>
              <w:t>17812253637</w:t>
            </w:r>
          </w:p>
        </w:tc>
        <w:tc>
          <w:tcPr>
            <w:tcW w:w="1456" w:type="dxa"/>
            <w:vAlign w:val="center"/>
          </w:tcPr>
          <w:p>
            <w:pPr>
              <w:spacing w:line="360" w:lineRule="exact"/>
              <w:jc w:val="center"/>
              <w:rPr>
                <w:rFonts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5" w:type="dxa"/>
            <w:vAlign w:val="center"/>
          </w:tcPr>
          <w:p>
            <w:pPr>
              <w:spacing w:line="360" w:lineRule="exact"/>
              <w:jc w:val="center"/>
              <w:rPr>
                <w:rFonts w:ascii="宋体" w:hAnsi="宋体"/>
                <w:sz w:val="28"/>
                <w:szCs w:val="28"/>
              </w:rPr>
            </w:pPr>
          </w:p>
        </w:tc>
        <w:tc>
          <w:tcPr>
            <w:tcW w:w="1868" w:type="dxa"/>
            <w:vAlign w:val="center"/>
          </w:tcPr>
          <w:p>
            <w:pPr>
              <w:spacing w:line="360" w:lineRule="exact"/>
              <w:jc w:val="center"/>
              <w:rPr>
                <w:rFonts w:ascii="宋体" w:hAnsi="宋体" w:cs="Times New Roman"/>
                <w:sz w:val="28"/>
                <w:szCs w:val="28"/>
              </w:rPr>
            </w:pPr>
            <w:r>
              <w:rPr>
                <w:rFonts w:hint="eastAsia" w:ascii="宋体" w:hAnsi="宋体" w:cs="Times New Roman"/>
                <w:sz w:val="28"/>
                <w:szCs w:val="28"/>
              </w:rPr>
              <w:t>汤世进</w:t>
            </w:r>
          </w:p>
        </w:tc>
        <w:tc>
          <w:tcPr>
            <w:tcW w:w="1994" w:type="dxa"/>
            <w:vAlign w:val="center"/>
          </w:tcPr>
          <w:p>
            <w:pPr>
              <w:spacing w:line="360" w:lineRule="exact"/>
              <w:jc w:val="center"/>
              <w:rPr>
                <w:rFonts w:ascii="宋体" w:hAnsi="宋体" w:cs="Times New Roman"/>
                <w:sz w:val="28"/>
                <w:szCs w:val="28"/>
              </w:rPr>
            </w:pPr>
            <w:r>
              <w:rPr>
                <w:rFonts w:hint="eastAsia" w:ascii="宋体" w:hAnsi="宋体" w:cs="Times New Roman"/>
                <w:sz w:val="28"/>
                <w:szCs w:val="28"/>
              </w:rPr>
              <w:t>15703769355</w:t>
            </w:r>
          </w:p>
        </w:tc>
        <w:tc>
          <w:tcPr>
            <w:tcW w:w="1456" w:type="dxa"/>
            <w:vAlign w:val="center"/>
          </w:tcPr>
          <w:p>
            <w:pPr>
              <w:spacing w:line="360" w:lineRule="exact"/>
              <w:jc w:val="center"/>
              <w:rPr>
                <w:rFonts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5" w:type="dxa"/>
            <w:vAlign w:val="center"/>
          </w:tcPr>
          <w:p>
            <w:pPr>
              <w:spacing w:line="360" w:lineRule="exact"/>
              <w:jc w:val="center"/>
              <w:rPr>
                <w:rFonts w:ascii="宋体" w:hAnsi="宋体"/>
                <w:sz w:val="28"/>
                <w:szCs w:val="28"/>
              </w:rPr>
            </w:pPr>
          </w:p>
        </w:tc>
        <w:tc>
          <w:tcPr>
            <w:tcW w:w="1868" w:type="dxa"/>
            <w:vAlign w:val="center"/>
          </w:tcPr>
          <w:p>
            <w:pPr>
              <w:spacing w:line="360" w:lineRule="exact"/>
              <w:jc w:val="center"/>
              <w:rPr>
                <w:rFonts w:ascii="宋体" w:hAnsi="宋体" w:cs="Times New Roman"/>
                <w:sz w:val="28"/>
                <w:szCs w:val="28"/>
              </w:rPr>
            </w:pPr>
            <w:r>
              <w:rPr>
                <w:rFonts w:hint="eastAsia" w:ascii="宋体" w:hAnsi="宋体" w:cs="Times New Roman"/>
                <w:sz w:val="28"/>
                <w:szCs w:val="28"/>
              </w:rPr>
              <w:t>李先安</w:t>
            </w:r>
          </w:p>
        </w:tc>
        <w:tc>
          <w:tcPr>
            <w:tcW w:w="1994" w:type="dxa"/>
            <w:vAlign w:val="center"/>
          </w:tcPr>
          <w:p>
            <w:pPr>
              <w:spacing w:line="360" w:lineRule="exact"/>
              <w:jc w:val="center"/>
              <w:rPr>
                <w:rFonts w:ascii="宋体" w:hAnsi="宋体" w:cs="Times New Roman"/>
                <w:sz w:val="28"/>
                <w:szCs w:val="28"/>
              </w:rPr>
            </w:pPr>
            <w:r>
              <w:rPr>
                <w:rFonts w:hint="eastAsia" w:ascii="宋体" w:hAnsi="宋体" w:cs="Times New Roman"/>
                <w:sz w:val="28"/>
                <w:szCs w:val="28"/>
              </w:rPr>
              <w:t>15003970217</w:t>
            </w:r>
          </w:p>
        </w:tc>
        <w:tc>
          <w:tcPr>
            <w:tcW w:w="1456" w:type="dxa"/>
            <w:vAlign w:val="center"/>
          </w:tcPr>
          <w:p>
            <w:pPr>
              <w:spacing w:line="360" w:lineRule="exact"/>
              <w:jc w:val="center"/>
              <w:rPr>
                <w:rFonts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5" w:type="dxa"/>
            <w:vAlign w:val="center"/>
          </w:tcPr>
          <w:p>
            <w:pPr>
              <w:spacing w:line="360" w:lineRule="exact"/>
              <w:jc w:val="center"/>
              <w:rPr>
                <w:rFonts w:ascii="宋体" w:hAnsi="宋体"/>
                <w:sz w:val="28"/>
                <w:szCs w:val="28"/>
              </w:rPr>
            </w:pPr>
          </w:p>
        </w:tc>
        <w:tc>
          <w:tcPr>
            <w:tcW w:w="1868" w:type="dxa"/>
            <w:vAlign w:val="center"/>
          </w:tcPr>
          <w:p>
            <w:pPr>
              <w:spacing w:line="360" w:lineRule="exact"/>
              <w:jc w:val="center"/>
              <w:rPr>
                <w:rFonts w:ascii="宋体" w:hAnsi="宋体" w:cs="Times New Roman"/>
                <w:sz w:val="28"/>
                <w:szCs w:val="28"/>
              </w:rPr>
            </w:pPr>
            <w:r>
              <w:rPr>
                <w:rFonts w:hint="eastAsia" w:ascii="宋体" w:hAnsi="宋体" w:cs="Times New Roman"/>
                <w:sz w:val="28"/>
                <w:szCs w:val="28"/>
              </w:rPr>
              <w:t>徐基信</w:t>
            </w:r>
          </w:p>
        </w:tc>
        <w:tc>
          <w:tcPr>
            <w:tcW w:w="1994" w:type="dxa"/>
            <w:vAlign w:val="center"/>
          </w:tcPr>
          <w:p>
            <w:pPr>
              <w:spacing w:line="360" w:lineRule="exact"/>
              <w:jc w:val="center"/>
              <w:rPr>
                <w:rFonts w:ascii="宋体" w:hAnsi="宋体" w:cs="Times New Roman"/>
                <w:sz w:val="28"/>
                <w:szCs w:val="28"/>
              </w:rPr>
            </w:pPr>
            <w:r>
              <w:rPr>
                <w:rFonts w:hint="eastAsia" w:ascii="宋体" w:hAnsi="宋体" w:cs="Times New Roman"/>
                <w:sz w:val="28"/>
                <w:szCs w:val="28"/>
              </w:rPr>
              <w:t>18238299355</w:t>
            </w:r>
          </w:p>
        </w:tc>
        <w:tc>
          <w:tcPr>
            <w:tcW w:w="1456" w:type="dxa"/>
            <w:vAlign w:val="center"/>
          </w:tcPr>
          <w:p>
            <w:pPr>
              <w:spacing w:line="360" w:lineRule="exact"/>
              <w:jc w:val="center"/>
              <w:rPr>
                <w:rFonts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5" w:type="dxa"/>
            <w:vAlign w:val="center"/>
          </w:tcPr>
          <w:p>
            <w:pPr>
              <w:spacing w:line="360" w:lineRule="exact"/>
              <w:jc w:val="center"/>
              <w:rPr>
                <w:rFonts w:ascii="宋体" w:hAnsi="宋体"/>
                <w:sz w:val="28"/>
                <w:szCs w:val="28"/>
              </w:rPr>
            </w:pPr>
          </w:p>
        </w:tc>
        <w:tc>
          <w:tcPr>
            <w:tcW w:w="1868" w:type="dxa"/>
            <w:vAlign w:val="center"/>
          </w:tcPr>
          <w:p>
            <w:pPr>
              <w:widowControl/>
              <w:jc w:val="center"/>
              <w:rPr>
                <w:rFonts w:ascii="宋体" w:hAnsi="宋体"/>
                <w:kern w:val="0"/>
                <w:sz w:val="24"/>
              </w:rPr>
            </w:pPr>
            <w:r>
              <w:rPr>
                <w:rFonts w:hint="eastAsia" w:ascii="宋体" w:hAnsi="宋体"/>
                <w:kern w:val="0"/>
                <w:sz w:val="24"/>
              </w:rPr>
              <w:t>方应题</w:t>
            </w:r>
          </w:p>
        </w:tc>
        <w:tc>
          <w:tcPr>
            <w:tcW w:w="1994" w:type="dxa"/>
            <w:vAlign w:val="center"/>
          </w:tcPr>
          <w:p>
            <w:pPr>
              <w:spacing w:line="360" w:lineRule="exact"/>
              <w:jc w:val="center"/>
              <w:rPr>
                <w:rFonts w:ascii="宋体" w:hAnsi="宋体" w:cs="Times New Roman"/>
                <w:sz w:val="28"/>
                <w:szCs w:val="28"/>
              </w:rPr>
            </w:pPr>
            <w:r>
              <w:rPr>
                <w:rFonts w:hint="eastAsia" w:ascii="宋体" w:hAnsi="宋体" w:cs="Times New Roman"/>
                <w:sz w:val="28"/>
                <w:szCs w:val="28"/>
              </w:rPr>
              <w:t>15544309158</w:t>
            </w:r>
          </w:p>
        </w:tc>
        <w:tc>
          <w:tcPr>
            <w:tcW w:w="1456" w:type="dxa"/>
            <w:vAlign w:val="center"/>
          </w:tcPr>
          <w:p>
            <w:pPr>
              <w:spacing w:line="360" w:lineRule="exact"/>
              <w:jc w:val="center"/>
              <w:rPr>
                <w:rFonts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5" w:type="dxa"/>
            <w:vAlign w:val="center"/>
          </w:tcPr>
          <w:p>
            <w:pPr>
              <w:spacing w:line="360" w:lineRule="exact"/>
              <w:jc w:val="center"/>
              <w:rPr>
                <w:rFonts w:ascii="宋体" w:hAnsi="宋体"/>
                <w:sz w:val="28"/>
                <w:szCs w:val="28"/>
              </w:rPr>
            </w:pPr>
          </w:p>
        </w:tc>
        <w:tc>
          <w:tcPr>
            <w:tcW w:w="1868" w:type="dxa"/>
            <w:vAlign w:val="center"/>
          </w:tcPr>
          <w:p>
            <w:pPr>
              <w:spacing w:line="360" w:lineRule="exact"/>
              <w:jc w:val="center"/>
              <w:rPr>
                <w:rFonts w:ascii="宋体" w:hAnsi="宋体"/>
                <w:sz w:val="28"/>
                <w:szCs w:val="28"/>
              </w:rPr>
            </w:pPr>
            <w:r>
              <w:rPr>
                <w:rFonts w:hint="eastAsia" w:ascii="宋体" w:hAnsi="宋体"/>
                <w:sz w:val="28"/>
                <w:szCs w:val="28"/>
              </w:rPr>
              <w:t>徐文琼</w:t>
            </w:r>
          </w:p>
        </w:tc>
        <w:tc>
          <w:tcPr>
            <w:tcW w:w="1994" w:type="dxa"/>
            <w:vAlign w:val="center"/>
          </w:tcPr>
          <w:p>
            <w:pPr>
              <w:spacing w:line="360" w:lineRule="exact"/>
              <w:jc w:val="center"/>
              <w:rPr>
                <w:rFonts w:ascii="宋体" w:hAnsi="宋体" w:cs="Times New Roman"/>
                <w:sz w:val="28"/>
                <w:szCs w:val="28"/>
              </w:rPr>
            </w:pPr>
            <w:r>
              <w:rPr>
                <w:rFonts w:hint="eastAsia" w:ascii="宋体" w:hAnsi="宋体" w:cs="Times New Roman"/>
                <w:sz w:val="28"/>
                <w:szCs w:val="28"/>
              </w:rPr>
              <w:t>15837690397</w:t>
            </w:r>
          </w:p>
        </w:tc>
        <w:tc>
          <w:tcPr>
            <w:tcW w:w="1456" w:type="dxa"/>
            <w:vAlign w:val="center"/>
          </w:tcPr>
          <w:p>
            <w:pPr>
              <w:spacing w:line="360" w:lineRule="exact"/>
              <w:jc w:val="center"/>
              <w:rPr>
                <w:rFonts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5" w:type="dxa"/>
            <w:vAlign w:val="center"/>
          </w:tcPr>
          <w:p>
            <w:pPr>
              <w:spacing w:line="360" w:lineRule="exact"/>
              <w:jc w:val="center"/>
              <w:rPr>
                <w:rFonts w:ascii="宋体" w:hAnsi="宋体"/>
                <w:sz w:val="28"/>
                <w:szCs w:val="28"/>
              </w:rPr>
            </w:pPr>
          </w:p>
        </w:tc>
        <w:tc>
          <w:tcPr>
            <w:tcW w:w="1868" w:type="dxa"/>
            <w:vAlign w:val="center"/>
          </w:tcPr>
          <w:p>
            <w:pPr>
              <w:spacing w:line="360" w:lineRule="exact"/>
              <w:jc w:val="center"/>
              <w:rPr>
                <w:rFonts w:ascii="宋体" w:hAnsi="宋体"/>
                <w:sz w:val="28"/>
                <w:szCs w:val="28"/>
              </w:rPr>
            </w:pPr>
            <w:r>
              <w:rPr>
                <w:rFonts w:hint="eastAsia" w:ascii="宋体" w:hAnsi="宋体"/>
                <w:sz w:val="28"/>
                <w:szCs w:val="28"/>
              </w:rPr>
              <w:t>徐勇远</w:t>
            </w:r>
          </w:p>
        </w:tc>
        <w:tc>
          <w:tcPr>
            <w:tcW w:w="1994" w:type="dxa"/>
            <w:vAlign w:val="center"/>
          </w:tcPr>
          <w:p>
            <w:pPr>
              <w:spacing w:line="360" w:lineRule="exact"/>
              <w:jc w:val="center"/>
              <w:rPr>
                <w:rFonts w:ascii="宋体" w:hAnsi="宋体" w:cs="Times New Roman"/>
                <w:sz w:val="28"/>
                <w:szCs w:val="28"/>
              </w:rPr>
            </w:pPr>
            <w:r>
              <w:rPr>
                <w:rFonts w:hint="eastAsia" w:ascii="宋体" w:hAnsi="宋体" w:cs="Times New Roman"/>
                <w:sz w:val="28"/>
                <w:szCs w:val="28"/>
              </w:rPr>
              <w:t>18790482703</w:t>
            </w:r>
          </w:p>
        </w:tc>
        <w:tc>
          <w:tcPr>
            <w:tcW w:w="1456" w:type="dxa"/>
            <w:vAlign w:val="center"/>
          </w:tcPr>
          <w:p>
            <w:pPr>
              <w:spacing w:line="360" w:lineRule="exact"/>
              <w:jc w:val="center"/>
              <w:rPr>
                <w:rFonts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5" w:type="dxa"/>
            <w:vAlign w:val="center"/>
          </w:tcPr>
          <w:p>
            <w:pPr>
              <w:spacing w:line="360" w:lineRule="exact"/>
              <w:jc w:val="center"/>
              <w:rPr>
                <w:rFonts w:ascii="宋体" w:hAnsi="宋体"/>
                <w:sz w:val="28"/>
                <w:szCs w:val="28"/>
              </w:rPr>
            </w:pPr>
          </w:p>
        </w:tc>
        <w:tc>
          <w:tcPr>
            <w:tcW w:w="1868" w:type="dxa"/>
            <w:vAlign w:val="center"/>
          </w:tcPr>
          <w:p>
            <w:pPr>
              <w:spacing w:line="360" w:lineRule="exact"/>
              <w:jc w:val="center"/>
              <w:rPr>
                <w:rFonts w:ascii="宋体" w:hAnsi="宋体"/>
                <w:sz w:val="28"/>
                <w:szCs w:val="28"/>
              </w:rPr>
            </w:pPr>
            <w:r>
              <w:rPr>
                <w:rFonts w:hint="eastAsia" w:ascii="宋体" w:hAnsi="宋体"/>
                <w:sz w:val="28"/>
                <w:szCs w:val="28"/>
              </w:rPr>
              <w:t>徐守军</w:t>
            </w:r>
          </w:p>
        </w:tc>
        <w:tc>
          <w:tcPr>
            <w:tcW w:w="1994" w:type="dxa"/>
            <w:vAlign w:val="center"/>
          </w:tcPr>
          <w:p>
            <w:pPr>
              <w:spacing w:line="360" w:lineRule="exact"/>
              <w:jc w:val="center"/>
              <w:rPr>
                <w:rFonts w:ascii="宋体" w:hAnsi="宋体" w:cs="Times New Roman"/>
                <w:sz w:val="28"/>
                <w:szCs w:val="28"/>
              </w:rPr>
            </w:pPr>
            <w:r>
              <w:rPr>
                <w:rFonts w:hint="eastAsia" w:ascii="宋体" w:hAnsi="宋体" w:cs="Times New Roman"/>
                <w:sz w:val="28"/>
                <w:szCs w:val="28"/>
              </w:rPr>
              <w:t>13949177643</w:t>
            </w:r>
          </w:p>
        </w:tc>
        <w:tc>
          <w:tcPr>
            <w:tcW w:w="1456" w:type="dxa"/>
            <w:vAlign w:val="center"/>
          </w:tcPr>
          <w:p>
            <w:pPr>
              <w:spacing w:line="360" w:lineRule="exact"/>
              <w:jc w:val="center"/>
              <w:rPr>
                <w:rFonts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5" w:type="dxa"/>
            <w:vAlign w:val="center"/>
          </w:tcPr>
          <w:p>
            <w:pPr>
              <w:spacing w:line="360" w:lineRule="exact"/>
              <w:jc w:val="center"/>
              <w:rPr>
                <w:rFonts w:ascii="宋体" w:hAnsi="宋体"/>
                <w:sz w:val="28"/>
                <w:szCs w:val="28"/>
              </w:rPr>
            </w:pPr>
          </w:p>
        </w:tc>
        <w:tc>
          <w:tcPr>
            <w:tcW w:w="1868" w:type="dxa"/>
            <w:vAlign w:val="center"/>
          </w:tcPr>
          <w:p>
            <w:pPr>
              <w:spacing w:line="360" w:lineRule="exact"/>
              <w:jc w:val="center"/>
              <w:rPr>
                <w:rFonts w:ascii="宋体" w:hAnsi="宋体"/>
                <w:sz w:val="28"/>
                <w:szCs w:val="28"/>
              </w:rPr>
            </w:pPr>
            <w:r>
              <w:rPr>
                <w:rFonts w:hint="eastAsia" w:ascii="宋体" w:hAnsi="宋体"/>
                <w:sz w:val="28"/>
                <w:szCs w:val="28"/>
              </w:rPr>
              <w:t>虞敬亮</w:t>
            </w:r>
          </w:p>
        </w:tc>
        <w:tc>
          <w:tcPr>
            <w:tcW w:w="1994" w:type="dxa"/>
            <w:vAlign w:val="center"/>
          </w:tcPr>
          <w:p>
            <w:pPr>
              <w:spacing w:line="360" w:lineRule="exact"/>
              <w:jc w:val="center"/>
              <w:rPr>
                <w:rFonts w:ascii="宋体" w:hAnsi="宋体" w:cs="Times New Roman"/>
                <w:sz w:val="28"/>
                <w:szCs w:val="28"/>
              </w:rPr>
            </w:pPr>
            <w:r>
              <w:rPr>
                <w:rFonts w:hint="eastAsia" w:ascii="宋体" w:hAnsi="宋体" w:cs="Times New Roman"/>
                <w:sz w:val="28"/>
                <w:szCs w:val="28"/>
              </w:rPr>
              <w:t>15137607426</w:t>
            </w:r>
          </w:p>
        </w:tc>
        <w:tc>
          <w:tcPr>
            <w:tcW w:w="1456" w:type="dxa"/>
            <w:vAlign w:val="center"/>
          </w:tcPr>
          <w:p>
            <w:pPr>
              <w:spacing w:line="360" w:lineRule="exact"/>
              <w:jc w:val="center"/>
              <w:rPr>
                <w:rFonts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5" w:type="dxa"/>
            <w:vAlign w:val="center"/>
          </w:tcPr>
          <w:p>
            <w:pPr>
              <w:spacing w:line="360" w:lineRule="exact"/>
              <w:jc w:val="center"/>
              <w:rPr>
                <w:rFonts w:ascii="宋体" w:hAnsi="宋体"/>
                <w:sz w:val="28"/>
                <w:szCs w:val="28"/>
              </w:rPr>
            </w:pPr>
          </w:p>
        </w:tc>
        <w:tc>
          <w:tcPr>
            <w:tcW w:w="1868" w:type="dxa"/>
            <w:vAlign w:val="center"/>
          </w:tcPr>
          <w:p>
            <w:pPr>
              <w:spacing w:line="360" w:lineRule="exact"/>
              <w:jc w:val="center"/>
              <w:rPr>
                <w:rFonts w:ascii="宋体" w:hAnsi="宋体"/>
                <w:sz w:val="28"/>
                <w:szCs w:val="28"/>
              </w:rPr>
            </w:pPr>
            <w:r>
              <w:rPr>
                <w:rFonts w:hint="eastAsia" w:ascii="宋体" w:hAnsi="宋体"/>
                <w:sz w:val="28"/>
                <w:szCs w:val="28"/>
              </w:rPr>
              <w:t>熊宗祥</w:t>
            </w:r>
          </w:p>
        </w:tc>
        <w:tc>
          <w:tcPr>
            <w:tcW w:w="1994" w:type="dxa"/>
            <w:vAlign w:val="center"/>
          </w:tcPr>
          <w:p>
            <w:pPr>
              <w:spacing w:line="360" w:lineRule="exact"/>
              <w:jc w:val="center"/>
              <w:rPr>
                <w:rFonts w:ascii="宋体" w:hAnsi="宋体" w:cs="Times New Roman"/>
                <w:sz w:val="28"/>
                <w:szCs w:val="28"/>
              </w:rPr>
            </w:pPr>
            <w:r>
              <w:rPr>
                <w:rFonts w:hint="eastAsia" w:ascii="宋体" w:hAnsi="宋体" w:cs="Times New Roman"/>
                <w:sz w:val="28"/>
                <w:szCs w:val="28"/>
              </w:rPr>
              <w:t>13782949349</w:t>
            </w:r>
          </w:p>
        </w:tc>
        <w:tc>
          <w:tcPr>
            <w:tcW w:w="1456" w:type="dxa"/>
            <w:vAlign w:val="center"/>
          </w:tcPr>
          <w:p>
            <w:pPr>
              <w:spacing w:line="360" w:lineRule="exact"/>
              <w:jc w:val="center"/>
              <w:rPr>
                <w:rFonts w:ascii="宋体" w:hAnsi="宋体"/>
                <w:sz w:val="28"/>
                <w:szCs w:val="28"/>
              </w:rPr>
            </w:pPr>
          </w:p>
        </w:tc>
      </w:tr>
    </w:tbl>
    <w:p/>
    <w:p/>
    <w:p>
      <w:pPr>
        <w:rPr>
          <w:rFonts w:ascii="仿宋" w:hAnsi="仿宋" w:eastAsia="仿宋" w:cs="仿宋"/>
          <w:color w:val="000000"/>
          <w:sz w:val="32"/>
          <w:szCs w:val="32"/>
        </w:rPr>
      </w:pPr>
    </w:p>
    <w:p>
      <w:pPr>
        <w:rPr>
          <w:rFonts w:hint="eastAsia" w:ascii="仿宋" w:hAnsi="仿宋" w:eastAsia="仿宋" w:cs="仿宋"/>
          <w:color w:val="000000"/>
          <w:sz w:val="32"/>
          <w:szCs w:val="32"/>
        </w:rPr>
      </w:pPr>
    </w:p>
    <w:p>
      <w:pPr>
        <w:rPr>
          <w:rFonts w:ascii="仿宋" w:hAnsi="仿宋" w:eastAsia="仿宋" w:cs="仿宋"/>
          <w:color w:val="000000"/>
          <w:sz w:val="32"/>
          <w:szCs w:val="32"/>
        </w:rPr>
      </w:pPr>
      <w:r>
        <w:rPr>
          <w:rFonts w:ascii="仿宋" w:hAnsi="仿宋" w:eastAsia="仿宋" w:cs="仿宋"/>
          <w:color w:val="000000"/>
          <w:sz w:val="32"/>
          <w:szCs w:val="32"/>
        </w:rPr>
        <w:t>附</w:t>
      </w:r>
      <w:r>
        <w:rPr>
          <w:rFonts w:hint="eastAsia" w:ascii="仿宋" w:hAnsi="仿宋" w:eastAsia="仿宋" w:cs="仿宋"/>
          <w:color w:val="000000"/>
          <w:sz w:val="32"/>
          <w:szCs w:val="32"/>
        </w:rPr>
        <w:t>图</w:t>
      </w:r>
      <w:r>
        <w:rPr>
          <w:rFonts w:hint="eastAsia" w:ascii="仿宋" w:hAnsi="仿宋" w:eastAsia="仿宋" w:cs="仿宋"/>
          <w:color w:val="000000"/>
          <w:sz w:val="32"/>
          <w:szCs w:val="32"/>
          <w:lang w:val="en-US" w:eastAsia="zh-CN"/>
        </w:rPr>
        <w:t>1</w:t>
      </w:r>
      <w:r>
        <w:rPr>
          <w:rFonts w:ascii="仿宋" w:hAnsi="仿宋" w:eastAsia="仿宋" w:cs="仿宋"/>
          <w:color w:val="000000"/>
          <w:sz w:val="32"/>
          <w:szCs w:val="32"/>
        </w:rPr>
        <w:t xml:space="preserve"> </w:t>
      </w:r>
      <w:r>
        <w:rPr>
          <w:rFonts w:hint="eastAsia" w:ascii="仿宋" w:hAnsi="仿宋" w:eastAsia="仿宋" w:cs="仿宋"/>
          <w:color w:val="000000"/>
          <w:sz w:val="32"/>
          <w:szCs w:val="32"/>
        </w:rPr>
        <w:t>聂潭村山洪灾害防御基本情况示意图和山洪灾害危险区人员转移安置图</w:t>
      </w:r>
    </w:p>
    <w:p>
      <w:pPr>
        <w:rPr>
          <w:rFonts w:ascii="仿宋" w:hAnsi="仿宋" w:eastAsia="仿宋" w:cs="仿宋"/>
          <w:color w:val="000000"/>
          <w:sz w:val="32"/>
          <w:szCs w:val="32"/>
        </w:rPr>
      </w:pPr>
      <w:r>
        <w:rPr>
          <w:rFonts w:hint="eastAsia"/>
        </w:rPr>
        <w:drawing>
          <wp:inline distT="0" distB="0" distL="114300" distR="114300">
            <wp:extent cx="5642610" cy="7981950"/>
            <wp:effectExtent l="0" t="0" r="15240" b="0"/>
            <wp:docPr id="1" name="图片 1" descr="聂谭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聂谭1"/>
                    <pic:cNvPicPr>
                      <a:picLocks noChangeAspect="1"/>
                    </pic:cNvPicPr>
                  </pic:nvPicPr>
                  <pic:blipFill>
                    <a:blip r:embed="rId4"/>
                    <a:stretch>
                      <a:fillRect/>
                    </a:stretch>
                  </pic:blipFill>
                  <pic:spPr>
                    <a:xfrm>
                      <a:off x="0" y="0"/>
                      <a:ext cx="5642610" cy="7981950"/>
                    </a:xfrm>
                    <a:prstGeom prst="rect">
                      <a:avLst/>
                    </a:prstGeom>
                    <a:noFill/>
                    <a:ln>
                      <a:noFill/>
                    </a:ln>
                  </pic:spPr>
                </pic:pic>
              </a:graphicData>
            </a:graphic>
          </wp:inline>
        </w:drawing>
      </w:r>
    </w:p>
    <w:p>
      <w:pPr>
        <w:rPr>
          <w:rFonts w:ascii="仿宋" w:hAnsi="仿宋" w:eastAsia="仿宋" w:cs="仿宋"/>
          <w:color w:val="000000"/>
          <w:sz w:val="32"/>
          <w:szCs w:val="32"/>
        </w:rPr>
      </w:pPr>
    </w:p>
    <w:p>
      <w:pPr>
        <w:rPr>
          <w:rFonts w:hint="eastAsia" w:ascii="仿宋" w:hAnsi="仿宋" w:eastAsia="仿宋" w:cs="仿宋"/>
          <w:color w:val="000000"/>
          <w:sz w:val="32"/>
          <w:szCs w:val="32"/>
        </w:rPr>
      </w:pPr>
    </w:p>
    <w:p>
      <w:pPr>
        <w:rPr>
          <w:rFonts w:ascii="仿宋" w:hAnsi="仿宋" w:eastAsia="仿宋" w:cs="仿宋"/>
          <w:color w:val="000000"/>
          <w:sz w:val="32"/>
          <w:szCs w:val="32"/>
        </w:rPr>
      </w:pPr>
      <w:r>
        <w:rPr>
          <w:rFonts w:hint="eastAsia" w:ascii="仿宋" w:hAnsi="仿宋" w:eastAsia="仿宋" w:cs="仿宋"/>
          <w:color w:val="000000"/>
          <w:sz w:val="32"/>
          <w:szCs w:val="32"/>
        </w:rPr>
        <w:drawing>
          <wp:inline distT="0" distB="0" distL="114300" distR="114300">
            <wp:extent cx="5429250" cy="7181850"/>
            <wp:effectExtent l="0" t="0" r="0" b="0"/>
            <wp:docPr id="2" name="图片 2" descr="646ec937c6688049d0d6f2babe8de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646ec937c6688049d0d6f2babe8deb0"/>
                    <pic:cNvPicPr>
                      <a:picLocks noChangeAspect="1"/>
                    </pic:cNvPicPr>
                  </pic:nvPicPr>
                  <pic:blipFill>
                    <a:blip r:embed="rId5"/>
                    <a:stretch>
                      <a:fillRect/>
                    </a:stretch>
                  </pic:blipFill>
                  <pic:spPr>
                    <a:xfrm>
                      <a:off x="0" y="0"/>
                      <a:ext cx="5429250" cy="7181850"/>
                    </a:xfrm>
                    <a:prstGeom prst="rect">
                      <a:avLst/>
                    </a:prstGeom>
                    <a:noFill/>
                    <a:ln>
                      <a:noFill/>
                    </a:ln>
                  </pic:spPr>
                </pic:pic>
              </a:graphicData>
            </a:graphic>
          </wp:inline>
        </w:drawing>
      </w:r>
    </w:p>
    <w:p>
      <w:pPr>
        <w:jc w:val="both"/>
        <w:rPr>
          <w:rFonts w:ascii="黑体" w:eastAsia="黑体"/>
          <w:b/>
          <w:sz w:val="52"/>
          <w:szCs w:val="5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roman"/>
    <w:pitch w:val="default"/>
    <w:sig w:usb0="00000000" w:usb1="00000000" w:usb2="00000008" w:usb3="00000000" w:csb0="0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BkYWY2MTJiOGZmZmZmZjM5Mjc5MDkxYjAwM2Y5NjEifQ=="/>
  </w:docVars>
  <w:rsids>
    <w:rsidRoot w:val="00B002DB"/>
    <w:rsid w:val="007305A5"/>
    <w:rsid w:val="00A86741"/>
    <w:rsid w:val="00B002DB"/>
    <w:rsid w:val="00B06FDC"/>
    <w:rsid w:val="00E0279A"/>
    <w:rsid w:val="00E05CA1"/>
    <w:rsid w:val="01FC36B0"/>
    <w:rsid w:val="0D554A8B"/>
    <w:rsid w:val="11942424"/>
    <w:rsid w:val="1306710E"/>
    <w:rsid w:val="15A85025"/>
    <w:rsid w:val="1F111049"/>
    <w:rsid w:val="262260CD"/>
    <w:rsid w:val="46C1325B"/>
    <w:rsid w:val="577532E2"/>
    <w:rsid w:val="5E5F7332"/>
    <w:rsid w:val="65510B02"/>
    <w:rsid w:val="69561F00"/>
    <w:rsid w:val="6AE827E0"/>
    <w:rsid w:val="770B17CE"/>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rFonts w:ascii="Times New Roman" w:hAnsi="Times New Roman" w:cs="Times New Roman"/>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bCs/>
      <w:sz w:val="32"/>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Body Text Indent"/>
    <w:basedOn w:val="1"/>
    <w:qFormat/>
    <w:uiPriority w:val="0"/>
    <w:pPr>
      <w:spacing w:after="120"/>
      <w:ind w:left="420" w:leftChars="200"/>
    </w:pPr>
    <w:rPr>
      <w:rFonts w:ascii="Times New Roman" w:hAnsi="Times New Roman" w:cs="Times New Roman"/>
      <w:szCs w:val="21"/>
    </w:rPr>
  </w:style>
  <w:style w:type="paragraph" w:styleId="5">
    <w:name w:val="Date"/>
    <w:basedOn w:val="1"/>
    <w:next w:val="1"/>
    <w:qFormat/>
    <w:uiPriority w:val="0"/>
    <w:pPr>
      <w:ind w:left="100" w:leftChars="2500"/>
    </w:pPr>
    <w:rPr>
      <w:rFonts w:ascii="Times New Roman" w:hAnsi="Times New Roman" w:cs="Times New Roman"/>
      <w:szCs w:val="21"/>
    </w:rPr>
  </w:style>
  <w:style w:type="paragraph" w:styleId="6">
    <w:name w:val="footer"/>
    <w:basedOn w:val="1"/>
    <w:qFormat/>
    <w:uiPriority w:val="0"/>
    <w:pPr>
      <w:tabs>
        <w:tab w:val="center" w:pos="4140"/>
        <w:tab w:val="right" w:pos="8300"/>
      </w:tabs>
      <w:snapToGrid w:val="0"/>
      <w:jc w:val="left"/>
    </w:pPr>
    <w:rPr>
      <w:rFonts w:ascii="Times New Roman" w:hAnsi="Times New Roman" w:cs="Times New Roman"/>
      <w:sz w:val="18"/>
      <w:szCs w:val="18"/>
    </w:rPr>
  </w:style>
  <w:style w:type="paragraph" w:styleId="7">
    <w:name w:val="header"/>
    <w:basedOn w:val="1"/>
    <w:qFormat/>
    <w:uiPriority w:val="0"/>
    <w:pPr>
      <w:pBdr>
        <w:bottom w:val="single" w:color="auto" w:sz="6" w:space="1"/>
      </w:pBdr>
      <w:tabs>
        <w:tab w:val="center" w:pos="4140"/>
        <w:tab w:val="right" w:pos="8300"/>
      </w:tabs>
      <w:snapToGrid w:val="0"/>
      <w:jc w:val="center"/>
    </w:pPr>
    <w:rPr>
      <w:rFonts w:ascii="Times New Roman" w:hAnsi="Times New Roman" w:cs="Times New Roman"/>
      <w:sz w:val="18"/>
      <w:szCs w:val="18"/>
    </w:rPr>
  </w:style>
  <w:style w:type="paragraph" w:styleId="8">
    <w:name w:val="toc 1"/>
    <w:basedOn w:val="1"/>
    <w:next w:val="1"/>
    <w:qFormat/>
    <w:uiPriority w:val="0"/>
    <w:pPr>
      <w:spacing w:before="120" w:after="120" w:line="360" w:lineRule="auto"/>
      <w:jc w:val="left"/>
    </w:pPr>
    <w:rPr>
      <w:rFonts w:ascii="Times New Roman" w:hAnsi="Times New Roman" w:cs="Times New Roman"/>
      <w:caps/>
      <w:sz w:val="32"/>
      <w:szCs w:val="32"/>
    </w:rPr>
  </w:style>
  <w:style w:type="character" w:styleId="11">
    <w:name w:val="page number"/>
    <w:basedOn w:val="10"/>
    <w:qFormat/>
    <w:uiPriority w:val="0"/>
    <w:rPr>
      <w:rFonts w:ascii="Times New Roman" w:hAnsi="Times New Roman" w:eastAsia="宋体" w:cs="Times New Roman"/>
      <w:sz w:val="21"/>
    </w:rPr>
  </w:style>
  <w:style w:type="character" w:styleId="12">
    <w:name w:val="Hyperlink"/>
    <w:basedOn w:val="10"/>
    <w:qFormat/>
    <w:uiPriority w:val="0"/>
    <w:rPr>
      <w:rFonts w:ascii="Times New Roman" w:hAnsi="Times New Roman" w:eastAsia="宋体" w:cs="Times New Roman"/>
      <w:color w:val="0000FF"/>
      <w:sz w:val="21"/>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1264</Words>
  <Characters>1534</Characters>
  <Lines>12</Lines>
  <Paragraphs>3</Paragraphs>
  <TotalTime>11</TotalTime>
  <ScaleCrop>false</ScaleCrop>
  <LinksUpToDate>false</LinksUpToDate>
  <CharactersWithSpaces>1577</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2022-03-10T05:43:00Z</dcterms:created>
  <dc:creator>PDRM00</dc:creator>
  <cp:lastModifiedBy>123</cp:lastModifiedBy>
  <dcterms:modified xsi:type="dcterms:W3CDTF">2023-03-03T06:57:33Z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B27F2328664A42B4AA9B4A5E0B14EAA9</vt:lpwstr>
  </property>
  <property fmtid="{D5CDD505-2E9C-101B-9397-08002B2CF9AE}" pid="3" name="KSOProductBuildVer">
    <vt:lpwstr>2052-11.1.0.11830</vt:lpwstr>
  </property>
</Properties>
</file>