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2088" w:firstLineChars="400"/>
        <w:textAlignment w:val="auto"/>
        <w:rPr>
          <w:rFonts w:ascii="黑体" w:eastAsia="黑体"/>
          <w:b/>
          <w:sz w:val="52"/>
          <w:szCs w:val="52"/>
        </w:rPr>
      </w:pPr>
      <w:r>
        <w:rPr>
          <w:rFonts w:hint="eastAsia" w:ascii="黑体" w:eastAsia="黑体"/>
          <w:b/>
          <w:sz w:val="52"/>
          <w:szCs w:val="52"/>
        </w:rPr>
        <w:t>新 县 八 里 畈 镇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jc w:val="center"/>
        <w:textAlignment w:val="auto"/>
        <w:rPr>
          <w:rFonts w:ascii="黑体" w:eastAsia="黑体"/>
          <w:b/>
          <w:sz w:val="52"/>
          <w:szCs w:val="52"/>
        </w:rPr>
      </w:pPr>
      <w:r>
        <w:rPr>
          <w:rFonts w:hint="eastAsia" w:ascii="黑体" w:eastAsia="黑体"/>
          <w:b/>
          <w:sz w:val="52"/>
          <w:szCs w:val="52"/>
        </w:rPr>
        <w:t>长河村山洪灾害防御应急预案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jc w:val="center"/>
        <w:textAlignment w:val="auto"/>
        <w:rPr>
          <w:rFonts w:ascii="黑体" w:eastAsia="黑体"/>
          <w:b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为了切实做好山洪灾害防御各项工作，更好地贯彻执行“安全第一，常备不懈，以防为主，防、抢、救相结合”的防汛方针，结合我村的实际情况，编制本村山洪灾害防御应急预案。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3" w:firstLineChars="200"/>
        <w:textAlignment w:val="auto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长河村位于八里畈镇南部，辖11个自然村，22个村民组，属淮河流域，境内3条支沟。全村697户，2418人，2512间房屋，其中常住人口217户，432人,临时居住人口113户，237人，296间房屋，耕地面积1347亩。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3" w:firstLineChars="200"/>
        <w:textAlignment w:val="auto"/>
        <w:outlineLvl w:val="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二、危险区分布情况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713" w:firstLineChars="223"/>
        <w:textAlignment w:val="auto"/>
        <w:rPr>
          <w:rFonts w:ascii="仿宋_GB2312" w:eastAsiaTheme="minorEastAsia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龙骨石组靠山区为山洪灾害易发区，该区共有43户， 169人，房屋234间</w:t>
      </w:r>
      <w:r>
        <w:rPr>
          <w:rFonts w:hint="eastAsia" w:asciiTheme="minorEastAsia" w:hAnsiTheme="minorEastAsia" w:eastAsiaTheme="minorEastAsia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</w:rPr>
        <w:t>详情见附件2</w:t>
      </w:r>
      <w:r>
        <w:rPr>
          <w:rFonts w:hint="eastAsia" w:ascii="仿宋_GB2312" w:eastAsiaTheme="minorEastAsia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/>
        <w:autoSpaceDE/>
        <w:autoSpaceDN/>
        <w:bidi w:val="0"/>
        <w:adjustRightInd/>
        <w:snapToGrid/>
        <w:spacing w:line="400" w:lineRule="atLeast"/>
        <w:ind w:left="540"/>
        <w:textAlignment w:val="auto"/>
        <w:outlineLvl w:val="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三、防御组织机构及职责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山洪灾害防御工作组由村支书张忠江组长，负责全面工作；村主任宋承楚、村委委员戴中华为成员，分工负责；监测员 1人，负责观测雨量、水位及观测设施管护；预警员1人，负责发布预警信息及预警设施管护；抢险突击队 17人，负责抢险救灾、人员转移安置。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山洪灾害防御工作组成员名单、联系方式见附表</w:t>
      </w:r>
      <w:r>
        <w:rPr>
          <w:rFonts w:hint="eastAsia" w:ascii="仿宋_GB2312" w:eastAsiaTheme="minorEastAsia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left="643"/>
        <w:textAlignment w:val="auto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四、预警及响应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400" w:lineRule="atLeast"/>
        <w:ind w:firstLine="645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当接到上级预警信息时，按要求执行。本村监测预警等级划分为三级：</w:t>
      </w:r>
    </w:p>
    <w:tbl>
      <w:tblPr>
        <w:tblStyle w:val="9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405"/>
        <w:gridCol w:w="1475"/>
        <w:gridCol w:w="1440"/>
        <w:gridCol w:w="144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预警等级</w:t>
            </w:r>
          </w:p>
        </w:tc>
        <w:tc>
          <w:tcPr>
            <w:tcW w:w="576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雨    量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预警标志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l小时</w:t>
            </w:r>
          </w:p>
        </w:tc>
        <w:tc>
          <w:tcPr>
            <w:tcW w:w="14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3小时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6小时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24小时</w:t>
            </w:r>
          </w:p>
        </w:tc>
        <w:tc>
          <w:tcPr>
            <w:tcW w:w="162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三  级</w:t>
            </w:r>
          </w:p>
        </w:tc>
        <w:tc>
          <w:tcPr>
            <w:tcW w:w="14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≥80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≥115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≥145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≥295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6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黄色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  级</w:t>
            </w:r>
          </w:p>
        </w:tc>
        <w:tc>
          <w:tcPr>
            <w:tcW w:w="14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≥100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≥125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≥155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≥330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6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ind w:firstLine="320" w:firstLineChars="100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橙色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  级</w:t>
            </w:r>
          </w:p>
        </w:tc>
        <w:tc>
          <w:tcPr>
            <w:tcW w:w="14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≥120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≥130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≥165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≥355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6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ind w:firstLine="320" w:firstLineChars="100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红色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预警员根据指令及时发布相应等级的预警信号。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400" w:lineRule="atLeast"/>
        <w:ind w:firstLine="645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Ⅲ级响应：观测降雨量达到Ⅲ级标准时，村（组）干部、预警员、抢险突击队到岗到位，加强对危险部位的监测和巡查。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Ⅱ级响应：观测降雨量达到Ⅱ级标准时，做好转移准备，密切监视，随时报告，抗洪抢险突击队随时准备抢险。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ascii="仿宋_GB2312" w:eastAsiaTheme="minorEastAsia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I级响应：观测降雨量达到I级标准时或出现山体滑坡征兆时，村主任（支书）下达立即转移命令，组织群众向安全区转移，对重点部位设置警戒区，严禁群众进入危险区域，并将险情及工作情况及时向上级报告，做好转移群众的安置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在接到上级转移命令后，村干部</w:t>
      </w:r>
      <w:r>
        <w:rPr>
          <w:rFonts w:hint="eastAsia" w:ascii="仿宋" w:hAnsi="仿宋" w:eastAsia="仿宋"/>
          <w:bCs/>
          <w:sz w:val="32"/>
          <w:szCs w:val="32"/>
        </w:rPr>
        <w:t>张忠江、宋承楚、戴中华</w:t>
      </w:r>
      <w:r>
        <w:rPr>
          <w:rFonts w:hint="eastAsia" w:ascii="仿宋_GB2312" w:eastAsia="仿宋_GB2312"/>
          <w:sz w:val="32"/>
          <w:szCs w:val="32"/>
        </w:rPr>
        <w:t>通过电话、广播、手摇报警器、敲铜锣逐户通知等多种形式向危险区群众发布预警信息。</w:t>
      </w:r>
      <w:r>
        <w:rPr>
          <w:rFonts w:hint="eastAsia" w:ascii="仿宋" w:hAnsi="仿宋" w:eastAsia="仿宋"/>
          <w:sz w:val="32"/>
          <w:szCs w:val="32"/>
        </w:rPr>
        <w:t>李林、张婷婷</w:t>
      </w:r>
      <w:r>
        <w:rPr>
          <w:rFonts w:hint="eastAsia" w:ascii="仿宋_GB2312" w:eastAsia="仿宋_GB2312"/>
          <w:sz w:val="32"/>
          <w:szCs w:val="32"/>
        </w:rPr>
        <w:t>立即组织危险区群众向村委会所在处转移，并将险情及工作情况及时向上级报告，做好转移群众的安置工作。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ascii="仿宋_GB2312" w:eastAsiaTheme="minorEastAsia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当遇到极端天气，通讯不畅，无法与上级联络、接收防汛指令时，村组干部可根据汛情、险情的发展，自行开展抢险和人员转移行动。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400" w:lineRule="atLeast"/>
        <w:ind w:firstLine="643" w:firstLineChars="200"/>
        <w:textAlignment w:val="auto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五、防御物资储备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3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为做好防汛物资储备工作，防汛物资库设在村办公室，购置有雨衣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0套，雨鞋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0双，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eastAsia="zh-CN"/>
        </w:rPr>
        <w:t>救生衣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5套，救生圈10个，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手电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0把，铁掀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0把，预警锣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个，联系转运车辆2辆，确保转移有车辆可用。</w:t>
      </w:r>
      <w:r>
        <w:rPr>
          <w:rFonts w:hint="eastAsia" w:ascii="仿宋_GB2312" w:eastAsia="仿宋_GB2312"/>
          <w:sz w:val="32"/>
          <w:szCs w:val="32"/>
        </w:rPr>
        <w:t>保管人张忠江，联系电话：15037668648。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3" w:firstLineChars="200"/>
        <w:textAlignment w:val="auto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后勤保障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3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人员转移到村部后</w:t>
      </w:r>
      <w:r>
        <w:rPr>
          <w:rFonts w:hint="eastAsia" w:ascii="仿宋" w:hAnsi="仿宋" w:eastAsia="仿宋"/>
          <w:bCs/>
          <w:sz w:val="32"/>
          <w:szCs w:val="32"/>
        </w:rPr>
        <w:t>由李林</w:t>
      </w:r>
      <w:r>
        <w:rPr>
          <w:rFonts w:hint="eastAsia" w:ascii="仿宋" w:hAnsi="仿宋" w:eastAsia="仿宋"/>
          <w:sz w:val="32"/>
          <w:szCs w:val="32"/>
        </w:rPr>
        <w:t>负责转移人员基本生活。风险解除后由张忠江、张婷婷将转移人员送回。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30"/>
        <w:jc w:val="right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2023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val="en-US" w:eastAsia="zh-CN"/>
        </w:rPr>
        <w:t>年3月</w:t>
      </w:r>
    </w:p>
    <w:p>
      <w:pPr>
        <w:spacing w:line="520" w:lineRule="exact"/>
        <w:ind w:firstLine="63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附件：</w:t>
      </w:r>
    </w:p>
    <w:p>
      <w:pPr>
        <w:spacing w:line="560" w:lineRule="exact"/>
        <w:ind w:firstLine="63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附表</w:t>
      </w:r>
      <w:r>
        <w:rPr>
          <w:rFonts w:hint="eastAsia" w:ascii="仿宋_GB2312" w:eastAsia="仿宋_GB2312"/>
          <w:sz w:val="32"/>
          <w:szCs w:val="32"/>
        </w:rPr>
        <w:t>1、长河村山洪灾害防御指挥机构人员名单及联系电话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color w:val="000000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附表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2、长河村危险区人员转移安置情况表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附图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Cs/>
          <w:sz w:val="32"/>
          <w:szCs w:val="32"/>
        </w:rPr>
        <w:t>、长河村山洪灾害防御基本情况示意图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和</w:t>
      </w:r>
      <w:r>
        <w:rPr>
          <w:rFonts w:hint="eastAsia" w:ascii="仿宋" w:hAnsi="仿宋" w:eastAsia="仿宋" w:cs="仿宋"/>
          <w:bCs/>
          <w:sz w:val="32"/>
          <w:szCs w:val="32"/>
        </w:rPr>
        <w:t>山洪灾害危险区人员转移安置图</w:t>
      </w:r>
    </w:p>
    <w:p>
      <w:pPr>
        <w:spacing w:line="360" w:lineRule="exact"/>
        <w:rPr>
          <w:rFonts w:ascii="仿宋_GB2312" w:eastAsiaTheme="minorEastAsia"/>
          <w:sz w:val="32"/>
          <w:szCs w:val="32"/>
        </w:rPr>
      </w:pPr>
    </w:p>
    <w:p>
      <w:pPr>
        <w:spacing w:line="3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附表：1、长河村山洪灾害防御指挥机构人员名单及联系电话</w:t>
      </w:r>
    </w:p>
    <w:p>
      <w:pPr>
        <w:spacing w:line="160" w:lineRule="exact"/>
        <w:jc w:val="center"/>
        <w:rPr>
          <w:rFonts w:ascii="仿宋_GB2312" w:eastAsia="仿宋_GB2312"/>
          <w:sz w:val="32"/>
          <w:szCs w:val="32"/>
        </w:rPr>
      </w:pP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1868"/>
        <w:gridCol w:w="1994"/>
        <w:gridCol w:w="14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1545" w:type="dxa"/>
            <w:tcBorders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职  务</w:t>
            </w:r>
          </w:p>
        </w:tc>
        <w:tc>
          <w:tcPr>
            <w:tcW w:w="1868" w:type="dxa"/>
            <w:tcBorders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姓  名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ind w:left="-506" w:leftChars="-241" w:firstLine="444" w:firstLineChars="158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联系电话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ind w:left="-506" w:leftChars="-241" w:firstLine="444" w:firstLineChars="158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tcBorders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组  长</w:t>
            </w:r>
          </w:p>
        </w:tc>
        <w:tc>
          <w:tcPr>
            <w:tcW w:w="1868" w:type="dxa"/>
            <w:tcBorders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张忠江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15037668648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ind w:left="-506" w:leftChars="-241" w:firstLine="442" w:firstLineChars="158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tcBorders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副组长</w:t>
            </w:r>
          </w:p>
        </w:tc>
        <w:tc>
          <w:tcPr>
            <w:tcW w:w="1868" w:type="dxa"/>
            <w:tcBorders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宋承楚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15938219659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ind w:left="-506" w:leftChars="-241" w:firstLine="442" w:firstLineChars="158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监测员</w:t>
            </w:r>
          </w:p>
        </w:tc>
        <w:tc>
          <w:tcPr>
            <w:tcW w:w="18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戴中华</w:t>
            </w:r>
          </w:p>
        </w:tc>
        <w:tc>
          <w:tcPr>
            <w:tcW w:w="1994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15037601776</w:t>
            </w:r>
          </w:p>
        </w:tc>
        <w:tc>
          <w:tcPr>
            <w:tcW w:w="1456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tcBorders>
              <w:top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预警员</w:t>
            </w:r>
          </w:p>
        </w:tc>
        <w:tc>
          <w:tcPr>
            <w:tcW w:w="1868" w:type="dxa"/>
            <w:tcBorders>
              <w:top w:val="single" w:color="auto" w:sz="6" w:space="0"/>
              <w:lef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李林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13526076685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抢险队员</w:t>
            </w: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张婷婷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18837632238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黄祥永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13523893033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宋世敏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15978591259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周文意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13937651413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汪正国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13673469643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宋文福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13673086467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魏辉平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13673459277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宋世亮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15937683332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王顶和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15515795870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刘光友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15938247135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宋世学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15837654203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宋世峰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15978507495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陈圣银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13253826360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田树本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15937662923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刘光南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13723148500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田树武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13949175805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匡家和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15937601498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rFonts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附件2</w:t>
      </w:r>
    </w:p>
    <w:tbl>
      <w:tblPr>
        <w:tblStyle w:val="9"/>
        <w:tblW w:w="876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998"/>
        <w:gridCol w:w="816"/>
        <w:gridCol w:w="1008"/>
        <w:gridCol w:w="1447"/>
        <w:gridCol w:w="1049"/>
        <w:gridCol w:w="983"/>
        <w:gridCol w:w="14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7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44"/>
                <w:szCs w:val="44"/>
                <w:lang w:eastAsia="zh-CN" w:bidi="ar"/>
              </w:rPr>
            </w:pP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44"/>
                <w:szCs w:val="44"/>
                <w:lang w:bidi="ar"/>
              </w:rPr>
              <w:t>长河村危险区人员转移安置情况表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然村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组</w:t>
            </w:r>
          </w:p>
        </w:tc>
        <w:tc>
          <w:tcPr>
            <w:tcW w:w="425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危险区住户情况</w:t>
            </w:r>
          </w:p>
        </w:tc>
        <w:tc>
          <w:tcPr>
            <w:tcW w:w="10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安全转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移地点</w:t>
            </w:r>
          </w:p>
        </w:tc>
        <w:tc>
          <w:tcPr>
            <w:tcW w:w="2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转移安置负责人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425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9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姓名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户主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姓名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家庭人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口（人）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房屋（间）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联系电话</w:t>
            </w:r>
          </w:p>
        </w:tc>
        <w:tc>
          <w:tcPr>
            <w:tcW w:w="10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9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龙骨石组</w:t>
            </w: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程高林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15636806259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长河小学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张忠江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15037668648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黄祥云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15537611407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长河小学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张忠江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15037668648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周文意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13937658413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长河小学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张忠江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15037668648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胡勤珍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13831680725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长河小学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张忠江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15037668648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黄祥让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13783975851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长河小学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张忠江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15037668648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黄祥豪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15713763793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长河小学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张忠江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15037668648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黄祥自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18697702105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长河小学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张忠江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15037668648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黄世德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15839722349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长河小学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张忠江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15037668648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黄锋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15225393282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长河小学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张忠江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15037668648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魏定东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17639857998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长河小学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张忠江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15037668648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黄祥明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18790072653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长河小学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张忠江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15037668648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黄祥奎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15837690229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长河小学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张忠江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15037668648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黄祥利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15225385779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长河小学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张忠江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15037668648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黄祥军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15518921357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长河小学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张忠江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15037668648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陈世秀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15637638986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长河小学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张忠江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15037668648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黄祥意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18238253898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长河小学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张忠江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15037668648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周德林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13507617515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长河小学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张忠江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15037668648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黄光平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18211734391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长河小学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张忠江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15037668648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黄国青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13033733919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长河小学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张忠江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15037668648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黄世忠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15003768322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长河小学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张忠江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15037668648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黄祥胜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15236702094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长河小学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张忠江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15037668648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汪正国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15039713690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长河小学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张忠江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15037668648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韩桂荣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15837695910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长河小学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张忠江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15037668648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汪宗辉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13673461606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长河小学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张忠江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15037668648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黄祥柱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15037690193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长河小学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张忠江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15037668648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黄国建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15039780828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长河小学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张忠江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15037668648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黄国安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15937632997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长河小学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张忠江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15037668648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黄祥刚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18790135168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长河小学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张忠江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15037668648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李永华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13850136069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长河小学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张忠江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15037668648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黄鑫岚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15839722349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长河小学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张忠江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15037668648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黄鹏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15132645763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长河小学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张忠江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15037668648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汪正权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18837621572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长河小学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张忠江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15037668648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李学连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15236733490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长河小学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张忠江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15037668648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黄国喜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18790425882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长河小学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张忠江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15037668648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黄祥新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15236439876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长河小学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张忠江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15037668648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黄祥春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18238253898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长河小学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张忠江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15037668648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黄祥旺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13673465960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长河小学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张忠江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15037668648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周宗胜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15938219059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长河小学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张忠江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15037668648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黄波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15039791359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长河小学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张忠江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15037668648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黄国全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18638373995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长河小学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张忠江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15037668648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黄祥富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15937622372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长河小学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张忠江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15037668648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汪宗兵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18637688932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长河小学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张忠江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15037668648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涂新华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13782865723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长河小学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张忠江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15037668648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43户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169人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234间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</w:tbl>
    <w:p>
      <w:pPr>
        <w:rPr>
          <w:rFonts w:ascii="仿宋" w:hAnsi="仿宋" w:eastAsia="仿宋" w:cs="仿宋"/>
          <w:bCs/>
          <w:sz w:val="36"/>
          <w:szCs w:val="36"/>
        </w:rPr>
      </w:pPr>
    </w:p>
    <w:p>
      <w:pPr>
        <w:rPr>
          <w:rFonts w:ascii="仿宋" w:hAnsi="仿宋" w:eastAsia="仿宋" w:cs="仿宋"/>
          <w:bCs/>
          <w:sz w:val="32"/>
          <w:szCs w:val="32"/>
        </w:rPr>
      </w:pPr>
    </w:p>
    <w:p>
      <w:pPr>
        <w:rPr>
          <w:rFonts w:ascii="仿宋" w:hAnsi="仿宋" w:eastAsia="仿宋" w:cs="仿宋"/>
          <w:bCs/>
          <w:sz w:val="32"/>
          <w:szCs w:val="32"/>
        </w:rPr>
      </w:pPr>
    </w:p>
    <w:p>
      <w:pPr>
        <w:rPr>
          <w:rFonts w:ascii="仿宋" w:hAnsi="仿宋" w:eastAsia="仿宋" w:cs="仿宋"/>
          <w:bCs/>
          <w:sz w:val="32"/>
          <w:szCs w:val="32"/>
        </w:rPr>
      </w:pPr>
    </w:p>
    <w:p>
      <w:pPr>
        <w:rPr>
          <w:rFonts w:ascii="仿宋" w:hAnsi="仿宋" w:eastAsia="仿宋" w:cs="仿宋"/>
          <w:bCs/>
          <w:sz w:val="32"/>
          <w:szCs w:val="32"/>
        </w:rPr>
      </w:pPr>
    </w:p>
    <w:p>
      <w:pPr>
        <w:rPr>
          <w:rFonts w:ascii="仿宋" w:hAnsi="仿宋" w:eastAsia="仿宋" w:cs="仿宋"/>
          <w:bCs/>
          <w:sz w:val="32"/>
          <w:szCs w:val="32"/>
        </w:rPr>
      </w:pPr>
    </w:p>
    <w:p>
      <w:pPr>
        <w:rPr>
          <w:rFonts w:ascii="仿宋" w:hAnsi="仿宋" w:eastAsia="仿宋" w:cs="仿宋"/>
          <w:bCs/>
          <w:sz w:val="32"/>
          <w:szCs w:val="32"/>
        </w:rPr>
      </w:pPr>
    </w:p>
    <w:p>
      <w:pPr>
        <w:rPr>
          <w:rFonts w:ascii="仿宋" w:hAnsi="仿宋" w:eastAsia="仿宋" w:cs="仿宋"/>
          <w:bCs/>
          <w:sz w:val="32"/>
          <w:szCs w:val="32"/>
        </w:rPr>
      </w:pPr>
    </w:p>
    <w:p>
      <w:pPr>
        <w:spacing w:line="560" w:lineRule="exact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附图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Cs/>
          <w:sz w:val="32"/>
          <w:szCs w:val="32"/>
        </w:rPr>
        <w:t>、长河村山洪灾害防御基本情况示意图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和</w:t>
      </w:r>
      <w:r>
        <w:rPr>
          <w:rFonts w:hint="eastAsia" w:ascii="仿宋" w:hAnsi="仿宋" w:eastAsia="仿宋" w:cs="仿宋"/>
          <w:bCs/>
          <w:sz w:val="32"/>
          <w:szCs w:val="32"/>
        </w:rPr>
        <w:t>山洪灾害危险区人员转移安置图</w:t>
      </w:r>
    </w:p>
    <w:p>
      <w:pPr>
        <w:rPr>
          <w:rFonts w:ascii="黑体" w:eastAsia="黑体"/>
          <w:b/>
          <w:sz w:val="52"/>
          <w:szCs w:val="52"/>
        </w:rPr>
      </w:pPr>
      <w:r>
        <w:rPr>
          <w:rFonts w:hint="eastAsia" w:eastAsiaTheme="minorEastAsia"/>
        </w:rPr>
        <w:drawing>
          <wp:inline distT="0" distB="0" distL="114300" distR="114300">
            <wp:extent cx="5029200" cy="7143750"/>
            <wp:effectExtent l="0" t="0" r="0" b="0"/>
            <wp:docPr id="2" name="图片 1" descr="4ecd31c83d509a06ebaa64b0151118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4ecd31c83d509a06ebaa64b0151118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30551" cy="714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仿宋" w:hAnsi="仿宋" w:eastAsia="仿宋" w:cs="仿宋"/>
          <w:bCs/>
          <w:sz w:val="32"/>
          <w:szCs w:val="32"/>
        </w:rPr>
      </w:pPr>
    </w:p>
    <w:p>
      <w:pPr>
        <w:rPr>
          <w:rFonts w:ascii="仿宋" w:hAnsi="仿宋" w:eastAsia="仿宋" w:cs="仿宋"/>
          <w:bCs/>
          <w:sz w:val="32"/>
          <w:szCs w:val="32"/>
        </w:rPr>
      </w:pPr>
    </w:p>
    <w:p>
      <w:pPr>
        <w:rPr>
          <w:rFonts w:ascii="仿宋" w:hAnsi="仿宋" w:eastAsia="仿宋" w:cs="仿宋"/>
          <w:bCs/>
          <w:sz w:val="32"/>
          <w:szCs w:val="32"/>
        </w:rPr>
      </w:pPr>
    </w:p>
    <w:p>
      <w:pPr>
        <w:rPr>
          <w:rFonts w:ascii="黑体" w:eastAsia="黑体"/>
          <w:b/>
          <w:sz w:val="52"/>
          <w:szCs w:val="52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3464560</wp:posOffset>
                </wp:positionH>
                <wp:positionV relativeFrom="paragraph">
                  <wp:posOffset>3513455</wp:posOffset>
                </wp:positionV>
                <wp:extent cx="1057275" cy="457200"/>
                <wp:effectExtent l="1151890" t="4445" r="19685" b="205105"/>
                <wp:wrapNone/>
                <wp:docPr id="3" name="矩形标注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457200"/>
                        </a:xfrm>
                        <a:prstGeom prst="wedgeRectCallout">
                          <a:avLst>
                            <a:gd name="adj1" fmla="val -155403"/>
                            <a:gd name="adj2" fmla="val 88792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1"/>
                                <w:szCs w:val="11"/>
                              </w:rPr>
                              <w:t>龙骨石人数：169户数：43</w:t>
                            </w:r>
                          </w:p>
                          <w:p>
                            <w:pPr>
                              <w:rPr>
                                <w:rFonts w:hint="default" w:eastAsia="宋体"/>
                                <w:b/>
                                <w:bCs/>
                                <w:sz w:val="11"/>
                                <w:szCs w:val="1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1"/>
                                <w:szCs w:val="11"/>
                                <w:lang w:val="en-US" w:eastAsia="zh-CN"/>
                              </w:rPr>
                              <w:t>负责人：张忠江15037668648</w:t>
                            </w:r>
                          </w:p>
                          <w:p>
                            <w:pPr>
                              <w:rPr>
                                <w:b/>
                                <w:bCs/>
                                <w:sz w:val="11"/>
                                <w:szCs w:val="11"/>
                              </w:rPr>
                            </w:pPr>
                          </w:p>
                          <w:p>
                            <w:pPr>
                              <w:rPr>
                                <w:b/>
                                <w:bCs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1"/>
                                <w:szCs w:val="11"/>
                              </w:rPr>
                              <w:t>负责人：张忠江15037668648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272.8pt;margin-top:276.65pt;height:36pt;width:83.25pt;z-index:251659264;mso-width-relative:page;mso-height-relative:page;" fillcolor="#FFFFFF" filled="t" stroked="t" coordsize="21600,21600" o:gfxdata="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V9CFzdgAAAALAQAADwAAAAAAAAABACAAAAAiAAAAZHJzL2Rv&#10;d25yZXYueG1sUEsBAhQAFAAAAAgAh07iQAlU4uE6AgAAjgQAAA4AAAAAAAAAAQAgAAAAJwEAAGRy&#10;cy9lMm9Eb2MueG1sUEsFBgAAAAAGAAYAWQEAANMFAAAAAA==&#10;" adj="-22767,29979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1"/>
                          <w:szCs w:val="11"/>
                        </w:rPr>
                        <w:t>龙骨石人数：169户数：43</w:t>
                      </w:r>
                    </w:p>
                    <w:p>
                      <w:pPr>
                        <w:rPr>
                          <w:rFonts w:hint="default" w:eastAsia="宋体"/>
                          <w:b/>
                          <w:bCs/>
                          <w:sz w:val="11"/>
                          <w:szCs w:val="1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1"/>
                          <w:szCs w:val="11"/>
                          <w:lang w:val="en-US" w:eastAsia="zh-CN"/>
                        </w:rPr>
                        <w:t>负责人：张忠江15037668648</w:t>
                      </w:r>
                    </w:p>
                    <w:p>
                      <w:pPr>
                        <w:rPr>
                          <w:b/>
                          <w:bCs/>
                          <w:sz w:val="11"/>
                          <w:szCs w:val="11"/>
                        </w:rPr>
                      </w:pPr>
                    </w:p>
                    <w:p>
                      <w:pPr>
                        <w:rPr>
                          <w:b/>
                          <w:bCs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1"/>
                          <w:szCs w:val="11"/>
                        </w:rPr>
                        <w:t>负责人：张忠江15037668648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Theme="minorEastAsia"/>
        </w:rPr>
        <w:drawing>
          <wp:inline distT="0" distB="0" distL="114300" distR="114300">
            <wp:extent cx="5270500" cy="7466330"/>
            <wp:effectExtent l="0" t="0" r="6350" b="1270"/>
            <wp:docPr id="1" name="图片 2" descr="b060944fee76d564c5eaed1fab672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b060944fee76d564c5eaed1fab672eb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46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黑体" w:eastAsia="黑体"/>
          <w:b/>
          <w:sz w:val="52"/>
          <w:szCs w:val="5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roman"/>
    <w:pitch w:val="default"/>
    <w:sig w:usb0="00000000" w:usb1="00000000" w:usb2="00000008" w:usb3="00000000" w:csb0="0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302AD2"/>
    <w:multiLevelType w:val="singleLevel"/>
    <w:tmpl w:val="D6302AD2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BkYWY2MTJiOGZmZmZmZjM5Mjc5MDkxYjAwM2Y5NjEifQ=="/>
  </w:docVars>
  <w:rsids>
    <w:rsidRoot w:val="00BE264C"/>
    <w:rsid w:val="00067C37"/>
    <w:rsid w:val="0012590F"/>
    <w:rsid w:val="001763D3"/>
    <w:rsid w:val="0083590E"/>
    <w:rsid w:val="00850DC7"/>
    <w:rsid w:val="00905806"/>
    <w:rsid w:val="009A5CD7"/>
    <w:rsid w:val="009E258C"/>
    <w:rsid w:val="00A136B9"/>
    <w:rsid w:val="00B466D7"/>
    <w:rsid w:val="00BE264C"/>
    <w:rsid w:val="00C91A96"/>
    <w:rsid w:val="00DB3798"/>
    <w:rsid w:val="1FD9692C"/>
    <w:rsid w:val="268F1CD6"/>
    <w:rsid w:val="341A34CB"/>
    <w:rsid w:val="3B964145"/>
    <w:rsid w:val="3EEE08CD"/>
    <w:rsid w:val="41B52E83"/>
    <w:rsid w:val="4E357ACF"/>
    <w:rsid w:val="63B665C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0">
    <w:name w:val="Default Paragraph Font"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 w:cs="Times New Roman"/>
      <w:szCs w:val="21"/>
    </w:rPr>
  </w:style>
  <w:style w:type="paragraph" w:styleId="5">
    <w:name w:val="Date"/>
    <w:basedOn w:val="1"/>
    <w:next w:val="1"/>
    <w:qFormat/>
    <w:uiPriority w:val="0"/>
    <w:pPr>
      <w:ind w:left="100" w:leftChars="2500"/>
    </w:pPr>
    <w:rPr>
      <w:rFonts w:ascii="Times New Roman" w:hAnsi="Times New Roman" w:cs="Times New Roman"/>
      <w:szCs w:val="21"/>
    </w:rPr>
  </w:style>
  <w:style w:type="paragraph" w:styleId="6">
    <w:name w:val="footer"/>
    <w:basedOn w:val="1"/>
    <w:qFormat/>
    <w:uiPriority w:val="0"/>
    <w:pPr>
      <w:tabs>
        <w:tab w:val="center" w:pos="4140"/>
        <w:tab w:val="right" w:pos="8300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40"/>
        <w:tab w:val="right" w:pos="8300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paragraph" w:styleId="8">
    <w:name w:val="toc 1"/>
    <w:basedOn w:val="1"/>
    <w:next w:val="1"/>
    <w:qFormat/>
    <w:uiPriority w:val="0"/>
    <w:pPr>
      <w:spacing w:before="120" w:after="120" w:line="360" w:lineRule="auto"/>
      <w:jc w:val="left"/>
    </w:pPr>
    <w:rPr>
      <w:rFonts w:ascii="Times New Roman" w:hAnsi="Times New Roman" w:cs="Times New Roman"/>
      <w:caps/>
      <w:sz w:val="32"/>
      <w:szCs w:val="32"/>
    </w:rPr>
  </w:style>
  <w:style w:type="character" w:styleId="11">
    <w:name w:val="page number"/>
    <w:basedOn w:val="10"/>
    <w:qFormat/>
    <w:uiPriority w:val="0"/>
    <w:rPr>
      <w:rFonts w:ascii="Times New Roman" w:hAnsi="Times New Roman" w:eastAsia="宋体" w:cs="Times New Roman"/>
      <w:sz w:val="21"/>
    </w:rPr>
  </w:style>
  <w:style w:type="character" w:styleId="12">
    <w:name w:val="Hyperlink"/>
    <w:basedOn w:val="10"/>
    <w:qFormat/>
    <w:uiPriority w:val="0"/>
    <w:rPr>
      <w:rFonts w:ascii="Times New Roman" w:hAnsi="Times New Roman" w:eastAsia="宋体" w:cs="Times New Roman"/>
      <w:color w:val="0000FF"/>
      <w:sz w:val="2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1989</Words>
  <Characters>3135</Characters>
  <Lines>26</Lines>
  <Paragraphs>7</Paragraphs>
  <TotalTime>1</TotalTime>
  <ScaleCrop>false</ScaleCrop>
  <LinksUpToDate>false</LinksUpToDate>
  <CharactersWithSpaces>3161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2022-03-10T05:50:00Z</dcterms:created>
  <dc:creator>PDRM00</dc:creator>
  <cp:lastModifiedBy>123</cp:lastModifiedBy>
  <dcterms:modified xsi:type="dcterms:W3CDTF">2023-03-03T07:09:24Z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0592B8E8F7884ADE9C54A7E9B362394B</vt:lpwstr>
  </property>
  <property fmtid="{D5CDD505-2E9C-101B-9397-08002B2CF9AE}" pid="3" name="KSOProductBuildVer">
    <vt:lpwstr>2052-11.1.0.11830</vt:lpwstr>
  </property>
</Properties>
</file>