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新县香山水库管理</w:t>
      </w: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处部门2022年度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预算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、部门预算单位构成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新县香山水库管理处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年度部门预算情况说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明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 xml:space="preserve">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一、部门收支总体情况表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二、部门收入总体情况表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三、部门支出总体情况表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、部门（单位）整体绩效目标表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520" w:firstLineChars="11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、新县香山水库管理处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新县香山水库管理处保部门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主要职责是：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贯彻执行《中华人民共和国水法》、</w:t>
      </w:r>
      <w:r>
        <w:rPr>
          <w:rFonts w:hint="eastAsia" w:ascii="仿宋_GB2312" w:eastAsia="仿宋_GB2312"/>
          <w:sz w:val="32"/>
          <w:szCs w:val="32"/>
          <w:lang w:eastAsia="zh-CN"/>
        </w:rPr>
        <w:t>《中华人民共和国水土保持法》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  <w:lang w:eastAsia="zh-CN"/>
        </w:rPr>
        <w:t>《中华人民共和国防洪法》</w:t>
      </w:r>
      <w:r>
        <w:rPr>
          <w:rFonts w:hint="eastAsia" w:ascii="仿宋_GB2312" w:eastAsia="仿宋_GB2312"/>
          <w:sz w:val="32"/>
          <w:szCs w:val="32"/>
        </w:rPr>
        <w:t>等法律法规，依法实施水库管理；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做好水库维护、维修、配套、防汛防洪等工作，确保水库安全运行；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负责水库工程的施工管理工作，掌握水利工程现状，排除现有工程查找、排除工程隐患，负责整理水库水文观测资料；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依托优势，指导发展水力发电、旅游开发等综合经营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抓好水土保持、水库工程绿化美化工作，保护库区生态环境，依法监督、控制水资源污染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发展城市供水，满足农业灌溉用水。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3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新县香山水库管理处</w:t>
      </w:r>
      <w:r>
        <w:rPr>
          <w:rFonts w:eastAsia="仿宋_GB2312"/>
          <w:color w:val="000000"/>
          <w:sz w:val="32"/>
          <w:szCs w:val="32"/>
        </w:rPr>
        <w:t>机关内设</w:t>
      </w:r>
      <w:r>
        <w:rPr>
          <w:rFonts w:hint="eastAsia"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个</w:t>
      </w:r>
      <w:r>
        <w:rPr>
          <w:rFonts w:hint="eastAsia" w:eastAsia="仿宋_GB2312"/>
          <w:color w:val="000000"/>
          <w:sz w:val="32"/>
          <w:szCs w:val="32"/>
        </w:rPr>
        <w:t>股</w:t>
      </w:r>
      <w:r>
        <w:rPr>
          <w:rFonts w:eastAsia="仿宋_GB2312"/>
          <w:color w:val="000000"/>
          <w:sz w:val="32"/>
          <w:szCs w:val="32"/>
        </w:rPr>
        <w:t>室</w:t>
      </w:r>
      <w:r>
        <w:rPr>
          <w:rFonts w:hint="eastAsia" w:eastAsia="仿宋_GB2312"/>
          <w:color w:val="000000"/>
          <w:sz w:val="32"/>
          <w:szCs w:val="32"/>
        </w:rPr>
        <w:t>分别为：办公室、人事股、工程管理股（挂防汛办公室牌子）、财务股、保卫股以及生态保护与利用股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pStyle w:val="2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根据部门预算管理有关规定，本预算为汇总预算，仅包括局机关本级预算，无局属单位预算，具体是：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1、</w:t>
      </w:r>
      <w:r>
        <w:rPr>
          <w:rFonts w:hint="eastAsia" w:eastAsia="仿宋_GB2312"/>
          <w:color w:val="000000"/>
          <w:sz w:val="32"/>
          <w:szCs w:val="32"/>
        </w:rPr>
        <w:t>新县香山水库管理处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部门机关本级；</w:t>
      </w:r>
      <w:r>
        <w:rPr>
          <w:rFonts w:hint="eastAsia"/>
          <w:lang w:val="en-US" w:eastAsia="zh-CN"/>
        </w:rPr>
        <w:t xml:space="preserve">   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部门预算情况说明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236.48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236.48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收、支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</w:t>
      </w:r>
      <w:r>
        <w:rPr>
          <w:rFonts w:hint="eastAsia" w:eastAsia="仿宋_GB2312"/>
          <w:color w:val="000000"/>
          <w:kern w:val="0"/>
          <w:sz w:val="32"/>
          <w:szCs w:val="32"/>
        </w:rPr>
        <w:t>减少0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</w:rPr>
        <w:t>减少0%</w:t>
      </w:r>
      <w:r>
        <w:rPr>
          <w:rFonts w:eastAsia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eastAsia="仿宋_GB2312"/>
          <w:color w:val="000000"/>
          <w:kern w:val="0"/>
          <w:sz w:val="32"/>
          <w:szCs w:val="32"/>
        </w:rPr>
        <w:t>与上年持平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hint="eastAsia" w:eastAsia="仿宋_GB2312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sz w:val="32"/>
          <w:szCs w:val="32"/>
          <w:highlight w:val="none"/>
        </w:rPr>
        <w:t>年收入预算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236.48</w:t>
      </w:r>
      <w:r>
        <w:rPr>
          <w:rFonts w:eastAsia="仿宋_GB2312"/>
          <w:color w:val="000000"/>
          <w:sz w:val="32"/>
          <w:szCs w:val="32"/>
          <w:highlight w:val="none"/>
        </w:rPr>
        <w:t>万元，</w:t>
      </w:r>
      <w:r>
        <w:rPr>
          <w:rFonts w:ascii="仿宋_GB2312" w:eastAsia="仿宋_GB2312"/>
          <w:sz w:val="32"/>
          <w:szCs w:val="32"/>
          <w:highlight w:val="none"/>
        </w:rPr>
        <w:t>其中：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</w:t>
      </w:r>
      <w:r>
        <w:rPr>
          <w:rFonts w:ascii="仿宋_GB2312" w:eastAsia="仿宋_GB2312"/>
          <w:sz w:val="32"/>
          <w:szCs w:val="32"/>
          <w:highlight w:val="none"/>
        </w:rPr>
        <w:t>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236.48</w:t>
      </w:r>
      <w:r>
        <w:rPr>
          <w:rFonts w:ascii="仿宋_GB2312" w:eastAsia="仿宋_GB2312"/>
          <w:sz w:val="32"/>
          <w:szCs w:val="32"/>
          <w:highlight w:val="none"/>
        </w:rPr>
        <w:t>万元，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hint="eastAsia" w:eastAsia="仿宋_GB2312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sz w:val="32"/>
          <w:szCs w:val="32"/>
          <w:highlight w:val="none"/>
        </w:rPr>
        <w:t>年支出预算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236.48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</w:t>
      </w:r>
      <w:r>
        <w:rPr>
          <w:rFonts w:eastAsia="仿宋_GB2312"/>
          <w:color w:val="000000"/>
          <w:sz w:val="32"/>
          <w:szCs w:val="32"/>
          <w:highlight w:val="none"/>
        </w:rPr>
        <w:t>元，其中：基本支出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236.48</w:t>
      </w:r>
      <w:r>
        <w:rPr>
          <w:rFonts w:eastAsia="仿宋_GB2312"/>
          <w:color w:val="000000"/>
          <w:sz w:val="32"/>
          <w:szCs w:val="32"/>
          <w:highlight w:val="none"/>
        </w:rPr>
        <w:t>万元，占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eastAsia="仿宋_GB2312"/>
          <w:color w:val="000000"/>
          <w:sz w:val="32"/>
          <w:szCs w:val="32"/>
          <w:highlight w:val="none"/>
        </w:rPr>
        <w:t>；项目支出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eastAsia="仿宋_GB2312"/>
          <w:color w:val="000000"/>
          <w:sz w:val="32"/>
          <w:szCs w:val="32"/>
          <w:highlight w:val="none"/>
        </w:rPr>
        <w:t>万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元，</w:t>
      </w:r>
      <w:r>
        <w:rPr>
          <w:rFonts w:eastAsia="仿宋_GB2312"/>
          <w:color w:val="000000"/>
          <w:sz w:val="32"/>
          <w:szCs w:val="32"/>
          <w:highlight w:val="none"/>
        </w:rPr>
        <w:t>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eastAsia="仿宋_GB2312"/>
          <w:color w:val="00000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财政拨款收入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236.48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，财政拨款支出预算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330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sz w:val="32"/>
          <w:szCs w:val="32"/>
          <w:highlight w:val="none"/>
        </w:rPr>
        <w:t>。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与 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年相比，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财政拨款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收支预算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仿宋" w:hAnsi="仿宋" w:eastAsia="仿宋" w:cs="宋体"/>
          <w:kern w:val="0"/>
          <w:sz w:val="32"/>
          <w:szCs w:val="32"/>
        </w:rPr>
        <w:t>部门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236.48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万元。主要用于以下方面：农林水（类）支出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236.48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新县香山水库管理部门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预算支出经济分类科目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分类为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以下情况：基本工资102.75万元、津贴补贴1.49万元、绩效工资44.24万元、机关事业单位基本养老保险缴费38万元、办公费5万元、电费5万元、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差旅</w:t>
      </w:r>
      <w:r>
        <w:rPr>
          <w:rFonts w:eastAsia="仿宋_GB2312"/>
          <w:color w:val="000000"/>
          <w:sz w:val="32"/>
          <w:szCs w:val="32"/>
          <w:highlight w:val="none"/>
        </w:rPr>
        <w:t>费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sz w:val="32"/>
          <w:szCs w:val="32"/>
          <w:highlight w:val="none"/>
        </w:rPr>
        <w:t>、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其他交通</w:t>
      </w:r>
      <w:r>
        <w:rPr>
          <w:rFonts w:eastAsia="仿宋_GB2312"/>
          <w:color w:val="000000"/>
          <w:sz w:val="32"/>
          <w:szCs w:val="32"/>
          <w:highlight w:val="none"/>
        </w:rPr>
        <w:t>费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万元、其他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商品和服务支出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widowControl/>
        <w:spacing w:line="600" w:lineRule="exact"/>
        <w:ind w:firstLine="640" w:firstLineChars="200"/>
        <w:jc w:val="left"/>
        <w:rPr>
          <w:rFonts w:hint="default" w:eastAsia="仿宋_GB2312"/>
          <w:color w:val="000000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</w:t>
      </w:r>
      <w:r>
        <w:rPr>
          <w:rFonts w:hint="eastAsia" w:ascii="仿宋" w:hAnsi="仿宋" w:eastAsia="仿宋" w:cs="宋体"/>
          <w:kern w:val="0"/>
          <w:sz w:val="32"/>
          <w:szCs w:val="32"/>
        </w:rPr>
        <w:t>政府预算支出经济分类科目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以下情况：工资奖金津补贴148.48万元、社会保障缴费38万元、办公经费20万元、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其他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商品和服务支出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236.48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186.48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基本工资102.75万元、津贴补贴1.49万元、绩效工资44.24万元、机关事业单位基本养老保险缴费38万元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办公费5万元、电费5万元、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差旅</w:t>
      </w:r>
      <w:r>
        <w:rPr>
          <w:rFonts w:eastAsia="仿宋_GB2312"/>
          <w:color w:val="000000"/>
          <w:sz w:val="32"/>
          <w:szCs w:val="32"/>
          <w:highlight w:val="none"/>
        </w:rPr>
        <w:t>费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sz w:val="32"/>
          <w:szCs w:val="32"/>
          <w:highlight w:val="none"/>
        </w:rPr>
        <w:t>、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其他交通</w:t>
      </w:r>
      <w:r>
        <w:rPr>
          <w:rFonts w:eastAsia="仿宋_GB2312"/>
          <w:color w:val="000000"/>
          <w:sz w:val="32"/>
          <w:szCs w:val="32"/>
          <w:highlight w:val="none"/>
        </w:rPr>
        <w:t>费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color w:val="000000"/>
          <w:sz w:val="32"/>
          <w:szCs w:val="32"/>
          <w:highlight w:val="none"/>
        </w:rPr>
        <w:t>万元、其他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商品和服务支出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新县香山水库管理部门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</w:t>
      </w:r>
      <w:r>
        <w:rPr>
          <w:rFonts w:hint="eastAsia" w:ascii="仿宋" w:hAnsi="仿宋" w:eastAsia="仿宋" w:cs="宋体"/>
          <w:kern w:val="0"/>
          <w:sz w:val="32"/>
          <w:szCs w:val="32"/>
        </w:rPr>
        <w:t>因公出国（境）费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本单位无公务接待费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本单位无公务用车运行维护费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本单位无公务用车购置费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新县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香山水库管理处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部门2022年无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新县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香山水库管理处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部门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 xml:space="preserve">政府采购预算安排 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万元、政府采购工程预算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万元、政府采购服务预算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万元。采购内容包括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设备购置、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实施费用等。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新县香山水库管理处部门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新县香山水库管理处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年部门预算表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518A3D"/>
    <w:multiLevelType w:val="singleLevel"/>
    <w:tmpl w:val="D1518A3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8C33E1"/>
    <w:multiLevelType w:val="singleLevel"/>
    <w:tmpl w:val="098C33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</w:docVars>
  <w:rsids>
    <w:rsidRoot w:val="00000000"/>
    <w:rsid w:val="01260E98"/>
    <w:rsid w:val="013A3552"/>
    <w:rsid w:val="04530359"/>
    <w:rsid w:val="05F6595D"/>
    <w:rsid w:val="06060699"/>
    <w:rsid w:val="09364543"/>
    <w:rsid w:val="0A22681A"/>
    <w:rsid w:val="0C803B53"/>
    <w:rsid w:val="102311FE"/>
    <w:rsid w:val="177B30C1"/>
    <w:rsid w:val="18C20512"/>
    <w:rsid w:val="1BDC451B"/>
    <w:rsid w:val="1D9C09E6"/>
    <w:rsid w:val="1EF50D5B"/>
    <w:rsid w:val="1F310DAE"/>
    <w:rsid w:val="2069348A"/>
    <w:rsid w:val="24133DF1"/>
    <w:rsid w:val="244020ED"/>
    <w:rsid w:val="28373807"/>
    <w:rsid w:val="29DD17AF"/>
    <w:rsid w:val="2BCB7B04"/>
    <w:rsid w:val="2EE1627B"/>
    <w:rsid w:val="37E17A91"/>
    <w:rsid w:val="3C872392"/>
    <w:rsid w:val="3D545119"/>
    <w:rsid w:val="425D1C65"/>
    <w:rsid w:val="4464552C"/>
    <w:rsid w:val="457B0D80"/>
    <w:rsid w:val="46405B25"/>
    <w:rsid w:val="46FC6FF6"/>
    <w:rsid w:val="47A619B8"/>
    <w:rsid w:val="4B3569EF"/>
    <w:rsid w:val="50AD2EA7"/>
    <w:rsid w:val="51F5066D"/>
    <w:rsid w:val="53636B88"/>
    <w:rsid w:val="55F45089"/>
    <w:rsid w:val="5F552F7D"/>
    <w:rsid w:val="60011A2A"/>
    <w:rsid w:val="63646A76"/>
    <w:rsid w:val="652921BC"/>
    <w:rsid w:val="66275FD6"/>
    <w:rsid w:val="66DB1226"/>
    <w:rsid w:val="67053AFC"/>
    <w:rsid w:val="67C0189B"/>
    <w:rsid w:val="68707874"/>
    <w:rsid w:val="68881FB5"/>
    <w:rsid w:val="6A014E5B"/>
    <w:rsid w:val="6EE446AF"/>
    <w:rsid w:val="6FAF4FFE"/>
    <w:rsid w:val="713E2ADE"/>
    <w:rsid w:val="71A12FE6"/>
    <w:rsid w:val="73CF53E7"/>
    <w:rsid w:val="74A8110E"/>
    <w:rsid w:val="79942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2926</Words>
  <Characters>3117</Characters>
  <Lines>29</Lines>
  <Paragraphs>8</Paragraphs>
  <TotalTime>2</TotalTime>
  <ScaleCrop>false</ScaleCrop>
  <LinksUpToDate>false</LinksUpToDate>
  <CharactersWithSpaces>3140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2023-10-23T09:35:17Z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28EA9161CC8B4484B8525AF3C7C62A77</vt:lpwstr>
  </property>
</Properties>
</file>