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新宋体" w:hAnsi="新宋体" w:eastAsia="新宋体" w:cs="宋体"/>
          <w:b/>
          <w:bCs/>
          <w:kern w:val="0"/>
          <w:sz w:val="44"/>
          <w:szCs w:val="44"/>
        </w:rPr>
      </w:pPr>
      <w:r>
        <w:rPr>
          <w:rFonts w:hint="eastAsia" w:ascii="新宋体" w:hAnsi="新宋体" w:eastAsia="新宋体" w:cs="宋体"/>
          <w:b/>
          <w:bCs/>
          <w:kern w:val="0"/>
          <w:sz w:val="44"/>
          <w:szCs w:val="44"/>
          <w:lang w:eastAsia="zh-CN"/>
        </w:rPr>
        <w:t>2022年度</w:t>
      </w:r>
      <w:r>
        <w:rPr>
          <w:rFonts w:hint="eastAsia" w:ascii="新宋体" w:hAnsi="新宋体" w:eastAsia="新宋体" w:cs="宋体"/>
          <w:b/>
          <w:bCs/>
          <w:kern w:val="0"/>
          <w:sz w:val="44"/>
          <w:szCs w:val="44"/>
          <w:lang w:val="en-US" w:eastAsia="zh-CN"/>
        </w:rPr>
        <w:t>新县卡房乡九年一贯制学校预</w:t>
      </w:r>
      <w:r>
        <w:rPr>
          <w:rFonts w:ascii="新宋体" w:hAnsi="新宋体" w:eastAsia="新宋体" w:cs="宋体"/>
          <w:b/>
          <w:bCs/>
          <w:kern w:val="0"/>
          <w:sz w:val="44"/>
          <w:szCs w:val="44"/>
        </w:rPr>
        <w:t>算</w:t>
      </w:r>
      <w:r>
        <w:rPr>
          <w:rFonts w:hint="eastAsia" w:ascii="新宋体" w:hAnsi="新宋体" w:eastAsia="新宋体" w:cs="宋体"/>
          <w:b/>
          <w:bCs/>
          <w:kern w:val="0"/>
          <w:sz w:val="44"/>
          <w:szCs w:val="44"/>
        </w:rPr>
        <w:t>说明</w:t>
      </w:r>
      <w:r>
        <w:rPr>
          <w:rFonts w:ascii="新宋体" w:hAnsi="新宋体" w:eastAsia="新宋体" w:cs="宋体"/>
          <w:b/>
          <w:bCs/>
          <w:kern w:val="0"/>
          <w:sz w:val="44"/>
          <w:szCs w:val="44"/>
        </w:rPr>
        <w:t>目录</w:t>
      </w:r>
    </w:p>
    <w:p>
      <w:pPr>
        <w:spacing w:line="600" w:lineRule="exact"/>
        <w:jc w:val="center"/>
        <w:rPr>
          <w:rFonts w:ascii="新宋体" w:hAnsi="新宋体" w:eastAsia="新宋体" w:cs="宋体"/>
          <w:b/>
          <w:bCs/>
          <w:kern w:val="0"/>
          <w:sz w:val="44"/>
          <w:szCs w:val="44"/>
        </w:rPr>
      </w:pP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 xml:space="preserve">第一部分 </w:t>
      </w:r>
      <w:r>
        <w:rPr>
          <w:rFonts w:hint="eastAsia" w:ascii="黑体" w:hAnsi="黑体" w:eastAsia="黑体" w:cs="宋体"/>
          <w:bCs/>
          <w:kern w:val="0"/>
          <w:sz w:val="32"/>
          <w:szCs w:val="32"/>
          <w:lang w:val="en-US" w:eastAsia="zh-CN"/>
        </w:rPr>
        <w:t xml:space="preserve">新县卡房乡九年一贯制学校 </w:t>
      </w:r>
      <w:r>
        <w:rPr>
          <w:rFonts w:ascii="黑体" w:hAnsi="黑体" w:eastAsia="黑体" w:cs="宋体"/>
          <w:bCs/>
          <w:kern w:val="0"/>
          <w:sz w:val="32"/>
          <w:szCs w:val="32"/>
        </w:rPr>
        <w:t>概况</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一、主要职能</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lang w:val="en-US" w:eastAsia="zh-CN"/>
        </w:rPr>
        <w:t>三</w:t>
      </w:r>
      <w:r>
        <w:rPr>
          <w:rFonts w:hint="eastAsia" w:ascii="仿宋" w:hAnsi="仿宋" w:eastAsia="仿宋" w:cs="Arial"/>
          <w:color w:val="313131"/>
          <w:kern w:val="0"/>
          <w:sz w:val="32"/>
          <w:szCs w:val="32"/>
        </w:rPr>
        <w:t>、预算单位构成</w:t>
      </w:r>
    </w:p>
    <w:p>
      <w:pPr>
        <w:rPr>
          <w:rFonts w:ascii="黑体" w:hAnsi="黑体" w:eastAsia="黑体" w:cs="宋体"/>
          <w:bCs/>
          <w:kern w:val="0"/>
          <w:sz w:val="32"/>
          <w:szCs w:val="32"/>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 xml:space="preserve">第二部分 </w:t>
      </w:r>
      <w:r>
        <w:rPr>
          <w:rFonts w:hint="eastAsia" w:ascii="黑体" w:hAnsi="黑体" w:eastAsia="黑体" w:cs="宋体"/>
          <w:bCs/>
          <w:kern w:val="0"/>
          <w:sz w:val="32"/>
          <w:szCs w:val="32"/>
          <w:lang w:val="en-US" w:eastAsia="zh-CN"/>
        </w:rPr>
        <w:t xml:space="preserve">新县卡房乡九年一贯制学校 </w:t>
      </w:r>
      <w:r>
        <w:rPr>
          <w:rFonts w:hint="eastAsia" w:ascii="黑体" w:hAnsi="黑体" w:eastAsia="黑体" w:cs="宋体"/>
          <w:bCs/>
          <w:kern w:val="0"/>
          <w:sz w:val="32"/>
          <w:szCs w:val="32"/>
          <w:lang w:eastAsia="zh-CN"/>
        </w:rPr>
        <w:t>2022年度</w:t>
      </w: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预算情况说明</w:t>
      </w:r>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lang w:val="en-US" w:eastAsia="zh-CN"/>
        </w:rPr>
        <w:t xml:space="preserve">新县卡房乡九年一贯制学校  </w:t>
      </w:r>
      <w:r>
        <w:rPr>
          <w:rFonts w:hint="eastAsia" w:ascii="黑体" w:hAnsi="黑体" w:eastAsia="黑体" w:cs="宋体"/>
          <w:bCs/>
          <w:kern w:val="0"/>
          <w:sz w:val="32"/>
          <w:szCs w:val="32"/>
          <w:lang w:eastAsia="zh-CN"/>
        </w:rPr>
        <w:t>2022年度</w:t>
      </w: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预算</w:t>
      </w:r>
      <w:r>
        <w:rPr>
          <w:rFonts w:hint="eastAsia" w:ascii="黑体" w:hAnsi="黑体" w:eastAsia="黑体" w:cs="宋体"/>
          <w:bCs/>
          <w:kern w:val="0"/>
          <w:sz w:val="32"/>
          <w:szCs w:val="32"/>
        </w:rPr>
        <w:t>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十一、财政支出绩效目标表</w:t>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lang w:val="en-US" w:eastAsia="zh-CN"/>
        </w:rPr>
        <w:t>新县卡房乡九年一贯制学校</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hint="default" w:ascii="黑体" w:hAnsi="黑体" w:eastAsia="黑体" w:cs="宋体"/>
          <w:bCs/>
          <w:kern w:val="0"/>
          <w:sz w:val="32"/>
          <w:szCs w:val="32"/>
          <w:lang w:val="en-US" w:eastAsia="zh-CN"/>
        </w:rPr>
      </w:pP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lang w:val="en-US" w:eastAsia="zh-CN"/>
        </w:rPr>
        <w:t>新县卡房乡九年一贯制学校</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新县卡房乡九年一贯制学校</w:t>
      </w:r>
      <w:r>
        <w:rPr>
          <w:rFonts w:hint="eastAsia" w:ascii="仿宋" w:hAnsi="仿宋" w:eastAsia="仿宋" w:cs="宋体"/>
          <w:kern w:val="0"/>
          <w:sz w:val="32"/>
          <w:szCs w:val="32"/>
        </w:rPr>
        <w:t>的主要职责是：</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（一）</w:t>
      </w:r>
      <w:r>
        <w:rPr>
          <w:rFonts w:hint="eastAsia" w:ascii="仿宋_GB2312" w:hAnsi="仿宋_GB2312" w:eastAsia="仿宋_GB2312" w:cs="仿宋_GB2312"/>
          <w:color w:val="000000"/>
          <w:sz w:val="32"/>
          <w:szCs w:val="32"/>
        </w:rPr>
        <w:t>贯彻执行中央、省、市关于教育工作的方针、政策和法规，</w:t>
      </w:r>
      <w:r>
        <w:rPr>
          <w:rFonts w:hint="eastAsia" w:ascii="仿宋_GB2312" w:hAnsi="仿宋_GB2312" w:eastAsia="仿宋_GB2312" w:cs="仿宋_GB2312"/>
          <w:color w:val="000000"/>
          <w:sz w:val="32"/>
          <w:szCs w:val="32"/>
          <w:lang w:val="en-US" w:eastAsia="zh-CN"/>
        </w:rPr>
        <w:t>实行五育并举，对学生进行德智体美劳等全面教育</w:t>
      </w:r>
      <w:r>
        <w:rPr>
          <w:rFonts w:hint="eastAsia"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（二）</w:t>
      </w:r>
      <w:r>
        <w:rPr>
          <w:rFonts w:hint="eastAsia" w:ascii="仿宋_GB2312" w:hAnsi="仿宋_GB2312" w:eastAsia="仿宋_GB2312" w:cs="仿宋_GB2312"/>
          <w:color w:val="000000"/>
          <w:sz w:val="32"/>
          <w:szCs w:val="32"/>
          <w:lang w:val="en-US" w:eastAsia="zh-CN"/>
        </w:rPr>
        <w:t>按照要求接受辖区内适龄儿童入学，严格控制学生辍学，依法保证适龄儿童、少年接受九年义务教育</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（三）</w:t>
      </w:r>
      <w:r>
        <w:rPr>
          <w:rFonts w:hint="eastAsia" w:ascii="仿宋_GB2312" w:hAnsi="仿宋_GB2312" w:eastAsia="仿宋_GB2312" w:cs="仿宋_GB2312"/>
          <w:color w:val="000000"/>
          <w:sz w:val="32"/>
          <w:szCs w:val="32"/>
          <w:lang w:val="en-US" w:eastAsia="zh-CN"/>
        </w:rPr>
        <w:t>按照教育主管部门发布的指导性教学计划、教学大纲，组织实施教育教学活动</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四</w:t>
      </w:r>
      <w:r>
        <w:rPr>
          <w:rFonts w:hint="eastAsia" w:ascii="仿宋" w:hAnsi="仿宋" w:eastAsia="仿宋" w:cs="宋体"/>
          <w:kern w:val="0"/>
          <w:sz w:val="32"/>
          <w:szCs w:val="32"/>
          <w:lang w:eastAsia="zh-CN"/>
        </w:rPr>
        <w:t>）</w:t>
      </w:r>
      <w:r>
        <w:rPr>
          <w:rFonts w:hint="eastAsia" w:ascii="仿宋_GB2312" w:hAnsi="仿宋_GB2312" w:eastAsia="仿宋_GB2312" w:cs="仿宋_GB2312"/>
          <w:color w:val="000000"/>
          <w:sz w:val="32"/>
          <w:szCs w:val="32"/>
          <w:lang w:val="en-US" w:eastAsia="zh-CN"/>
        </w:rPr>
        <w:t>做好学籍管理</w:t>
      </w:r>
      <w:r>
        <w:rPr>
          <w:rFonts w:hint="eastAsia" w:ascii="仿宋" w:hAnsi="仿宋" w:eastAsia="仿宋" w:cs="宋体"/>
          <w:kern w:val="0"/>
          <w:sz w:val="32"/>
          <w:szCs w:val="32"/>
        </w:rPr>
        <w:t>；</w:t>
      </w:r>
    </w:p>
    <w:p>
      <w:pPr>
        <w:spacing w:line="60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五</w:t>
      </w:r>
      <w:r>
        <w:rPr>
          <w:rFonts w:hint="eastAsia" w:ascii="仿宋" w:hAnsi="仿宋" w:eastAsia="仿宋" w:cs="宋体"/>
          <w:kern w:val="0"/>
          <w:sz w:val="32"/>
          <w:szCs w:val="32"/>
          <w:lang w:eastAsia="zh-CN"/>
        </w:rPr>
        <w:t>）</w:t>
      </w:r>
      <w:r>
        <w:rPr>
          <w:rFonts w:hint="eastAsia" w:ascii="仿宋_GB2312" w:hAnsi="仿宋_GB2312" w:eastAsia="仿宋_GB2312" w:cs="仿宋_GB2312"/>
          <w:color w:val="000000"/>
          <w:sz w:val="32"/>
          <w:szCs w:val="32"/>
          <w:lang w:val="en-US" w:eastAsia="zh-CN"/>
        </w:rPr>
        <w:t>做好教师的培训、考核，依法奖励或处分有关教师和职工</w:t>
      </w:r>
      <w:r>
        <w:rPr>
          <w:rFonts w:hint="eastAsia" w:ascii="仿宋" w:hAnsi="仿宋" w:eastAsia="仿宋" w:cs="宋体"/>
          <w:kern w:val="0"/>
          <w:sz w:val="32"/>
          <w:szCs w:val="32"/>
        </w:rPr>
        <w:t>；</w:t>
      </w:r>
    </w:p>
    <w:p>
      <w:pPr>
        <w:spacing w:line="600" w:lineRule="exact"/>
        <w:ind w:firstLine="640" w:firstLineChars="200"/>
        <w:rPr>
          <w:rFonts w:hint="eastAsia" w:ascii="仿宋" w:hAnsi="仿宋" w:eastAsia="仿宋" w:cs="宋体"/>
          <w:kern w:val="0"/>
          <w:sz w:val="32"/>
          <w:szCs w:val="32"/>
          <w:lang w:eastAsia="zh-CN"/>
        </w:rPr>
      </w:pP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六</w:t>
      </w:r>
      <w:r>
        <w:rPr>
          <w:rFonts w:hint="eastAsia" w:ascii="仿宋" w:hAnsi="仿宋" w:eastAsia="仿宋" w:cs="宋体"/>
          <w:kern w:val="0"/>
          <w:sz w:val="32"/>
          <w:szCs w:val="32"/>
          <w:lang w:eastAsia="zh-CN"/>
        </w:rPr>
        <w:t>）</w:t>
      </w:r>
      <w:r>
        <w:rPr>
          <w:rFonts w:hint="eastAsia" w:ascii="仿宋_GB2312" w:hAnsi="仿宋_GB2312" w:eastAsia="仿宋_GB2312" w:cs="仿宋_GB2312"/>
          <w:color w:val="000000"/>
          <w:sz w:val="32"/>
          <w:szCs w:val="32"/>
          <w:lang w:val="en-US" w:eastAsia="zh-CN"/>
        </w:rPr>
        <w:t>严格执行财务管理制度，科学管理、合理使用学校的设施和经费，改善办学条件。</w:t>
      </w:r>
    </w:p>
    <w:p>
      <w:pPr>
        <w:numPr>
          <w:ilvl w:val="0"/>
          <w:numId w:val="1"/>
        </w:numPr>
        <w:adjustRightInd w:val="0"/>
        <w:snapToGrid w:val="0"/>
        <w:spacing w:line="560" w:lineRule="exact"/>
        <w:ind w:firstLine="640" w:firstLineChars="200"/>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新县卡房乡九年一贯制学校</w:t>
      </w:r>
      <w:r>
        <w:rPr>
          <w:rFonts w:hint="eastAsia" w:ascii="黑体" w:hAnsi="黑体" w:eastAsia="黑体" w:cs="黑体"/>
          <w:kern w:val="0"/>
          <w:sz w:val="32"/>
          <w:szCs w:val="32"/>
        </w:rPr>
        <w:t>的</w:t>
      </w:r>
      <w:r>
        <w:rPr>
          <w:rFonts w:hint="eastAsia" w:ascii="黑体" w:hAnsi="黑体" w:eastAsia="黑体" w:cs="黑体"/>
          <w:kern w:val="0"/>
          <w:sz w:val="32"/>
          <w:szCs w:val="32"/>
          <w:lang w:val="en-US" w:eastAsia="zh-CN"/>
        </w:rPr>
        <w:t>机构设置</w:t>
      </w:r>
    </w:p>
    <w:p>
      <w:pPr>
        <w:spacing w:line="600" w:lineRule="exact"/>
        <w:ind w:firstLine="640" w:firstLineChars="200"/>
        <w:rPr>
          <w:rFonts w:hint="eastAsia" w:ascii="黑体" w:hAnsi="黑体" w:eastAsia="黑体" w:cs="黑体"/>
          <w:kern w:val="0"/>
          <w:sz w:val="32"/>
          <w:szCs w:val="32"/>
          <w:lang w:val="en-US" w:eastAsia="zh-CN"/>
        </w:rPr>
      </w:pPr>
      <w:r>
        <w:rPr>
          <w:rFonts w:hint="eastAsia" w:ascii="仿宋_GB2312" w:hAnsi="仿宋_GB2312" w:eastAsia="仿宋_GB2312" w:cs="仿宋_GB2312"/>
          <w:color w:val="000000"/>
          <w:sz w:val="32"/>
          <w:szCs w:val="32"/>
          <w:lang w:val="en-US" w:eastAsia="zh-CN"/>
        </w:rPr>
        <w:t>新县卡房乡九年一贯制学校是一所九年义务教育学校，内设3个处室，分别为教导处、政教处、总务处。</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三</w:t>
      </w:r>
      <w:r>
        <w:rPr>
          <w:rFonts w:ascii="黑体" w:hAnsi="黑体" w:eastAsia="黑体" w:cs="宋体"/>
          <w:bCs/>
          <w:kern w:val="0"/>
          <w:sz w:val="32"/>
          <w:szCs w:val="32"/>
        </w:rPr>
        <w:t>、</w:t>
      </w:r>
      <w:r>
        <w:rPr>
          <w:rFonts w:hint="eastAsia" w:ascii="黑体" w:hAnsi="黑体" w:eastAsia="黑体" w:cs="宋体"/>
          <w:bCs/>
          <w:kern w:val="0"/>
          <w:sz w:val="32"/>
          <w:szCs w:val="32"/>
          <w:lang w:val="en-US" w:eastAsia="zh-CN"/>
        </w:rPr>
        <w:t xml:space="preserve">新县卡房乡九年一贯制学校 </w:t>
      </w:r>
      <w:r>
        <w:rPr>
          <w:rFonts w:ascii="黑体" w:hAnsi="黑体" w:eastAsia="黑体" w:cs="宋体"/>
          <w:bCs/>
          <w:kern w:val="0"/>
          <w:sz w:val="32"/>
          <w:szCs w:val="32"/>
        </w:rPr>
        <w:t>预算单位构成</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lang w:val="en-US" w:eastAsia="zh-CN"/>
        </w:rPr>
        <w:t>此次公开的预算“无</w:t>
      </w:r>
      <w:r>
        <w:rPr>
          <w:rFonts w:hint="eastAsia" w:ascii="仿宋" w:hAnsi="仿宋" w:eastAsia="仿宋" w:cs="宋体"/>
          <w:kern w:val="0"/>
          <w:sz w:val="32"/>
          <w:szCs w:val="32"/>
        </w:rPr>
        <w:t>下属机构及</w:t>
      </w:r>
      <w:r>
        <w:rPr>
          <w:rFonts w:hint="eastAsia" w:ascii="仿宋" w:hAnsi="仿宋" w:eastAsia="仿宋" w:cs="宋体"/>
          <w:kern w:val="0"/>
          <w:sz w:val="32"/>
          <w:szCs w:val="32"/>
          <w:lang w:val="en-US" w:eastAsia="zh-CN"/>
        </w:rPr>
        <w:t>其他</w:t>
      </w:r>
      <w:r>
        <w:rPr>
          <w:rFonts w:hint="eastAsia" w:ascii="仿宋" w:hAnsi="仿宋" w:eastAsia="仿宋" w:cs="宋体"/>
          <w:kern w:val="0"/>
          <w:sz w:val="32"/>
          <w:szCs w:val="32"/>
        </w:rPr>
        <w:t>预算单位</w:t>
      </w:r>
      <w:r>
        <w:rPr>
          <w:rFonts w:hint="eastAsia" w:ascii="仿宋" w:hAnsi="仿宋" w:eastAsia="仿宋" w:cs="宋体"/>
          <w:kern w:val="0"/>
          <w:sz w:val="32"/>
          <w:szCs w:val="32"/>
          <w:lang w:val="en-US" w:eastAsia="zh-CN"/>
        </w:rPr>
        <w:t>”</w:t>
      </w:r>
      <w:r>
        <w:rPr>
          <w:rFonts w:hint="eastAsia" w:ascii="仿宋" w:hAnsi="仿宋" w:eastAsia="仿宋" w:cs="宋体"/>
          <w:kern w:val="0"/>
          <w:sz w:val="32"/>
          <w:szCs w:val="32"/>
        </w:rPr>
        <w:t>仅有本</w:t>
      </w:r>
      <w:r>
        <w:rPr>
          <w:rFonts w:hint="eastAsia" w:ascii="仿宋" w:hAnsi="仿宋" w:eastAsia="仿宋" w:cs="宋体"/>
          <w:kern w:val="0"/>
          <w:sz w:val="32"/>
          <w:szCs w:val="32"/>
          <w:lang w:val="en-US" w:eastAsia="zh-CN"/>
        </w:rPr>
        <w:t>单位</w:t>
      </w:r>
      <w:r>
        <w:rPr>
          <w:rFonts w:hint="eastAsia" w:ascii="仿宋" w:hAnsi="仿宋" w:eastAsia="仿宋" w:cs="宋体"/>
          <w:kern w:val="0"/>
          <w:sz w:val="32"/>
          <w:szCs w:val="32"/>
        </w:rPr>
        <w:t>预算。</w:t>
      </w: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第二部分</w:t>
      </w:r>
    </w:p>
    <w:p>
      <w:pPr>
        <w:adjustRightInd w:val="0"/>
        <w:snapToGrid w:val="0"/>
        <w:spacing w:line="56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lang w:val="en-US" w:eastAsia="zh-CN"/>
        </w:rPr>
        <w:t>新县卡房乡九年一贯制学校</w:t>
      </w:r>
      <w:r>
        <w:rPr>
          <w:rFonts w:hint="eastAsia" w:ascii="黑体" w:hAnsi="黑体" w:eastAsia="黑体" w:cs="宋体"/>
          <w:bCs/>
          <w:kern w:val="0"/>
          <w:sz w:val="32"/>
          <w:szCs w:val="32"/>
          <w:lang w:eastAsia="zh-CN"/>
        </w:rPr>
        <w:t>2022年度</w:t>
      </w:r>
      <w:r>
        <w:rPr>
          <w:rFonts w:ascii="黑体" w:hAnsi="黑体" w:eastAsia="黑体" w:cs="宋体"/>
          <w:bCs/>
          <w:kern w:val="0"/>
          <w:sz w:val="32"/>
          <w:szCs w:val="32"/>
        </w:rPr>
        <w:t>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新县卡房乡九年一贯制学校</w:t>
      </w:r>
      <w:r>
        <w:rPr>
          <w:rFonts w:hint="eastAsia" w:ascii="仿宋" w:hAnsi="仿宋" w:eastAsia="仿宋" w:cs="宋体"/>
          <w:kern w:val="0"/>
          <w:sz w:val="32"/>
          <w:szCs w:val="32"/>
          <w:lang w:eastAsia="zh-CN"/>
        </w:rPr>
        <w:t>2022年</w:t>
      </w:r>
      <w:r>
        <w:rPr>
          <w:rFonts w:ascii="仿宋" w:hAnsi="仿宋" w:eastAsia="仿宋" w:cs="宋体"/>
          <w:kern w:val="0"/>
          <w:sz w:val="32"/>
          <w:szCs w:val="32"/>
        </w:rPr>
        <w:t>收入总计</w:t>
      </w:r>
      <w:r>
        <w:rPr>
          <w:rFonts w:hint="eastAsia" w:ascii="仿宋" w:hAnsi="仿宋" w:eastAsia="仿宋" w:cs="宋体"/>
          <w:kern w:val="0"/>
          <w:sz w:val="32"/>
          <w:szCs w:val="32"/>
          <w:lang w:val="en-US" w:eastAsia="zh-CN"/>
        </w:rPr>
        <w:t>350.96</w:t>
      </w:r>
      <w:r>
        <w:rPr>
          <w:rFonts w:ascii="仿宋" w:hAnsi="仿宋" w:eastAsia="仿宋" w:cs="宋体"/>
          <w:kern w:val="0"/>
          <w:sz w:val="32"/>
          <w:szCs w:val="32"/>
        </w:rPr>
        <w:t>万元，支出总计</w:t>
      </w:r>
      <w:r>
        <w:rPr>
          <w:rFonts w:hint="eastAsia" w:ascii="仿宋" w:hAnsi="仿宋" w:eastAsia="仿宋" w:cs="宋体"/>
          <w:kern w:val="0"/>
          <w:sz w:val="32"/>
          <w:szCs w:val="32"/>
          <w:lang w:val="en-US" w:eastAsia="zh-CN"/>
        </w:rPr>
        <w:t>350.96</w:t>
      </w:r>
      <w:r>
        <w:rPr>
          <w:rFonts w:ascii="仿宋" w:hAnsi="仿宋" w:eastAsia="仿宋" w:cs="宋体"/>
          <w:kern w:val="0"/>
          <w:sz w:val="32"/>
          <w:szCs w:val="32"/>
        </w:rPr>
        <w:t>万元，与</w:t>
      </w:r>
      <w:r>
        <w:rPr>
          <w:rFonts w:hint="eastAsia" w:ascii="仿宋" w:hAnsi="仿宋" w:eastAsia="仿宋" w:cs="宋体"/>
          <w:kern w:val="0"/>
          <w:sz w:val="32"/>
          <w:szCs w:val="32"/>
          <w:lang w:eastAsia="zh-CN"/>
        </w:rPr>
        <w:t>2021年</w:t>
      </w:r>
      <w:r>
        <w:rPr>
          <w:rFonts w:ascii="仿宋" w:hAnsi="仿宋" w:eastAsia="仿宋" w:cs="宋体"/>
          <w:kern w:val="0"/>
          <w:sz w:val="32"/>
          <w:szCs w:val="32"/>
        </w:rPr>
        <w:t>相比，收、支总计各</w:t>
      </w:r>
      <w:r>
        <w:rPr>
          <w:rFonts w:hint="eastAsia" w:ascii="仿宋" w:hAnsi="仿宋" w:eastAsia="仿宋" w:cs="宋体"/>
          <w:kern w:val="0"/>
          <w:sz w:val="32"/>
          <w:szCs w:val="32"/>
          <w:lang w:val="en-US" w:eastAsia="zh-CN"/>
        </w:rPr>
        <w:t>减少</w:t>
      </w:r>
      <w:r>
        <w:rPr>
          <w:rFonts w:hint="eastAsia" w:ascii="仿宋_GB2312" w:hAnsi="仿宋_GB2312" w:eastAsia="仿宋_GB2312" w:cs="仿宋_GB2312"/>
          <w:color w:val="000000"/>
          <w:kern w:val="0"/>
          <w:sz w:val="32"/>
          <w:szCs w:val="32"/>
          <w:highlight w:val="none"/>
          <w:lang w:val="en-US" w:eastAsia="zh-CN"/>
        </w:rPr>
        <w:t>124.31</w:t>
      </w:r>
      <w:r>
        <w:rPr>
          <w:rFonts w:ascii="仿宋" w:hAnsi="仿宋" w:eastAsia="仿宋" w:cs="宋体"/>
          <w:kern w:val="0"/>
          <w:sz w:val="32"/>
          <w:szCs w:val="32"/>
        </w:rPr>
        <w:t>万元，</w:t>
      </w:r>
      <w:r>
        <w:rPr>
          <w:rFonts w:hint="eastAsia" w:ascii="仿宋" w:hAnsi="仿宋" w:eastAsia="仿宋" w:cs="宋体"/>
          <w:kern w:val="0"/>
          <w:sz w:val="32"/>
          <w:szCs w:val="32"/>
          <w:lang w:val="en-US" w:eastAsia="zh-CN"/>
        </w:rPr>
        <w:t>减少</w:t>
      </w:r>
      <w:r>
        <w:rPr>
          <w:rFonts w:hint="eastAsia" w:ascii="仿宋_GB2312" w:hAnsi="仿宋_GB2312" w:eastAsia="仿宋_GB2312" w:cs="仿宋_GB2312"/>
          <w:color w:val="000000"/>
          <w:kern w:val="0"/>
          <w:sz w:val="32"/>
          <w:szCs w:val="32"/>
          <w:highlight w:val="none"/>
          <w:lang w:val="en-US" w:eastAsia="zh-CN"/>
        </w:rPr>
        <w:t>26.14</w:t>
      </w:r>
      <w:r>
        <w:rPr>
          <w:rFonts w:hint="eastAsia" w:ascii="仿宋_GB2312" w:hAnsi="仿宋_GB2312" w:eastAsia="仿宋_GB2312" w:cs="仿宋_GB2312"/>
          <w:color w:val="000000"/>
          <w:kern w:val="0"/>
          <w:sz w:val="32"/>
          <w:szCs w:val="32"/>
          <w:highlight w:val="none"/>
        </w:rPr>
        <w:t>%</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_GB2312" w:hAnsi="仿宋_GB2312" w:eastAsia="仿宋_GB2312" w:cs="仿宋_GB2312"/>
          <w:color w:val="000000"/>
          <w:kern w:val="0"/>
          <w:sz w:val="32"/>
          <w:szCs w:val="32"/>
          <w:highlight w:val="none"/>
          <w:lang w:val="en-US" w:eastAsia="zh-CN"/>
        </w:rPr>
        <w:t>学生及教师减少</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二、收入预算总体情况说明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 xml:space="preserve">新县卡房乡九年一贯制学校 </w:t>
      </w:r>
      <w:r>
        <w:rPr>
          <w:rFonts w:hint="eastAsia" w:ascii="仿宋" w:hAnsi="仿宋" w:eastAsia="仿宋" w:cs="宋体"/>
          <w:kern w:val="0"/>
          <w:sz w:val="32"/>
          <w:szCs w:val="32"/>
          <w:lang w:eastAsia="zh-CN"/>
        </w:rPr>
        <w:t>2022年</w:t>
      </w:r>
      <w:r>
        <w:rPr>
          <w:rFonts w:ascii="仿宋" w:hAnsi="仿宋" w:eastAsia="仿宋" w:cs="宋体"/>
          <w:kern w:val="0"/>
          <w:sz w:val="32"/>
          <w:szCs w:val="32"/>
        </w:rPr>
        <w:t>收入合计</w:t>
      </w:r>
      <w:r>
        <w:rPr>
          <w:rFonts w:hint="eastAsia" w:ascii="仿宋" w:hAnsi="仿宋" w:eastAsia="仿宋" w:cs="宋体"/>
          <w:kern w:val="0"/>
          <w:sz w:val="32"/>
          <w:szCs w:val="32"/>
          <w:lang w:val="en-US" w:eastAsia="zh-CN"/>
        </w:rPr>
        <w:t>350.96</w:t>
      </w:r>
      <w:r>
        <w:rPr>
          <w:rFonts w:ascii="仿宋" w:hAnsi="仿宋" w:eastAsia="仿宋" w:cs="宋体"/>
          <w:kern w:val="0"/>
          <w:sz w:val="32"/>
          <w:szCs w:val="32"/>
        </w:rPr>
        <w:t>万元，其中：一般公共预算</w:t>
      </w:r>
      <w:r>
        <w:rPr>
          <w:rFonts w:hint="eastAsia" w:ascii="仿宋" w:hAnsi="仿宋" w:eastAsia="仿宋" w:cs="宋体"/>
          <w:kern w:val="0"/>
          <w:sz w:val="32"/>
          <w:szCs w:val="32"/>
        </w:rPr>
        <w:t>收入</w:t>
      </w:r>
      <w:r>
        <w:rPr>
          <w:rFonts w:hint="eastAsia" w:ascii="仿宋" w:hAnsi="仿宋" w:eastAsia="仿宋" w:cs="宋体"/>
          <w:kern w:val="0"/>
          <w:sz w:val="32"/>
          <w:szCs w:val="32"/>
          <w:lang w:val="en-US" w:eastAsia="zh-CN"/>
        </w:rPr>
        <w:t>350.96</w:t>
      </w:r>
      <w:r>
        <w:rPr>
          <w:rFonts w:ascii="仿宋" w:hAnsi="仿宋" w:eastAsia="仿宋" w:cs="宋体"/>
          <w:kern w:val="0"/>
          <w:sz w:val="32"/>
          <w:szCs w:val="32"/>
        </w:rPr>
        <w:t>万元</w:t>
      </w:r>
      <w:r>
        <w:rPr>
          <w:rFonts w:hint="eastAsia"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val="en-US" w:eastAsia="zh-CN"/>
        </w:rPr>
        <w:t xml:space="preserve">新县卡房乡九年一贯制学校 </w:t>
      </w:r>
      <w:r>
        <w:rPr>
          <w:rFonts w:hint="eastAsia" w:ascii="仿宋" w:hAnsi="仿宋" w:eastAsia="仿宋" w:cs="宋体"/>
          <w:kern w:val="0"/>
          <w:sz w:val="32"/>
          <w:szCs w:val="32"/>
          <w:lang w:eastAsia="zh-CN"/>
        </w:rPr>
        <w:t>2022年</w:t>
      </w:r>
      <w:r>
        <w:rPr>
          <w:rFonts w:ascii="仿宋" w:hAnsi="仿宋" w:eastAsia="仿宋" w:cs="宋体"/>
          <w:kern w:val="0"/>
          <w:sz w:val="32"/>
          <w:szCs w:val="32"/>
        </w:rPr>
        <w:t>支出合计</w:t>
      </w:r>
      <w:r>
        <w:rPr>
          <w:rFonts w:hint="eastAsia" w:ascii="仿宋" w:hAnsi="仿宋" w:eastAsia="仿宋" w:cs="宋体"/>
          <w:kern w:val="0"/>
          <w:sz w:val="32"/>
          <w:szCs w:val="32"/>
          <w:lang w:val="en-US" w:eastAsia="zh-CN"/>
        </w:rPr>
        <w:t>350.96</w:t>
      </w:r>
      <w:r>
        <w:rPr>
          <w:rFonts w:ascii="仿宋" w:hAnsi="仿宋" w:eastAsia="仿宋" w:cs="宋体"/>
          <w:kern w:val="0"/>
          <w:sz w:val="32"/>
          <w:szCs w:val="32"/>
        </w:rPr>
        <w:t>万元，其中：基本支出</w:t>
      </w:r>
      <w:r>
        <w:rPr>
          <w:rFonts w:hint="eastAsia" w:ascii="仿宋" w:hAnsi="仿宋" w:eastAsia="仿宋" w:cs="宋体"/>
          <w:kern w:val="0"/>
          <w:sz w:val="32"/>
          <w:szCs w:val="32"/>
          <w:lang w:val="en-US" w:eastAsia="zh-CN"/>
        </w:rPr>
        <w:t>350.96</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100%</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val="en-US" w:eastAsia="zh-CN"/>
        </w:rPr>
        <w:t xml:space="preserve">新县卡房乡九年一贯制学校 </w:t>
      </w:r>
      <w:r>
        <w:rPr>
          <w:rFonts w:hint="eastAsia" w:ascii="仿宋" w:hAnsi="仿宋" w:eastAsia="仿宋" w:cs="宋体"/>
          <w:kern w:val="0"/>
          <w:sz w:val="32"/>
          <w:szCs w:val="32"/>
          <w:lang w:eastAsia="zh-CN"/>
        </w:rPr>
        <w:t>2022年</w:t>
      </w:r>
      <w:r>
        <w:rPr>
          <w:rFonts w:ascii="仿宋" w:hAnsi="仿宋" w:eastAsia="仿宋" w:cs="宋体"/>
          <w:kern w:val="0"/>
          <w:sz w:val="32"/>
          <w:szCs w:val="32"/>
        </w:rPr>
        <w:t>一般公共预算收支预算</w:t>
      </w:r>
      <w:r>
        <w:rPr>
          <w:rFonts w:hint="eastAsia" w:ascii="仿宋" w:hAnsi="仿宋" w:eastAsia="仿宋" w:cs="宋体"/>
          <w:kern w:val="0"/>
          <w:sz w:val="32"/>
          <w:szCs w:val="32"/>
          <w:lang w:val="en-US" w:eastAsia="zh-CN"/>
        </w:rPr>
        <w:t>350.96</w:t>
      </w:r>
      <w:r>
        <w:rPr>
          <w:rFonts w:ascii="仿宋" w:hAnsi="仿宋" w:eastAsia="仿宋" w:cs="宋体"/>
          <w:kern w:val="0"/>
          <w:sz w:val="32"/>
          <w:szCs w:val="32"/>
        </w:rPr>
        <w:t>万元</w:t>
      </w:r>
      <w:r>
        <w:rPr>
          <w:rFonts w:hint="eastAsia" w:ascii="仿宋" w:hAnsi="仿宋" w:eastAsia="仿宋" w:cs="宋体"/>
          <w:kern w:val="0"/>
          <w:sz w:val="32"/>
          <w:szCs w:val="32"/>
          <w:lang w:eastAsia="zh-CN"/>
        </w:rPr>
        <w:t>。</w:t>
      </w:r>
      <w:r>
        <w:rPr>
          <w:rFonts w:ascii="仿宋" w:hAnsi="仿宋" w:eastAsia="仿宋" w:cs="宋体"/>
          <w:kern w:val="0"/>
          <w:sz w:val="32"/>
          <w:szCs w:val="32"/>
        </w:rPr>
        <w:t>与</w:t>
      </w:r>
      <w:r>
        <w:rPr>
          <w:rFonts w:hint="eastAsia" w:ascii="仿宋" w:hAnsi="仿宋" w:eastAsia="仿宋" w:cs="宋体"/>
          <w:kern w:val="0"/>
          <w:sz w:val="32"/>
          <w:szCs w:val="32"/>
          <w:lang w:eastAsia="zh-CN"/>
        </w:rPr>
        <w:t>2021年</w:t>
      </w:r>
      <w:r>
        <w:rPr>
          <w:rFonts w:ascii="仿宋" w:hAnsi="仿宋" w:eastAsia="仿宋" w:cs="宋体"/>
          <w:kern w:val="0"/>
          <w:sz w:val="32"/>
          <w:szCs w:val="32"/>
        </w:rPr>
        <w:t>相比，一般公共预算收支预算</w:t>
      </w:r>
      <w:r>
        <w:rPr>
          <w:rFonts w:hint="eastAsia" w:ascii="仿宋" w:hAnsi="仿宋" w:eastAsia="仿宋" w:cs="宋体"/>
          <w:kern w:val="0"/>
          <w:sz w:val="32"/>
          <w:szCs w:val="32"/>
          <w:lang w:val="en-US" w:eastAsia="zh-CN"/>
        </w:rPr>
        <w:t>减少124.31</w:t>
      </w:r>
      <w:r>
        <w:rPr>
          <w:rFonts w:ascii="仿宋" w:hAnsi="仿宋" w:eastAsia="仿宋" w:cs="宋体"/>
          <w:kern w:val="0"/>
          <w:sz w:val="32"/>
          <w:szCs w:val="32"/>
        </w:rPr>
        <w:t>万元，</w:t>
      </w:r>
      <w:r>
        <w:rPr>
          <w:rFonts w:hint="eastAsia" w:ascii="仿宋" w:hAnsi="仿宋" w:eastAsia="仿宋" w:cs="宋体"/>
          <w:kern w:val="0"/>
          <w:sz w:val="32"/>
          <w:szCs w:val="32"/>
          <w:lang w:val="en-US" w:eastAsia="zh-CN"/>
        </w:rPr>
        <w:t>减少</w:t>
      </w:r>
      <w:r>
        <w:rPr>
          <w:rFonts w:hint="eastAsia" w:ascii="仿宋_GB2312" w:hAnsi="仿宋_GB2312" w:eastAsia="仿宋_GB2312" w:cs="仿宋_GB2312"/>
          <w:color w:val="000000"/>
          <w:kern w:val="0"/>
          <w:sz w:val="32"/>
          <w:szCs w:val="32"/>
          <w:highlight w:val="none"/>
          <w:lang w:val="en-US" w:eastAsia="zh-CN"/>
        </w:rPr>
        <w:t>26.14</w:t>
      </w:r>
      <w:r>
        <w:rPr>
          <w:rFonts w:hint="eastAsia" w:ascii="仿宋_GB2312" w:hAnsi="仿宋_GB2312" w:eastAsia="仿宋_GB2312" w:cs="仿宋_GB2312"/>
          <w:color w:val="000000"/>
          <w:kern w:val="0"/>
          <w:sz w:val="32"/>
          <w:szCs w:val="32"/>
          <w:highlight w:val="none"/>
        </w:rPr>
        <w:t>%</w:t>
      </w:r>
      <w:r>
        <w:rPr>
          <w:rFonts w:ascii="仿宋" w:hAnsi="仿宋" w:eastAsia="仿宋" w:cs="宋体"/>
          <w:kern w:val="0"/>
          <w:sz w:val="32"/>
          <w:szCs w:val="32"/>
        </w:rPr>
        <w:t>。主要原因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_GB2312" w:hAnsi="仿宋_GB2312" w:eastAsia="仿宋_GB2312" w:cs="仿宋_GB2312"/>
          <w:color w:val="000000"/>
          <w:kern w:val="0"/>
          <w:sz w:val="32"/>
          <w:szCs w:val="32"/>
          <w:highlight w:val="none"/>
          <w:lang w:val="en-US" w:eastAsia="zh-CN"/>
        </w:rPr>
        <w:t>学生及教师减少</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五、一般公共预算支出预算情况说明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val="en-US" w:eastAsia="zh-CN"/>
        </w:rPr>
        <w:t xml:space="preserve">新县卡房乡九年一贯制学校 </w:t>
      </w:r>
      <w:r>
        <w:rPr>
          <w:rFonts w:hint="eastAsia" w:ascii="仿宋" w:hAnsi="仿宋" w:eastAsia="仿宋" w:cs="宋体"/>
          <w:kern w:val="0"/>
          <w:sz w:val="32"/>
          <w:szCs w:val="32"/>
          <w:lang w:eastAsia="zh-CN"/>
        </w:rPr>
        <w:t>2022年</w:t>
      </w:r>
      <w:r>
        <w:rPr>
          <w:rFonts w:ascii="仿宋" w:hAnsi="仿宋" w:eastAsia="仿宋" w:cs="宋体"/>
          <w:kern w:val="0"/>
          <w:sz w:val="32"/>
          <w:szCs w:val="32"/>
        </w:rPr>
        <w:t>一般公共预算支出年初预算为</w:t>
      </w:r>
      <w:r>
        <w:rPr>
          <w:rFonts w:hint="eastAsia" w:ascii="仿宋" w:hAnsi="仿宋" w:eastAsia="仿宋" w:cs="宋体"/>
          <w:kern w:val="0"/>
          <w:sz w:val="32"/>
          <w:szCs w:val="32"/>
          <w:lang w:val="en-US" w:eastAsia="zh-CN"/>
        </w:rPr>
        <w:t>350.96</w:t>
      </w:r>
      <w:r>
        <w:rPr>
          <w:rFonts w:ascii="仿宋" w:hAnsi="仿宋" w:eastAsia="仿宋" w:cs="宋体"/>
          <w:kern w:val="0"/>
          <w:sz w:val="32"/>
          <w:szCs w:val="32"/>
        </w:rPr>
        <w:t>万元。主要用于以下方面：教育（类）支出</w:t>
      </w:r>
      <w:r>
        <w:rPr>
          <w:rFonts w:hint="eastAsia" w:ascii="仿宋" w:hAnsi="仿宋" w:eastAsia="仿宋" w:cs="宋体"/>
          <w:kern w:val="0"/>
          <w:sz w:val="32"/>
          <w:szCs w:val="32"/>
          <w:lang w:val="en-US" w:eastAsia="zh-CN"/>
        </w:rPr>
        <w:t>301.35</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85.8</w:t>
      </w:r>
      <w:r>
        <w:rPr>
          <w:rFonts w:ascii="仿宋" w:hAnsi="仿宋" w:eastAsia="仿宋" w:cs="宋体"/>
          <w:kern w:val="0"/>
          <w:sz w:val="32"/>
          <w:szCs w:val="32"/>
        </w:rPr>
        <w:t>%；社会保障和就业（类）支出</w:t>
      </w:r>
      <w:r>
        <w:rPr>
          <w:rFonts w:hint="eastAsia" w:ascii="仿宋" w:hAnsi="仿宋" w:eastAsia="仿宋" w:cs="宋体"/>
          <w:kern w:val="0"/>
          <w:sz w:val="32"/>
          <w:szCs w:val="32"/>
          <w:lang w:val="en-US" w:eastAsia="zh-CN"/>
        </w:rPr>
        <w:t>22.16</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6.3</w:t>
      </w:r>
      <w:r>
        <w:rPr>
          <w:rFonts w:ascii="仿宋" w:hAnsi="仿宋" w:eastAsia="仿宋" w:cs="宋体"/>
          <w:kern w:val="0"/>
          <w:sz w:val="32"/>
          <w:szCs w:val="32"/>
        </w:rPr>
        <w:t>%；医疗卫生与计划生育（类）支出</w:t>
      </w:r>
      <w:r>
        <w:rPr>
          <w:rFonts w:hint="eastAsia" w:ascii="仿宋" w:hAnsi="仿宋" w:eastAsia="仿宋" w:cs="宋体"/>
          <w:kern w:val="0"/>
          <w:sz w:val="32"/>
          <w:szCs w:val="32"/>
          <w:lang w:val="en-US" w:eastAsia="zh-CN"/>
        </w:rPr>
        <w:t>11.29</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3.25</w:t>
      </w:r>
      <w:r>
        <w:rPr>
          <w:rFonts w:ascii="仿宋" w:hAnsi="仿宋" w:eastAsia="仿宋" w:cs="宋体"/>
          <w:kern w:val="0"/>
          <w:sz w:val="32"/>
          <w:szCs w:val="32"/>
        </w:rPr>
        <w:t>%；住房保障（类）支出</w:t>
      </w:r>
      <w:r>
        <w:rPr>
          <w:rFonts w:hint="eastAsia" w:ascii="仿宋" w:hAnsi="仿宋" w:eastAsia="仿宋" w:cs="宋体"/>
          <w:kern w:val="0"/>
          <w:sz w:val="32"/>
          <w:szCs w:val="32"/>
          <w:lang w:val="en-US" w:eastAsia="zh-CN"/>
        </w:rPr>
        <w:t>16.16</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4.6</w:t>
      </w:r>
      <w:r>
        <w:rPr>
          <w:rFonts w:ascii="仿宋" w:hAnsi="仿宋" w:eastAsia="仿宋" w:cs="宋体"/>
          <w:kern w:val="0"/>
          <w:sz w:val="32"/>
          <w:szCs w:val="32"/>
        </w:rPr>
        <w:t>%</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黑体" w:hAnsi="黑体" w:eastAsia="黑体" w:cs="宋体"/>
          <w:bCs/>
          <w:color w:val="0000FF"/>
          <w:kern w:val="0"/>
          <w:sz w:val="32"/>
          <w:szCs w:val="32"/>
          <w:highlight w:val="magenta"/>
          <w:lang w:eastAsia="zh-CN"/>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3" w:firstLineChars="200"/>
        <w:rPr>
          <w:rFonts w:hint="eastAsia" w:ascii="仿宋" w:hAnsi="仿宋" w:eastAsia="仿宋" w:cs="宋体"/>
          <w:b/>
          <w:color w:val="FF0000"/>
          <w:kern w:val="0"/>
          <w:sz w:val="32"/>
          <w:szCs w:val="32"/>
          <w:highlight w:val="yellow"/>
        </w:rPr>
      </w:pPr>
      <w:r>
        <w:rPr>
          <w:rFonts w:hint="eastAsia" w:ascii="仿宋" w:hAnsi="仿宋" w:eastAsia="仿宋" w:cs="仿宋"/>
          <w:b/>
          <w:bCs/>
          <w:i w:val="0"/>
          <w:iCs w:val="0"/>
          <w:caps w:val="0"/>
          <w:color w:val="000000"/>
          <w:spacing w:val="0"/>
          <w:sz w:val="32"/>
          <w:szCs w:val="32"/>
          <w:shd w:val="clear" w:fill="FFFFFF"/>
          <w:lang w:val="en-US" w:eastAsia="zh-CN"/>
        </w:rPr>
        <w:t>七</w:t>
      </w:r>
      <w:r>
        <w:rPr>
          <w:rFonts w:ascii="仿宋" w:hAnsi="仿宋" w:eastAsia="仿宋" w:cs="仿宋"/>
          <w:b/>
          <w:bCs/>
          <w:i w:val="0"/>
          <w:iCs w:val="0"/>
          <w:caps w:val="0"/>
          <w:color w:val="000000"/>
          <w:spacing w:val="0"/>
          <w:sz w:val="32"/>
          <w:szCs w:val="32"/>
          <w:shd w:val="clear" w:fill="FFFFFF"/>
        </w:rPr>
        <w:t>、一般公共预算基本支出预算情况说明</w:t>
      </w:r>
    </w:p>
    <w:p>
      <w:pPr>
        <w:adjustRightInd w:val="0"/>
        <w:snapToGrid w:val="0"/>
        <w:spacing w:line="560" w:lineRule="exact"/>
        <w:ind w:firstLine="640" w:firstLineChars="200"/>
        <w:rPr>
          <w:rFonts w:hint="eastAsia" w:ascii="仿宋" w:hAnsi="仿宋" w:eastAsia="仿宋" w:cs="仿宋"/>
          <w:i w:val="0"/>
          <w:iCs w:val="0"/>
          <w:caps w:val="0"/>
          <w:color w:val="000000"/>
          <w:spacing w:val="0"/>
          <w:sz w:val="32"/>
          <w:szCs w:val="32"/>
          <w:shd w:val="clear" w:fill="FFFFFF"/>
        </w:rPr>
      </w:pPr>
      <w:r>
        <w:rPr>
          <w:rFonts w:hint="eastAsia" w:ascii="仿宋" w:hAnsi="仿宋" w:eastAsia="仿宋" w:cs="仿宋"/>
          <w:i w:val="0"/>
          <w:iCs w:val="0"/>
          <w:caps w:val="0"/>
          <w:color w:val="000000"/>
          <w:spacing w:val="0"/>
          <w:sz w:val="32"/>
          <w:szCs w:val="32"/>
          <w:shd w:val="clear" w:fill="FFFFFF"/>
          <w:lang w:val="en-US" w:eastAsia="zh-CN"/>
        </w:rPr>
        <w:t>2022年</w:t>
      </w:r>
      <w:r>
        <w:rPr>
          <w:rFonts w:hint="eastAsia" w:ascii="仿宋" w:hAnsi="仿宋" w:eastAsia="仿宋" w:cs="仿宋"/>
          <w:i w:val="0"/>
          <w:iCs w:val="0"/>
          <w:caps w:val="0"/>
          <w:color w:val="000000"/>
          <w:spacing w:val="0"/>
          <w:sz w:val="32"/>
          <w:szCs w:val="32"/>
          <w:shd w:val="clear" w:fill="FFFFFF"/>
        </w:rPr>
        <w:t>一般公共预算基本支出</w:t>
      </w:r>
      <w:r>
        <w:rPr>
          <w:rFonts w:hint="eastAsia" w:ascii="仿宋" w:hAnsi="仿宋" w:eastAsia="仿宋" w:cs="仿宋"/>
          <w:i w:val="0"/>
          <w:iCs w:val="0"/>
          <w:caps w:val="0"/>
          <w:color w:val="000000"/>
          <w:spacing w:val="0"/>
          <w:sz w:val="32"/>
          <w:szCs w:val="32"/>
          <w:shd w:val="clear" w:fill="FFFFFF"/>
          <w:lang w:val="en-US" w:eastAsia="zh-CN"/>
        </w:rPr>
        <w:t>350.96</w:t>
      </w:r>
      <w:r>
        <w:rPr>
          <w:rFonts w:hint="eastAsia" w:ascii="仿宋" w:hAnsi="仿宋" w:eastAsia="仿宋" w:cs="仿宋"/>
          <w:i w:val="0"/>
          <w:iCs w:val="0"/>
          <w:caps w:val="0"/>
          <w:color w:val="000000"/>
          <w:spacing w:val="0"/>
          <w:sz w:val="32"/>
          <w:szCs w:val="32"/>
          <w:shd w:val="clear" w:fill="FFFFFF"/>
        </w:rPr>
        <w:t>万元，其中：人员经费</w:t>
      </w:r>
      <w:r>
        <w:rPr>
          <w:rFonts w:hint="eastAsia" w:ascii="仿宋" w:hAnsi="仿宋" w:eastAsia="仿宋" w:cs="仿宋"/>
          <w:i w:val="0"/>
          <w:iCs w:val="0"/>
          <w:caps w:val="0"/>
          <w:color w:val="000000"/>
          <w:spacing w:val="0"/>
          <w:sz w:val="32"/>
          <w:szCs w:val="32"/>
          <w:shd w:val="clear" w:fill="FFFFFF"/>
          <w:lang w:val="en-US" w:eastAsia="zh-CN"/>
        </w:rPr>
        <w:t>244.06</w:t>
      </w:r>
      <w:r>
        <w:rPr>
          <w:rFonts w:hint="eastAsia" w:ascii="仿宋" w:hAnsi="仿宋" w:eastAsia="仿宋" w:cs="仿宋"/>
          <w:i w:val="0"/>
          <w:iCs w:val="0"/>
          <w:caps w:val="0"/>
          <w:color w:val="000000"/>
          <w:spacing w:val="0"/>
          <w:sz w:val="32"/>
          <w:szCs w:val="32"/>
          <w:shd w:val="clear" w:fill="FFFFFF"/>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w:t>
      </w:r>
      <w:r>
        <w:rPr>
          <w:rFonts w:hint="eastAsia" w:ascii="仿宋" w:hAnsi="仿宋" w:eastAsia="仿宋" w:cs="仿宋"/>
          <w:i w:val="0"/>
          <w:iCs w:val="0"/>
          <w:caps w:val="0"/>
          <w:color w:val="000000"/>
          <w:spacing w:val="0"/>
          <w:sz w:val="32"/>
          <w:szCs w:val="32"/>
          <w:shd w:val="clear" w:fill="FFFFFF"/>
          <w:lang w:val="en-US" w:eastAsia="zh-CN"/>
        </w:rPr>
        <w:t>106.9</w:t>
      </w:r>
      <w:r>
        <w:rPr>
          <w:rFonts w:hint="eastAsia" w:ascii="仿宋" w:hAnsi="仿宋" w:eastAsia="仿宋" w:cs="仿宋"/>
          <w:i w:val="0"/>
          <w:iCs w:val="0"/>
          <w:caps w:val="0"/>
          <w:color w:val="000000"/>
          <w:spacing w:val="0"/>
          <w:sz w:val="32"/>
          <w:szCs w:val="32"/>
          <w:shd w:val="clear" w:fill="FFFFFF"/>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八</w:t>
      </w:r>
      <w:r>
        <w:rPr>
          <w:rFonts w:ascii="黑体" w:hAnsi="黑体" w:eastAsia="黑体" w:cs="宋体"/>
          <w:bCs/>
          <w:kern w:val="0"/>
          <w:sz w:val="32"/>
          <w:szCs w:val="32"/>
        </w:rPr>
        <w:t>、“三公”经费支出预算情况说明</w:t>
      </w:r>
    </w:p>
    <w:p>
      <w:pPr>
        <w:adjustRightInd w:val="0"/>
        <w:snapToGrid w:val="0"/>
        <w:spacing w:line="560" w:lineRule="exact"/>
        <w:ind w:firstLine="640" w:firstLineChars="200"/>
        <w:rPr>
          <w:rFonts w:hint="eastAsia" w:eastAsia="仿宋_GB2312"/>
          <w:color w:val="000000"/>
          <w:kern w:val="0"/>
          <w:sz w:val="32"/>
          <w:szCs w:val="32"/>
          <w:highlight w:val="none"/>
          <w:lang w:eastAsia="zh-CN"/>
        </w:rPr>
      </w:pPr>
      <w:r>
        <w:rPr>
          <w:rFonts w:hint="eastAsia" w:ascii="仿宋" w:hAnsi="仿宋" w:eastAsia="仿宋" w:cs="宋体"/>
          <w:kern w:val="0"/>
          <w:sz w:val="32"/>
          <w:szCs w:val="32"/>
          <w:lang w:val="en-US" w:eastAsia="zh-CN"/>
        </w:rPr>
        <w:t>新县卡房乡九年一贯制学校</w:t>
      </w:r>
      <w:r>
        <w:rPr>
          <w:rFonts w:hint="eastAsia" w:ascii="仿宋" w:hAnsi="仿宋" w:eastAsia="仿宋" w:cs="宋体"/>
          <w:kern w:val="0"/>
          <w:sz w:val="32"/>
          <w:szCs w:val="32"/>
          <w:lang w:eastAsia="zh-CN"/>
        </w:rPr>
        <w:t>2022年</w:t>
      </w:r>
      <w:r>
        <w:rPr>
          <w:rFonts w:ascii="仿宋" w:hAnsi="仿宋" w:eastAsia="仿宋" w:cs="宋体"/>
          <w:kern w:val="0"/>
          <w:sz w:val="32"/>
          <w:szCs w:val="32"/>
        </w:rPr>
        <w:t>“三公”经费</w:t>
      </w:r>
      <w:r>
        <w:rPr>
          <w:rFonts w:hint="eastAsia" w:ascii="仿宋" w:hAnsi="仿宋" w:eastAsia="仿宋" w:cs="宋体"/>
          <w:kern w:val="0"/>
          <w:sz w:val="32"/>
          <w:szCs w:val="32"/>
        </w:rPr>
        <w:t>预算为</w:t>
      </w:r>
      <w:r>
        <w:rPr>
          <w:rFonts w:hint="eastAsia" w:ascii="仿宋" w:hAnsi="仿宋" w:eastAsia="仿宋" w:cs="宋体"/>
          <w:kern w:val="0"/>
          <w:sz w:val="32"/>
          <w:szCs w:val="32"/>
          <w:lang w:val="en-US" w:eastAsia="zh-CN"/>
        </w:rPr>
        <w:t>3.6</w:t>
      </w:r>
      <w:r>
        <w:rPr>
          <w:rFonts w:ascii="仿宋" w:hAnsi="仿宋" w:eastAsia="仿宋" w:cs="宋体"/>
          <w:kern w:val="0"/>
          <w:sz w:val="32"/>
          <w:szCs w:val="32"/>
        </w:rPr>
        <w:t>万元</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“三公”经费支出预算数</w:t>
      </w:r>
      <w:r>
        <w:rPr>
          <w:rFonts w:hint="eastAsia" w:ascii="仿宋" w:hAnsi="仿宋" w:eastAsia="仿宋" w:cs="宋体"/>
          <w:kern w:val="0"/>
          <w:sz w:val="32"/>
          <w:szCs w:val="32"/>
          <w:lang w:val="en-US" w:eastAsia="zh-CN"/>
        </w:rPr>
        <w:t>与</w:t>
      </w:r>
      <w:r>
        <w:rPr>
          <w:rFonts w:hint="eastAsia" w:ascii="仿宋" w:hAnsi="仿宋" w:eastAsia="仿宋" w:cs="宋体"/>
          <w:kern w:val="0"/>
          <w:sz w:val="32"/>
          <w:szCs w:val="32"/>
          <w:lang w:eastAsia="zh-CN"/>
        </w:rPr>
        <w:t>2021年</w:t>
      </w:r>
      <w:r>
        <w:rPr>
          <w:rFonts w:hint="eastAsia" w:ascii="仿宋" w:hAnsi="仿宋" w:eastAsia="仿宋" w:cs="宋体"/>
          <w:kern w:val="0"/>
          <w:sz w:val="32"/>
          <w:szCs w:val="32"/>
          <w:lang w:val="en-US" w:eastAsia="zh-CN"/>
        </w:rPr>
        <w:t>持平</w:t>
      </w:r>
      <w:r>
        <w:rPr>
          <w:rFonts w:hint="eastAsia" w:ascii="仿宋" w:hAnsi="仿宋" w:eastAsia="仿宋" w:cs="宋体"/>
          <w:kern w:val="0"/>
          <w:sz w:val="32"/>
          <w:szCs w:val="32"/>
          <w:lang w:eastAsia="zh-CN"/>
        </w:rPr>
        <w:t>，</w:t>
      </w:r>
      <w:r>
        <w:rPr>
          <w:rFonts w:hint="eastAsia" w:eastAsia="仿宋_GB2312"/>
          <w:color w:val="000000"/>
          <w:kern w:val="0"/>
          <w:sz w:val="32"/>
          <w:szCs w:val="32"/>
          <w:highlight w:val="none"/>
          <w:lang w:eastAsia="zh-CN"/>
        </w:rPr>
        <w:t>持平原因是单位节约开支，确保公务接待支出预算不增加。</w:t>
      </w:r>
    </w:p>
    <w:p>
      <w:pPr>
        <w:adjustRightInd w:val="0"/>
        <w:snapToGrid w:val="0"/>
        <w:spacing w:line="560" w:lineRule="exact"/>
        <w:ind w:firstLine="640" w:firstLineChars="200"/>
        <w:rPr>
          <w:rFonts w:ascii="仿宋" w:hAnsi="仿宋" w:eastAsia="仿宋" w:cs="宋体"/>
          <w:kern w:val="0"/>
          <w:sz w:val="32"/>
          <w:szCs w:val="32"/>
        </w:rPr>
      </w:pPr>
      <w:r>
        <w:rPr>
          <w:rFonts w:hint="eastAsia" w:eastAsia="仿宋_GB2312"/>
          <w:color w:val="000000"/>
          <w:kern w:val="0"/>
          <w:sz w:val="32"/>
          <w:szCs w:val="32"/>
          <w:highlight w:val="none"/>
          <w:lang w:eastAsia="zh-CN"/>
        </w:rPr>
        <w:t>具体支出情况如下：</w:t>
      </w:r>
    </w:p>
    <w:p>
      <w:pPr>
        <w:widowControl/>
        <w:numPr>
          <w:ilvl w:val="0"/>
          <w:numId w:val="0"/>
        </w:numPr>
        <w:spacing w:line="600" w:lineRule="exact"/>
        <w:ind w:firstLine="636" w:firstLineChars="200"/>
        <w:jc w:val="both"/>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color w:val="000000"/>
          <w:spacing w:val="-1"/>
          <w:kern w:val="0"/>
          <w:sz w:val="32"/>
          <w:szCs w:val="32"/>
          <w:lang w:val="en-US" w:eastAsia="zh-CN"/>
        </w:rPr>
        <w:t>1、</w:t>
      </w:r>
      <w:r>
        <w:rPr>
          <w:rFonts w:hint="eastAsia" w:ascii="仿宋_GB2312" w:hAnsi="仿宋_GB2312" w:eastAsia="仿宋_GB2312" w:cs="仿宋_GB2312"/>
          <w:color w:val="000000"/>
          <w:spacing w:val="-1"/>
          <w:kern w:val="0"/>
          <w:sz w:val="32"/>
          <w:szCs w:val="32"/>
        </w:rPr>
        <w:t>因公出国（境）费</w:t>
      </w:r>
      <w:r>
        <w:rPr>
          <w:rFonts w:hint="eastAsia" w:ascii="仿宋_GB2312" w:hAnsi="仿宋_GB2312" w:eastAsia="仿宋_GB2312" w:cs="仿宋_GB2312"/>
          <w:color w:val="000000"/>
          <w:kern w:val="0"/>
          <w:sz w:val="32"/>
          <w:szCs w:val="32"/>
        </w:rPr>
        <w:t>0</w:t>
      </w:r>
      <w:r>
        <w:rPr>
          <w:rFonts w:hint="eastAsia" w:ascii="仿宋_GB2312" w:hAnsi="仿宋_GB2312" w:eastAsia="仿宋_GB2312" w:cs="仿宋_GB2312"/>
          <w:color w:val="000000"/>
          <w:spacing w:val="-1"/>
          <w:kern w:val="0"/>
          <w:sz w:val="32"/>
          <w:szCs w:val="32"/>
        </w:rPr>
        <w:t>万元</w:t>
      </w:r>
      <w:r>
        <w:rPr>
          <w:rFonts w:hint="eastAsia" w:ascii="仿宋_GB2312" w:hAnsi="仿宋_GB2312" w:eastAsia="仿宋_GB2312" w:cs="仿宋_GB2312"/>
          <w:color w:val="000000"/>
          <w:spacing w:val="-1"/>
          <w:kern w:val="0"/>
          <w:sz w:val="32"/>
          <w:szCs w:val="32"/>
          <w:lang w:eastAsia="zh-CN"/>
        </w:rPr>
        <w:t>，与上年持平，</w:t>
      </w:r>
      <w:r>
        <w:rPr>
          <w:rFonts w:hint="eastAsia" w:ascii="仿宋_GB2312" w:hAnsi="仿宋_GB2312" w:eastAsia="仿宋_GB2312" w:cs="仿宋_GB2312"/>
          <w:bCs/>
          <w:color w:val="000000"/>
          <w:kern w:val="0"/>
          <w:sz w:val="32"/>
          <w:szCs w:val="32"/>
          <w:lang w:eastAsia="zh-CN"/>
        </w:rPr>
        <w:t>原因是单位没有</w:t>
      </w:r>
      <w:r>
        <w:rPr>
          <w:rFonts w:hint="eastAsia" w:ascii="仿宋_GB2312" w:hAnsi="仿宋_GB2312" w:eastAsia="仿宋_GB2312" w:cs="仿宋_GB2312"/>
          <w:bCs/>
          <w:color w:val="000000"/>
          <w:kern w:val="0"/>
          <w:sz w:val="32"/>
          <w:szCs w:val="32"/>
        </w:rPr>
        <w:t>因公出国（境）</w:t>
      </w:r>
      <w:r>
        <w:rPr>
          <w:rFonts w:hint="eastAsia" w:ascii="仿宋_GB2312" w:hAnsi="仿宋_GB2312" w:eastAsia="仿宋_GB2312" w:cs="仿宋_GB2312"/>
          <w:bCs/>
          <w:color w:val="000000"/>
          <w:kern w:val="0"/>
          <w:sz w:val="32"/>
          <w:szCs w:val="32"/>
          <w:lang w:eastAsia="zh-CN"/>
        </w:rPr>
        <w:t>事务活动</w:t>
      </w:r>
      <w:r>
        <w:rPr>
          <w:rFonts w:hint="eastAsia" w:ascii="仿宋_GB2312" w:hAnsi="仿宋_GB2312" w:eastAsia="仿宋_GB2312" w:cs="仿宋_GB2312"/>
          <w:bCs/>
          <w:color w:val="000000"/>
          <w:kern w:val="0"/>
          <w:sz w:val="32"/>
          <w:szCs w:val="32"/>
        </w:rPr>
        <w:t>。</w:t>
      </w:r>
    </w:p>
    <w:p>
      <w:pPr>
        <w:widowControl/>
        <w:numPr>
          <w:ilvl w:val="0"/>
          <w:numId w:val="0"/>
        </w:numPr>
        <w:spacing w:line="600" w:lineRule="exact"/>
        <w:ind w:firstLine="640" w:firstLineChars="200"/>
        <w:jc w:val="both"/>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公务接待费</w:t>
      </w:r>
      <w:r>
        <w:rPr>
          <w:rFonts w:hint="eastAsia" w:ascii="仿宋_GB2312" w:hAnsi="仿宋_GB2312" w:eastAsia="仿宋_GB2312" w:cs="仿宋_GB2312"/>
          <w:color w:val="000000"/>
          <w:kern w:val="0"/>
          <w:sz w:val="32"/>
          <w:szCs w:val="32"/>
          <w:lang w:val="en-US" w:eastAsia="zh-CN"/>
        </w:rPr>
        <w:t>3.6</w:t>
      </w:r>
      <w:r>
        <w:rPr>
          <w:rFonts w:hint="eastAsia" w:ascii="仿宋_GB2312" w:hAnsi="仿宋_GB2312" w:eastAsia="仿宋_GB2312" w:cs="仿宋_GB2312"/>
          <w:color w:val="000000"/>
          <w:kern w:val="0"/>
          <w:sz w:val="32"/>
          <w:szCs w:val="32"/>
        </w:rPr>
        <w:t>万元，主要</w:t>
      </w:r>
      <w:r>
        <w:rPr>
          <w:rFonts w:hint="eastAsia" w:ascii="仿宋" w:hAnsi="仿宋" w:eastAsia="仿宋" w:cs="宋体"/>
          <w:kern w:val="0"/>
          <w:sz w:val="32"/>
          <w:szCs w:val="32"/>
        </w:rPr>
        <w:t>用于</w:t>
      </w:r>
      <w:r>
        <w:rPr>
          <w:rFonts w:hint="eastAsia" w:ascii="仿宋" w:hAnsi="仿宋" w:eastAsia="仿宋" w:cs="宋体"/>
          <w:kern w:val="0"/>
          <w:sz w:val="32"/>
          <w:szCs w:val="32"/>
          <w:lang w:eastAsia="zh-CN"/>
        </w:rPr>
        <w:t>接待学校日常教学交流、教育教学活动常规开展及检查工作餐等</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与上年持平，</w:t>
      </w:r>
      <w:r>
        <w:rPr>
          <w:rFonts w:hint="eastAsia" w:ascii="仿宋_GB2312" w:hAnsi="仿宋_GB2312" w:eastAsia="仿宋_GB2312" w:cs="仿宋_GB2312"/>
          <w:color w:val="000000"/>
          <w:kern w:val="0"/>
          <w:sz w:val="32"/>
          <w:szCs w:val="32"/>
        </w:rPr>
        <w:t>主要原因是：</w:t>
      </w:r>
      <w:r>
        <w:rPr>
          <w:rFonts w:hint="eastAsia" w:eastAsia="仿宋_GB2312"/>
          <w:color w:val="000000"/>
          <w:kern w:val="0"/>
          <w:sz w:val="32"/>
          <w:szCs w:val="32"/>
          <w:highlight w:val="none"/>
          <w:lang w:eastAsia="zh-CN"/>
        </w:rPr>
        <w:t>单位节约开支，确保公务接待支出预算不增加</w:t>
      </w:r>
      <w:r>
        <w:rPr>
          <w:rFonts w:hint="eastAsia" w:ascii="仿宋_GB2312" w:hAnsi="仿宋_GB2312" w:eastAsia="仿宋_GB2312" w:cs="仿宋_GB2312"/>
          <w:color w:val="000000"/>
          <w:kern w:val="0"/>
          <w:sz w:val="32"/>
          <w:szCs w:val="32"/>
        </w:rPr>
        <w:t>。</w:t>
      </w:r>
    </w:p>
    <w:p>
      <w:pPr>
        <w:widowControl/>
        <w:numPr>
          <w:ilvl w:val="0"/>
          <w:numId w:val="0"/>
        </w:numPr>
        <w:spacing w:line="600" w:lineRule="exact"/>
        <w:ind w:firstLine="640" w:firstLineChars="200"/>
        <w:jc w:val="both"/>
        <w:rPr>
          <w:rFonts w:ascii="仿宋" w:hAnsi="仿宋" w:eastAsia="仿宋" w:cs="宋体"/>
          <w:kern w:val="0"/>
          <w:sz w:val="32"/>
          <w:szCs w:val="32"/>
        </w:rPr>
      </w:pP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公务用车购置费年初预算0万元</w:t>
      </w:r>
      <w:r>
        <w:rPr>
          <w:rFonts w:hint="eastAsia" w:ascii="仿宋_GB2312" w:hAnsi="仿宋_GB2312" w:eastAsia="仿宋_GB2312" w:cs="仿宋_GB2312"/>
          <w:color w:val="000000"/>
          <w:spacing w:val="-1"/>
          <w:kern w:val="0"/>
          <w:sz w:val="32"/>
          <w:szCs w:val="32"/>
        </w:rPr>
        <w:t>，</w:t>
      </w:r>
      <w:r>
        <w:rPr>
          <w:rFonts w:hint="eastAsia" w:ascii="仿宋_GB2312" w:hAnsi="仿宋_GB2312" w:eastAsia="仿宋_GB2312" w:cs="仿宋_GB2312"/>
          <w:color w:val="000000"/>
          <w:kern w:val="0"/>
          <w:sz w:val="32"/>
          <w:szCs w:val="32"/>
        </w:rPr>
        <w:t>运行费年初预算0万元</w:t>
      </w:r>
      <w:r>
        <w:rPr>
          <w:rFonts w:hint="eastAsia" w:ascii="仿宋_GB2312" w:hAnsi="仿宋_GB2312" w:eastAsia="仿宋_GB2312" w:cs="仿宋_GB2312"/>
          <w:color w:val="000000"/>
          <w:kern w:val="0"/>
          <w:sz w:val="32"/>
          <w:szCs w:val="32"/>
          <w:lang w:eastAsia="zh-CN"/>
        </w:rPr>
        <w:t>，与</w:t>
      </w:r>
      <w:r>
        <w:rPr>
          <w:rFonts w:hint="eastAsia" w:ascii="仿宋_GB2312" w:hAnsi="仿宋_GB2312" w:eastAsia="仿宋_GB2312" w:cs="仿宋_GB2312"/>
          <w:color w:val="000000"/>
          <w:kern w:val="0"/>
          <w:sz w:val="32"/>
          <w:szCs w:val="32"/>
        </w:rPr>
        <w:t>上年持平</w:t>
      </w:r>
      <w:r>
        <w:rPr>
          <w:rFonts w:hint="eastAsia" w:ascii="仿宋_GB2312" w:hAnsi="仿宋_GB2312" w:eastAsia="仿宋_GB2312" w:cs="仿宋_GB2312"/>
          <w:color w:val="000000"/>
          <w:kern w:val="0"/>
          <w:sz w:val="32"/>
          <w:szCs w:val="32"/>
          <w:lang w:eastAsia="zh-CN"/>
        </w:rPr>
        <w:t>，原因是单位没有公务用车</w:t>
      </w:r>
      <w:r>
        <w:rPr>
          <w:rFonts w:hint="eastAsia" w:ascii="仿宋_GB2312" w:hAnsi="仿宋_GB2312" w:eastAsia="仿宋_GB2312" w:cs="仿宋_GB2312"/>
          <w:color w:val="000000"/>
          <w:kern w:val="0"/>
          <w:sz w:val="32"/>
          <w:szCs w:val="32"/>
        </w:rPr>
        <w:t>；公务用车购置费为0万元，公务用车车辆为0辆，公车保有量为0辆。公务用车运行维护费0万元。</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lang w:val="en-US" w:eastAsia="zh-CN"/>
        </w:rPr>
        <w:t>九</w:t>
      </w:r>
      <w:r>
        <w:rPr>
          <w:rFonts w:ascii="黑体" w:hAnsi="黑体" w:eastAsia="黑体" w:cs="宋体"/>
          <w:bCs/>
          <w:kern w:val="0"/>
          <w:sz w:val="32"/>
          <w:szCs w:val="32"/>
        </w:rPr>
        <w:t>、政府性基金预算支出预算情况说明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新县卡房乡九年一贯制学校</w:t>
      </w:r>
      <w:r>
        <w:rPr>
          <w:rFonts w:hint="eastAsia" w:ascii="仿宋" w:hAnsi="仿宋" w:eastAsia="仿宋" w:cs="宋体"/>
          <w:kern w:val="0"/>
          <w:sz w:val="32"/>
          <w:szCs w:val="32"/>
          <w:lang w:eastAsia="zh-CN"/>
        </w:rPr>
        <w:t>2022年</w:t>
      </w:r>
      <w:r>
        <w:rPr>
          <w:rFonts w:ascii="仿宋" w:hAnsi="仿宋" w:eastAsia="仿宋" w:cs="宋体"/>
          <w:kern w:val="0"/>
          <w:sz w:val="32"/>
          <w:szCs w:val="32"/>
        </w:rPr>
        <w:t>政府性基金预算支出</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（一）机关运行经费支出情况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由于新县卡房乡九年一贯制学校不属于行政单位或参照公务员管理的事业单位，故没有该项开支</w:t>
      </w:r>
      <w:r>
        <w:rPr>
          <w:rFonts w:hint="eastAsia"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color w:val="FF0000"/>
          <w:kern w:val="0"/>
          <w:sz w:val="32"/>
          <w:szCs w:val="32"/>
        </w:rPr>
      </w:pP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万元，其中：政府采购货物预算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万元、政府采购工程预算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我</w:t>
      </w:r>
      <w:r>
        <w:rPr>
          <w:rFonts w:hint="eastAsia" w:ascii="仿宋" w:hAnsi="仿宋" w:eastAsia="仿宋" w:cs="宋体"/>
          <w:kern w:val="0"/>
          <w:sz w:val="32"/>
          <w:szCs w:val="32"/>
        </w:rPr>
        <w:t>单位</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（四）国有资产占用情况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lang w:val="en-US" w:eastAsia="zh-CN"/>
        </w:rPr>
        <w:t>21</w:t>
      </w:r>
      <w:r>
        <w:rPr>
          <w:rFonts w:ascii="仿宋" w:hAnsi="仿宋" w:eastAsia="仿宋" w:cs="宋体"/>
          <w:kern w:val="0"/>
          <w:sz w:val="32"/>
          <w:szCs w:val="32"/>
        </w:rPr>
        <w:t>年期末，</w:t>
      </w:r>
      <w:r>
        <w:rPr>
          <w:rFonts w:hint="eastAsia" w:ascii="仿宋" w:hAnsi="仿宋" w:eastAsia="仿宋" w:cs="宋体"/>
          <w:kern w:val="0"/>
          <w:sz w:val="32"/>
          <w:szCs w:val="32"/>
          <w:lang w:val="en-US" w:eastAsia="zh-CN"/>
        </w:rPr>
        <w:t xml:space="preserve">新县卡房乡九年一贯制学校 </w:t>
      </w:r>
      <w:r>
        <w:rPr>
          <w:rFonts w:ascii="仿宋" w:hAnsi="仿宋" w:eastAsia="仿宋" w:cs="宋体"/>
          <w:kern w:val="0"/>
          <w:sz w:val="32"/>
          <w:szCs w:val="32"/>
        </w:rPr>
        <w:t>共有车辆</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辆，其中：一般公务用车</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无</w:t>
      </w:r>
      <w:r>
        <w:rPr>
          <w:rFonts w:ascii="仿宋" w:hAnsi="仿宋" w:eastAsia="仿宋" w:cs="宋体"/>
          <w:kern w:val="0"/>
          <w:sz w:val="32"/>
          <w:szCs w:val="32"/>
        </w:rPr>
        <w:t>；单价50万元以上通用设备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（五）</w:t>
      </w:r>
      <w:r>
        <w:rPr>
          <w:rFonts w:hint="eastAsia" w:ascii="仿宋" w:hAnsi="仿宋" w:eastAsia="仿宋" w:cs="宋体"/>
          <w:b/>
          <w:bCs/>
          <w:kern w:val="0"/>
          <w:sz w:val="32"/>
          <w:szCs w:val="32"/>
        </w:rPr>
        <w:t>专项</w:t>
      </w:r>
      <w:r>
        <w:rPr>
          <w:rFonts w:ascii="仿宋" w:hAnsi="仿宋" w:eastAsia="仿宋" w:cs="宋体"/>
          <w:b/>
          <w:bCs/>
          <w:kern w:val="0"/>
          <w:sz w:val="32"/>
          <w:szCs w:val="32"/>
        </w:rPr>
        <w:t>转移支付项目情况</w:t>
      </w:r>
    </w:p>
    <w:p>
      <w:pPr>
        <w:adjustRightInd w:val="0"/>
        <w:snapToGrid w:val="0"/>
        <w:spacing w:line="560" w:lineRule="exact"/>
        <w:ind w:firstLine="640" w:firstLineChars="200"/>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新县卡房乡九年一贯制学校2022年无专项转移支付项目。</w:t>
      </w:r>
    </w:p>
    <w:p>
      <w:pPr>
        <w:adjustRightInd w:val="0"/>
        <w:snapToGrid w:val="0"/>
        <w:spacing w:line="560" w:lineRule="exact"/>
        <w:ind w:firstLine="640" w:firstLineChars="200"/>
        <w:rPr>
          <w:rFonts w:hint="eastAsia" w:ascii="仿宋" w:hAnsi="仿宋" w:eastAsia="仿宋" w:cs="宋体"/>
          <w:kern w:val="0"/>
          <w:sz w:val="32"/>
          <w:szCs w:val="32"/>
          <w:lang w:val="en-US" w:eastAsia="zh-CN"/>
        </w:rPr>
      </w:pPr>
    </w:p>
    <w:p>
      <w:pPr>
        <w:adjustRightInd w:val="0"/>
        <w:snapToGrid w:val="0"/>
        <w:spacing w:line="560" w:lineRule="exact"/>
        <w:ind w:firstLine="640" w:firstLineChars="200"/>
        <w:rPr>
          <w:rFonts w:hint="eastAsia" w:ascii="仿宋" w:hAnsi="仿宋" w:eastAsia="仿宋" w:cs="宋体"/>
          <w:kern w:val="0"/>
          <w:sz w:val="32"/>
          <w:szCs w:val="32"/>
          <w:lang w:val="en-US" w:eastAsia="zh-CN"/>
        </w:rPr>
      </w:pPr>
    </w:p>
    <w:p>
      <w:pPr>
        <w:adjustRightInd w:val="0"/>
        <w:snapToGrid w:val="0"/>
        <w:spacing w:line="560" w:lineRule="exact"/>
        <w:ind w:firstLine="640" w:firstLineChars="200"/>
        <w:rPr>
          <w:rFonts w:hint="eastAsia" w:ascii="仿宋" w:hAnsi="仿宋" w:eastAsia="仿宋" w:cs="宋体"/>
          <w:kern w:val="0"/>
          <w:sz w:val="32"/>
          <w:szCs w:val="32"/>
          <w:lang w:val="en-US" w:eastAsia="zh-CN"/>
        </w:rPr>
      </w:pPr>
    </w:p>
    <w:p>
      <w:pPr>
        <w:adjustRightInd w:val="0"/>
        <w:snapToGrid w:val="0"/>
        <w:spacing w:line="560" w:lineRule="exact"/>
        <w:ind w:firstLine="640" w:firstLineChars="200"/>
        <w:rPr>
          <w:rFonts w:hint="eastAsia" w:ascii="仿宋" w:hAnsi="仿宋" w:eastAsia="仿宋" w:cs="宋体"/>
          <w:kern w:val="0"/>
          <w:sz w:val="32"/>
          <w:szCs w:val="32"/>
          <w:lang w:val="en-US" w:eastAsia="zh-CN"/>
        </w:rPr>
      </w:pPr>
    </w:p>
    <w:p>
      <w:pPr>
        <w:adjustRightInd w:val="0"/>
        <w:snapToGrid w:val="0"/>
        <w:spacing w:line="560" w:lineRule="exact"/>
        <w:ind w:firstLine="640" w:firstLineChars="200"/>
        <w:rPr>
          <w:rFonts w:hint="eastAsia" w:ascii="仿宋" w:hAnsi="仿宋" w:eastAsia="仿宋" w:cs="宋体"/>
          <w:kern w:val="0"/>
          <w:sz w:val="32"/>
          <w:szCs w:val="32"/>
          <w:lang w:val="en-US" w:eastAsia="zh-CN"/>
        </w:rPr>
      </w:pPr>
    </w:p>
    <w:p>
      <w:pPr>
        <w:adjustRightInd w:val="0"/>
        <w:snapToGrid w:val="0"/>
        <w:spacing w:line="560" w:lineRule="exact"/>
        <w:ind w:firstLine="640" w:firstLineChars="200"/>
        <w:rPr>
          <w:rFonts w:hint="eastAsia" w:ascii="仿宋" w:hAnsi="仿宋" w:eastAsia="仿宋" w:cs="宋体"/>
          <w:kern w:val="0"/>
          <w:sz w:val="32"/>
          <w:szCs w:val="32"/>
          <w:lang w:val="en-US" w:eastAsia="zh-CN"/>
        </w:rPr>
      </w:pPr>
    </w:p>
    <w:p>
      <w:pPr>
        <w:adjustRightInd w:val="0"/>
        <w:snapToGrid w:val="0"/>
        <w:spacing w:line="560" w:lineRule="exact"/>
        <w:ind w:firstLine="640" w:firstLineChars="200"/>
        <w:rPr>
          <w:rFonts w:hint="default" w:ascii="仿宋" w:hAnsi="仿宋" w:eastAsia="仿宋" w:cs="宋体"/>
          <w:kern w:val="0"/>
          <w:sz w:val="32"/>
          <w:szCs w:val="32"/>
          <w:lang w:val="en-US" w:eastAsia="zh-CN"/>
        </w:rPr>
      </w:pPr>
    </w:p>
    <w:p>
      <w:pPr>
        <w:adjustRightInd w:val="0"/>
        <w:snapToGrid w:val="0"/>
        <w:spacing w:line="560" w:lineRule="exact"/>
        <w:ind w:firstLine="3840" w:firstLineChars="1200"/>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bookmarkStart w:id="0" w:name="_GoBack"/>
      <w:bookmarkEnd w:id="0"/>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HYPERLINK "http://www.haedu.gov.cn/UserFiles/File/201803/20180309144718540.doc" </w:instrText>
      </w:r>
      <w:r>
        <w:fldChar w:fldCharType="separate"/>
      </w:r>
      <w:r>
        <w:rPr>
          <w:rFonts w:hint="eastAsia" w:ascii="仿宋" w:hAnsi="仿宋" w:eastAsia="仿宋" w:cs="宋体"/>
          <w:kern w:val="0"/>
          <w:sz w:val="32"/>
          <w:szCs w:val="32"/>
          <w:lang w:val="en-US" w:eastAsia="zh-CN"/>
        </w:rPr>
        <w:t xml:space="preserve">新县卡房乡九年一贯制学校 </w:t>
      </w: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年预算表</w:t>
      </w:r>
      <w:r>
        <w:fldChar w:fldCharType="end"/>
      </w:r>
    </w:p>
    <w:p>
      <w:pPr>
        <w:adjustRightInd w:val="0"/>
        <w:snapToGrid w:val="0"/>
        <w:spacing w:line="560" w:lineRule="exact"/>
        <w:ind w:left="5278" w:leftChars="304" w:hanging="4640" w:hangingChars="1450"/>
        <w:jc w:val="left"/>
        <w:rPr>
          <w:rFonts w:ascii="仿宋" w:hAnsi="仿宋" w:eastAsia="仿宋" w:cs="宋体"/>
          <w:kern w:val="0"/>
          <w:sz w:val="32"/>
          <w:szCs w:val="32"/>
        </w:rPr>
      </w:pPr>
    </w:p>
    <w:p>
      <w:pPr>
        <w:adjustRightInd w:val="0"/>
        <w:snapToGrid w:val="0"/>
        <w:spacing w:line="560" w:lineRule="exact"/>
        <w:ind w:left="5267" w:leftChars="2508" w:firstLine="320" w:firstLineChars="100"/>
        <w:jc w:val="left"/>
        <w:rPr>
          <w:rFonts w:ascii="仿宋" w:hAnsi="仿宋" w:eastAsia="仿宋" w:cs="宋体"/>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ascii="仿宋" w:hAnsi="仿宋" w:eastAsia="仿宋"/>
        <w:sz w:val="32"/>
        <w:szCs w:val="32"/>
        <w:lang w:val="zh-CN"/>
      </w:rPr>
      <w:t xml:space="preserve"> </w:t>
    </w:r>
    <w:r>
      <w:rPr>
        <w:rFonts w:ascii="仿宋" w:hAnsi="仿宋" w:eastAsia="仿宋"/>
        <w:b/>
        <w:bCs/>
        <w:sz w:val="32"/>
        <w:szCs w:val="32"/>
      </w:rPr>
      <w:fldChar w:fldCharType="begin"/>
    </w:r>
    <w:r>
      <w:rPr>
        <w:rFonts w:ascii="仿宋" w:hAnsi="仿宋" w:eastAsia="仿宋"/>
        <w:b/>
        <w:bCs/>
        <w:sz w:val="32"/>
        <w:szCs w:val="32"/>
      </w:rPr>
      <w:instrText xml:space="preserve">PAGE</w:instrText>
    </w:r>
    <w:r>
      <w:rPr>
        <w:rFonts w:ascii="仿宋" w:hAnsi="仿宋" w:eastAsia="仿宋"/>
        <w:b/>
        <w:bCs/>
        <w:sz w:val="32"/>
        <w:szCs w:val="32"/>
      </w:rPr>
      <w:fldChar w:fldCharType="separate"/>
    </w:r>
    <w:r>
      <w:rPr>
        <w:rFonts w:ascii="仿宋" w:hAnsi="仿宋" w:eastAsia="仿宋"/>
        <w:b/>
        <w:bCs/>
        <w:sz w:val="32"/>
        <w:szCs w:val="32"/>
      </w:rPr>
      <w:t>1</w:t>
    </w:r>
    <w:r>
      <w:rPr>
        <w:rFonts w:ascii="仿宋" w:hAnsi="仿宋" w:eastAsia="仿宋"/>
        <w:b/>
        <w:bCs/>
        <w:sz w:val="32"/>
        <w:szCs w:val="32"/>
      </w:rPr>
      <w:fldChar w:fldCharType="end"/>
    </w:r>
    <w:r>
      <w:rPr>
        <w:rFonts w:ascii="仿宋" w:hAnsi="仿宋" w:eastAsia="仿宋"/>
        <w:sz w:val="32"/>
        <w:szCs w:val="32"/>
        <w:lang w:val="zh-CN"/>
      </w:rPr>
      <w:t xml:space="preserve"> / </w:t>
    </w:r>
    <w:r>
      <w:rPr>
        <w:rFonts w:ascii="仿宋" w:hAnsi="仿宋" w:eastAsia="仿宋"/>
        <w:b/>
        <w:bCs/>
        <w:sz w:val="32"/>
        <w:szCs w:val="32"/>
      </w:rPr>
      <w:fldChar w:fldCharType="begin"/>
    </w:r>
    <w:r>
      <w:rPr>
        <w:rFonts w:ascii="仿宋" w:hAnsi="仿宋" w:eastAsia="仿宋"/>
        <w:b/>
        <w:bCs/>
        <w:sz w:val="32"/>
        <w:szCs w:val="32"/>
      </w:rPr>
      <w:instrText xml:space="preserve">NUMPAGES</w:instrText>
    </w:r>
    <w:r>
      <w:rPr>
        <w:rFonts w:ascii="仿宋" w:hAnsi="仿宋" w:eastAsia="仿宋"/>
        <w:b/>
        <w:bCs/>
        <w:sz w:val="32"/>
        <w:szCs w:val="32"/>
      </w:rPr>
      <w:fldChar w:fldCharType="separate"/>
    </w:r>
    <w:r>
      <w:rPr>
        <w:rFonts w:ascii="仿宋" w:hAnsi="仿宋" w:eastAsia="仿宋"/>
        <w:b/>
        <w:bCs/>
        <w:sz w:val="32"/>
        <w:szCs w:val="32"/>
      </w:rPr>
      <w:t>10</w:t>
    </w:r>
    <w:r>
      <w:rPr>
        <w:rFonts w:ascii="仿宋" w:hAnsi="仿宋" w:eastAsia="仿宋"/>
        <w:b/>
        <w:bCs/>
        <w:sz w:val="32"/>
        <w:szCs w:val="32"/>
      </w:rP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A9D5DB"/>
    <w:multiLevelType w:val="singleLevel"/>
    <w:tmpl w:val="67A9D5D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zODAyYjE5ODgyZmRhMmYxNzAzNjNkMjhiYmVmNWYifQ=="/>
  </w:docVars>
  <w:rsids>
    <w:rsidRoot w:val="00000000"/>
    <w:rsid w:val="02A76746"/>
    <w:rsid w:val="0314369E"/>
    <w:rsid w:val="09364543"/>
    <w:rsid w:val="0A6F1B02"/>
    <w:rsid w:val="0B5902EF"/>
    <w:rsid w:val="0DE87C01"/>
    <w:rsid w:val="17231CAA"/>
    <w:rsid w:val="1C34759A"/>
    <w:rsid w:val="1D972D03"/>
    <w:rsid w:val="1D9C09E6"/>
    <w:rsid w:val="1E940EEE"/>
    <w:rsid w:val="1F310DAE"/>
    <w:rsid w:val="2069348A"/>
    <w:rsid w:val="2205092A"/>
    <w:rsid w:val="23597C0D"/>
    <w:rsid w:val="24133DF1"/>
    <w:rsid w:val="26B86B17"/>
    <w:rsid w:val="29C8276C"/>
    <w:rsid w:val="2BCB7B04"/>
    <w:rsid w:val="2C3D31C4"/>
    <w:rsid w:val="2C6754A3"/>
    <w:rsid w:val="2DE64648"/>
    <w:rsid w:val="32733459"/>
    <w:rsid w:val="32EB6CD2"/>
    <w:rsid w:val="3BAA3FB1"/>
    <w:rsid w:val="40D35D65"/>
    <w:rsid w:val="46FC6FF6"/>
    <w:rsid w:val="49F61DEB"/>
    <w:rsid w:val="4E10402F"/>
    <w:rsid w:val="4E6870E3"/>
    <w:rsid w:val="50AD2EA7"/>
    <w:rsid w:val="51F87B96"/>
    <w:rsid w:val="532F3C91"/>
    <w:rsid w:val="5777309F"/>
    <w:rsid w:val="5F552F7D"/>
    <w:rsid w:val="61C764DE"/>
    <w:rsid w:val="658253BB"/>
    <w:rsid w:val="66236B9E"/>
    <w:rsid w:val="67C0189B"/>
    <w:rsid w:val="683E6A34"/>
    <w:rsid w:val="68707874"/>
    <w:rsid w:val="6A014E5B"/>
    <w:rsid w:val="6A051600"/>
    <w:rsid w:val="6A9A31A7"/>
    <w:rsid w:val="6C9854C4"/>
    <w:rsid w:val="72952BD1"/>
    <w:rsid w:val="76177A80"/>
    <w:rsid w:val="7994240D"/>
    <w:rsid w:val="7B633C51"/>
    <w:rsid w:val="7DA3442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Date"/>
    <w:basedOn w:val="1"/>
    <w:next w:val="1"/>
    <w:link w:val="14"/>
    <w:semiHidden/>
    <w:unhideWhenUsed/>
    <w:qFormat/>
    <w:uiPriority w:val="0"/>
    <w:pPr>
      <w:ind w:left="100" w:leftChars="2500"/>
    </w:pPr>
  </w:style>
  <w:style w:type="paragraph" w:styleId="4">
    <w:name w:val="Balloon Text"/>
    <w:basedOn w:val="1"/>
    <w:link w:val="13"/>
    <w:semiHidden/>
    <w:unhideWhenUsed/>
    <w:qFormat/>
    <w:uiPriority w:val="0"/>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qFormat/>
    <w:uiPriority w:val="22"/>
    <w:rPr>
      <w:b/>
      <w:bCs/>
    </w:rPr>
  </w:style>
  <w:style w:type="character" w:styleId="10">
    <w:name w:val="Hyperlink"/>
    <w:semiHidden/>
    <w:unhideWhenUsed/>
    <w:qFormat/>
    <w:uiPriority w:val="99"/>
    <w:rPr>
      <w:color w:val="0000FF"/>
      <w:u w:val="single"/>
    </w:rPr>
  </w:style>
  <w:style w:type="character" w:customStyle="1" w:styleId="11">
    <w:name w:val="页眉 Char Char"/>
    <w:link w:val="6"/>
    <w:qFormat/>
    <w:uiPriority w:val="99"/>
    <w:rPr>
      <w:sz w:val="18"/>
      <w:szCs w:val="18"/>
    </w:rPr>
  </w:style>
  <w:style w:type="character" w:customStyle="1" w:styleId="12">
    <w:name w:val="页脚 Char Char"/>
    <w:link w:val="5"/>
    <w:qFormat/>
    <w:uiPriority w:val="99"/>
    <w:rPr>
      <w:sz w:val="18"/>
      <w:szCs w:val="18"/>
    </w:rPr>
  </w:style>
  <w:style w:type="character" w:customStyle="1" w:styleId="13">
    <w:name w:val="批注框文本 Char Char"/>
    <w:link w:val="4"/>
    <w:qFormat/>
    <w:uiPriority w:val="0"/>
    <w:rPr>
      <w:rFonts w:ascii="Calibri" w:hAnsi="Calibri" w:cs="黑体"/>
      <w:kern w:val="2"/>
      <w:sz w:val="18"/>
      <w:szCs w:val="18"/>
    </w:rPr>
  </w:style>
  <w:style w:type="character" w:customStyle="1" w:styleId="14">
    <w:name w:val="日期 Char Char"/>
    <w:link w:val="3"/>
    <w:qFormat/>
    <w:uiPriority w:val="0"/>
    <w:rPr>
      <w:rFonts w:ascii="Calibri" w:hAnsi="Calibri" w:cs="黑体"/>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2832</Words>
  <Characters>3019</Characters>
  <Lines>29</Lines>
  <Paragraphs>8</Paragraphs>
  <TotalTime>0</TotalTime>
  <ScaleCrop>false</ScaleCrop>
  <LinksUpToDate>false</LinksUpToDate>
  <CharactersWithSpaces>3051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2018-03-19T07:31:00Z</dcterms:created>
  <dc:creator>预算</dc:creator>
  <cp:lastModifiedBy>Administrator</cp:lastModifiedBy>
  <cp:lastPrinted>2020-06-04T09:09:00Z</cp:lastPrinted>
  <dcterms:modified xsi:type="dcterms:W3CDTF">2023-04-13T03:55:40Z</dcterms:modified>
  <dc:title>看过后删除的备注：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5F109C23D8AB4DEEA17DF4C900EF06E4_13</vt:lpwstr>
  </property>
</Properties>
</file>