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2022年度新县第三初级中学预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新县第三初级中学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三、预算单位构成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新县第三初级中学 2022年度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新县第三初级中学2022年度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十一、财政支出绩效目标表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新县第三初级中学 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新县第三初级中学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新县第三初级中学的主要职责是：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（一）贯彻执行中央、省、市关于教育工作的方针、政策和法规，研究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制定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学校教育事业发展规划、年度计划，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实施初中义务教育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促进基础教育发展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初中学历教育及相关社会服务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（二）管理学校的德育工作和思想政治工作，端正办学方向，培养德、智、体、美、劳全面发展的社会主义新人。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（三）负责本学校的教师管理、教师的职称评聘，在职教师培训、老干部管理等工作。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（四）负责本学校教育事业的计划、统计和教育经费预算、决算等工作。</w:t>
      </w:r>
    </w:p>
    <w:p>
      <w:pPr>
        <w:spacing w:line="60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（五）承办县委、县政府和上级教育行政部门交办的其它工作。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新县第三初级中学的机构设置</w:t>
      </w:r>
    </w:p>
    <w:p>
      <w:pPr>
        <w:spacing w:line="600" w:lineRule="exact"/>
        <w:ind w:firstLine="640" w:firstLineChars="200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新县第三初级中学</w:t>
      </w:r>
      <w:r>
        <w:rPr>
          <w:rFonts w:hint="eastAsia" w:eastAsia="仿宋_GB2312"/>
          <w:color w:val="000000"/>
          <w:kern w:val="0"/>
          <w:sz w:val="32"/>
          <w:szCs w:val="32"/>
        </w:rPr>
        <w:t>无下属预算单位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学校内设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个处室，分别是</w:t>
      </w:r>
      <w:r>
        <w:rPr>
          <w:rFonts w:hint="eastAsia" w:ascii="仿宋_GB2312" w:eastAsia="仿宋_GB2312"/>
          <w:sz w:val="32"/>
          <w:szCs w:val="32"/>
        </w:rPr>
        <w:t>办公室、教导处、政教处、总务处。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新县第三初级中学 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ind w:firstLine="640" w:firstLineChars="200"/>
        <w:jc w:val="both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2022年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新县第三初级中学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新县第三初级中学2022年度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新县第三初级中学2022年</w:t>
      </w:r>
      <w:r>
        <w:rPr>
          <w:rFonts w:ascii="仿宋" w:hAnsi="仿宋" w:eastAsia="仿宋" w:cs="宋体"/>
          <w:kern w:val="0"/>
          <w:sz w:val="32"/>
          <w:szCs w:val="32"/>
        </w:rPr>
        <w:t>收入总计</w:t>
      </w:r>
      <w:r>
        <w:rPr>
          <w:rFonts w:hint="eastAsia" w:ascii="仿宋" w:hAnsi="仿宋" w:eastAsia="仿宋" w:cs="宋体"/>
          <w:kern w:val="0"/>
          <w:sz w:val="32"/>
          <w:szCs w:val="32"/>
        </w:rPr>
        <w:t>2172.69</w:t>
      </w:r>
      <w:r>
        <w:rPr>
          <w:rFonts w:ascii="仿宋" w:hAnsi="仿宋" w:eastAsia="仿宋" w:cs="宋体"/>
          <w:kern w:val="0"/>
          <w:sz w:val="32"/>
          <w:szCs w:val="32"/>
        </w:rPr>
        <w:t>万元，支出总计</w:t>
      </w:r>
      <w:r>
        <w:rPr>
          <w:rFonts w:hint="eastAsia" w:ascii="仿宋" w:hAnsi="仿宋" w:eastAsia="仿宋" w:cs="宋体"/>
          <w:kern w:val="0"/>
          <w:sz w:val="32"/>
          <w:szCs w:val="32"/>
        </w:rPr>
        <w:t>2172.69</w:t>
      </w:r>
      <w:r>
        <w:rPr>
          <w:rFonts w:ascii="仿宋" w:hAnsi="仿宋" w:eastAsia="仿宋" w:cs="宋体"/>
          <w:kern w:val="0"/>
          <w:sz w:val="32"/>
          <w:szCs w:val="32"/>
        </w:rPr>
        <w:t>万元，与</w:t>
      </w:r>
      <w:r>
        <w:rPr>
          <w:rFonts w:hint="eastAsia" w:ascii="仿宋" w:hAnsi="仿宋" w:eastAsia="仿宋" w:cs="宋体"/>
          <w:kern w:val="0"/>
          <w:sz w:val="32"/>
          <w:szCs w:val="32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相比，收、支总计各增加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6.9</w:t>
      </w:r>
      <w:r>
        <w:rPr>
          <w:rFonts w:ascii="仿宋" w:hAnsi="仿宋" w:eastAsia="仿宋" w:cs="宋体"/>
          <w:kern w:val="0"/>
          <w:sz w:val="32"/>
          <w:szCs w:val="32"/>
        </w:rPr>
        <w:t>万元，增长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3.18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。主要原因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人员工资自然晋升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新县第三初级中学2022年</w:t>
      </w:r>
      <w:r>
        <w:rPr>
          <w:rFonts w:ascii="仿宋" w:hAnsi="仿宋" w:eastAsia="仿宋" w:cs="宋体"/>
          <w:kern w:val="0"/>
          <w:sz w:val="32"/>
          <w:szCs w:val="32"/>
        </w:rPr>
        <w:t>收入合计</w:t>
      </w:r>
      <w:r>
        <w:rPr>
          <w:rFonts w:hint="eastAsia" w:ascii="仿宋" w:hAnsi="仿宋" w:eastAsia="仿宋" w:cs="宋体"/>
          <w:kern w:val="0"/>
          <w:sz w:val="32"/>
          <w:szCs w:val="32"/>
        </w:rPr>
        <w:t>2172.69</w:t>
      </w:r>
      <w:r>
        <w:rPr>
          <w:rFonts w:ascii="仿宋" w:hAnsi="仿宋" w:eastAsia="仿宋" w:cs="宋体"/>
          <w:kern w:val="0"/>
          <w:sz w:val="32"/>
          <w:szCs w:val="32"/>
        </w:rPr>
        <w:t>万元，其中：一般公共预算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收入2172.69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新县第三初级中学 2022年</w:t>
      </w:r>
      <w:r>
        <w:rPr>
          <w:rFonts w:ascii="仿宋" w:hAnsi="仿宋" w:eastAsia="仿宋" w:cs="宋体"/>
          <w:kern w:val="0"/>
          <w:sz w:val="32"/>
          <w:szCs w:val="32"/>
        </w:rPr>
        <w:t>支出合计</w:t>
      </w:r>
      <w:r>
        <w:rPr>
          <w:rFonts w:hint="eastAsia" w:ascii="仿宋" w:hAnsi="仿宋" w:eastAsia="仿宋" w:cs="宋体"/>
          <w:kern w:val="0"/>
          <w:sz w:val="32"/>
          <w:szCs w:val="32"/>
        </w:rPr>
        <w:t>2172.69</w:t>
      </w:r>
      <w:r>
        <w:rPr>
          <w:rFonts w:ascii="仿宋" w:hAnsi="仿宋" w:eastAsia="仿宋" w:cs="宋体"/>
          <w:kern w:val="0"/>
          <w:sz w:val="32"/>
          <w:szCs w:val="32"/>
        </w:rPr>
        <w:t>万元，其中：基本支出</w:t>
      </w:r>
      <w:r>
        <w:rPr>
          <w:rFonts w:hint="eastAsia" w:ascii="仿宋" w:hAnsi="仿宋" w:eastAsia="仿宋" w:cs="宋体"/>
          <w:kern w:val="0"/>
          <w:sz w:val="32"/>
          <w:szCs w:val="32"/>
        </w:rPr>
        <w:t>2172.69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</w:rPr>
        <w:t>100</w:t>
      </w:r>
      <w:r>
        <w:rPr>
          <w:rFonts w:ascii="仿宋" w:hAnsi="仿宋" w:eastAsia="仿宋" w:cs="宋体"/>
          <w:kern w:val="0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新县第三初级中学 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一般公共预算收支预算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2172.69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</w:t>
      </w:r>
      <w:r>
        <w:rPr>
          <w:rFonts w:ascii="仿宋" w:hAnsi="仿宋" w:eastAsia="仿宋" w:cs="宋体"/>
          <w:kern w:val="0"/>
          <w:sz w:val="32"/>
          <w:szCs w:val="32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相比，一般公共预算收支预算增加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6.9</w:t>
      </w:r>
      <w:r>
        <w:rPr>
          <w:rFonts w:ascii="仿宋" w:hAnsi="仿宋" w:eastAsia="仿宋" w:cs="宋体"/>
          <w:kern w:val="0"/>
          <w:sz w:val="32"/>
          <w:szCs w:val="32"/>
        </w:rPr>
        <w:t>万元，增长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3.18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，主要原因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人员经费增加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新县第三初级中学 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" w:hAnsi="仿宋" w:eastAsia="仿宋" w:cs="宋体"/>
          <w:kern w:val="0"/>
          <w:sz w:val="32"/>
          <w:szCs w:val="32"/>
        </w:rPr>
        <w:t>2172.69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</w:rPr>
        <w:t>1724.48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</w:rPr>
        <w:t>79.37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</w:rPr>
        <w:t>208.24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</w:rPr>
        <w:t>9.58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</w:rPr>
        <w:t>95.99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</w:rPr>
        <w:t>4.42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</w:rPr>
        <w:t>143.98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</w:rPr>
        <w:t>6.63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color w:val="0000FF"/>
          <w:kern w:val="0"/>
          <w:sz w:val="32"/>
          <w:szCs w:val="32"/>
          <w:highlight w:val="magenta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七</w:t>
      </w:r>
      <w:r>
        <w:rPr>
          <w:rFonts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2022年一般公共预算基本支出</w:t>
      </w:r>
      <w:r>
        <w:rPr>
          <w:rFonts w:hint="eastAsia" w:ascii="仿宋" w:hAnsi="仿宋" w:eastAsia="仿宋" w:cs="宋体"/>
          <w:kern w:val="0"/>
          <w:sz w:val="32"/>
          <w:szCs w:val="32"/>
        </w:rPr>
        <w:t>2172.69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万元，其中：人员经费1749.4</w:t>
      </w:r>
      <w:r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423.2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新县第三初级中学2022年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预算为8.4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。2022年“三公”经费支出预算数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持平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持平原因是单位节约开支，确保公务接待支出预算不增加。</w:t>
      </w:r>
    </w:p>
    <w:p>
      <w:pPr>
        <w:widowControl/>
        <w:spacing w:line="600" w:lineRule="exact"/>
        <w:ind w:firstLine="640" w:firstLineChars="200"/>
        <w:jc w:val="both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具体支出情况如下：</w:t>
      </w:r>
    </w:p>
    <w:p>
      <w:pPr>
        <w:widowControl/>
        <w:numPr>
          <w:ilvl w:val="0"/>
          <w:numId w:val="0"/>
        </w:numPr>
        <w:spacing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，与上年持平，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8.4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万元，主要</w:t>
      </w:r>
      <w:r>
        <w:rPr>
          <w:rFonts w:hint="eastAsia" w:ascii="仿宋" w:hAnsi="仿宋" w:eastAsia="仿宋" w:cs="宋体"/>
          <w:kern w:val="0"/>
          <w:sz w:val="32"/>
          <w:szCs w:val="32"/>
        </w:rPr>
        <w:t>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接待学校日常教学交流、教育教学活动常规开展及检查工作餐等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与上年持平，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主要原因是：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单位节约开支，确保公务接待支出预算不增加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新县第三初级中学2022年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。单位无</w:t>
      </w:r>
      <w:r>
        <w:rPr>
          <w:rFonts w:ascii="仿宋" w:hAnsi="仿宋" w:eastAsia="仿宋" w:cs="宋体"/>
          <w:kern w:val="0"/>
          <w:sz w:val="32"/>
          <w:szCs w:val="32"/>
        </w:rPr>
        <w:t>政府性基金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收入</w:t>
      </w:r>
      <w:r>
        <w:rPr>
          <w:rFonts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，因此没有支出预算数据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由于</w:t>
      </w:r>
      <w:r>
        <w:rPr>
          <w:rFonts w:hint="eastAsia" w:ascii="仿宋" w:hAnsi="仿宋" w:eastAsia="仿宋" w:cs="宋体"/>
          <w:kern w:val="0"/>
          <w:sz w:val="32"/>
          <w:szCs w:val="32"/>
        </w:rPr>
        <w:t>新县第三初级中学</w:t>
      </w:r>
      <w:r>
        <w:rPr>
          <w:rFonts w:ascii="仿宋" w:hAnsi="仿宋" w:eastAsia="仿宋" w:cs="宋体"/>
          <w:kern w:val="0"/>
          <w:sz w:val="32"/>
          <w:szCs w:val="32"/>
        </w:rPr>
        <w:t>不属于行政单位或参照公务员法管理的事业单位，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故</w:t>
      </w:r>
      <w:r>
        <w:rPr>
          <w:rFonts w:ascii="仿宋" w:hAnsi="仿宋" w:eastAsia="仿宋" w:cs="宋体"/>
          <w:kern w:val="0"/>
          <w:sz w:val="32"/>
          <w:szCs w:val="32"/>
        </w:rPr>
        <w:t>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单位2022年预算项目均按要求编制了绩效目标，从项目产出、项目效益、满意度等方面设置了绩效目标，综合反映项目预期完成的数量、实效、质量，预期达到的社会经济效益、可持续影响以及对象满意度等情况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新县第三初级中学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、一般执法执勤用车0辆、其他用车0辆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新县第三初级中学2022年无专项转移支付项目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 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</w:rPr>
        <w:t>新县第三初级中学2022年预算表</w:t>
      </w:r>
      <w:r>
        <w:rPr>
          <w:rFonts w:hint="eastAsia" w:ascii="仿宋" w:hAnsi="仿宋" w:eastAsia="仿宋" w:cs="宋体"/>
          <w:kern w:val="0"/>
          <w:sz w:val="32"/>
          <w:szCs w:val="32"/>
        </w:rP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A2E2B4"/>
    <w:multiLevelType w:val="singleLevel"/>
    <w:tmpl w:val="D9A2E2B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wMmY3M2Y5YjE0MDNkNDkxOGUxMjNiZmNiYzZjZTgifQ=="/>
    <w:docVar w:name="KSO_WPS_MARK_KEY" w:val="6e4977f2-ccd1-42f4-94b7-da3acedf6b3e"/>
  </w:docVars>
  <w:rsids>
    <w:rsidRoot w:val="00212BC8"/>
    <w:rsid w:val="00210CD8"/>
    <w:rsid w:val="00212BC8"/>
    <w:rsid w:val="0099168D"/>
    <w:rsid w:val="05FE3817"/>
    <w:rsid w:val="09364543"/>
    <w:rsid w:val="0A6F1B02"/>
    <w:rsid w:val="174560C4"/>
    <w:rsid w:val="1C34759A"/>
    <w:rsid w:val="1D9C09E6"/>
    <w:rsid w:val="1E940EEE"/>
    <w:rsid w:val="1F310DAE"/>
    <w:rsid w:val="2069348A"/>
    <w:rsid w:val="24133DF1"/>
    <w:rsid w:val="26B86B17"/>
    <w:rsid w:val="29C8276C"/>
    <w:rsid w:val="2BCB7B04"/>
    <w:rsid w:val="32EB6CD2"/>
    <w:rsid w:val="3E5D4239"/>
    <w:rsid w:val="3F03094A"/>
    <w:rsid w:val="423B1DF5"/>
    <w:rsid w:val="46FC6FF6"/>
    <w:rsid w:val="49711F33"/>
    <w:rsid w:val="49777AB0"/>
    <w:rsid w:val="49F61DEB"/>
    <w:rsid w:val="4ACA573D"/>
    <w:rsid w:val="50AD2EA7"/>
    <w:rsid w:val="585A783C"/>
    <w:rsid w:val="5F552F7D"/>
    <w:rsid w:val="6648706C"/>
    <w:rsid w:val="67283B3C"/>
    <w:rsid w:val="67C0189B"/>
    <w:rsid w:val="68707874"/>
    <w:rsid w:val="6A014E5B"/>
    <w:rsid w:val="6C9854C4"/>
    <w:rsid w:val="73A62BBC"/>
    <w:rsid w:val="7994240D"/>
    <w:rsid w:val="7B633C51"/>
    <w:rsid w:val="7DA3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Date"/>
    <w:basedOn w:val="1"/>
    <w:next w:val="1"/>
    <w:link w:val="14"/>
    <w:semiHidden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字符"/>
    <w:link w:val="6"/>
    <w:qFormat/>
    <w:uiPriority w:val="99"/>
    <w:rPr>
      <w:sz w:val="18"/>
      <w:szCs w:val="18"/>
    </w:rPr>
  </w:style>
  <w:style w:type="character" w:customStyle="1" w:styleId="12">
    <w:name w:val="页脚 字符"/>
    <w:link w:val="5"/>
    <w:qFormat/>
    <w:uiPriority w:val="99"/>
    <w:rPr>
      <w:sz w:val="18"/>
      <w:szCs w:val="18"/>
    </w:rPr>
  </w:style>
  <w:style w:type="character" w:customStyle="1" w:styleId="13">
    <w:name w:val="批注框文本 字符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4">
    <w:name w:val="日期 字符"/>
    <w:link w:val="3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2927</Words>
  <Characters>3123</Characters>
  <Lines>24</Lines>
  <Paragraphs>6</Paragraphs>
  <TotalTime>4</TotalTime>
  <ScaleCrop>false</ScaleCrop>
  <LinksUpToDate>false</LinksUpToDate>
  <CharactersWithSpaces>3150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张小乐啊</cp:lastModifiedBy>
  <cp:lastPrinted>2020-06-04T09:09:00Z</cp:lastPrinted>
  <dcterms:modified xsi:type="dcterms:W3CDTF">2024-03-13T07:49:48Z</dcterms:modified>
  <dc:title>看过后删除的备注：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FF1C3D17E2064FECB9E1A06596AB5E03</vt:lpwstr>
  </property>
</Properties>
</file>