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2022年度新县光彩实验学校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单位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新县光彩实验学校2022年度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新县光彩实验学校2022年度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新县光彩实验学校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新县光彩实验学校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spacing w:line="60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新县光彩实验学校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认真贯彻党的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教育方针、政策，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执行上级党委及教育行政部门的决议、指示，坚持正确的办学方向，全面完成教育教学任务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负责学校的思想作风建设，强化师德师风建设，培养四有好老师，打造卓越教师团队。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依据国家主管部门有关课程标准、课程设置等方面的规定，决定和实施本校的教学计划，组织实施教育教学活动；建立和完善教学管理体系，落实教学改革和教研活动；组织教师继续教育活动，做好教师业务考核工作；按照上级要求定期对学生是进行统一考核、考试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负责全校学生的思想政治教育，组织学生开展文化娱乐、社会实践等课外活动，促进学生养成良好的思想品德和行为习惯；做好学籍管理工作，配合各级人民政府做好控辍保学工作。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（五）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负责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本校教育事业统计工作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和教育经费预算、决算及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本校财务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检查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工作。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科学管理、合理使用学校的设施和经费，并积极改善办学条件。</w:t>
      </w:r>
    </w:p>
    <w:p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（六）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以共产主义精神培养教育少年儿童，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开展团队活动，培养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劳全面发展的共产主义事业的接班人。</w:t>
      </w:r>
    </w:p>
    <w:p>
      <w:pPr>
        <w:spacing w:line="60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（七）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承办上级教育行政部门交办的其它工作。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新县光彩实验学校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新县光彩实验学校</w:t>
      </w:r>
      <w:r>
        <w:rPr>
          <w:rFonts w:hint="eastAsia" w:eastAsia="仿宋_GB2312"/>
          <w:color w:val="000000"/>
          <w:kern w:val="0"/>
          <w:sz w:val="32"/>
          <w:szCs w:val="32"/>
        </w:rPr>
        <w:t>无下属预算单位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6个科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分别为</w:t>
      </w:r>
      <w:r>
        <w:rPr>
          <w:rFonts w:hint="eastAsia" w:ascii="仿宋_GB2312" w:eastAsia="仿宋_GB2312"/>
          <w:sz w:val="32"/>
          <w:szCs w:val="32"/>
          <w:lang w:eastAsia="zh-CN"/>
        </w:rPr>
        <w:t>校长办、书记办、教务处、政教处、总务处、办公室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新县光彩实验学校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</w:t>
      </w:r>
      <w:r>
        <w:rPr>
          <w:rFonts w:hint="eastAsia" w:eastAsia="仿宋_GB2312"/>
          <w:color w:val="000000"/>
          <w:kern w:val="0"/>
          <w:sz w:val="32"/>
          <w:szCs w:val="32"/>
          <w:lang w:val="en-US" w:eastAsia="zh-CN"/>
        </w:rPr>
        <w:t>022</w:t>
      </w:r>
      <w:r>
        <w:rPr>
          <w:rFonts w:hint="eastAsia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光彩实验学校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新县光彩实验学校2022年度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1659.88万元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1659.88万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260万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元，增加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18.57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在职人员增加及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人员工资自然晋升。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widowControl/>
        <w:spacing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1659.88万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1659.88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1659.88万元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1659.88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新县光彩实验学校2022年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1659.88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ascii="仿宋" w:hAnsi="仿宋" w:eastAsia="仿宋" w:cs="宋体"/>
          <w:kern w:val="0"/>
          <w:sz w:val="32"/>
          <w:szCs w:val="32"/>
        </w:rPr>
        <w:t>万元。与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相比，一般公共预算收支预算增加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260</w:t>
      </w:r>
      <w:r>
        <w:rPr>
          <w:rFonts w:ascii="仿宋" w:hAnsi="仿宋" w:eastAsia="仿宋" w:cs="宋体"/>
          <w:kern w:val="0"/>
          <w:sz w:val="32"/>
          <w:szCs w:val="32"/>
        </w:rPr>
        <w:t>万元，增长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18.57</w:t>
      </w:r>
      <w:r>
        <w:rPr>
          <w:rFonts w:ascii="仿宋" w:hAnsi="仿宋" w:eastAsia="仿宋" w:cs="宋体"/>
          <w:kern w:val="0"/>
          <w:sz w:val="32"/>
          <w:szCs w:val="32"/>
        </w:rPr>
        <w:t>%，主要原因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在职人员增加及人员工资自然晋升。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新县光彩实验学校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1659.88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1,331.0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80.19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148.6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8.95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74.64 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4.5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</w:rPr>
        <w:t>105.53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6.36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1659.88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1,349.10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310.78  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新县光彩实验学校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持平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原因是单位节约开支，确保公务接待支出预算不增加。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事务，故没有该项开支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4.5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教学研讨交流活动餐费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原因是厉行节约、确保经费不增加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，原因是单位没有公务用车，故无该项开支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新县光彩实验学校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单位没有政府性基金预算支出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由于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新县光彩实验学校</w:t>
      </w:r>
      <w:r>
        <w:rPr>
          <w:rFonts w:hint="eastAsia" w:ascii="仿宋" w:hAnsi="仿宋" w:eastAsia="仿宋" w:cs="宋体"/>
          <w:kern w:val="0"/>
          <w:sz w:val="32"/>
          <w:szCs w:val="32"/>
        </w:rPr>
        <w:t>不属于行政单位或参照公务员法管理的事业单位，故没有该项开支。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bookmarkStart w:id="0" w:name="_GoBack"/>
      <w:bookmarkEnd w:id="0"/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新县光彩实验学校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新县光彩实验学校2022年无专项转移支付项目。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新县光彩实验学校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7AE3920"/>
    <w:rsid w:val="09364543"/>
    <w:rsid w:val="0A6F1B02"/>
    <w:rsid w:val="1187503A"/>
    <w:rsid w:val="17991F6C"/>
    <w:rsid w:val="1C34759A"/>
    <w:rsid w:val="1D9C09E6"/>
    <w:rsid w:val="1E940EEE"/>
    <w:rsid w:val="1F310DAE"/>
    <w:rsid w:val="2069348A"/>
    <w:rsid w:val="24133DF1"/>
    <w:rsid w:val="26B86B17"/>
    <w:rsid w:val="29C8276C"/>
    <w:rsid w:val="2BCB7B04"/>
    <w:rsid w:val="32EB6CD2"/>
    <w:rsid w:val="46FC6FF6"/>
    <w:rsid w:val="49F61DEB"/>
    <w:rsid w:val="4B4F43ED"/>
    <w:rsid w:val="4FBB152F"/>
    <w:rsid w:val="50AD2EA7"/>
    <w:rsid w:val="5F552F7D"/>
    <w:rsid w:val="67C0189B"/>
    <w:rsid w:val="68707874"/>
    <w:rsid w:val="6A014E5B"/>
    <w:rsid w:val="6C9854C4"/>
    <w:rsid w:val="76177A80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3104</Words>
  <Characters>3307</Characters>
  <Lines>29</Lines>
  <Paragraphs>8</Paragraphs>
  <TotalTime>1</TotalTime>
  <ScaleCrop>false</ScaleCrop>
  <LinksUpToDate>false</LinksUpToDate>
  <CharactersWithSpaces>3340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2023-04-11T08:07:31Z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7769E6717912461E9626C600DE92F617</vt:lpwstr>
  </property>
</Properties>
</file>