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default"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内河通航水域安全作业备案办理规程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内河通航水域安全作业备案  006112054QTSO619001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事项类型航道养护工程设计审查</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其他行政权力</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3.1《中华人民共和国内河交通安全管理条例》（国务院令第355号）第二十八条规定：在内河通航水域进行下列可能影响通航安全的作业，应当在进行作业前向海事管理机构备案：（一）气象观测、测量、地质调查；（二）航道日常养护；（三）大面积清除水面垃圾；（四）可能影响内河通航水域交通安全的其他行为。第二十九条规定：进行本条例第二十五条、第二十八条规定的作业或者活动时，应当在作业或者活动区域设置标志和显示信号，并按照海事管理机构的规定，采取相应的安全措施，保障通航安全。前款作业或者活动完成后，不得遗留任何妨碍航行的物体。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3.2《中华人民共和国水上水下活动通航安全管理规定》（交通运输部令2016年第69号）第二条　公民、法人或者其他组织在中华人民共和国内河通航水域或者岸线上和国家管辖海域从事下列可能影响通航安全的水上水下活动，适用本规定：（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八）打捞沉船、沉物；（九）在国家管辖海域内进行调查、测量、过驳、大型设施和移动式平台拖带、捕捞、养殖、科学试验等水上水下施工活动以及在港区、锚地、航道、通航密集区进行的其他有碍航行安全的活动；（十）在内河通航水域进行的气象观测、测量、地质调查，航道日常养护、大面积清除水面垃圾和可能影响内河通航水域交通安全的其他行为；第十三条规定：从事本规定第二条第（十）项列明的活动的，应当在活动前将作业或者活动方案报海事管理机构备案。</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6.1作业内容符合所在水域的特别规定；</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6.2当时的水文、气象或通航环境适合作业；</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6.3作业没有严重影响通航环境安全；</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6.4已制定相应的安全和防污染措施。</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内河通航水域安全作业备案书</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主管部门对该项目的批准文件及其复印件</w:t>
            </w:r>
          </w:p>
        </w:tc>
        <w:tc>
          <w:tcPr>
            <w:tcW w:w="1311" w:type="dxa"/>
            <w:shd w:val="clear" w:color="auto" w:fill="auto"/>
            <w:noWrap w:val="0"/>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rPr>
              <w:t>原件</w:t>
            </w:r>
            <w:r>
              <w:rPr>
                <w:rFonts w:hint="eastAsia" w:ascii="宋体" w:hAnsi="宋体" w:eastAsia="宋体" w:cs="宋体"/>
                <w:color w:val="000000"/>
                <w:sz w:val="18"/>
                <w:szCs w:val="18"/>
                <w:lang w:val="en-US" w:eastAsia="zh-CN"/>
              </w:rPr>
              <w:t>和复印件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施工作业方案</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与施工作业有关的合同复印件</w:t>
            </w:r>
          </w:p>
        </w:tc>
        <w:tc>
          <w:tcPr>
            <w:tcW w:w="1311" w:type="dxa"/>
            <w:shd w:val="clear" w:color="auto" w:fill="auto"/>
            <w:noWrap w:val="0"/>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101.100—2023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101.100—2023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4FE70B1"/>
    <w:rsid w:val="0A577EDC"/>
    <w:rsid w:val="0B0D44D4"/>
    <w:rsid w:val="0BB43C6B"/>
    <w:rsid w:val="0D2A279F"/>
    <w:rsid w:val="0DCE2A25"/>
    <w:rsid w:val="0DDB3A3F"/>
    <w:rsid w:val="0F9A13C6"/>
    <w:rsid w:val="11DC7D06"/>
    <w:rsid w:val="13F973C9"/>
    <w:rsid w:val="16027499"/>
    <w:rsid w:val="17394603"/>
    <w:rsid w:val="19870F5D"/>
    <w:rsid w:val="1A66423D"/>
    <w:rsid w:val="1B2D105E"/>
    <w:rsid w:val="1C23651B"/>
    <w:rsid w:val="1C273C13"/>
    <w:rsid w:val="1D8607E8"/>
    <w:rsid w:val="1DFD1F7F"/>
    <w:rsid w:val="1FB221E5"/>
    <w:rsid w:val="20DE55CC"/>
    <w:rsid w:val="21AC28FC"/>
    <w:rsid w:val="21D859E0"/>
    <w:rsid w:val="236F308A"/>
    <w:rsid w:val="23FF22F4"/>
    <w:rsid w:val="250638CD"/>
    <w:rsid w:val="262C1868"/>
    <w:rsid w:val="26786548"/>
    <w:rsid w:val="2A0505E0"/>
    <w:rsid w:val="2B034822"/>
    <w:rsid w:val="2BFE7EAF"/>
    <w:rsid w:val="2E477B6D"/>
    <w:rsid w:val="32225ABD"/>
    <w:rsid w:val="33C96C75"/>
    <w:rsid w:val="34312375"/>
    <w:rsid w:val="361E3ABB"/>
    <w:rsid w:val="374534D2"/>
    <w:rsid w:val="38296225"/>
    <w:rsid w:val="387A6293"/>
    <w:rsid w:val="3A376F2E"/>
    <w:rsid w:val="3C03787E"/>
    <w:rsid w:val="3FB7726A"/>
    <w:rsid w:val="423A66AC"/>
    <w:rsid w:val="435E0A46"/>
    <w:rsid w:val="43A85C63"/>
    <w:rsid w:val="43FD267D"/>
    <w:rsid w:val="459828A0"/>
    <w:rsid w:val="47B26EA9"/>
    <w:rsid w:val="48DF0D1A"/>
    <w:rsid w:val="4A8470F0"/>
    <w:rsid w:val="4A8E6B82"/>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EAB04D3"/>
    <w:rsid w:val="5F8226BA"/>
    <w:rsid w:val="5F8D56AA"/>
    <w:rsid w:val="657255DA"/>
    <w:rsid w:val="6598155C"/>
    <w:rsid w:val="69485F54"/>
    <w:rsid w:val="699B265B"/>
    <w:rsid w:val="6B1941C5"/>
    <w:rsid w:val="6BF93021"/>
    <w:rsid w:val="6D922E67"/>
    <w:rsid w:val="6FED626A"/>
    <w:rsid w:val="7019553E"/>
    <w:rsid w:val="7067478F"/>
    <w:rsid w:val="713429A1"/>
    <w:rsid w:val="71697A56"/>
    <w:rsid w:val="72A96578"/>
    <w:rsid w:val="72D80665"/>
    <w:rsid w:val="73846F32"/>
    <w:rsid w:val="74E771C3"/>
    <w:rsid w:val="754B10F6"/>
    <w:rsid w:val="75C1033A"/>
    <w:rsid w:val="76ED4FE7"/>
    <w:rsid w:val="77882D4F"/>
    <w:rsid w:val="7869418D"/>
    <w:rsid w:val="799A75AC"/>
    <w:rsid w:val="7B160887"/>
    <w:rsid w:val="7B4A135E"/>
    <w:rsid w:val="7BE1774D"/>
    <w:rsid w:val="7CAB54FA"/>
    <w:rsid w:val="7E5E4287"/>
    <w:rsid w:val="7EDD0716"/>
    <w:rsid w:val="7EE44D96"/>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autoRedefine/>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2049</Words>
  <Characters>2398</Characters>
  <Lines>0</Lines>
  <Paragraphs>0</Paragraphs>
  <TotalTime>0</TotalTime>
  <ScaleCrop>false</ScaleCrop>
  <LinksUpToDate>false</LinksUpToDate>
  <CharactersWithSpaces>2479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863C58CA27FD4B689D95EDBA3CA536D7</vt:lpwstr>
  </property>
</Properties>
</file>