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50" w:after="680"/>
        <w:jc w:val="center"/>
        <w:textAlignment w:val="auto"/>
        <w:rPr>
          <w:rFonts w:hint="eastAsia" w:ascii="黑体" w:hAnsi="黑体" w:eastAsia="黑体" w:cs="黑体"/>
          <w:b/>
          <w:bCs/>
          <w:sz w:val="32"/>
          <w:szCs w:val="40"/>
          <w:lang w:val="en-US" w:eastAsia="zh-CN"/>
        </w:rPr>
      </w:pPr>
      <w:bookmarkStart w:id="0" w:name="_GoBack"/>
      <w:bookmarkEnd w:id="0"/>
      <w:r>
        <w:rPr>
          <w:rFonts w:hint="eastAsia" w:ascii="黑体" w:hAnsi="黑体" w:eastAsia="黑体" w:cs="黑体"/>
          <w:b/>
          <w:bCs/>
          <w:sz w:val="32"/>
          <w:szCs w:val="40"/>
          <w:lang w:val="en-US" w:eastAsia="zh-CN"/>
        </w:rPr>
        <w:t>网络预约出租汽车驾驶员从业资格报备</w:t>
      </w:r>
      <w:r>
        <w:rPr>
          <w:rFonts w:hint="eastAsia" w:ascii="黑体" w:hAnsi="黑体" w:eastAsia="黑体" w:cs="黑体"/>
          <w:b/>
          <w:bCs/>
          <w:sz w:val="32"/>
          <w:szCs w:val="32"/>
          <w:lang w:val="en-US" w:eastAsia="zh-CN"/>
        </w:rPr>
        <w:t>办理</w:t>
      </w:r>
      <w:r>
        <w:rPr>
          <w:rFonts w:hint="eastAsia" w:ascii="黑体" w:hAnsi="黑体" w:eastAsia="黑体" w:cs="黑体"/>
          <w:b/>
          <w:bCs/>
          <w:sz w:val="32"/>
          <w:szCs w:val="40"/>
          <w:lang w:val="en-US" w:eastAsia="zh-CN"/>
        </w:rPr>
        <w:t>规程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  事项名称及编码</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网络预约出租汽车驾驶员从业资格报备   006112054QR7188A008</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2  事项类型</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行政许可</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3  设立依据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3.1《交通运输部关于修改〈出租汽车驾驶员从业资格管理规定〉的决定》（中华人民共和国交通运输部令2021年第15号）第十六条　取得从业资格证的出租汽车驾驶员，应当经出租汽车行政主管部门从业资格注册后，方可从事出租汽车客运服务。出租汽车驾驶员从业资格注册有效期为3年。第十七条 出租汽车经营者应当聘用取得从业资格证的出租汽车驾驶员，并在出租汽车驾驶员办理从业资格注册后再安排上岗。第二十三条 网络预约出租汽车驾驶员的注册，通过出租汽车经营者向发证机关所在地出租汽车行政主管部门报备完成，报备信息包括驾驶员从业资格证信息、与出租汽车经营者签订的劳动合同或者协议等。</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4  受理机构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新县政务服务中心（新县市民之家）</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5  决定机构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eastAsia="宋体" w:cs="宋体"/>
          <w:lang w:val="en-US" w:eastAsia="zh-CN"/>
        </w:rPr>
        <w:t>新县交通运输局</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6  办理条件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6.1 网络预约出租汽车驾驶员证及其复印件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6.2劳动合同或者经营合同原件及复印件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6.3依相关规定需要提交的其他材料</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7  申办材料</w:t>
      </w:r>
    </w:p>
    <w:tbl>
      <w:tblPr>
        <w:tblStyle w:val="4"/>
        <w:tblpPr w:leftFromText="180" w:rightFromText="180" w:vertAnchor="text" w:horzAnchor="page" w:tblpXSpec="center" w:tblpY="173"/>
        <w:tblOverlap w:val="never"/>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007"/>
        <w:gridCol w:w="1311"/>
        <w:gridCol w:w="655"/>
        <w:gridCol w:w="1462"/>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val="en-US" w:eastAsia="zh-CN"/>
              </w:rPr>
              <w:t>序</w:t>
            </w:r>
            <w:r>
              <w:rPr>
                <w:rFonts w:hint="eastAsia" w:ascii="宋体" w:hAnsi="宋体" w:eastAsia="宋体" w:cs="宋体"/>
                <w:sz w:val="18"/>
                <w:szCs w:val="18"/>
                <w:lang w:eastAsia="zh-CN"/>
              </w:rPr>
              <w:t>号</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提交材料名称</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份数</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eastAsia="zh-CN"/>
              </w:rPr>
              <w:t>网络预约出租汽车驾驶员证</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原件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劳动合同或者经营合同</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eastAsia="zh-CN"/>
              </w:rPr>
              <w:t>原件/复印件</w:t>
            </w: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纸质</w:t>
            </w:r>
            <w:r>
              <w:rPr>
                <w:rFonts w:hint="eastAsia" w:ascii="宋体" w:hAnsi="宋体" w:eastAsia="宋体" w:cs="宋体"/>
                <w:sz w:val="18"/>
                <w:szCs w:val="18"/>
                <w:lang w:val="en-US" w:eastAsia="zh-CN"/>
              </w:rPr>
              <w:t>或</w:t>
            </w:r>
            <w:r>
              <w:rPr>
                <w:rFonts w:hint="eastAsia" w:ascii="宋体" w:hAnsi="宋体" w:eastAsia="宋体" w:cs="宋体"/>
                <w:sz w:val="18"/>
                <w:szCs w:val="18"/>
                <w:lang w:eastAsia="zh-CN"/>
              </w:rPr>
              <w:t>电子版</w:t>
            </w: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申请材料真实有效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0"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200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减免</w:t>
            </w:r>
            <w:r>
              <w:rPr>
                <w:rFonts w:hint="eastAsia" w:ascii="宋体" w:hAnsi="宋体" w:eastAsia="宋体" w:cs="宋体"/>
                <w:sz w:val="18"/>
                <w:szCs w:val="18"/>
                <w:lang w:eastAsia="zh-CN"/>
              </w:rPr>
              <w:t>）依相关规定其他需要提交的材料</w:t>
            </w:r>
          </w:p>
        </w:tc>
        <w:tc>
          <w:tcPr>
            <w:tcW w:w="1311"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18"/>
                <w:szCs w:val="18"/>
                <w:lang w:eastAsia="zh-CN"/>
              </w:rPr>
            </w:pPr>
          </w:p>
        </w:tc>
        <w:tc>
          <w:tcPr>
            <w:tcW w:w="655"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val="en-US" w:eastAsia="zh-CN"/>
              </w:rPr>
            </w:pPr>
          </w:p>
        </w:tc>
        <w:tc>
          <w:tcPr>
            <w:tcW w:w="1462"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sz w:val="18"/>
                <w:szCs w:val="18"/>
                <w:lang w:eastAsia="zh-CN"/>
              </w:rPr>
            </w:pPr>
          </w:p>
        </w:tc>
        <w:tc>
          <w:tcPr>
            <w:tcW w:w="2817" w:type="dxa"/>
            <w:shd w:val="clear" w:color="auto" w:fill="auto"/>
            <w:noWrap w:val="0"/>
            <w:vAlign w:val="center"/>
          </w:tcPr>
          <w:p>
            <w:pPr>
              <w:keepNext w:val="0"/>
              <w:keepLines w:val="0"/>
              <w:pageBreakBefore w:val="0"/>
              <w:numPr>
                <w:ilvl w:val="0"/>
                <w:numId w:val="0"/>
              </w:numPr>
              <w:kinsoku/>
              <w:wordWrap/>
              <w:overflowPunct/>
              <w:topLinePunct w:val="0"/>
              <w:autoSpaceDE/>
              <w:autoSpaceDN/>
              <w:bidi w:val="0"/>
              <w:adjustRightInd/>
              <w:snapToGrid/>
              <w:spacing w:line="240" w:lineRule="auto"/>
              <w:jc w:val="center"/>
              <w:rPr>
                <w:rFonts w:hint="eastAsia" w:ascii="宋体" w:hAnsi="宋体" w:eastAsia="宋体" w:cs="宋体"/>
                <w:color w:val="000000"/>
                <w:kern w:val="0"/>
                <w:sz w:val="18"/>
                <w:szCs w:val="18"/>
                <w:lang w:val="en-US" w:eastAsia="zh-CN"/>
              </w:rPr>
            </w:pP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8  受理方式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8.1  窗口受理：新县市民之家三楼无差别综合受理窗口提交申办材料。</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8.2  网上申报：进入河南政务服务网（http://xyxinxian.hnzwfw.gov.cn/）按照提示进行网上申报。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9  办理流程</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9.1  受理：受理窗口对申请材料进行审查，能当场予以确认的，应当场出具受理通知书；不能当场确认的，自收到申请材料之日起1个工作日内作出是否受理的决定；不符合规定的，向申请单位出具不予受理通知书。</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9.2  审查：登记机关依据审批材料进行审查，履行审批程序；符合条件的，予以登记；不符合条件的，不予办理使用登记，并书面说明理由。</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9.3  决定：审查通过的，书面及电话告知申请人。</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9.4  工作流程图</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5229225" cy="6572250"/>
            <wp:effectExtent l="0" t="0" r="9525" b="0"/>
            <wp:docPr id="2" name="图片 2" descr="46df3dcc7cc08b7e9ad9d9e62321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6df3dcc7cc08b7e9ad9d9e62321b15"/>
                    <pic:cNvPicPr>
                      <a:picLocks noChangeAspect="1"/>
                    </pic:cNvPicPr>
                  </pic:nvPicPr>
                  <pic:blipFill>
                    <a:blip r:embed="rId8"/>
                    <a:stretch>
                      <a:fillRect/>
                    </a:stretch>
                  </pic:blipFill>
                  <pic:spPr>
                    <a:xfrm>
                      <a:off x="0" y="0"/>
                      <a:ext cx="5229225" cy="6572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10  办理时限</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10.1  法定时限：5个工作日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10.2  承诺时限：1个工作日</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黑体" w:hAnsi="黑体" w:eastAsia="黑体" w:cs="黑体"/>
          <w:lang w:val="en-US" w:eastAsia="zh-CN"/>
        </w:rPr>
        <w:t>11  收费依据及标准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不收费</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12  结果送达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宋体" w:hAnsi="宋体" w:eastAsia="宋体" w:cs="宋体"/>
          <w:lang w:val="en-US" w:eastAsia="zh-CN"/>
        </w:rPr>
      </w:pPr>
      <w:r>
        <w:rPr>
          <w:rFonts w:hint="eastAsia" w:ascii="宋体" w:hAnsi="宋体" w:eastAsia="宋体" w:cs="宋体"/>
          <w:lang w:val="en-US" w:eastAsia="zh-CN"/>
        </w:rPr>
        <w:t>自受理之日起1个工作日内直接送达或邮寄送达</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13  咨询方式</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13.1  现场咨询：新县市民之家三楼无差别综合受理窗口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13.2  电话咨询：窗口电话：0376－7622311单位电话：0376-2984368</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13.3  网上咨询：</w:t>
      </w:r>
      <w:r>
        <w:rPr>
          <w:rFonts w:hint="eastAsia" w:ascii="宋体" w:hAnsi="宋体" w:eastAsia="宋体" w:cs="宋体"/>
          <w:lang w:val="en-US" w:eastAsia="zh-CN"/>
        </w:rPr>
        <w:fldChar w:fldCharType="begin"/>
      </w:r>
      <w:r>
        <w:rPr>
          <w:rFonts w:hint="eastAsia" w:ascii="宋体" w:hAnsi="宋体" w:eastAsia="宋体" w:cs="宋体"/>
          <w:lang w:val="en-US" w:eastAsia="zh-CN"/>
        </w:rPr>
        <w:instrText xml:space="preserve"> HYPERLINK "http://xyxinxian.hnzwfw.gov.cn" </w:instrText>
      </w:r>
      <w:r>
        <w:rPr>
          <w:rFonts w:hint="eastAsia" w:ascii="宋体" w:hAnsi="宋体" w:eastAsia="宋体" w:cs="宋体"/>
          <w:lang w:val="en-US" w:eastAsia="zh-CN"/>
        </w:rPr>
        <w:fldChar w:fldCharType="separate"/>
      </w:r>
      <w:r>
        <w:rPr>
          <w:rFonts w:hint="eastAsia" w:ascii="宋体" w:hAnsi="宋体" w:eastAsia="宋体" w:cs="宋体"/>
          <w:lang w:val="en-US" w:eastAsia="zh-CN"/>
        </w:rPr>
        <w:t>http://xyxinxian.hnzwfw.gov.cn</w:t>
      </w:r>
      <w:r>
        <w:rPr>
          <w:rFonts w:hint="eastAsia" w:ascii="宋体" w:hAnsi="宋体" w:eastAsia="宋体" w:cs="宋体"/>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14  监督投诉渠道</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14.1  现场监督投诉：新县市民之家投诉中心</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  电话监督投诉：</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14.2.1  新县市民之家投诉电话：0376-2969509</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14.2.2  政务服务热线：12345</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14.2.3  本单位监督举报电话：0376-2984368</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lang w:val="en-US" w:eastAsia="zh-CN"/>
        </w:rPr>
      </w:pPr>
      <w:r>
        <w:rPr>
          <w:rFonts w:hint="eastAsia" w:ascii="宋体" w:hAnsi="宋体" w:eastAsia="宋体" w:cs="宋体"/>
          <w:lang w:val="en-US" w:eastAsia="zh-CN"/>
        </w:rPr>
        <w:t>14.3  网上监督投诉：http://xyxinxian.hnzwfw.gov.cn</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15  办理地址和时间</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15.1  地址：新县北畈路市民之家</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15.2  时间：周一至周五，法定节假日除外。上午9：00-12：00 下午1:00-5:00</w:t>
      </w:r>
    </w:p>
    <w:p>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黑体" w:hAnsi="黑体" w:eastAsia="黑体" w:cs="黑体"/>
          <w:lang w:val="en-US" w:eastAsia="zh-CN"/>
        </w:rPr>
      </w:pPr>
      <w:r>
        <w:rPr>
          <w:rFonts w:hint="eastAsia" w:ascii="黑体" w:hAnsi="黑体" w:eastAsia="黑体" w:cs="黑体"/>
          <w:lang w:val="en-US" w:eastAsia="zh-CN"/>
        </w:rPr>
        <w:t>16  办理进程和结果查询</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16.1  现场查询：新县市民之家三楼无差别综合受理窗口</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16.2  电话查询：0376-7622311</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Fonts w:hint="eastAsia" w:ascii="宋体" w:hAnsi="宋体" w:eastAsia="宋体" w:cs="宋体"/>
          <w:lang w:val="en-US" w:eastAsia="zh-CN"/>
        </w:rPr>
        <w:t>16.3  网上查询：登录新县政务服务网（http://xyxinxian.hnzwfw.gov.cn）或下载“豫事办”APP和支付宝小程序查询</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default" w:asciiTheme="minorHAnsi" w:hAnsiTheme="minorHAnsi" w:eastAsiaTheme="minorEastAsia" w:cstheme="minorBidi"/>
          <w:kern w:val="2"/>
          <w:sz w:val="21"/>
          <w:szCs w:val="24"/>
          <w:lang w:val="en-US" w:eastAsia="zh-CN" w:bidi="ar-SA"/>
        </w:rPr>
      </w:pPr>
      <w:r>
        <w:rPr>
          <w:rFonts w:hint="eastAsia" w:ascii="黑体" w:hAnsi="黑体" w:eastAsia="黑体" w:cs="黑体"/>
          <w:b w:val="0"/>
          <w:bCs w:val="0"/>
          <w:color w:val="000000" w:themeColor="text1"/>
          <w:lang w:val="en-US" w:eastAsia="zh-CN"/>
          <w14:textFill>
            <w14:solidFill>
              <w14:schemeClr w14:val="tx1"/>
            </w14:solidFill>
          </w14:textFill>
        </w:rPr>
        <w:t xml:space="preserve">              </w:t>
      </w:r>
    </w:p>
    <w:p/>
    <w:sectPr>
      <w:headerReference r:id="rId3" w:type="default"/>
      <w:footerReference r:id="rId5" w:type="default"/>
      <w:headerReference r:id="rId4" w:type="even"/>
      <w:footerReference r:id="rId6" w:type="even"/>
      <w:pgSz w:w="11906" w:h="16838"/>
      <w:pgMar w:top="1417" w:right="1134" w:bottom="1134" w:left="141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1557"/>
        <w:tab w:val="clear" w:pos="4153"/>
      </w:tabs>
      <w:rPr>
        <w:rFonts w:hint="eastAsia" w:eastAsiaTheme="minorEastAsia"/>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posOffset>-9525</wp:posOffset>
              </wp:positionH>
              <wp:positionV relativeFrom="paragraph">
                <wp:posOffset>0</wp:posOffset>
              </wp:positionV>
              <wp:extent cx="103060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3060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75pt;margin-top:0pt;height:11.5pt;width:81.15pt;mso-position-horizontal-relative:margin;z-index:251659264;mso-width-relative:page;mso-height-relative:page;" filled="f" stroked="f" coordsize="21600,21600" o:gfxdata="UEsDBAoAAAAAAIdO4kAAAAAAAAAAAAAAAAAEAAAAZHJzL1BLAwQUAAAACACHTuJAusFu39QAAAAG&#10;AQAADwAAAGRycy9kb3ducmV2LnhtbE2PS0/DMBCE70j8B2uRuLV2iqhQyKYHHjdeLSDBzYmXJMJe&#10;R7aTln+Pe4LjaEYz31Sbg7NiphAHzwjFUoEgbr0ZuEN4e71fXIGISbPR1jMh/FCETX16UunS+D1v&#10;ad6lTuQSjqVG6FMaSylj25PTcelH4ux9+eB0yjJ00gS9z+XOypVSa+n0wHmh1yPd9NR+7yaHYD9i&#10;eGhU+pxvu8f08iyn97viCfH8rFDXIBId0l8YjvgZHerM1PiJTRQWYVFc5iRCPnR01yofaRBWFwpk&#10;Xcn/+PUvUEsDBBQAAAAIAIdO4kBPURkHNAIAAGIEAAAOAAAAZHJzL2Uyb0RvYy54bWytVE2O0zAU&#10;3iNxB8t7mnSmVKhqOipTFSFVzEgFsXYdp7Fk+xnbbVIOADdgxYY95+o5eHaSDgwsZsHG/eL3+31+&#10;r/ObVityFM5LMAUdj3JKhOFQSrMv6If36xevKPGBmZIpMKKgJ+HpzeL5s3ljZ+IKalClcASTGD9r&#10;bEHrEOwsyzyvhWZ+BFYYNFbgNAv46fZZ6ViD2bXKrvJ8mjXgSuuAC+/xdtUZaZ/RPSUhVJXkYgX8&#10;oIUJXVYnFAtIydfSerpI3VaV4OGuqrwIRBUUmYZ0YhHEu3hmizmb7R2zteR9C+wpLTzipJk0WPSS&#10;asUCIwcn/0qlJXfgoQojDjrriCRFkMU4f6TNtmZWJC4otbcX0f3/S8vfHe8dkWVBJ5QYpvHBz9++&#10;nr//PP/4QiZRnsb6GXptLfqF9jW0ODTDvcfLyLqtnI6/yIegHcU9XcQVbSA8BuXX+TR/SQlH23iC&#10;MKmfPURb58MbAZpEUFCHj5c0ZceND9gJug4usZiBtVQqPaAypCno9BpT/mHBCGUwMHLoeo0otLu2&#10;J7aD8oS8HHSD4S1fSyy+YT7cM4eTgFRwV8IdHpUCLAI9oqQG9/lf99EfHwitlDQ4WQX1nw7MCUrU&#10;W4NPF8dwAG4AuwGYg74FHNYxbqHlCWKAC2qAlQP9EVdoGaugiRmOtQoaBngbuvnGFeRiuUxOB+vk&#10;vu4CcPAsCxuztTyW6QRbHgJUMqkcJep06ZXD0Uvi92sSZ/v37+T18New+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6wW7f1AAAAAYBAAAPAAAAAAAAAAEAIAAAACIAAABkcnMvZG93bnJldi54bWxQ&#10;SwECFAAUAAAACACHTuJAT1EZBzQCAABiBAAADgAAAAAAAAABACAAAAAjAQAAZHJzL2Uyb0RvYy54&#10;bWxQSwUGAAAAAAYABgBZAQAAyQUAAAAA&#10;">
              <v:fill on="f" focussize="0,0"/>
              <v:stroke on="f" weight="0.5pt"/>
              <v:imagedata o:title=""/>
              <o:lock v:ext="edit" aspectratio="f"/>
              <v:textbox inset="0mm,0mm,0mm,0mm">
                <w:txbxContent>
                  <w:p>
                    <w:pPr>
                      <w:pStyle w:val="2"/>
                      <w:keepNext w:val="0"/>
                      <w:keepLines w:val="0"/>
                      <w:pageBreakBefore w:val="0"/>
                      <w:widowControl w:val="0"/>
                      <w:kinsoku/>
                      <w:wordWrap/>
                      <w:overflowPunct/>
                      <w:topLinePunct w:val="0"/>
                      <w:autoSpaceDE/>
                      <w:autoSpaceDN/>
                      <w:bidi/>
                      <w:adjustRightInd/>
                      <w:snapToGrid w:val="0"/>
                      <w:ind w:left="1361"/>
                      <w:jc w:val="right"/>
                      <w:textAlignment w:val="auto"/>
                      <w:rPr>
                        <w:rFonts w:hint="eastAsia" w:eastAsiaTheme="minorEastAsia"/>
                        <w:lang w:eastAsia="zh-CN"/>
                      </w:rPr>
                    </w:pP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ind w:firstLine="7140" w:firstLineChars="3400"/>
      <w:jc w:val="both"/>
      <w:rPr>
        <w:rFonts w:hint="eastAsia"/>
        <w:lang w:val="en-US" w:eastAsia="zh-CN"/>
      </w:rPr>
    </w:pPr>
    <w:r>
      <w:rPr>
        <w:rFonts w:hint="eastAsia" w:ascii="黑体" w:hAnsi="黑体" w:eastAsia="黑体" w:cs="黑体"/>
        <w:sz w:val="21"/>
        <w:szCs w:val="32"/>
        <w:lang w:val="en-US" w:eastAsia="zh-CN"/>
      </w:rPr>
      <w:t>Q/XXZW 101.206—2023</w:t>
    </w:r>
  </w:p>
  <w:p>
    <w:pPr>
      <w:pStyle w:val="3"/>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eastAsia"/>
        <w:lang w:val="en-US" w:eastAsia="zh-CN"/>
      </w:rPr>
    </w:pPr>
    <w:r>
      <w:rPr>
        <w:rFonts w:hint="eastAsia" w:ascii="黑体" w:hAnsi="黑体" w:eastAsia="黑体" w:cs="黑体"/>
        <w:sz w:val="21"/>
        <w:szCs w:val="32"/>
        <w:lang w:val="en-US" w:eastAsia="zh-CN"/>
      </w:rPr>
      <w:t>Q/XXZW 101.206—2023</w:t>
    </w:r>
  </w:p>
  <w:p>
    <w:pPr>
      <w:pStyle w:val="3"/>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hMjliYjhjODE4MzU4YjYxMjA1NGRkZWQ2MzhhOTAifQ=="/>
  </w:docVars>
  <w:rsids>
    <w:rsidRoot w:val="1B0E2A33"/>
    <w:rsid w:val="18441EB6"/>
    <w:rsid w:val="18D96AA1"/>
    <w:rsid w:val="1B0E2A33"/>
    <w:rsid w:val="2831341B"/>
    <w:rsid w:val="39383495"/>
    <w:rsid w:val="3B637881"/>
    <w:rsid w:val="430769CB"/>
    <w:rsid w:val="4E1F288D"/>
    <w:rsid w:val="56FB6F2E"/>
    <w:rsid w:val="77AE5AEC"/>
    <w:rsid w:val="7A352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1117</Words>
  <Characters>1411</Characters>
  <Lines>0</Lines>
  <Paragraphs>0</Paragraphs>
  <TotalTime>4</TotalTime>
  <ScaleCrop>false</ScaleCrop>
  <LinksUpToDate>false</LinksUpToDate>
  <CharactersWithSpaces>1509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2023-03-29T05:53:00Z</dcterms:created>
  <dc:creator>Administrator</dc:creator>
  <cp:lastModifiedBy>张小乐啊</cp:lastModifiedBy>
  <dcterms:modified xsi:type="dcterms:W3CDTF">2024-03-12T01:47:03Z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D6F0940F7A284C3DB3CB7FB3C4BD07FC</vt:lpwstr>
  </property>
</Properties>
</file>