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50" w:after="680"/>
        <w:jc w:val="center"/>
        <w:rPr>
          <w:rFonts w:ascii="黑体" w:hAnsi="黑体" w:eastAsia="黑体" w:cs="黑体"/>
          <w:b/>
          <w:bCs/>
          <w:sz w:val="32"/>
          <w:szCs w:val="40"/>
        </w:rPr>
      </w:pPr>
      <w:bookmarkStart w:id="0" w:name="_GoBack"/>
      <w:bookmarkEnd w:id="0"/>
      <w:r>
        <w:rPr>
          <w:rFonts w:hint="eastAsia" w:ascii="黑体" w:hAnsi="黑体" w:eastAsia="黑体" w:cs="黑体"/>
          <w:b/>
          <w:bCs/>
          <w:sz w:val="32"/>
          <w:szCs w:val="32"/>
        </w:rPr>
        <w:t>国家重点公路工程设计审批办理</w:t>
      </w:r>
      <w:r>
        <w:rPr>
          <w:rFonts w:hint="eastAsia" w:ascii="黑体" w:hAnsi="黑体" w:eastAsia="黑体" w:cs="黑体"/>
          <w:b/>
          <w:bCs/>
          <w:sz w:val="32"/>
          <w:szCs w:val="40"/>
        </w:rPr>
        <w:t>规程</w:t>
      </w:r>
    </w:p>
    <w:p>
      <w:pPr>
        <w:spacing w:beforeLines="100" w:afterLines="100"/>
        <w:rPr>
          <w:rFonts w:ascii="黑体" w:hAnsi="黑体" w:eastAsia="黑体" w:cs="黑体"/>
        </w:rPr>
      </w:pPr>
      <w:r>
        <w:rPr>
          <w:rFonts w:hint="eastAsia" w:ascii="黑体" w:hAnsi="黑体" w:eastAsia="黑体" w:cs="黑体"/>
        </w:rPr>
        <w:t>1  事项名称及编码</w:t>
      </w:r>
    </w:p>
    <w:p>
      <w:pPr>
        <w:spacing w:beforeLines="100" w:afterLines="100"/>
        <w:rPr>
          <w:rFonts w:ascii="宋体" w:hAnsi="宋体" w:eastAsia="宋体" w:cs="宋体"/>
        </w:rPr>
      </w:pPr>
      <w:r>
        <w:rPr>
          <w:rFonts w:hint="eastAsia" w:ascii="宋体" w:hAnsi="宋体" w:eastAsia="宋体" w:cs="宋体"/>
        </w:rPr>
        <w:t>国家重点公路工程设计审批  006112054XK81963001</w:t>
      </w:r>
    </w:p>
    <w:p>
      <w:pPr>
        <w:spacing w:beforeLines="100" w:afterLines="100"/>
        <w:rPr>
          <w:rFonts w:ascii="黑体" w:hAnsi="黑体" w:eastAsia="黑体" w:cs="黑体"/>
        </w:rPr>
      </w:pPr>
      <w:r>
        <w:rPr>
          <w:rFonts w:hint="eastAsia" w:ascii="黑体" w:hAnsi="黑体" w:eastAsia="黑体" w:cs="黑体"/>
        </w:rPr>
        <w:t>2  事项类型</w:t>
      </w:r>
    </w:p>
    <w:p>
      <w:pPr>
        <w:ind w:firstLine="420" w:firstLineChars="200"/>
        <w:rPr>
          <w:rFonts w:ascii="宋体" w:hAnsi="宋体" w:eastAsia="宋体" w:cs="宋体"/>
        </w:rPr>
      </w:pPr>
      <w:r>
        <w:rPr>
          <w:rFonts w:ascii="宋体" w:hAnsi="宋体" w:eastAsia="宋体" w:cs="宋体"/>
        </w:rPr>
        <w:t>行政许可</w:t>
      </w:r>
    </w:p>
    <w:p>
      <w:pPr>
        <w:spacing w:beforeLines="100" w:afterLines="100"/>
        <w:rPr>
          <w:rFonts w:ascii="黑体" w:hAnsi="黑体" w:eastAsia="黑体" w:cs="黑体"/>
        </w:rPr>
      </w:pPr>
      <w:r>
        <w:rPr>
          <w:rFonts w:hint="eastAsia" w:ascii="黑体" w:hAnsi="黑体" w:eastAsia="黑体" w:cs="黑体"/>
        </w:rPr>
        <w:t>3  设立依据</w:t>
      </w:r>
    </w:p>
    <w:p>
      <w:pPr>
        <w:spacing w:beforeLines="100" w:afterLines="100"/>
        <w:rPr>
          <w:rFonts w:hint="eastAsia" w:ascii="宋体" w:hAnsi="宋体" w:eastAsia="宋体" w:cs="宋体"/>
        </w:rPr>
      </w:pPr>
      <w:r>
        <w:rPr>
          <w:rFonts w:hint="eastAsia" w:ascii="宋体" w:hAnsi="宋体" w:eastAsia="宋体" w:cs="宋体"/>
        </w:rPr>
        <w:t>一、《建设工程勘察设计管理条例》（国务院令第293号）</w:t>
      </w:r>
    </w:p>
    <w:p>
      <w:pPr>
        <w:spacing w:beforeLines="100" w:afterLines="100"/>
        <w:rPr>
          <w:rFonts w:hint="eastAsia" w:ascii="宋体" w:hAnsi="宋体" w:eastAsia="宋体" w:cs="宋体"/>
        </w:rPr>
      </w:pPr>
      <w:r>
        <w:rPr>
          <w:rFonts w:hint="eastAsia" w:ascii="宋体" w:hAnsi="宋体" w:eastAsia="宋体" w:cs="宋体"/>
        </w:rPr>
        <w:t>第三十一条：……国务院铁路、交通、水利等有关部门按照国务院规定的职责分工，负责对全国的有关专业建设工程勘察、设计活动的监督管理……”第三十三条“……对施工图设计文件中涉及公共利益、公共安全、工程建设强制性标准的内容进行审查；</w:t>
      </w:r>
    </w:p>
    <w:p>
      <w:pPr>
        <w:spacing w:beforeLines="100" w:afterLines="100"/>
        <w:rPr>
          <w:rFonts w:hint="eastAsia" w:ascii="宋体" w:hAnsi="宋体" w:eastAsia="宋体" w:cs="宋体"/>
        </w:rPr>
      </w:pPr>
      <w:r>
        <w:rPr>
          <w:rFonts w:hint="eastAsia" w:ascii="宋体" w:hAnsi="宋体" w:eastAsia="宋体" w:cs="宋体"/>
        </w:rPr>
        <w:t>二、《公路建设市场管理办法》（交通部令2004年第14号）</w:t>
      </w:r>
    </w:p>
    <w:p>
      <w:pPr>
        <w:spacing w:beforeLines="100" w:afterLines="100"/>
        <w:rPr>
          <w:rFonts w:hint="eastAsia" w:ascii="宋体" w:hAnsi="宋体" w:eastAsia="宋体" w:cs="宋体"/>
        </w:rPr>
      </w:pPr>
      <w:r>
        <w:rPr>
          <w:rFonts w:hint="eastAsia" w:ascii="宋体" w:hAnsi="宋体" w:eastAsia="宋体" w:cs="宋体"/>
        </w:rPr>
        <w:t>第十八条：公路建设项目法人应当按照项目管理隶属关系将施工图设计文件报交通主管部门审批。</w:t>
      </w:r>
    </w:p>
    <w:p>
      <w:pPr>
        <w:spacing w:beforeLines="100" w:afterLines="100"/>
        <w:rPr>
          <w:rFonts w:ascii="黑体" w:hAnsi="黑体" w:eastAsia="黑体" w:cs="黑体"/>
        </w:rPr>
      </w:pPr>
      <w:r>
        <w:rPr>
          <w:rFonts w:hint="eastAsia" w:ascii="黑体" w:hAnsi="黑体" w:eastAsia="黑体" w:cs="黑体"/>
        </w:rPr>
        <w:t>4  受理机构</w:t>
      </w:r>
    </w:p>
    <w:p>
      <w:pPr>
        <w:ind w:firstLine="420" w:firstLineChars="200"/>
        <w:rPr>
          <w:rFonts w:ascii="宋体" w:hAnsi="宋体" w:eastAsia="宋体" w:cs="宋体"/>
        </w:rPr>
      </w:pPr>
      <w:r>
        <w:rPr>
          <w:rFonts w:hint="eastAsia" w:ascii="宋体" w:hAnsi="宋体" w:eastAsia="宋体" w:cs="宋体"/>
        </w:rPr>
        <w:t>新县政务服务中心（新县市民之家）</w:t>
      </w:r>
    </w:p>
    <w:p>
      <w:pPr>
        <w:spacing w:beforeLines="100" w:afterLines="100"/>
        <w:rPr>
          <w:rFonts w:ascii="黑体" w:hAnsi="黑体" w:eastAsia="黑体" w:cs="黑体"/>
        </w:rPr>
      </w:pPr>
      <w:r>
        <w:rPr>
          <w:rFonts w:hint="eastAsia" w:ascii="黑体" w:hAnsi="黑体" w:eastAsia="黑体" w:cs="黑体"/>
        </w:rPr>
        <w:t>5  决定机构</w:t>
      </w:r>
    </w:p>
    <w:p>
      <w:pPr>
        <w:ind w:firstLine="420" w:firstLineChars="200"/>
        <w:rPr>
          <w:rFonts w:ascii="宋体" w:hAnsi="宋体" w:eastAsia="宋体" w:cs="宋体"/>
        </w:rPr>
      </w:pPr>
      <w:r>
        <w:rPr>
          <w:rFonts w:hint="eastAsia" w:ascii="宋体" w:hAnsi="宋体" w:eastAsia="宋体" w:cs="宋体"/>
        </w:rPr>
        <w:t>新县交通运输局</w:t>
      </w:r>
    </w:p>
    <w:p>
      <w:pPr>
        <w:spacing w:beforeLines="100" w:afterLines="100"/>
        <w:rPr>
          <w:rFonts w:ascii="黑体" w:hAnsi="黑体" w:eastAsia="黑体" w:cs="黑体"/>
        </w:rPr>
      </w:pPr>
      <w:r>
        <w:rPr>
          <w:rFonts w:hint="eastAsia" w:ascii="黑体" w:hAnsi="黑体" w:eastAsia="黑体" w:cs="黑体"/>
        </w:rPr>
        <w:t>6  办理条件</w:t>
      </w:r>
    </w:p>
    <w:p>
      <w:pPr>
        <w:spacing w:beforeLines="100" w:afterLines="100"/>
        <w:ind w:firstLine="420"/>
        <w:rPr>
          <w:rFonts w:hint="eastAsia" w:ascii="宋体" w:hAnsi="宋体" w:eastAsia="宋体" w:cs="宋体"/>
        </w:rPr>
      </w:pPr>
      <w:r>
        <w:rPr>
          <w:rFonts w:hint="eastAsia" w:ascii="宋体" w:hAnsi="宋体" w:eastAsia="宋体" w:cs="宋体"/>
        </w:rPr>
        <w:t>一、项目初步设计及概算已批复。</w:t>
      </w:r>
    </w:p>
    <w:p>
      <w:pPr>
        <w:spacing w:beforeLines="100" w:afterLines="100"/>
        <w:ind w:firstLine="420"/>
        <w:rPr>
          <w:rFonts w:hint="eastAsia" w:ascii="宋体" w:hAnsi="宋体" w:eastAsia="宋体" w:cs="宋体"/>
        </w:rPr>
      </w:pPr>
      <w:r>
        <w:rPr>
          <w:rFonts w:hint="eastAsia" w:ascii="宋体" w:hAnsi="宋体" w:eastAsia="宋体" w:cs="宋体"/>
        </w:rPr>
        <w:t>一、项目施工图设计文件已编制完成，已经项目法人委托专家或委托第三方审查完毕，设计单位按照审查意见修改完毕。</w:t>
      </w:r>
    </w:p>
    <w:p>
      <w:pPr>
        <w:spacing w:beforeLines="100" w:afterLines="100"/>
        <w:ind w:firstLine="420"/>
        <w:rPr>
          <w:rFonts w:ascii="黑体" w:hAnsi="黑体" w:eastAsia="黑体" w:cs="黑体"/>
        </w:rPr>
      </w:pPr>
      <w:r>
        <w:rPr>
          <w:rFonts w:hint="eastAsia" w:ascii="黑体" w:hAnsi="黑体" w:eastAsia="黑体" w:cs="黑体"/>
        </w:rPr>
        <w:t>7  申办材料</w:t>
      </w:r>
    </w:p>
    <w:tbl>
      <w:tblPr>
        <w:tblStyle w:val="5"/>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序号</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提交材料名称</w:t>
            </w:r>
          </w:p>
        </w:tc>
        <w:tc>
          <w:tcPr>
            <w:tcW w:w="1311" w:type="dxa"/>
            <w:shd w:val="clear" w:color="auto" w:fill="auto"/>
            <w:vAlign w:val="center"/>
          </w:tcPr>
          <w:p>
            <w:pPr>
              <w:rPr>
                <w:rFonts w:ascii="宋体" w:hAnsi="宋体" w:eastAsia="宋体" w:cs="宋体"/>
                <w:sz w:val="18"/>
                <w:szCs w:val="18"/>
              </w:rPr>
            </w:pPr>
            <w:r>
              <w:rPr>
                <w:rFonts w:hint="eastAsia" w:ascii="宋体" w:hAnsi="宋体" w:eastAsia="宋体" w:cs="宋体"/>
                <w:sz w:val="18"/>
                <w:szCs w:val="18"/>
              </w:rPr>
              <w:t>原件/复印件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份数</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工程建设项目施工图设计的请示</w:t>
            </w:r>
          </w:p>
        </w:tc>
        <w:tc>
          <w:tcPr>
            <w:tcW w:w="1311" w:type="dxa"/>
            <w:shd w:val="clear" w:color="auto" w:fill="auto"/>
            <w:vAlign w:val="center"/>
          </w:tcPr>
          <w:p>
            <w:pPr>
              <w:ind w:firstLine="180" w:firstLineChars="1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kern w:val="0"/>
                <w:sz w:val="18"/>
                <w:szCs w:val="18"/>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2</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工程建设项目初步设计及概算的批复</w:t>
            </w:r>
          </w:p>
        </w:tc>
        <w:tc>
          <w:tcPr>
            <w:tcW w:w="1311" w:type="dxa"/>
            <w:shd w:val="clear" w:color="auto" w:fill="auto"/>
            <w:vAlign w:val="center"/>
          </w:tcPr>
          <w:p>
            <w:pPr>
              <w:ind w:firstLine="180" w:firstLineChars="100"/>
              <w:rPr>
                <w:rFonts w:ascii="宋体" w:hAnsi="宋体" w:eastAsia="宋体" w:cs="宋体"/>
                <w:sz w:val="18"/>
                <w:szCs w:val="18"/>
              </w:rPr>
            </w:pPr>
            <w:r>
              <w:rPr>
                <w:rFonts w:hint="eastAsia" w:ascii="宋体" w:hAnsi="宋体" w:eastAsia="宋体" w:cs="宋体"/>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3</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工程建设项目施工图设计文件</w:t>
            </w:r>
          </w:p>
        </w:tc>
        <w:tc>
          <w:tcPr>
            <w:tcW w:w="1311" w:type="dxa"/>
            <w:shd w:val="clear" w:color="auto" w:fill="auto"/>
            <w:vAlign w:val="center"/>
          </w:tcPr>
          <w:p>
            <w:pPr>
              <w:rPr>
                <w:rFonts w:ascii="宋体" w:hAnsi="宋体" w:eastAsia="宋体" w:cs="宋体"/>
                <w:sz w:val="18"/>
                <w:szCs w:val="18"/>
              </w:rPr>
            </w:pPr>
            <w:r>
              <w:rPr>
                <w:rFonts w:hint="eastAsia" w:ascii="宋体" w:hAnsi="宋体" w:eastAsia="宋体" w:cs="宋体"/>
                <w:sz w:val="18"/>
                <w:szCs w:val="18"/>
              </w:rPr>
              <w:t>原件和复印件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材料真实有效</w:t>
            </w:r>
          </w:p>
        </w:tc>
      </w:tr>
    </w:tbl>
    <w:p>
      <w:pPr>
        <w:spacing w:beforeLines="100" w:afterLines="100"/>
        <w:rPr>
          <w:rFonts w:ascii="黑体" w:hAnsi="黑体" w:eastAsia="黑体" w:cs="黑体"/>
        </w:rPr>
      </w:pPr>
    </w:p>
    <w:p>
      <w:pPr>
        <w:spacing w:beforeLines="100" w:afterLines="100"/>
        <w:rPr>
          <w:rFonts w:ascii="黑体" w:hAnsi="黑体" w:eastAsia="黑体" w:cs="黑体"/>
        </w:rPr>
      </w:pPr>
      <w:r>
        <w:rPr>
          <w:rFonts w:hint="eastAsia" w:ascii="黑体" w:hAnsi="黑体" w:eastAsia="黑体" w:cs="黑体"/>
        </w:rPr>
        <w:t>8  受理方式</w:t>
      </w:r>
    </w:p>
    <w:p>
      <w:pPr>
        <w:rPr>
          <w:rFonts w:ascii="宋体" w:hAnsi="宋体" w:eastAsia="宋体" w:cs="宋体"/>
        </w:rPr>
      </w:pPr>
      <w:r>
        <w:rPr>
          <w:rFonts w:hint="eastAsia" w:ascii="宋体" w:hAnsi="宋体" w:eastAsia="宋体" w:cs="宋体"/>
        </w:rPr>
        <w:t>8.1  窗口受理：新县市民之家三楼无差别综合受理窗口提交申办材料。</w:t>
      </w:r>
    </w:p>
    <w:p>
      <w:pPr>
        <w:rPr>
          <w:rFonts w:ascii="宋体" w:hAnsi="宋体" w:eastAsia="宋体" w:cs="宋体"/>
        </w:rPr>
      </w:pPr>
      <w:r>
        <w:rPr>
          <w:rFonts w:hint="eastAsia" w:ascii="宋体" w:hAnsi="宋体" w:eastAsia="宋体" w:cs="宋体"/>
        </w:rPr>
        <w:t>8.2  网上申报：进入河南政务服务网（http://xyxinxian.hnzwfw.gov.cn/）按照提示进行网上申报。</w:t>
      </w:r>
    </w:p>
    <w:p>
      <w:pPr>
        <w:spacing w:beforeLines="100" w:afterLines="100"/>
        <w:rPr>
          <w:rFonts w:ascii="黑体" w:hAnsi="黑体" w:eastAsia="黑体" w:cs="黑体"/>
        </w:rPr>
      </w:pPr>
      <w:r>
        <w:rPr>
          <w:rFonts w:hint="eastAsia" w:ascii="黑体" w:hAnsi="黑体" w:eastAsia="黑体" w:cs="黑体"/>
        </w:rPr>
        <w:t>9  办理流程</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rPr>
          <w:rFonts w:ascii="宋体" w:hAnsi="宋体" w:eastAsia="宋体" w:cs="宋体"/>
        </w:rPr>
      </w:pPr>
      <w:r>
        <w:rPr>
          <w:rFonts w:hint="eastAsia" w:ascii="宋体" w:hAnsi="宋体" w:eastAsia="宋体" w:cs="宋体"/>
        </w:rPr>
        <w:t>9.</w:t>
      </w:r>
      <w:r>
        <w:rPr>
          <w:rFonts w:hint="eastAsia" w:ascii="宋体" w:hAnsi="宋体" w:eastAsia="宋体" w:cs="宋体"/>
          <w:lang w:val="en-US" w:eastAsia="zh-CN"/>
        </w:rPr>
        <w:t>4</w:t>
      </w:r>
      <w:r>
        <w:rPr>
          <w:rFonts w:hint="eastAsia" w:ascii="宋体" w:hAnsi="宋体" w:eastAsia="宋体" w:cs="宋体"/>
        </w:rPr>
        <w:t xml:space="preserve"> 工作流程图</w:t>
      </w:r>
    </w:p>
    <w:p>
      <w:pPr>
        <w:rPr>
          <w:rFonts w:ascii="宋体" w:hAnsi="宋体" w:eastAsia="宋体" w:cs="宋体"/>
        </w:rPr>
      </w:pPr>
      <w:r>
        <w:rPr>
          <w:rFonts w:hint="eastAsia" w:ascii="宋体" w:hAnsi="宋体" w:eastAsia="宋体" w:cs="宋体"/>
        </w:rPr>
        <w:drawing>
          <wp:inline distT="0" distB="0" distL="0" distR="0">
            <wp:extent cx="5229225" cy="6572250"/>
            <wp:effectExtent l="19050" t="0" r="9525" b="0"/>
            <wp:docPr id="3" name="图片 2" descr="C:\Users\Administrator\Desktop\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C:\Users\Administrator\Desktop\流程图"/>
                    <pic:cNvPicPr>
                      <a:picLocks noChangeAspect="1" noChangeArrowheads="1"/>
                    </pic:cNvPicPr>
                  </pic:nvPicPr>
                  <pic:blipFill>
                    <a:blip r:embed="rId8" cstate="print"/>
                    <a:srcRect/>
                    <a:stretch>
                      <a:fillRect/>
                    </a:stretch>
                  </pic:blipFill>
                  <pic:spPr>
                    <a:xfrm>
                      <a:off x="0" y="0"/>
                      <a:ext cx="5229225" cy="6572250"/>
                    </a:xfrm>
                    <a:prstGeom prst="rect">
                      <a:avLst/>
                    </a:prstGeom>
                    <a:noFill/>
                    <a:ln w="9525">
                      <a:noFill/>
                      <a:miter lim="800000"/>
                      <a:headEnd/>
                      <a:tailEnd/>
                    </a:ln>
                  </pic:spPr>
                </pic:pic>
              </a:graphicData>
            </a:graphic>
          </wp:inline>
        </w:drawing>
      </w:r>
    </w:p>
    <w:p>
      <w:pPr>
        <w:spacing w:beforeLines="100" w:afterLines="100"/>
        <w:rPr>
          <w:rFonts w:ascii="黑体" w:hAnsi="黑体" w:eastAsia="黑体" w:cs="黑体"/>
        </w:rPr>
      </w:pPr>
      <w:r>
        <w:rPr>
          <w:rFonts w:hint="eastAsia" w:ascii="黑体" w:hAnsi="黑体" w:eastAsia="黑体" w:cs="黑体"/>
        </w:rPr>
        <w:t>10  办理时限</w:t>
      </w:r>
    </w:p>
    <w:p>
      <w:pPr>
        <w:rPr>
          <w:rFonts w:ascii="宋体" w:hAnsi="宋体" w:eastAsia="宋体" w:cs="宋体"/>
        </w:rPr>
      </w:pPr>
      <w:r>
        <w:rPr>
          <w:rFonts w:hint="eastAsia" w:ascii="宋体" w:hAnsi="宋体" w:eastAsia="宋体" w:cs="宋体"/>
        </w:rPr>
        <w:t>10.1  法定时限：20个工作日</w:t>
      </w:r>
    </w:p>
    <w:p>
      <w:pPr>
        <w:rPr>
          <w:rFonts w:ascii="宋体" w:hAnsi="宋体" w:eastAsia="宋体" w:cs="宋体"/>
        </w:rPr>
      </w:pPr>
      <w:r>
        <w:rPr>
          <w:rFonts w:hint="eastAsia" w:ascii="宋体" w:hAnsi="宋体" w:eastAsia="宋体" w:cs="宋体"/>
        </w:rPr>
        <w:t>10.2  承诺时限：1个工作日</w:t>
      </w:r>
    </w:p>
    <w:p>
      <w:pPr>
        <w:spacing w:beforeLines="100" w:afterLines="100"/>
        <w:rPr>
          <w:rFonts w:ascii="宋体" w:hAnsi="宋体" w:eastAsia="宋体" w:cs="宋体"/>
        </w:rPr>
      </w:pPr>
      <w:r>
        <w:rPr>
          <w:rFonts w:hint="eastAsia" w:ascii="黑体" w:hAnsi="黑体" w:eastAsia="黑体" w:cs="黑体"/>
        </w:rPr>
        <w:t>11  收费依据及标准</w:t>
      </w:r>
    </w:p>
    <w:p>
      <w:pPr>
        <w:ind w:firstLine="420" w:firstLineChars="200"/>
        <w:rPr>
          <w:rFonts w:ascii="宋体" w:hAnsi="宋体" w:eastAsia="宋体" w:cs="宋体"/>
        </w:rPr>
      </w:pPr>
      <w:r>
        <w:rPr>
          <w:rFonts w:hint="eastAsia" w:ascii="宋体" w:hAnsi="宋体" w:eastAsia="宋体" w:cs="宋体"/>
        </w:rPr>
        <w:t>不收费</w:t>
      </w:r>
    </w:p>
    <w:p>
      <w:pPr>
        <w:spacing w:beforeLines="100" w:afterLines="100"/>
        <w:rPr>
          <w:rFonts w:ascii="黑体" w:hAnsi="黑体" w:eastAsia="黑体" w:cs="黑体"/>
        </w:rPr>
      </w:pPr>
      <w:r>
        <w:rPr>
          <w:rFonts w:hint="eastAsia" w:ascii="黑体" w:hAnsi="黑体" w:eastAsia="黑体" w:cs="黑体"/>
        </w:rPr>
        <w:t>12  结果送达</w:t>
      </w:r>
    </w:p>
    <w:p>
      <w:pPr>
        <w:spacing w:beforeLines="100" w:afterLines="100"/>
        <w:rPr>
          <w:rFonts w:ascii="宋体" w:hAnsi="宋体" w:eastAsia="宋体" w:cs="宋体"/>
        </w:rPr>
      </w:pPr>
      <w:r>
        <w:rPr>
          <w:rFonts w:hint="eastAsia" w:ascii="宋体" w:hAnsi="宋体" w:eastAsia="宋体" w:cs="宋体"/>
        </w:rPr>
        <w:t>自受理之日起1个工作日内直接送达或邮寄送达</w:t>
      </w:r>
    </w:p>
    <w:p>
      <w:pPr>
        <w:spacing w:beforeLines="100" w:afterLines="100"/>
        <w:rPr>
          <w:rFonts w:ascii="黑体" w:hAnsi="黑体" w:eastAsia="黑体" w:cs="黑体"/>
        </w:rPr>
      </w:pPr>
      <w:r>
        <w:rPr>
          <w:rFonts w:hint="eastAsia" w:ascii="黑体" w:hAnsi="黑体" w:eastAsia="黑体" w:cs="黑体"/>
        </w:rPr>
        <w:t>13  咨询方式</w:t>
      </w:r>
    </w:p>
    <w:p>
      <w:pPr>
        <w:rPr>
          <w:rFonts w:ascii="黑体" w:hAnsi="黑体" w:eastAsia="黑体" w:cs="黑体"/>
          <w:color w:val="000000" w:themeColor="text1"/>
        </w:rPr>
      </w:pPr>
      <w:r>
        <w:rPr>
          <w:rFonts w:hint="eastAsia" w:ascii="宋体" w:hAnsi="宋体" w:eastAsia="宋体" w:cs="宋体"/>
        </w:rPr>
        <w:t>13.1  现场咨询：新县市民之家三楼无差别综合受理窗口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13.2  电话咨询：窗口电话：0376－7622311单位电话：0376-2984368</w:t>
      </w:r>
    </w:p>
    <w:p>
      <w:pPr>
        <w:rPr>
          <w:rFonts w:ascii="宋体" w:hAnsi="宋体" w:eastAsia="宋体" w:cs="宋体"/>
        </w:rPr>
      </w:pPr>
      <w:r>
        <w:rPr>
          <w:rFonts w:hint="eastAsia" w:ascii="宋体" w:hAnsi="宋体" w:eastAsia="宋体" w:cs="宋体"/>
        </w:rPr>
        <w:t>13.3  网上咨询：</w:t>
      </w:r>
      <w:r>
        <w:fldChar w:fldCharType="begin"/>
      </w:r>
      <w:r>
        <w:instrText xml:space="preserve"> HYPERLINK "http://xyxinxian.hnzwfw.gov.cn" </w:instrText>
      </w:r>
      <w:r>
        <w:fldChar w:fldCharType="separate"/>
      </w:r>
      <w:r>
        <w:rPr>
          <w:rFonts w:hint="eastAsia" w:ascii="宋体" w:hAnsi="宋体" w:eastAsia="宋体" w:cs="宋体"/>
        </w:rPr>
        <w:t>http://xyxinxian.hnzwfw.gov.cn</w:t>
      </w:r>
      <w:r>
        <w:rPr>
          <w:rFonts w:hint="eastAsia" w:ascii="宋体" w:hAnsi="宋体" w:eastAsia="宋体" w:cs="宋体"/>
        </w:rPr>
        <w:fldChar w:fldCharType="end"/>
      </w:r>
    </w:p>
    <w:p>
      <w:pPr>
        <w:spacing w:beforeLines="100" w:afterLines="100"/>
        <w:rPr>
          <w:rFonts w:ascii="黑体" w:hAnsi="黑体" w:eastAsia="黑体" w:cs="黑体"/>
        </w:rPr>
      </w:pPr>
      <w:r>
        <w:rPr>
          <w:rFonts w:hint="eastAsia" w:ascii="黑体" w:hAnsi="黑体" w:eastAsia="黑体" w:cs="黑体"/>
        </w:rPr>
        <w:t>14  监督投诉渠道</w:t>
      </w:r>
    </w:p>
    <w:p>
      <w:pPr>
        <w:rPr>
          <w:rFonts w:ascii="宋体" w:hAnsi="宋体" w:eastAsia="宋体" w:cs="宋体"/>
        </w:rPr>
      </w:pPr>
      <w:r>
        <w:rPr>
          <w:rFonts w:hint="eastAsia" w:ascii="宋体" w:hAnsi="宋体" w:eastAsia="宋体" w:cs="宋体"/>
        </w:rPr>
        <w:t>14.1  现场监督投诉：新县市民之家投诉中心</w:t>
      </w:r>
    </w:p>
    <w:p>
      <w:pPr>
        <w:rPr>
          <w:rFonts w:ascii="宋体" w:hAnsi="宋体" w:eastAsia="宋体" w:cs="宋体"/>
        </w:rPr>
      </w:pPr>
      <w:r>
        <w:rPr>
          <w:rFonts w:hint="eastAsia" w:ascii="宋体" w:hAnsi="宋体" w:eastAsia="宋体" w:cs="宋体"/>
        </w:rPr>
        <w:t>14.2  电话监督投诉：</w:t>
      </w:r>
    </w:p>
    <w:p>
      <w:pPr>
        <w:rPr>
          <w:rFonts w:ascii="宋体" w:hAnsi="宋体" w:eastAsia="宋体" w:cs="宋体"/>
        </w:rPr>
      </w:pPr>
      <w:r>
        <w:rPr>
          <w:rFonts w:hint="eastAsia" w:ascii="宋体" w:hAnsi="宋体" w:eastAsia="宋体" w:cs="宋体"/>
        </w:rPr>
        <w:t>14.2.1  新县市民之家投诉电话：0376-2969509</w:t>
      </w:r>
    </w:p>
    <w:p>
      <w:pPr>
        <w:rPr>
          <w:rFonts w:ascii="宋体" w:hAnsi="宋体" w:eastAsia="宋体" w:cs="宋体"/>
        </w:rPr>
      </w:pPr>
      <w:r>
        <w:rPr>
          <w:rFonts w:hint="eastAsia" w:ascii="宋体" w:hAnsi="宋体" w:eastAsia="宋体" w:cs="宋体"/>
        </w:rPr>
        <w:t>14.2.2  政务服务热线：12345</w:t>
      </w:r>
    </w:p>
    <w:p>
      <w:pPr>
        <w:rPr>
          <w:rFonts w:ascii="宋体" w:hAnsi="宋体" w:eastAsia="宋体" w:cs="宋体"/>
        </w:rPr>
      </w:pPr>
      <w:r>
        <w:rPr>
          <w:rFonts w:hint="eastAsia" w:ascii="宋体" w:hAnsi="宋体" w:eastAsia="宋体" w:cs="宋体"/>
        </w:rPr>
        <w:t>14.2.3  本单位监督举报电话：0376-2984368</w:t>
      </w:r>
    </w:p>
    <w:p>
      <w:pPr>
        <w:rPr>
          <w:rFonts w:ascii="宋体" w:hAnsi="宋体" w:eastAsia="宋体" w:cs="宋体"/>
        </w:rPr>
      </w:pPr>
      <w:r>
        <w:rPr>
          <w:rFonts w:hint="eastAsia" w:ascii="宋体" w:hAnsi="宋体" w:eastAsia="宋体" w:cs="宋体"/>
        </w:rPr>
        <w:t>14.3  网上监督投诉：http://xyxinxian.hnzwfw.gov.cn</w:t>
      </w:r>
    </w:p>
    <w:p>
      <w:pPr>
        <w:spacing w:beforeLines="100" w:afterLines="100"/>
        <w:rPr>
          <w:rFonts w:ascii="黑体" w:hAnsi="黑体" w:eastAsia="黑体" w:cs="黑体"/>
        </w:rPr>
      </w:pPr>
      <w:r>
        <w:rPr>
          <w:rFonts w:hint="eastAsia" w:ascii="黑体" w:hAnsi="黑体" w:eastAsia="黑体" w:cs="黑体"/>
        </w:rPr>
        <w:t>15  办理地址和时间</w:t>
      </w:r>
    </w:p>
    <w:p>
      <w:pPr>
        <w:rPr>
          <w:rFonts w:ascii="宋体" w:hAnsi="宋体" w:eastAsia="宋体" w:cs="宋体"/>
        </w:rPr>
      </w:pPr>
      <w:r>
        <w:rPr>
          <w:rFonts w:hint="eastAsia" w:ascii="宋体" w:hAnsi="宋体" w:eastAsia="宋体" w:cs="宋体"/>
        </w:rPr>
        <w:t>15.1  地址：新县北畈路市民之家</w:t>
      </w:r>
    </w:p>
    <w:p>
      <w:pPr>
        <w:rPr>
          <w:rFonts w:hint="eastAsia" w:ascii="宋体" w:hAnsi="宋体" w:eastAsia="宋体" w:cs="宋体"/>
          <w:lang w:eastAsia="zh-CN"/>
        </w:rPr>
      </w:pPr>
      <w:r>
        <w:rPr>
          <w:rFonts w:hint="eastAsia" w:ascii="宋体" w:hAnsi="宋体" w:eastAsia="宋体" w:cs="宋体"/>
        </w:rPr>
        <w:t xml:space="preserve">15.2  时间：周一至周五，法定节假日除外，上午9：00-12：00 </w:t>
      </w:r>
      <w:r>
        <w:rPr>
          <w:rFonts w:hint="eastAsia" w:ascii="宋体" w:hAnsi="宋体" w:eastAsia="宋体" w:cs="宋体"/>
          <w:lang w:eastAsia="zh-CN"/>
        </w:rPr>
        <w:t>下午1:00-5:00</w:t>
      </w:r>
    </w:p>
    <w:p>
      <w:pPr>
        <w:spacing w:beforeLines="100" w:afterLines="100"/>
        <w:rPr>
          <w:rFonts w:ascii="黑体" w:hAnsi="黑体" w:eastAsia="黑体" w:cs="黑体"/>
        </w:rPr>
      </w:pPr>
      <w:r>
        <w:rPr>
          <w:rFonts w:hint="eastAsia" w:ascii="黑体" w:hAnsi="黑体" w:eastAsia="黑体" w:cs="黑体"/>
        </w:rPr>
        <w:t>16  办理进程和结果查询</w:t>
      </w:r>
    </w:p>
    <w:p>
      <w:pPr>
        <w:rPr>
          <w:rFonts w:ascii="宋体" w:hAnsi="宋体" w:eastAsia="宋体" w:cs="宋体"/>
        </w:rPr>
      </w:pPr>
      <w:r>
        <w:rPr>
          <w:rFonts w:hint="eastAsia" w:ascii="宋体" w:hAnsi="宋体" w:eastAsia="宋体" w:cs="宋体"/>
        </w:rPr>
        <w:t>16.1  现场查询：新县市民之家三楼无差别综合受理窗口</w:t>
      </w:r>
      <w:r>
        <w:rPr>
          <w:rFonts w:hint="eastAsia" w:ascii="黑体" w:hAnsi="黑体" w:eastAsia="黑体" w:cs="黑体"/>
          <w:color w:val="000000" w:themeColor="text1"/>
        </w:rPr>
        <w:t xml:space="preserve"> </w:t>
      </w:r>
    </w:p>
    <w:p>
      <w:pPr>
        <w:rPr>
          <w:rFonts w:ascii="宋体" w:hAnsi="宋体" w:eastAsia="宋体" w:cs="宋体"/>
        </w:rPr>
      </w:pPr>
      <w:r>
        <w:rPr>
          <w:rFonts w:hint="eastAsia" w:ascii="宋体" w:hAnsi="宋体" w:eastAsia="宋体" w:cs="宋体"/>
        </w:rPr>
        <w:t>16.2  电话查询：0376-7622311</w:t>
      </w:r>
    </w:p>
    <w:p>
      <w:pPr>
        <w:rPr>
          <w:rFonts w:ascii="宋体" w:hAnsi="宋体" w:eastAsia="宋体" w:cs="宋体"/>
        </w:rPr>
      </w:pPr>
      <w:r>
        <w:rPr>
          <w:rFonts w:hint="eastAsia" w:ascii="宋体" w:hAnsi="宋体" w:eastAsia="宋体" w:cs="宋体"/>
        </w:rPr>
        <w:t>16.3  网上查询：登录新县政务服务网（http://xyxinxian.hnzwfw.gov.cn）或下载“豫事办”APP和支付宝小程序查询</w:t>
      </w:r>
    </w:p>
    <w:p>
      <w:pPr>
        <w:spacing w:beforeLines="100" w:afterLines="100"/>
        <w:jc w:val="center"/>
        <w:rPr>
          <w:rFonts w:ascii="黑体" w:hAnsi="黑体" w:eastAsia="黑体" w:cs="黑体"/>
          <w:color w:val="000000" w:themeColor="text1"/>
        </w:rPr>
      </w:pPr>
      <w:r>
        <w:rPr>
          <w:rFonts w:hint="eastAsia" w:ascii="黑体" w:hAnsi="黑体" w:eastAsia="黑体" w:cs="黑体"/>
          <w:color w:val="000000" w:themeColor="text1"/>
        </w:rPr>
        <w:t>——————————————</w:t>
      </w:r>
    </w:p>
    <w:p>
      <w:pPr>
        <w:spacing w:beforeLines="100" w:afterLines="100"/>
        <w:jc w:val="center"/>
      </w:pPr>
      <w:r>
        <w:rPr>
          <w:rFonts w:hint="eastAsia" w:ascii="黑体" w:hAnsi="黑体" w:eastAsia="黑体" w:cs="黑体"/>
          <w:color w:val="000000" w:themeColor="text1"/>
        </w:rPr>
        <w:t xml:space="preserve">              </w:t>
      </w: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557"/>
        <w:tab w:val="clear" w:pos="4153"/>
      </w:tabs>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92"/>
        <w:tab w:val="clear" w:pos="4153"/>
      </w:tabs>
    </w:pPr>
    <w:r>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path/>
          <v:fill on="f" focussize="0,0"/>
          <v:stroke on="f" weight="0.5pt" joinstyle="miter"/>
          <v:imagedata o:title=""/>
          <o:lock v:ext="edit"/>
          <v:textbox inset="0mm,0mm,0mm,0mm">
            <w:txbxContent>
              <w:p>
                <w:pPr>
                  <w:pStyle w:val="3"/>
                  <w:bidi/>
                  <w:ind w:left="1361"/>
                  <w:jc w:val="right"/>
                </w:pPr>
              </w:p>
            </w:txbxContent>
          </v:textbox>
        </v:shape>
      </w:pic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黑体" w:hAnsi="黑体" w:eastAsia="黑体" w:cs="黑体"/>
        <w:sz w:val="21"/>
        <w:szCs w:val="32"/>
      </w:rPr>
    </w:pPr>
    <w:r>
      <w:rPr>
        <w:rFonts w:hint="eastAsia" w:ascii="黑体" w:hAnsi="黑体" w:eastAsia="黑体" w:cs="黑体"/>
        <w:sz w:val="21"/>
        <w:szCs w:val="32"/>
      </w:rPr>
      <w:t>Q/XXZW 101.48—2023</w:t>
    </w:r>
  </w:p>
  <w:p>
    <w:pPr>
      <w:pStyle w:val="4"/>
    </w:pP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黑体" w:hAnsi="黑体" w:eastAsia="黑体" w:cs="黑体"/>
        <w:sz w:val="21"/>
        <w:szCs w:val="32"/>
      </w:rPr>
    </w:pPr>
    <w:r>
      <w:rPr>
        <w:rFonts w:hint="eastAsia" w:ascii="黑体" w:hAnsi="黑体" w:eastAsia="黑体" w:cs="黑体"/>
        <w:sz w:val="21"/>
        <w:szCs w:val="32"/>
      </w:rPr>
      <w:t>Q/XXZW 101.48—2023</w:t>
    </w:r>
  </w:p>
  <w:p>
    <w:pPr>
      <w:pStyle w:val="4"/>
    </w:pPr>
  </w:p>
  <w:p>
    <w:pPr>
      <w:pStyle w:val="4"/>
      <w:tabs>
        <w:tab w:val="left" w:pos="1947"/>
        <w:tab w:val="clear" w:pos="4153"/>
      </w:tabs>
      <w:jc w:val="left"/>
      <w:rPr>
        <w:rFonts w:ascii="黑体" w:hAnsi="黑体" w:eastAsia="黑体" w:cs="黑体"/>
        <w:sz w:val="21"/>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documentProtection w:enforcement="0"/>
  <w:defaultTabStop w:val="420"/>
  <w:evenAndOddHeaders w:val="1"/>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JhMjliYjhjODE4MzU4YjYxMjA1NGRkZWQ2MzhhOTAifQ=="/>
  </w:docVars>
  <w:rsids>
    <w:rsidRoot w:val="003366CB"/>
    <w:rsid w:val="003366CB"/>
    <w:rsid w:val="005372EE"/>
    <w:rsid w:val="005F4E45"/>
    <w:rsid w:val="00EF1DA9"/>
    <w:rsid w:val="01AD7E6D"/>
    <w:rsid w:val="024E57BE"/>
    <w:rsid w:val="03107D3B"/>
    <w:rsid w:val="04F5513A"/>
    <w:rsid w:val="051E32DA"/>
    <w:rsid w:val="057C5BD8"/>
    <w:rsid w:val="06244179"/>
    <w:rsid w:val="062F7204"/>
    <w:rsid w:val="071B5079"/>
    <w:rsid w:val="075715C9"/>
    <w:rsid w:val="07A948BE"/>
    <w:rsid w:val="096939A7"/>
    <w:rsid w:val="0A001049"/>
    <w:rsid w:val="0A577EDC"/>
    <w:rsid w:val="0B0D44D4"/>
    <w:rsid w:val="0BB43C6B"/>
    <w:rsid w:val="0C4401AE"/>
    <w:rsid w:val="0D2A279F"/>
    <w:rsid w:val="0DCE2A25"/>
    <w:rsid w:val="0DDB3A3F"/>
    <w:rsid w:val="0F1A5AAF"/>
    <w:rsid w:val="11DC7D06"/>
    <w:rsid w:val="126A3EA0"/>
    <w:rsid w:val="13EC42A6"/>
    <w:rsid w:val="149A61A0"/>
    <w:rsid w:val="16027499"/>
    <w:rsid w:val="16703ADC"/>
    <w:rsid w:val="16713E1B"/>
    <w:rsid w:val="17394603"/>
    <w:rsid w:val="1925258D"/>
    <w:rsid w:val="19B90B6C"/>
    <w:rsid w:val="1ADC6381"/>
    <w:rsid w:val="1B2C775A"/>
    <w:rsid w:val="1B2D105E"/>
    <w:rsid w:val="1C23651B"/>
    <w:rsid w:val="1C273C13"/>
    <w:rsid w:val="1C9B2596"/>
    <w:rsid w:val="1CDE486A"/>
    <w:rsid w:val="1D8607E8"/>
    <w:rsid w:val="1DCF5B17"/>
    <w:rsid w:val="1DFD1F7F"/>
    <w:rsid w:val="1EBE73C4"/>
    <w:rsid w:val="217B2056"/>
    <w:rsid w:val="21AC28FC"/>
    <w:rsid w:val="22FE3092"/>
    <w:rsid w:val="236F308A"/>
    <w:rsid w:val="23C17687"/>
    <w:rsid w:val="240C57A2"/>
    <w:rsid w:val="24D90E5D"/>
    <w:rsid w:val="250638CD"/>
    <w:rsid w:val="262C1868"/>
    <w:rsid w:val="26786548"/>
    <w:rsid w:val="270F36B0"/>
    <w:rsid w:val="28412D9C"/>
    <w:rsid w:val="2A0505E0"/>
    <w:rsid w:val="2BB84EFC"/>
    <w:rsid w:val="2BCF7366"/>
    <w:rsid w:val="2E477B6D"/>
    <w:rsid w:val="2EDA62EB"/>
    <w:rsid w:val="2F1C5E04"/>
    <w:rsid w:val="2F1E36D7"/>
    <w:rsid w:val="31D32B33"/>
    <w:rsid w:val="32225ABD"/>
    <w:rsid w:val="33562C3B"/>
    <w:rsid w:val="33B006B6"/>
    <w:rsid w:val="33C96C75"/>
    <w:rsid w:val="34312375"/>
    <w:rsid w:val="374534D2"/>
    <w:rsid w:val="38296225"/>
    <w:rsid w:val="387A6293"/>
    <w:rsid w:val="39420DD4"/>
    <w:rsid w:val="3A376F2E"/>
    <w:rsid w:val="3C03787E"/>
    <w:rsid w:val="3E912910"/>
    <w:rsid w:val="3F34077E"/>
    <w:rsid w:val="3F58712B"/>
    <w:rsid w:val="3FB7726A"/>
    <w:rsid w:val="40486044"/>
    <w:rsid w:val="40A20822"/>
    <w:rsid w:val="419D37C9"/>
    <w:rsid w:val="423A66AC"/>
    <w:rsid w:val="43A85C63"/>
    <w:rsid w:val="43FD267D"/>
    <w:rsid w:val="44455FF3"/>
    <w:rsid w:val="459828A0"/>
    <w:rsid w:val="474C44FA"/>
    <w:rsid w:val="47B26EA9"/>
    <w:rsid w:val="48DF0D1A"/>
    <w:rsid w:val="4A8470F0"/>
    <w:rsid w:val="4AE314A0"/>
    <w:rsid w:val="4B131269"/>
    <w:rsid w:val="4BCA0D1B"/>
    <w:rsid w:val="4C5F3D5A"/>
    <w:rsid w:val="4DC75A8E"/>
    <w:rsid w:val="4E7216E3"/>
    <w:rsid w:val="4F2C3695"/>
    <w:rsid w:val="4F5D4751"/>
    <w:rsid w:val="4F8D2504"/>
    <w:rsid w:val="51AF7072"/>
    <w:rsid w:val="51D225EF"/>
    <w:rsid w:val="57014F55"/>
    <w:rsid w:val="574E4641"/>
    <w:rsid w:val="584B21EF"/>
    <w:rsid w:val="58C35AC5"/>
    <w:rsid w:val="5990156F"/>
    <w:rsid w:val="59AE4C53"/>
    <w:rsid w:val="59E2702F"/>
    <w:rsid w:val="59EA3586"/>
    <w:rsid w:val="5A84723C"/>
    <w:rsid w:val="5D1F636E"/>
    <w:rsid w:val="5D2A7067"/>
    <w:rsid w:val="5D8C41B9"/>
    <w:rsid w:val="5DAB327D"/>
    <w:rsid w:val="5E9C127C"/>
    <w:rsid w:val="5F8D56AA"/>
    <w:rsid w:val="60075E8B"/>
    <w:rsid w:val="6099234B"/>
    <w:rsid w:val="646B7EE9"/>
    <w:rsid w:val="657255DA"/>
    <w:rsid w:val="6598155C"/>
    <w:rsid w:val="66F75C59"/>
    <w:rsid w:val="67745659"/>
    <w:rsid w:val="69485F54"/>
    <w:rsid w:val="6B1941C5"/>
    <w:rsid w:val="6B8F0D1D"/>
    <w:rsid w:val="6C44741D"/>
    <w:rsid w:val="6D922E67"/>
    <w:rsid w:val="6DF96489"/>
    <w:rsid w:val="7019553E"/>
    <w:rsid w:val="7039002E"/>
    <w:rsid w:val="7067478F"/>
    <w:rsid w:val="713429A1"/>
    <w:rsid w:val="71697A56"/>
    <w:rsid w:val="71C5545A"/>
    <w:rsid w:val="71E77BF3"/>
    <w:rsid w:val="72A96578"/>
    <w:rsid w:val="73F241A9"/>
    <w:rsid w:val="754B10F6"/>
    <w:rsid w:val="758E196D"/>
    <w:rsid w:val="75C1033A"/>
    <w:rsid w:val="75C748B5"/>
    <w:rsid w:val="75DF1340"/>
    <w:rsid w:val="76ED4FE7"/>
    <w:rsid w:val="78667351"/>
    <w:rsid w:val="7869418D"/>
    <w:rsid w:val="79042279"/>
    <w:rsid w:val="799A75AC"/>
    <w:rsid w:val="7B160887"/>
    <w:rsid w:val="7B4A135E"/>
    <w:rsid w:val="7BE1774D"/>
    <w:rsid w:val="7CAB54FA"/>
    <w:rsid w:val="7E5E4287"/>
    <w:rsid w:val="7E8301BB"/>
    <w:rsid w:val="7ECE1BFF"/>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character" w:customStyle="1" w:styleId="8">
    <w:name w:val="ellisiss"/>
    <w:basedOn w:val="6"/>
    <w:qFormat/>
    <w:uiPriority w:val="0"/>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1173</Words>
  <Characters>1458</Characters>
  <Lines>10</Lines>
  <Paragraphs>2</Paragraphs>
  <TotalTime>0</TotalTime>
  <ScaleCrop>false</ScaleCrop>
  <LinksUpToDate>false</LinksUpToDate>
  <CharactersWithSpaces>1548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2021-10-28T07:14:00Z</cp:lastPrinted>
  <dcterms:modified xsi:type="dcterms:W3CDTF">2024-03-12T01:50:52Z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828CB423EAC24553A9000C7DB3361FDC</vt:lpwstr>
  </property>
</Properties>
</file>