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年新县一般公共预算上级转移支付分配情况的说明</w:t>
      </w:r>
    </w:p>
    <w:bookmarkEnd w:id="0"/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after="75" w:line="540" w:lineRule="atLeast"/>
        <w:ind w:left="75" w:right="75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年，上级提前下达我县转移支付总计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121475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万元。其中：一般性转移支付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119424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万元，专项转移支付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2051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hd w:val="clear" w:color="auto" w:fill="FFFFFF"/>
        <w:spacing w:before="75" w:after="75" w:line="540" w:lineRule="atLeast"/>
        <w:ind w:left="75" w:right="75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一般性转移支付主要项目：均衡性转移支付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45542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万元，县级基本财力保障机制奖补资金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16254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万元，结算补助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1852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万元，重点生态功能区转移支付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10496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革命老区转移支付支出4737万元，巩固脱贫攻坚成果衔接乡村振兴转移支付支出6838万元，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公共安全共同财政事权转移支付收入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601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万元，教育共同财政事权转移支付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8088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万元，文化旅游体育与传媒共同财政事权转移支付收入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1584万元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社会保障和就业共同财政事权转移支付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8649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万元，医疗卫生共同财政事权转移支付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3517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节能环保共同财政事权转移支付支出899万元，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住房保障共同财政事权转移支付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2132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万元，交通运输共同财政事权转移支付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1094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万元，农林水共同财政事权转移支付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7141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hd w:val="clear" w:color="auto" w:fill="FFFFFF"/>
        <w:spacing w:before="75" w:after="75" w:line="540" w:lineRule="atLeast"/>
        <w:ind w:left="75" w:right="75" w:firstLine="640"/>
        <w:jc w:val="left"/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专项转移支付：一般公共服务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万元，卫生健康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144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万元，节能环保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494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教育59万元，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农林水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1353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hd w:val="clear" w:color="auto" w:fill="FFFFFF"/>
        <w:spacing w:before="75" w:after="75" w:line="540" w:lineRule="atLeast"/>
        <w:ind w:left="75" w:right="75" w:firstLine="640"/>
        <w:jc w:val="left"/>
        <w:rPr>
          <w:rFonts w:hint="default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zMTYzNDRhMTRkZWJhZGYwMTdiNTIwNTc0NTI5YmQifQ=="/>
  </w:docVars>
  <w:rsids>
    <w:rsidRoot w:val="0099681F"/>
    <w:rsid w:val="00052986"/>
    <w:rsid w:val="002F2676"/>
    <w:rsid w:val="003474BE"/>
    <w:rsid w:val="003F23AD"/>
    <w:rsid w:val="004B44F5"/>
    <w:rsid w:val="005B1642"/>
    <w:rsid w:val="005C1042"/>
    <w:rsid w:val="007B0693"/>
    <w:rsid w:val="00952577"/>
    <w:rsid w:val="0099681F"/>
    <w:rsid w:val="00BB419D"/>
    <w:rsid w:val="00BD5921"/>
    <w:rsid w:val="00C1373A"/>
    <w:rsid w:val="00FF4D03"/>
    <w:rsid w:val="1C070C1E"/>
    <w:rsid w:val="2DCB7F7C"/>
    <w:rsid w:val="2DE55AB4"/>
    <w:rsid w:val="3AA33BF4"/>
    <w:rsid w:val="3B585B17"/>
    <w:rsid w:val="3D057161"/>
    <w:rsid w:val="5F7A39FE"/>
    <w:rsid w:val="7C7575D0"/>
    <w:rsid w:val="7F32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496</Words>
  <Characters>576</Characters>
  <Lines>3</Lines>
  <Paragraphs>1</Paragraphs>
  <TotalTime>235</TotalTime>
  <ScaleCrop>false</ScaleCrop>
  <LinksUpToDate>false</LinksUpToDate>
  <CharactersWithSpaces>580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2020-08-10T00:26:00Z</dcterms:created>
  <dc:creator>Administrator</dc:creator>
  <cp:lastModifiedBy>有围青年</cp:lastModifiedBy>
  <cp:lastPrinted>2023-03-13T09:35:00Z</cp:lastPrinted>
  <dcterms:modified xsi:type="dcterms:W3CDTF">2024-04-23T08:30:41Z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2679876782664A02949E796D130FBECE_13</vt:lpwstr>
  </property>
</Properties>
</file>