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2C" w:rsidRDefault="00EE0D2C" w:rsidP="00EE0D2C">
      <w:pPr>
        <w:spacing w:line="520" w:lineRule="exact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：</w:t>
      </w:r>
    </w:p>
    <w:p w:rsidR="00EE0D2C" w:rsidRDefault="00EE0D2C" w:rsidP="00EE0D2C">
      <w:pPr>
        <w:spacing w:line="520" w:lineRule="exact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</w:p>
    <w:p w:rsidR="00EE0D2C" w:rsidRDefault="00EE0D2C" w:rsidP="00EE0D2C">
      <w:pPr>
        <w:spacing w:line="52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  <w:lang w:bidi="ar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维修资金申请使用公示内容要求</w:t>
      </w:r>
    </w:p>
    <w:p w:rsidR="00EE0D2C" w:rsidRDefault="00EE0D2C" w:rsidP="00EE0D2C">
      <w:pPr>
        <w:spacing w:line="52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</w:p>
    <w:p w:rsidR="00EE0D2C" w:rsidRDefault="00EE0D2C" w:rsidP="00EE0D2C">
      <w:pPr>
        <w:spacing w:line="520" w:lineRule="exact"/>
        <w:ind w:firstLineChars="200" w:firstLine="640"/>
        <w:jc w:val="left"/>
        <w:rPr>
          <w:rFonts w:ascii="黑体" w:eastAsia="黑体" w:hAnsi="黑体" w:cs="方正黑体_GBK"/>
          <w:kern w:val="0"/>
          <w:sz w:val="32"/>
          <w:szCs w:val="32"/>
          <w:lang w:bidi="ar"/>
        </w:rPr>
      </w:pPr>
      <w:r>
        <w:rPr>
          <w:rFonts w:ascii="黑体" w:eastAsia="黑体" w:hAnsi="黑体" w:cs="方正黑体_GBK" w:hint="eastAsia"/>
          <w:kern w:val="0"/>
          <w:sz w:val="32"/>
          <w:szCs w:val="32"/>
          <w:lang w:bidi="ar"/>
        </w:rPr>
        <w:t>一、正常使用公示内容</w:t>
      </w:r>
    </w:p>
    <w:p w:rsidR="00EE0D2C" w:rsidRDefault="00EE0D2C" w:rsidP="00EE0D2C">
      <w:pPr>
        <w:spacing w:line="520" w:lineRule="exact"/>
        <w:ind w:firstLineChars="200" w:firstLine="643"/>
        <w:rPr>
          <w:rFonts w:ascii="仿宋" w:eastAsia="仿宋" w:hAnsi="仿宋" w:cs="方正楷体_GBK"/>
          <w:b/>
          <w:bCs/>
          <w:kern w:val="0"/>
          <w:sz w:val="32"/>
          <w:szCs w:val="32"/>
          <w:lang w:bidi="ar"/>
        </w:rPr>
      </w:pPr>
      <w:r>
        <w:rPr>
          <w:rFonts w:ascii="仿宋" w:eastAsia="仿宋" w:hAnsi="仿宋" w:cs="方正楷体_GBK" w:hint="eastAsia"/>
          <w:b/>
          <w:bCs/>
          <w:kern w:val="0"/>
          <w:sz w:val="32"/>
          <w:szCs w:val="32"/>
          <w:lang w:bidi="ar"/>
        </w:rPr>
        <w:t>（一）正常维修施工前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1、</w:t>
      </w:r>
      <w:r>
        <w:rPr>
          <w:rFonts w:ascii="仿宋" w:eastAsia="仿宋" w:hAnsi="仿宋" w:cs="方正仿宋_GBK" w:hint="eastAsia"/>
          <w:sz w:val="32"/>
          <w:szCs w:val="32"/>
        </w:rPr>
        <w:t>《住宅专项维修资金使用告知书》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2、</w:t>
      </w:r>
      <w:r>
        <w:rPr>
          <w:rFonts w:ascii="仿宋" w:eastAsia="仿宋" w:hAnsi="仿宋" w:cs="方正仿宋_GBK" w:hint="eastAsia"/>
          <w:sz w:val="32"/>
          <w:szCs w:val="32"/>
        </w:rPr>
        <w:t>《住宅专项维修资金使用方案》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3、《维修资金使用招标比选施工单位结果》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4、《住宅专项维修资金使用业主表决结果》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5、《信阳市住宅专项维修资金使用业主确认书》</w:t>
      </w:r>
    </w:p>
    <w:p w:rsidR="00EE0D2C" w:rsidRDefault="00EE0D2C" w:rsidP="00EE0D2C">
      <w:pPr>
        <w:spacing w:line="520" w:lineRule="exact"/>
        <w:ind w:firstLineChars="200" w:firstLine="643"/>
        <w:rPr>
          <w:rFonts w:ascii="仿宋" w:eastAsia="仿宋" w:hAnsi="仿宋" w:cs="方正楷体_GBK"/>
          <w:b/>
          <w:bCs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sz w:val="32"/>
          <w:szCs w:val="32"/>
        </w:rPr>
        <w:t>（二）正常维修验收后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6、《住宅专项维修资金使用工程竣工验收单》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7、《住宅专项维修资金使用项目主要材料变更清单》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8、《维修和更新、改造工程结算费用分摊明细清册》</w:t>
      </w:r>
    </w:p>
    <w:p w:rsidR="00EE0D2C" w:rsidRDefault="00EE0D2C" w:rsidP="00EE0D2C">
      <w:pPr>
        <w:spacing w:line="520" w:lineRule="exact"/>
        <w:ind w:firstLineChars="200" w:firstLine="640"/>
        <w:jc w:val="left"/>
        <w:rPr>
          <w:rFonts w:ascii="黑体" w:eastAsia="黑体" w:hAnsi="黑体" w:cs="方正楷体_GBK"/>
          <w:bCs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二、应急使用公示内容</w:t>
      </w:r>
    </w:p>
    <w:p w:rsidR="00EE0D2C" w:rsidRDefault="00EE0D2C" w:rsidP="00EE0D2C">
      <w:pPr>
        <w:spacing w:line="520" w:lineRule="exact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sz w:val="32"/>
          <w:szCs w:val="32"/>
        </w:rPr>
        <w:t>（一）应急维修施工前</w:t>
      </w:r>
    </w:p>
    <w:p w:rsidR="00EE0D2C" w:rsidRDefault="00EE0D2C" w:rsidP="00EE0D2C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1、《住宅专项维修资金应急使用告知书》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2、《住宅专项维修资金应急使用方案》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3、《维修资金使用招标比选施工单位结果》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4、《信阳市住宅专项维修资金应急使用业主确认书》</w:t>
      </w:r>
    </w:p>
    <w:p w:rsidR="00EE0D2C" w:rsidRDefault="00EE0D2C" w:rsidP="00EE0D2C">
      <w:pPr>
        <w:spacing w:line="520" w:lineRule="exact"/>
        <w:ind w:firstLineChars="200" w:firstLine="643"/>
        <w:rPr>
          <w:rFonts w:ascii="仿宋" w:eastAsia="仿宋" w:hAnsi="仿宋" w:cs="方正楷体_GBK"/>
          <w:b/>
          <w:bCs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sz w:val="32"/>
          <w:szCs w:val="32"/>
        </w:rPr>
        <w:t>（二）应急维修验收后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5、《住宅专项维修资金应急使用工程竣工验收单》</w:t>
      </w:r>
    </w:p>
    <w:p w:rsidR="00EE0D2C" w:rsidRDefault="00EE0D2C" w:rsidP="00EE0D2C">
      <w:pPr>
        <w:spacing w:line="52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6、《住宅专项维修资金使用项目主要材料变更清单》</w:t>
      </w:r>
    </w:p>
    <w:p w:rsidR="00EE0D2C" w:rsidRDefault="00EE0D2C" w:rsidP="00EE0D2C">
      <w:pPr>
        <w:widowControl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7、《应急维修和更新、改造工程结算费用分摊明细清册》</w:t>
      </w:r>
    </w:p>
    <w:p w:rsidR="002043A4" w:rsidRDefault="002043A4">
      <w:bookmarkStart w:id="0" w:name="_GoBack"/>
      <w:bookmarkEnd w:id="0"/>
    </w:p>
    <w:sectPr w:rsidR="0020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2C"/>
    <w:rsid w:val="002043A4"/>
    <w:rsid w:val="00E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E0D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E0D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2024-04-29T08:40:00Z</dcterms:created>
  <dcterms:modified xsi:type="dcterms:W3CDTF">2024-04-29T08:43:00Z</dcterms:modified>
</cp:coreProperties>
</file>