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ascii="Arial" w:hAnsi="Arial" w:cs="Arial"/>
          <w:i w:val="0"/>
          <w:caps w:val="0"/>
          <w:color w:val="000000"/>
          <w:spacing w:val="0"/>
          <w:sz w:val="24"/>
          <w:szCs w:val="24"/>
        </w:rPr>
      </w:pPr>
      <w:bookmarkStart w:id="0" w:name="_GoBack"/>
      <w:r>
        <w:rPr>
          <w:rFonts w:hint="default" w:ascii="Arial" w:hAnsi="Arial" w:cs="Arial"/>
          <w:i w:val="0"/>
          <w:caps w:val="0"/>
          <w:color w:val="000000"/>
          <w:spacing w:val="0"/>
          <w:sz w:val="36"/>
          <w:szCs w:val="36"/>
          <w:bdr w:val="none" w:color="auto" w:sz="0" w:space="0"/>
          <w:shd w:val="clear" w:fill="FFFFFF"/>
        </w:rPr>
        <w:t>信阳市国土资源局2018年度部门决算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第一部分　信阳市国土资源设局概况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第二部分　2018年度部门决算情况说明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第三部分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第四部分  2018年度部门决算表（Excel表格形式）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第一部分  信阳市国土资源局概况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承担保护与合理利用全市土地资源、矿产资源等自然资源责任。开展国土资源经济形势分析，研究提出全市国土资源供需总量平衡的政策建议；落实国家国土资源宏观调控政策，参与全市宏观经济研究并制定涉及国土资源的调控政策措施；编制并组织实施全市国土规划，制定并组织实施全市国土资源领域资源节约集约利用和循环经济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承担规范全市国土资源管理秩序责任。参与拟订有关国土资源管理政策和地方规范性文件草案，拟订全市地质环境保护措施，组织实施国家国土资源调查评价技术规程和开发利用标准。组织和指导全市国土资源行政执法工作，调查处理国土资源重大违法违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承担提供全市土地利用数据、优化配置全市国土资源的责任。负责土地资源、矿产资源信息系统建设；研究制定全市国土资源管理事业发展战略；编制、修订和实施市级国土规划、土地利用年度计划；指导、审核全市各级国土规划、土地利用总体规划、矿产资源开发规划等专项规划。组织全市土地资源调查、地籍调查、土地统计和动态监测，组织全市重大土地专项调查，指导市级以下地籍调查、土地登记和土地分等定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负责规范全市国土资源权属管理。统一管理全市城乡地政、地籍工作；贯彻执行国家、省有关地籍管理的各项技术规程；依法保护土地资源、矿产资源等自然资源所有者和使用者的合法权益，组织调处重大权属纠纷，指导土地确权工作；承担各类土地登记资料和地质资料的收集、整理、共享与汇交管理工作，提供社会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（5）贯彻落实国家耕地保护法律、法规和政策，拟订全市耕地保护政策，组织实施基本农田保护，监督占用耕地补偿制度执行情况及全市耕地保护责任落实情况，确保耕地保有量和基本农田面积不减少。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组织推进全市节约集约利用土地资源工作。对全市土地开发利用标准执行情况进行监控，执行国家禁止和限制供地目录、划拨用地目录等，管理和指导城乡建设用地供应、土地节约集约利用。落实基准地价、标定地价等政府公示地价制度，会同相关部门监督管理农村集体建设用地使用权的流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7）承担规范全市国土资源市场秩序责任。监测土地市场和建设用地利用情况，监管地价，规范和监管矿业权市场，组织对矿业权人勘查、开采活动进行监督管理，规范和监管国土资源相关社会中介组织和行为，依法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（8）负责全市矿产资源开发管理，依法管理全市采矿权的登记发证和转让审批登记，并承担相应责任。编制并组织实施全市矿业权设置方案。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9）负责全市地质勘查和矿产资源储量管理。组织实施全市地质调查评价和矿产资源勘查，协助管理财政出资的地质勘查项目，组织实施市级重大地质勘查专项，协调处理重大地质勘查纠纷，管理地质资源和地质勘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10）承担全市地质环境保护责任。监督管理地质环境及开发利用工作；组织编制地质环境保护、监测及地质灾害防治规划、计划；对建设项目、城市总体规划和区域经济开发规划区域内地下水资源开发、地质环境条件及地质灾害防治等提出有关审查意见；依法管理水文地质、工程地质、环境地质勘察和评价工作，保护地质环境及地质遗迹；组织协调和监督全市地质灾害防治工作，制定并组织实施重大地质灾害等国土资源突发事件应急预案；组织实施全市矿山地质环境保护，监督管理古生物化石、地质遗迹、矿业遗迹等重要保护区、保护地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11）参与执行市土地、矿产资源经济政策和专项收入分配、使用管理制度，参与国土资源有关资金、基金的收取、使用和财务监管；参与指导监督全市土地、矿产资源收益和土地整理复垦开发资金的收取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12）推进全市国土资源科技进步，拟订并组织实施全市国土资源科技发展和人才培养规划、计划；组织实施重大科技专项，推进国土资源信息化和信息资料方面的公共服务工作；指导国土资源新技术、新方法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（13）开展对外合作与交流，拟订并组织实施全市对外合作勘查、开采矿产资源政策，组织协调市外、境外矿产资源勘查，监督对外合作勘查开采行为。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（14）负责指导监督全市土地、房屋、林地等不动产登记工作，贯彻落实不动产统一登记制度，推进不动产登记信息基础平台建设。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15）负责全市测绘地理信息工作的统一监督管理和测绘地理信息法律、法规在全市贯彻执行工作；会同有关部门制订测绘地理信息事业年度计划和发展规划；依法管理全市测绘基准和测量控制系统，负责全市测绘资质管理工作，依法管理全市测绘市场；负责测绘成果的统一监督管理，按年度编制测绘成果目录；负责全市涉外测绘管理及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  （16）承担全市国土资源行政执法的责任。监督检查全市国土资源部门行政执法和土地、矿产资源规划的执行情况；依照规定负责有关行政复议，对各类违法案件的处理、办结实行审理会签制度；认真做好国土资源信访案件的受理与查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（17）负责各县区国土资源行政主管部门领导干部的管理工作。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（18）承办市政府交办的其他事项。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国土资源局内设机构13个，包括：办公室（信访办公室）、人事科、财务科、地籍管理科、规划和调控科、用地审批管理科、耕地保护科、矿产管理科、地质科、土地利用管理科、法规监察科、测绘科、不动产登记局、离退休干部工作科。 另设有信阳市国土资源局浉河一分局、信阳市国土资源局浉河二分局、信阳市国土资源局平桥分局和信阳市国土资源局明港分局4个派出机构。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从决算单位构成看，信阳市国土资源局部门决算包括：本级决算、所属单位决算。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纳入本部门2018年度部门决算编制范围的单位共13个，其中二级预算单位12个，具体是：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1．信阳市国土资源局本级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2．信阳市国土资源局浉河一分局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3．信阳市国土资源局浉河二分局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4．信阳市国土资源局平桥分局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5．信阳市国土资源局明港分局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6．信阳市国土储备中心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7．信阳市国土资源执法监察支队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8．信阳市土地规划勘测队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9．信阳市地质博物馆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10．信阳市国土资源局工业城分局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11．信阳市国土资源局鸡公山分局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12．信阳市国土资源局羊山分局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13.信阳市国土资源局南湾分局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第二部分  信阳市住房和城乡建设局2018年度部门决算情况说明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2018年度收、支总计均为21027.84万元。与上年度相比，收、支总计各增加2929.94万元，增长16.19%。主要原因是：人员工资增加。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2018年度收入合计17150.57万元，其中：财政拨款收入16478.96万元，占96.08%；上级补助收入0万元，占0%；事业收入20万元，占0.12%；经营收入0万元，占0%；附属单位上缴收入0万元，占0%；其他收入651.61万元，占3.80%。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2018年度支出合计18540.88万元，其中：基本支出8573.23万元，占46.24%；项目支出9967.64万元，占53.76%；上缴上级支出0万元，占0%；经营支出0万元，占0%。对附属单位补助支出0万元，占0%；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2018年财政拨款收、支总计均为18486.40万元。与上年度相比，财政拨款收、支总计各增加2372.17万元，增长14.72%。主要原因是：人员工资增加。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2018年一般公共预算财政拨款支出9325.76万元，占支出合计的50.30%。与上年度相比，一般公共预算财政拨款支出增加2682.58万元，增长40.38%。主要原因是：人员工资增加，项目支出增加。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一般公共预算财政拨款支出9325.76万元，主要用于以下方面：一般公共服务（类）支出18.29万元，占0.20%；教育（类）支出0万元，占0%；社会保障和就业支出（类）支出271.57万元，占2.91%；医疗卫生与计划生育支出（类）支出100.49万元，占1.08%；国土海洋气象等（类）支出8776.64万元，占94.11%；住房保障（类）支出158.77万元，占1.70%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2018年度一般公共预算财政拨款支出年初预算为7661.08万元，支出决算为9325.76万元，完成年初预算的121.73%。其中：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1．一般公共服务支出（类）纪检监察事务（款）派驻派出机构。年初预算为0万元，支出决算为18.29万元，年初未安排。财政追加纪检监察派驻派出机构运行经费。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社会保障和就业支出（类）行政事业单位离退休（款）归口管理的行政单位离退休（项）。年初预算为0万元，支出决算为1.28万元，年初未安排。决算数与年初预算数存在差异的主要原因是本年度有一名离退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社会保障和就业支出（类）行政事业单位离退休（款）机关事业单位基本养老保险缴费支出（项）。年初预算为261.90万元，支出决算为251.35万元，完成年初预算的95.97%。决算数与年初预算数存在差异的主要原因是人员变动，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社会保障和就业支出（类）抚恤（款）死亡抚恤（项）。年初预算为2.23万元，支出决算为2.16万元，完成年初预算的96.86%。决算数与年初预算数存在差异的主要原因是死亡人员调整预算。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社会保障和就业支出（类）其他社会保障和就业支出（款）其他社会保障和就业支出（项）。年初预算为13.18万元，支出决算为16.77万元，完成年初预算的127.24%。决算数与年初预算数存在差异的主要原因是人员增加工伤保险、失业保险费用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医疗卫生与计划生育支出（类）行政事业单位医疗（款）行政单位医疗（项）。年初预算为30.48万元，支出决算为27.66万元，完成年初预算的90.75%。决算数与年初预算数存在差异的主要原因是人员变动，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医疗卫生与计划生育支出（类）行政事业单位医疗（款）事业单位医疗（项）。年初预算为74.07万元，支出决算为72.83万元，完成年初预算的98.33%。决算数与年初预算数存在差异的主要原因是人员变动，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国土海洋气象等支出（类）国土资源事务（款）行政运行（项）。年初预算为694.15万元，支出决算为2184.98万元，完成年初预算的314.77%，决算数与年初预算数存在差异的主要原因是人员津贴补贴增加及人员工资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国土海洋气象等支出（类）国土资源事务（款）土地资源调查（项）。年初预算为152.02万元，支出决算为152.02万元，完成年初预算的100%。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国土海洋气象等支出（类）国土资源事务（款）土地资源利用与保护（项）。年初预算为40万元，支出决算为40万元，完成年初预算的100%。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国土海洋气象等支出（类）国土资源事务（款）国土资源行业业务管理（项）。年初预算为2187.55万元，支出决算为2515.72万元，完成年初预算的115%。决算数与年初预算数存在差异的主要原因是自收自支人员工资增加，卫片执法、耕地保护等工作量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国土海洋气象等支出（类）国土资源事务（款）事业运行（项）。年初预算为1461.83万元，支出决算为1441.97万元，完成年初预算的98.64%。决算数与年初预算数存在差异的主要原因是人员变动工资调整。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国土海洋气象等支出（类）国土资源事务（款）其他国土资源事务支出（项）。年初预算为110万元，支出决算为2316.08万元，完成年初预算的100%。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国土海洋气象等支出（类）测绘事务（款）基础测绘（项）。年初预算为125.04万元，支出决算为125.04万元，完成年初预算的100%。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国土海洋气象等支出（类）测绘事务（款）事业运行（项）。年初预算为0万元，支出决算为0.84万元，年初未安排。该资金为日常公用经费。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 住房保障支出（类）住房改革支出（款）住房公积金（项）。年初预算为156.82万元，支出决算为158.77万元，完成年初预算的101.24%。决算数与年初预算数存在差异的主要原因是人员增加，住房公积金增加。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一般公共预算财政拨款基本支出7837.89万元，其中：人员经费5263.48万元，主要包括：基本工资、津贴补贴、奖金、伙食补助费、绩效工资、机关事业单位基本养老保险缴费、职业年金缴费、职工基本医疗保险缴费、其他社会保障缴费、住房公积金、其他工资福利支出、离休费、退休费、退职（役）费、抚恤金、生活补助、救济费、医疗费补助、助学金、其他对个人和家庭的补助支出；公用经费2574.42万元，主要包括：办公费、印刷费、咨询费、手续费水费、电费、邮电费、取暖费、物业管理费、差旅费、维修(护)费、租赁费、会议费、培训费、公务接待费、劳务费、委托业务费、工会经费、福利费、公务用车运行维护费、其他交通费用、其他商品和服务支出、办公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2018年度“三公”经费财政拨款支出预算为146.30万元，支出决算为78.21万元，完成预算的53.46%。2018年度“三公”经费支出决算数与预算数存在差异的主要原因是严格控制公车运行开支及公务接待开支。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三公”经费财政拨款支出决算中，因公出国（境）费支出预算、决算均为0万元；公务用车购置及运行费支出决算为55.14万元，完成91.90%，占70.50%；公务接待费支出决算为23.07万元，完成预算的26.73%，占29.50%。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1．因公出国（境）费年初预算为0万元，支出决算为0万元。全年因公出国（境）团组0个，累计0人次。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2.公务用车购置及运行费年初预算为60万元，支出决算为55.14万元。完成年初预算的91.90%。决算数与年初预算数存在差异的主要原因是严格控制公车运行开支。其中：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公务用车购置支出为0万元，购置车辆0台。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公务用车运行支出55.14万元。主要用于车辆加油、维修、保险、过路过桥费。2018年期末，部门开支财政拨款的公务用车保有量为21辆。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 公务接待费年初预算为86.30万元，支出决算为23.07万元。完成年初预算的26.73%。决算数与年初预算数存在差异的主要原因是严格控制公务接待开支。其中：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外宾接待支出0万元。2018年共接待国（境）外来访团组0个，来访外宾0人次。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其他国内公务接待支出23.07万元。主要用于国内公务接待开支。2018年共接待国内来访团组288个，来宾2304人次（不包括陪同人员）。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信阳市国土资源局2018年未开展绩效管理工作。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（二）项目绩效自评结果。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信阳市国土资源局2018年未开展项目绩效自评。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信阳市国土资源局2018年未开展重点绩效评价。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2018年度政府性基金预算财政拨款支出年初预算为0万元，支出决算为8200.76万元，年初未安排。主要用于土地收购储备专项债券和省拨土地收购专项资金。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2018年度机关运行经费年初预算为508.28万元，支出决算为1226.63万元，完成年初预算的241.32%。决算数与年初预算数存在差异的主要原因是卫片执法，耕地保护等工作量增大。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政府采购支出总额0元。其中：政府采购货物支出0.00万元，政府采购工程支出0.00万元，政府采购服务支出0.00万元。授予中小企业合同金额0.00万元，占政府采购支出总额的0%，其中：授予小微企业合同金额0万元，占政府采购支出总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期末，我部门共有车辆21辆，其中：省级领导干部用车0辆、主要领导干部用车2辆、机要通信用车0辆、应急保障车0辆、执法执勤用车13辆、特种专业技术用车0辆人、离退休干部用车0辆人、其他用车6辆；单位价值50万元以上通用设备0台（套），单位价值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第三部分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一、财政拨款收入：单位从同级政府财政部门取得的财政预算资金。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二、事业收入：事业单位开展专业业务活动及其辅助活动取得的收入。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三、上级补助收入：事业单位从主管部门和上级单位取得的非财政补助收入。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四、附属单位上缴收入：事业单位取得附属独立核算单位根据有关规定上缴的收入。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五、经营收入：事业单位在专业业务活动及其辅助活动之外开展非独立核算经营活动取得的收入。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六、其他收入：单位取得的除“财政拨款收入”、“事业收入”、“上级补助收入”、“附属单位上缴收入”、“经营收入”以外的各项收入。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八、基本支出：为保障机构正常运转、完成日常工作任务而发生的人员支出和公用支出。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九、项目支出：基本支出之外为完成特定行政任务和事业发展目标所发生的支出。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十二、工资福利支出：单位支付给在职职工和编制外长期聘用人员的各类劳动报酬，以及为上述人员缴纳的各项社会保险费等。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十三、商品和服务支出：单位购买商品和服务的支出。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十四、对个人和家庭的补助支出：单位用于对个人和家庭的补助支出。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十五、年末结转：本年度或以前年度预算安排，已执行但尚未完成或因客观条件发生变化无法按原计划实施，需延迟到以后年度按有关规定继续使用的资金。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十六、年末结余：本年度或以前年度预算安排，已执行完毕或因客观条件发生变化无法按原预算安排实施，不需要再使用或无法按原预算安排继续使用的资金。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第四部分（Excel表格）  信阳市国土资源局2018年度部门决算表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A4AA4"/>
    <w:rsid w:val="6703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2021-06-17T02:49:00Z</dcterms:created>
  <dc:creator>Administrator.BF-20210508QPXS</dc:creator>
  <cp:lastModifiedBy>Administrator</cp:lastModifiedBy>
  <dcterms:modified xsi:type="dcterms:W3CDTF">2021-06-17T03:34:10Z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