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kinsoku/>
        <w:autoSpaceDE/>
        <w:autoSpaceDN/>
        <w:adjustRightInd/>
        <w:snapToGrid/>
        <w:spacing w:line="240" w:lineRule="auto"/>
        <w:jc w:val="center"/>
        <w:textAlignment w:val="auto"/>
        <w:rPr>
          <w:rFonts w:hint="eastAsia" w:ascii="黑体" w:hAnsi="黑体" w:eastAsia="黑体" w:cs="黑体"/>
          <w:snapToGrid/>
          <w:kern w:val="2"/>
          <w:sz w:val="40"/>
          <w:szCs w:val="40"/>
          <w:lang w:eastAsia="zh-CN"/>
        </w:rPr>
      </w:pPr>
      <w:r>
        <w:rPr>
          <w:rFonts w:hint="eastAsia" w:ascii="黑体" w:hAnsi="黑体" w:eastAsia="黑体" w:cs="黑体"/>
          <w:snapToGrid/>
          <w:kern w:val="2"/>
          <w:sz w:val="40"/>
          <w:szCs w:val="40"/>
          <w:lang w:eastAsia="zh-CN"/>
        </w:rPr>
        <w:t>平桥区发改委涉企行政检查公示专栏</w:t>
      </w:r>
    </w:p>
    <w:p>
      <w:pPr>
        <w:pStyle w:val="5"/>
        <w:spacing w:before="225" w:line="219" w:lineRule="auto"/>
        <w:ind w:left="0" w:leftChars="0" w:hanging="3" w:firstLineChars="0"/>
        <w:jc w:val="center"/>
        <w:rPr>
          <w:sz w:val="26"/>
          <w:szCs w:val="26"/>
        </w:rPr>
      </w:pPr>
      <w:r>
        <w:rPr>
          <w:spacing w:val="-2"/>
          <w:sz w:val="26"/>
          <w:szCs w:val="26"/>
        </w:rPr>
        <w:t>检查频次上限</w:t>
      </w:r>
    </w:p>
    <w:p>
      <w:pPr>
        <w:spacing w:line="175" w:lineRule="exact"/>
      </w:pPr>
    </w:p>
    <w:tbl>
      <w:tblPr>
        <w:tblStyle w:val="2"/>
        <w:tblW w:w="85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4"/>
        <w:gridCol w:w="5881"/>
        <w:gridCol w:w="19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54" w:hRule="atLeast"/>
          <w:tblHeader/>
        </w:trPr>
        <w:tc>
          <w:tcPr>
            <w:tcW w:w="724" w:type="dxa"/>
            <w:tcBorders>
              <w:top w:val="single" w:color="auto" w:sz="4" w:space="0"/>
              <w:left w:val="single" w:color="auto" w:sz="4" w:space="0"/>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snapToGrid/>
                <w:color w:val="000000"/>
                <w:kern w:val="2"/>
                <w:sz w:val="20"/>
                <w:szCs w:val="20"/>
                <w:u w:val="none"/>
                <w:lang w:eastAsia="zh-CN"/>
              </w:rPr>
            </w:pPr>
            <w:r>
              <w:rPr>
                <w:rFonts w:hint="eastAsia" w:ascii="宋体" w:hAnsi="宋体" w:eastAsia="宋体" w:cs="宋体"/>
                <w:b/>
                <w:bCs/>
                <w:i w:val="0"/>
                <w:iCs w:val="0"/>
                <w:snapToGrid/>
                <w:color w:val="000000"/>
                <w:kern w:val="0"/>
                <w:sz w:val="20"/>
                <w:szCs w:val="20"/>
                <w:u w:val="none"/>
                <w:lang w:val="en-US" w:eastAsia="zh-CN" w:bidi="ar"/>
              </w:rPr>
              <w:t>序号</w:t>
            </w:r>
          </w:p>
        </w:tc>
        <w:tc>
          <w:tcPr>
            <w:tcW w:w="5881"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snapToGrid/>
                <w:color w:val="000000"/>
                <w:kern w:val="2"/>
                <w:sz w:val="20"/>
                <w:szCs w:val="20"/>
                <w:u w:val="none"/>
                <w:lang w:eastAsia="zh-CN"/>
              </w:rPr>
            </w:pPr>
            <w:r>
              <w:rPr>
                <w:rFonts w:hint="eastAsia" w:ascii="宋体" w:hAnsi="宋体" w:eastAsia="宋体" w:cs="宋体"/>
                <w:b/>
                <w:bCs/>
                <w:i w:val="0"/>
                <w:iCs w:val="0"/>
                <w:snapToGrid/>
                <w:color w:val="000000"/>
                <w:kern w:val="0"/>
                <w:sz w:val="20"/>
                <w:szCs w:val="20"/>
                <w:u w:val="none"/>
                <w:lang w:val="en-US" w:eastAsia="zh-CN" w:bidi="ar"/>
              </w:rPr>
              <w:t>行政检查事项名称</w:t>
            </w:r>
          </w:p>
        </w:tc>
        <w:tc>
          <w:tcPr>
            <w:tcW w:w="192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snapToGrid/>
                <w:color w:val="000000"/>
                <w:kern w:val="2"/>
                <w:sz w:val="20"/>
                <w:szCs w:val="20"/>
                <w:u w:val="none"/>
                <w:lang w:val="en-US" w:eastAsia="zh-CN" w:bidi="ar-SA"/>
              </w:rPr>
            </w:pPr>
            <w:r>
              <w:rPr>
                <w:rFonts w:hint="eastAsia" w:ascii="宋体" w:hAnsi="宋体" w:eastAsia="宋体" w:cs="宋体"/>
                <w:b/>
                <w:bCs/>
                <w:i w:val="0"/>
                <w:iCs w:val="0"/>
                <w:snapToGrid/>
                <w:color w:val="000000"/>
                <w:kern w:val="0"/>
                <w:sz w:val="20"/>
                <w:szCs w:val="20"/>
                <w:u w:val="none"/>
                <w:lang w:val="en-US" w:eastAsia="zh-CN" w:bidi="ar"/>
              </w:rPr>
              <w:t>频次上限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2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snapToGrid/>
                <w:color w:val="000000"/>
                <w:kern w:val="2"/>
                <w:sz w:val="20"/>
                <w:szCs w:val="20"/>
                <w:u w:val="none"/>
                <w:lang w:eastAsia="zh-CN"/>
              </w:rPr>
            </w:pPr>
            <w:r>
              <w:rPr>
                <w:rFonts w:hint="eastAsia" w:ascii="宋体" w:hAnsi="宋体" w:eastAsia="宋体" w:cs="宋体"/>
                <w:i w:val="0"/>
                <w:iCs w:val="0"/>
                <w:snapToGrid/>
                <w:color w:val="000000"/>
                <w:kern w:val="0"/>
                <w:sz w:val="20"/>
                <w:szCs w:val="20"/>
                <w:u w:val="none"/>
                <w:lang w:val="en-US" w:eastAsia="zh-CN" w:bidi="ar"/>
              </w:rPr>
              <w:t>1</w:t>
            </w:r>
          </w:p>
        </w:tc>
        <w:tc>
          <w:tcPr>
            <w:tcW w:w="5881"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snapToGrid/>
                <w:color w:val="000000"/>
                <w:kern w:val="2"/>
                <w:sz w:val="20"/>
                <w:szCs w:val="20"/>
                <w:u w:val="none"/>
                <w:lang w:eastAsia="zh-CN"/>
              </w:rPr>
            </w:pPr>
            <w:r>
              <w:rPr>
                <w:rFonts w:hint="eastAsia" w:ascii="宋体" w:hAnsi="宋体" w:eastAsia="宋体" w:cs="宋体"/>
                <w:i w:val="0"/>
                <w:iCs w:val="0"/>
                <w:snapToGrid/>
                <w:color w:val="000000"/>
                <w:kern w:val="0"/>
                <w:sz w:val="20"/>
                <w:szCs w:val="20"/>
                <w:u w:val="none"/>
                <w:lang w:val="en-US" w:eastAsia="zh-CN" w:bidi="ar"/>
              </w:rPr>
              <w:t>对固定资产投资项目节能审查情况的行政检查</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snapToGrid/>
                <w:color w:val="000000"/>
                <w:kern w:val="0"/>
                <w:sz w:val="20"/>
                <w:szCs w:val="20"/>
                <w:u w:val="none"/>
                <w:lang w:val="en-US" w:eastAsia="zh-CN" w:bidi="ar"/>
              </w:rPr>
            </w:pPr>
            <w:r>
              <w:rPr>
                <w:rFonts w:hint="eastAsia" w:ascii="宋体" w:hAnsi="宋体" w:eastAsia="宋体" w:cs="宋体"/>
                <w:i w:val="0"/>
                <w:iCs w:val="0"/>
                <w:snapToGrid/>
                <w:color w:val="000000"/>
                <w:kern w:val="0"/>
                <w:sz w:val="20"/>
                <w:szCs w:val="20"/>
                <w:u w:val="none"/>
                <w:lang w:val="en-US" w:eastAsia="zh-CN" w:bidi="ar"/>
              </w:rPr>
              <w:t>不定期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snapToGrid/>
                <w:color w:val="000000"/>
                <w:kern w:val="2"/>
                <w:sz w:val="20"/>
                <w:szCs w:val="20"/>
                <w:u w:val="none"/>
                <w:lang w:eastAsia="zh-CN"/>
              </w:rPr>
            </w:pPr>
            <w:r>
              <w:rPr>
                <w:rFonts w:hint="eastAsia" w:ascii="宋体" w:hAnsi="宋体" w:eastAsia="宋体" w:cs="宋体"/>
                <w:i w:val="0"/>
                <w:iCs w:val="0"/>
                <w:snapToGrid/>
                <w:color w:val="000000"/>
                <w:kern w:val="0"/>
                <w:sz w:val="20"/>
                <w:szCs w:val="20"/>
                <w:u w:val="none"/>
                <w:lang w:val="en-US" w:eastAsia="zh-CN" w:bidi="ar"/>
              </w:rPr>
              <w:t>2</w:t>
            </w:r>
          </w:p>
        </w:tc>
        <w:tc>
          <w:tcPr>
            <w:tcW w:w="5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snapToGrid/>
                <w:color w:val="000000"/>
                <w:kern w:val="2"/>
                <w:sz w:val="20"/>
                <w:szCs w:val="20"/>
                <w:u w:val="none"/>
                <w:lang w:eastAsia="zh-CN"/>
              </w:rPr>
            </w:pPr>
            <w:r>
              <w:rPr>
                <w:rFonts w:hint="eastAsia" w:ascii="宋体" w:hAnsi="宋体" w:eastAsia="宋体" w:cs="宋体"/>
                <w:i w:val="0"/>
                <w:iCs w:val="0"/>
                <w:snapToGrid/>
                <w:color w:val="000000"/>
                <w:kern w:val="0"/>
                <w:sz w:val="20"/>
                <w:szCs w:val="20"/>
                <w:u w:val="none"/>
                <w:lang w:val="en-US" w:eastAsia="zh-CN" w:bidi="ar"/>
              </w:rPr>
              <w:t>对重点用能单位节能工作情况的行政检查</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snapToGrid/>
                <w:color w:val="000000"/>
                <w:kern w:val="0"/>
                <w:sz w:val="20"/>
                <w:szCs w:val="20"/>
                <w:u w:val="none"/>
                <w:lang w:val="en-US" w:eastAsia="zh-CN" w:bidi="ar"/>
              </w:rPr>
            </w:pPr>
            <w:r>
              <w:rPr>
                <w:rFonts w:hint="eastAsia" w:ascii="宋体" w:hAnsi="宋体" w:eastAsia="宋体" w:cs="宋体"/>
                <w:i w:val="0"/>
                <w:iCs w:val="0"/>
                <w:snapToGrid/>
                <w:color w:val="000000"/>
                <w:kern w:val="0"/>
                <w:sz w:val="20"/>
                <w:szCs w:val="20"/>
                <w:u w:val="none"/>
                <w:lang w:val="en-US" w:eastAsia="zh-CN" w:bidi="ar"/>
              </w:rPr>
              <w:t>不定期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snapToGrid/>
                <w:color w:val="000000"/>
                <w:kern w:val="2"/>
                <w:sz w:val="20"/>
                <w:szCs w:val="20"/>
                <w:u w:val="none"/>
                <w:lang w:eastAsia="zh-CN"/>
              </w:rPr>
            </w:pPr>
            <w:r>
              <w:rPr>
                <w:rFonts w:hint="eastAsia" w:ascii="宋体" w:hAnsi="宋体" w:eastAsia="宋体" w:cs="宋体"/>
                <w:i w:val="0"/>
                <w:iCs w:val="0"/>
                <w:snapToGrid/>
                <w:color w:val="000000"/>
                <w:kern w:val="0"/>
                <w:sz w:val="20"/>
                <w:szCs w:val="20"/>
                <w:u w:val="none"/>
                <w:lang w:val="en-US" w:eastAsia="zh-CN" w:bidi="ar"/>
              </w:rPr>
              <w:t>3</w:t>
            </w:r>
          </w:p>
        </w:tc>
        <w:tc>
          <w:tcPr>
            <w:tcW w:w="588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snapToGrid/>
                <w:color w:val="000000"/>
                <w:kern w:val="2"/>
                <w:sz w:val="20"/>
                <w:szCs w:val="20"/>
                <w:u w:val="none"/>
                <w:lang w:val="en-US" w:eastAsia="zh-CN" w:bidi="ar-SA"/>
              </w:rPr>
            </w:pPr>
            <w:r>
              <w:rPr>
                <w:rFonts w:hint="eastAsia" w:ascii="宋体" w:hAnsi="宋体" w:eastAsia="宋体" w:cs="宋体"/>
                <w:i w:val="0"/>
                <w:iCs w:val="0"/>
                <w:snapToGrid/>
                <w:color w:val="000000"/>
                <w:kern w:val="0"/>
                <w:sz w:val="20"/>
                <w:szCs w:val="20"/>
                <w:u w:val="none"/>
                <w:lang w:val="en-US" w:eastAsia="zh-CN" w:bidi="ar"/>
              </w:rPr>
              <w:t>对企业投资建设固定资产投资项目相关行为的行政检查</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snapToGrid/>
                <w:color w:val="000000"/>
                <w:kern w:val="0"/>
                <w:sz w:val="20"/>
                <w:szCs w:val="20"/>
                <w:u w:val="none"/>
                <w:lang w:val="en-US" w:eastAsia="zh-CN" w:bidi="ar"/>
              </w:rPr>
            </w:pPr>
            <w:r>
              <w:rPr>
                <w:rFonts w:hint="eastAsia" w:ascii="宋体" w:hAnsi="宋体" w:eastAsia="宋体" w:cs="宋体"/>
                <w:i w:val="0"/>
                <w:iCs w:val="0"/>
                <w:snapToGrid/>
                <w:color w:val="000000"/>
                <w:kern w:val="0"/>
                <w:sz w:val="20"/>
                <w:szCs w:val="20"/>
                <w:u w:val="none"/>
                <w:lang w:val="en-US" w:eastAsia="zh-CN" w:bidi="ar"/>
              </w:rPr>
              <w:t>不定期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snapToGrid/>
                <w:color w:val="000000"/>
                <w:kern w:val="2"/>
                <w:sz w:val="20"/>
                <w:szCs w:val="20"/>
                <w:u w:val="none"/>
                <w:lang w:eastAsia="zh-CN"/>
              </w:rPr>
            </w:pPr>
            <w:r>
              <w:rPr>
                <w:rFonts w:hint="eastAsia" w:ascii="宋体" w:hAnsi="宋体" w:eastAsia="宋体" w:cs="宋体"/>
                <w:i w:val="0"/>
                <w:iCs w:val="0"/>
                <w:snapToGrid/>
                <w:color w:val="000000"/>
                <w:kern w:val="0"/>
                <w:sz w:val="20"/>
                <w:szCs w:val="20"/>
                <w:u w:val="none"/>
                <w:lang w:val="en-US" w:eastAsia="zh-CN" w:bidi="ar"/>
              </w:rPr>
              <w:t>4</w:t>
            </w:r>
          </w:p>
        </w:tc>
        <w:tc>
          <w:tcPr>
            <w:tcW w:w="5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snapToGrid/>
                <w:color w:val="000000"/>
                <w:kern w:val="2"/>
                <w:sz w:val="20"/>
                <w:szCs w:val="20"/>
                <w:u w:val="none"/>
                <w:lang w:val="en-US" w:eastAsia="zh-CN" w:bidi="ar-SA"/>
              </w:rPr>
            </w:pPr>
            <w:r>
              <w:rPr>
                <w:rFonts w:hint="eastAsia" w:ascii="宋体" w:hAnsi="宋体" w:eastAsia="宋体" w:cs="宋体"/>
                <w:i w:val="0"/>
                <w:iCs w:val="0"/>
                <w:snapToGrid/>
                <w:color w:val="000000"/>
                <w:kern w:val="0"/>
                <w:sz w:val="20"/>
                <w:szCs w:val="20"/>
                <w:u w:val="none"/>
                <w:lang w:val="en-US" w:eastAsia="zh-CN" w:bidi="ar"/>
              </w:rPr>
              <w:t>对重点用能单位节能工作情况的行政检查</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snapToGrid/>
                <w:color w:val="000000"/>
                <w:kern w:val="0"/>
                <w:sz w:val="20"/>
                <w:szCs w:val="20"/>
                <w:u w:val="none"/>
                <w:lang w:val="en-US" w:eastAsia="zh-CN" w:bidi="ar"/>
              </w:rPr>
            </w:pPr>
            <w:r>
              <w:rPr>
                <w:rFonts w:hint="eastAsia" w:ascii="宋体" w:hAnsi="宋体" w:eastAsia="宋体" w:cs="宋体"/>
                <w:i w:val="0"/>
                <w:iCs w:val="0"/>
                <w:snapToGrid/>
                <w:color w:val="000000"/>
                <w:kern w:val="0"/>
                <w:sz w:val="20"/>
                <w:szCs w:val="20"/>
                <w:u w:val="none"/>
                <w:lang w:val="en-US" w:eastAsia="zh-CN" w:bidi="ar"/>
              </w:rPr>
              <w:t>不定期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snapToGrid/>
                <w:color w:val="000000"/>
                <w:kern w:val="2"/>
                <w:sz w:val="20"/>
                <w:szCs w:val="20"/>
                <w:u w:val="none"/>
                <w:lang w:eastAsia="zh-CN"/>
              </w:rPr>
            </w:pPr>
            <w:r>
              <w:rPr>
                <w:rFonts w:hint="eastAsia" w:ascii="宋体" w:hAnsi="宋体" w:eastAsia="宋体" w:cs="宋体"/>
                <w:i w:val="0"/>
                <w:iCs w:val="0"/>
                <w:snapToGrid/>
                <w:color w:val="000000"/>
                <w:kern w:val="0"/>
                <w:sz w:val="20"/>
                <w:szCs w:val="20"/>
                <w:u w:val="none"/>
                <w:lang w:val="en-US" w:eastAsia="zh-CN" w:bidi="ar"/>
              </w:rPr>
              <w:t>5</w:t>
            </w:r>
          </w:p>
        </w:tc>
        <w:tc>
          <w:tcPr>
            <w:tcW w:w="588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snapToGrid/>
                <w:color w:val="000000"/>
                <w:kern w:val="2"/>
                <w:sz w:val="20"/>
                <w:szCs w:val="20"/>
                <w:u w:val="none"/>
                <w:lang w:val="en-US" w:eastAsia="zh-CN" w:bidi="ar-SA"/>
              </w:rPr>
            </w:pPr>
            <w:r>
              <w:rPr>
                <w:rFonts w:hint="eastAsia" w:ascii="宋体" w:hAnsi="宋体" w:eastAsia="宋体" w:cs="宋体"/>
                <w:i w:val="0"/>
                <w:iCs w:val="0"/>
                <w:snapToGrid/>
                <w:color w:val="000000"/>
                <w:kern w:val="0"/>
                <w:sz w:val="20"/>
                <w:szCs w:val="20"/>
                <w:u w:val="none"/>
                <w:lang w:val="en-US" w:eastAsia="zh-CN" w:bidi="ar"/>
              </w:rPr>
              <w:t>对粮油仓储单位安全生产的行政检查</w:t>
            </w:r>
          </w:p>
        </w:tc>
        <w:tc>
          <w:tcPr>
            <w:tcW w:w="192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snapToGrid/>
                <w:color w:val="000000"/>
                <w:kern w:val="0"/>
                <w:sz w:val="20"/>
                <w:szCs w:val="20"/>
                <w:u w:val="none"/>
                <w:lang w:val="en-US" w:eastAsia="zh-CN" w:bidi="ar"/>
              </w:rPr>
            </w:pPr>
            <w:r>
              <w:rPr>
                <w:rFonts w:hint="eastAsia" w:ascii="宋体" w:hAnsi="宋体" w:eastAsia="宋体" w:cs="宋体"/>
                <w:i w:val="0"/>
                <w:iCs w:val="0"/>
                <w:snapToGrid/>
                <w:color w:val="000000"/>
                <w:kern w:val="0"/>
                <w:sz w:val="20"/>
                <w:szCs w:val="20"/>
                <w:u w:val="none"/>
                <w:lang w:val="en-US" w:eastAsia="zh-CN" w:bidi="ar"/>
              </w:rPr>
              <w:t>不定期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snapToGrid/>
                <w:color w:val="000000"/>
                <w:kern w:val="2"/>
                <w:sz w:val="20"/>
                <w:szCs w:val="20"/>
                <w:u w:val="none"/>
                <w:lang w:eastAsia="zh-CN"/>
              </w:rPr>
            </w:pPr>
            <w:r>
              <w:rPr>
                <w:rFonts w:hint="eastAsia" w:ascii="宋体" w:hAnsi="宋体" w:eastAsia="宋体" w:cs="宋体"/>
                <w:i w:val="0"/>
                <w:iCs w:val="0"/>
                <w:snapToGrid/>
                <w:color w:val="000000"/>
                <w:kern w:val="0"/>
                <w:sz w:val="20"/>
                <w:szCs w:val="20"/>
                <w:u w:val="none"/>
                <w:lang w:val="en-US" w:eastAsia="zh-CN" w:bidi="ar"/>
              </w:rPr>
              <w:t>6</w:t>
            </w:r>
          </w:p>
        </w:tc>
        <w:tc>
          <w:tcPr>
            <w:tcW w:w="5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snapToGrid/>
                <w:color w:val="000000"/>
                <w:kern w:val="2"/>
                <w:sz w:val="20"/>
                <w:szCs w:val="20"/>
                <w:u w:val="none"/>
                <w:lang w:val="en-US" w:eastAsia="zh-CN" w:bidi="ar-SA"/>
              </w:rPr>
            </w:pPr>
            <w:r>
              <w:rPr>
                <w:rFonts w:hint="eastAsia" w:ascii="宋体" w:hAnsi="宋体" w:eastAsia="宋体" w:cs="宋体"/>
                <w:i w:val="0"/>
                <w:iCs w:val="0"/>
                <w:snapToGrid/>
                <w:color w:val="000000"/>
                <w:kern w:val="0"/>
                <w:sz w:val="20"/>
                <w:szCs w:val="20"/>
                <w:u w:val="none"/>
                <w:lang w:val="en-US" w:eastAsia="zh-CN" w:bidi="ar"/>
              </w:rPr>
              <w:t>对粮油仓储单位的粮油仓储活动规范性的行政检查</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snapToGrid/>
                <w:color w:val="000000"/>
                <w:kern w:val="0"/>
                <w:sz w:val="20"/>
                <w:szCs w:val="20"/>
                <w:u w:val="none"/>
                <w:lang w:val="en-US" w:eastAsia="zh-CN" w:bidi="ar"/>
              </w:rPr>
            </w:pPr>
            <w:r>
              <w:rPr>
                <w:rFonts w:hint="eastAsia" w:ascii="宋体" w:hAnsi="宋体" w:eastAsia="宋体" w:cs="宋体"/>
                <w:i w:val="0"/>
                <w:iCs w:val="0"/>
                <w:snapToGrid/>
                <w:color w:val="000000"/>
                <w:kern w:val="0"/>
                <w:sz w:val="20"/>
                <w:szCs w:val="20"/>
                <w:u w:val="none"/>
                <w:lang w:val="en-US" w:eastAsia="zh-CN" w:bidi="ar"/>
              </w:rPr>
              <w:t>不定期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snapToGrid/>
                <w:color w:val="000000"/>
                <w:kern w:val="2"/>
                <w:sz w:val="20"/>
                <w:szCs w:val="20"/>
                <w:u w:val="none"/>
                <w:lang w:eastAsia="zh-CN"/>
              </w:rPr>
            </w:pPr>
            <w:r>
              <w:rPr>
                <w:rFonts w:hint="eastAsia" w:ascii="宋体" w:hAnsi="宋体" w:eastAsia="宋体" w:cs="宋体"/>
                <w:i w:val="0"/>
                <w:iCs w:val="0"/>
                <w:snapToGrid/>
                <w:color w:val="000000"/>
                <w:kern w:val="0"/>
                <w:sz w:val="20"/>
                <w:szCs w:val="20"/>
                <w:u w:val="none"/>
                <w:lang w:val="en-US" w:eastAsia="zh-CN" w:bidi="ar"/>
              </w:rPr>
              <w:t>7</w:t>
            </w:r>
          </w:p>
        </w:tc>
        <w:tc>
          <w:tcPr>
            <w:tcW w:w="5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snapToGrid/>
                <w:color w:val="000000"/>
                <w:kern w:val="2"/>
                <w:sz w:val="20"/>
                <w:szCs w:val="20"/>
                <w:u w:val="none"/>
                <w:lang w:val="en-US" w:eastAsia="zh-CN" w:bidi="ar-SA"/>
              </w:rPr>
            </w:pPr>
            <w:r>
              <w:rPr>
                <w:rFonts w:hint="eastAsia" w:ascii="宋体" w:hAnsi="宋体" w:eastAsia="宋体" w:cs="宋体"/>
                <w:i w:val="0"/>
                <w:iCs w:val="0"/>
                <w:snapToGrid/>
                <w:color w:val="000000"/>
                <w:kern w:val="0"/>
                <w:sz w:val="20"/>
                <w:szCs w:val="20"/>
                <w:u w:val="none"/>
                <w:lang w:val="en-US" w:eastAsia="zh-CN" w:bidi="ar"/>
              </w:rPr>
              <w:t>对粮食收购、储存、运输活动和政策性粮食的购销活动，执行国家粮食流通统计制度情况的行政检查</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snapToGrid/>
                <w:color w:val="000000"/>
                <w:kern w:val="0"/>
                <w:sz w:val="20"/>
                <w:szCs w:val="20"/>
                <w:u w:val="none"/>
                <w:lang w:val="en-US" w:eastAsia="zh-CN" w:bidi="ar"/>
              </w:rPr>
            </w:pPr>
            <w:r>
              <w:rPr>
                <w:rFonts w:hint="eastAsia" w:ascii="宋体" w:hAnsi="宋体" w:eastAsia="宋体" w:cs="宋体"/>
                <w:i w:val="0"/>
                <w:iCs w:val="0"/>
                <w:snapToGrid/>
                <w:color w:val="000000"/>
                <w:kern w:val="0"/>
                <w:sz w:val="20"/>
                <w:szCs w:val="20"/>
                <w:u w:val="none"/>
                <w:lang w:val="en-US" w:eastAsia="zh-CN" w:bidi="ar"/>
              </w:rPr>
              <w:t>不定期</w:t>
            </w: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snapToGrid/>
                <w:color w:val="000000"/>
                <w:kern w:val="2"/>
                <w:sz w:val="20"/>
                <w:szCs w:val="20"/>
                <w:u w:val="none"/>
                <w:lang w:eastAsia="zh-CN"/>
              </w:rPr>
            </w:pPr>
            <w:r>
              <w:rPr>
                <w:rFonts w:hint="eastAsia" w:ascii="宋体" w:hAnsi="宋体" w:eastAsia="宋体" w:cs="宋体"/>
                <w:i w:val="0"/>
                <w:iCs w:val="0"/>
                <w:snapToGrid/>
                <w:color w:val="000000"/>
                <w:kern w:val="0"/>
                <w:sz w:val="20"/>
                <w:szCs w:val="20"/>
                <w:u w:val="none"/>
                <w:lang w:val="en-US" w:eastAsia="zh-CN" w:bidi="ar"/>
              </w:rPr>
              <w:t>8</w:t>
            </w:r>
          </w:p>
        </w:tc>
        <w:tc>
          <w:tcPr>
            <w:tcW w:w="5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snapToGrid/>
                <w:color w:val="000000"/>
                <w:kern w:val="2"/>
                <w:sz w:val="20"/>
                <w:szCs w:val="20"/>
                <w:u w:val="none"/>
                <w:lang w:val="en-US" w:eastAsia="zh-CN" w:bidi="ar-SA"/>
              </w:rPr>
            </w:pPr>
            <w:r>
              <w:rPr>
                <w:rFonts w:hint="eastAsia" w:ascii="宋体" w:hAnsi="宋体" w:eastAsia="宋体" w:cs="宋体"/>
                <w:i w:val="0"/>
                <w:iCs w:val="0"/>
                <w:snapToGrid/>
                <w:color w:val="000000"/>
                <w:kern w:val="0"/>
                <w:sz w:val="20"/>
                <w:szCs w:val="20"/>
                <w:u w:val="none"/>
                <w:lang w:val="en-US" w:eastAsia="zh-CN" w:bidi="ar"/>
              </w:rPr>
              <w:t>对粮食经营者应当严格遵守国家有关规定从事政策性粮食经营活动的行政检查</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snapToGrid/>
                <w:color w:val="000000"/>
                <w:kern w:val="0"/>
                <w:sz w:val="20"/>
                <w:szCs w:val="20"/>
                <w:u w:val="none"/>
                <w:lang w:val="en-US" w:eastAsia="zh-CN" w:bidi="ar"/>
              </w:rPr>
            </w:pPr>
            <w:r>
              <w:rPr>
                <w:rFonts w:hint="eastAsia" w:ascii="宋体" w:hAnsi="宋体" w:eastAsia="宋体" w:cs="宋体"/>
                <w:i w:val="0"/>
                <w:iCs w:val="0"/>
                <w:snapToGrid/>
                <w:color w:val="000000"/>
                <w:kern w:val="0"/>
                <w:sz w:val="20"/>
                <w:szCs w:val="20"/>
                <w:u w:val="none"/>
                <w:lang w:val="en-US" w:eastAsia="zh-CN" w:bidi="ar"/>
              </w:rPr>
              <w:t>不定期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snapToGrid/>
                <w:color w:val="000000"/>
                <w:kern w:val="2"/>
                <w:sz w:val="20"/>
                <w:szCs w:val="20"/>
                <w:u w:val="none"/>
                <w:lang w:eastAsia="zh-CN"/>
              </w:rPr>
            </w:pPr>
            <w:r>
              <w:rPr>
                <w:rFonts w:hint="eastAsia" w:ascii="宋体" w:hAnsi="宋体" w:eastAsia="宋体" w:cs="宋体"/>
                <w:i w:val="0"/>
                <w:iCs w:val="0"/>
                <w:snapToGrid/>
                <w:color w:val="000000"/>
                <w:kern w:val="0"/>
                <w:sz w:val="20"/>
                <w:szCs w:val="20"/>
                <w:u w:val="none"/>
                <w:lang w:val="en-US" w:eastAsia="zh-CN" w:bidi="ar"/>
              </w:rPr>
              <w:t>9</w:t>
            </w:r>
          </w:p>
        </w:tc>
        <w:tc>
          <w:tcPr>
            <w:tcW w:w="5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snapToGrid/>
                <w:color w:val="000000"/>
                <w:kern w:val="2"/>
                <w:sz w:val="20"/>
                <w:szCs w:val="20"/>
                <w:u w:val="none"/>
                <w:lang w:val="en-US" w:eastAsia="zh-CN" w:bidi="ar-SA"/>
              </w:rPr>
            </w:pPr>
            <w:r>
              <w:rPr>
                <w:rFonts w:hint="eastAsia" w:ascii="宋体" w:hAnsi="宋体" w:eastAsia="宋体" w:cs="宋体"/>
                <w:i w:val="0"/>
                <w:iCs w:val="0"/>
                <w:snapToGrid/>
                <w:color w:val="000000"/>
                <w:kern w:val="0"/>
                <w:sz w:val="20"/>
                <w:szCs w:val="20"/>
                <w:u w:val="none"/>
                <w:lang w:val="en-US" w:eastAsia="zh-CN" w:bidi="ar"/>
              </w:rPr>
              <w:t>对粮食收购者、粮食储存企业运输粮食未严格执行国家粮食运输的技术规范减少粮食运输损耗，使用被污染的运输工具或者包装材料运输粮食，粮食与有毒有害物质混装运输的行政检查</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snapToGrid/>
                <w:color w:val="000000"/>
                <w:kern w:val="0"/>
                <w:sz w:val="20"/>
                <w:szCs w:val="20"/>
                <w:u w:val="none"/>
                <w:lang w:val="en-US" w:eastAsia="zh-CN" w:bidi="ar"/>
              </w:rPr>
            </w:pPr>
            <w:r>
              <w:rPr>
                <w:rFonts w:hint="eastAsia" w:ascii="宋体" w:hAnsi="宋体" w:eastAsia="宋体" w:cs="宋体"/>
                <w:i w:val="0"/>
                <w:iCs w:val="0"/>
                <w:snapToGrid/>
                <w:color w:val="000000"/>
                <w:kern w:val="0"/>
                <w:sz w:val="20"/>
                <w:szCs w:val="20"/>
                <w:u w:val="none"/>
                <w:lang w:val="en-US" w:eastAsia="zh-CN" w:bidi="ar"/>
              </w:rPr>
              <w:t>不定期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snapToGrid/>
                <w:color w:val="000000"/>
                <w:kern w:val="2"/>
                <w:sz w:val="20"/>
                <w:szCs w:val="20"/>
                <w:u w:val="none"/>
                <w:lang w:eastAsia="zh-CN"/>
              </w:rPr>
            </w:pPr>
            <w:r>
              <w:rPr>
                <w:rFonts w:hint="eastAsia" w:ascii="宋体" w:hAnsi="宋体" w:eastAsia="宋体" w:cs="宋体"/>
                <w:i w:val="0"/>
                <w:iCs w:val="0"/>
                <w:snapToGrid/>
                <w:color w:val="000000"/>
                <w:kern w:val="0"/>
                <w:sz w:val="20"/>
                <w:szCs w:val="20"/>
                <w:u w:val="none"/>
                <w:lang w:val="en-US" w:eastAsia="zh-CN" w:bidi="ar"/>
              </w:rPr>
              <w:t>10</w:t>
            </w:r>
          </w:p>
        </w:tc>
        <w:tc>
          <w:tcPr>
            <w:tcW w:w="5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snapToGrid/>
                <w:color w:val="000000"/>
                <w:kern w:val="2"/>
                <w:sz w:val="20"/>
                <w:szCs w:val="20"/>
                <w:u w:val="none"/>
                <w:lang w:val="en-US" w:eastAsia="zh-CN" w:bidi="ar-SA"/>
              </w:rPr>
            </w:pPr>
            <w:r>
              <w:rPr>
                <w:rFonts w:hint="eastAsia" w:ascii="宋体" w:hAnsi="宋体" w:eastAsia="宋体" w:cs="宋体"/>
                <w:i w:val="0"/>
                <w:iCs w:val="0"/>
                <w:snapToGrid/>
                <w:color w:val="000000"/>
                <w:kern w:val="0"/>
                <w:sz w:val="20"/>
                <w:szCs w:val="20"/>
                <w:u w:val="none"/>
                <w:lang w:val="en-US" w:eastAsia="zh-CN" w:bidi="ar"/>
              </w:rPr>
              <w:t>对粮食收购者、粮食储存企业将粮食与可能对粮食产生污染的有毒有害物质混存，储存粮食是否使用国家禁止使用的化学药剂或者超量使用化学药剂的行政检查</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snapToGrid/>
                <w:color w:val="000000"/>
                <w:kern w:val="0"/>
                <w:sz w:val="20"/>
                <w:szCs w:val="20"/>
                <w:u w:val="none"/>
                <w:lang w:val="en-US" w:eastAsia="zh-CN" w:bidi="ar"/>
              </w:rPr>
            </w:pPr>
            <w:r>
              <w:rPr>
                <w:rFonts w:hint="eastAsia" w:ascii="宋体" w:hAnsi="宋体" w:eastAsia="宋体" w:cs="宋体"/>
                <w:i w:val="0"/>
                <w:iCs w:val="0"/>
                <w:snapToGrid/>
                <w:color w:val="000000"/>
                <w:kern w:val="0"/>
                <w:sz w:val="20"/>
                <w:szCs w:val="20"/>
                <w:u w:val="none"/>
                <w:lang w:val="en-US" w:eastAsia="zh-CN" w:bidi="ar"/>
              </w:rPr>
              <w:t>不定期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23"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snapToGrid/>
                <w:color w:val="000000"/>
                <w:kern w:val="2"/>
                <w:sz w:val="20"/>
                <w:szCs w:val="20"/>
                <w:u w:val="none"/>
                <w:lang w:eastAsia="zh-CN"/>
              </w:rPr>
            </w:pPr>
            <w:r>
              <w:rPr>
                <w:rFonts w:hint="eastAsia" w:ascii="宋体" w:hAnsi="宋体" w:eastAsia="宋体" w:cs="宋体"/>
                <w:i w:val="0"/>
                <w:iCs w:val="0"/>
                <w:snapToGrid/>
                <w:color w:val="000000"/>
                <w:kern w:val="0"/>
                <w:sz w:val="20"/>
                <w:szCs w:val="20"/>
                <w:u w:val="none"/>
                <w:lang w:val="en-US" w:eastAsia="zh-CN" w:bidi="ar"/>
              </w:rPr>
              <w:t>11</w:t>
            </w:r>
          </w:p>
        </w:tc>
        <w:tc>
          <w:tcPr>
            <w:tcW w:w="5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snapToGrid/>
                <w:color w:val="000000"/>
                <w:kern w:val="2"/>
                <w:sz w:val="20"/>
                <w:szCs w:val="20"/>
                <w:u w:val="none"/>
                <w:lang w:val="en-US" w:eastAsia="zh-CN" w:bidi="ar-SA"/>
              </w:rPr>
            </w:pPr>
            <w:r>
              <w:rPr>
                <w:rFonts w:hint="eastAsia" w:ascii="宋体" w:hAnsi="宋体" w:eastAsia="宋体" w:cs="宋体"/>
                <w:i w:val="0"/>
                <w:iCs w:val="0"/>
                <w:snapToGrid/>
                <w:color w:val="000000"/>
                <w:kern w:val="0"/>
                <w:sz w:val="20"/>
                <w:szCs w:val="20"/>
                <w:u w:val="none"/>
                <w:lang w:val="en-US" w:eastAsia="zh-CN" w:bidi="ar"/>
              </w:rPr>
              <w:t>对粮食收购接受任何组织或者个人的委托代扣、代缴任何税、费和其他款项的行政检查</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snapToGrid/>
                <w:color w:val="000000"/>
                <w:kern w:val="0"/>
                <w:sz w:val="20"/>
                <w:szCs w:val="20"/>
                <w:u w:val="none"/>
                <w:lang w:val="en-US" w:eastAsia="zh-CN" w:bidi="ar"/>
              </w:rPr>
            </w:pPr>
            <w:r>
              <w:rPr>
                <w:rFonts w:hint="eastAsia" w:ascii="宋体" w:hAnsi="宋体" w:eastAsia="宋体" w:cs="宋体"/>
                <w:i w:val="0"/>
                <w:iCs w:val="0"/>
                <w:snapToGrid/>
                <w:color w:val="000000"/>
                <w:kern w:val="0"/>
                <w:sz w:val="20"/>
                <w:szCs w:val="20"/>
                <w:u w:val="none"/>
                <w:lang w:val="en-US" w:eastAsia="zh-CN" w:bidi="ar"/>
              </w:rPr>
              <w:t>不定期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snapToGrid/>
                <w:color w:val="000000"/>
                <w:kern w:val="2"/>
                <w:sz w:val="20"/>
                <w:szCs w:val="20"/>
                <w:u w:val="none"/>
                <w:lang w:eastAsia="zh-CN"/>
              </w:rPr>
            </w:pPr>
            <w:r>
              <w:rPr>
                <w:rFonts w:hint="eastAsia" w:ascii="宋体" w:hAnsi="宋体" w:eastAsia="宋体" w:cs="宋体"/>
                <w:i w:val="0"/>
                <w:iCs w:val="0"/>
                <w:snapToGrid/>
                <w:color w:val="000000"/>
                <w:kern w:val="0"/>
                <w:sz w:val="20"/>
                <w:szCs w:val="20"/>
                <w:u w:val="none"/>
                <w:lang w:val="en-US" w:eastAsia="zh-CN" w:bidi="ar"/>
              </w:rPr>
              <w:t>12</w:t>
            </w:r>
          </w:p>
        </w:tc>
        <w:tc>
          <w:tcPr>
            <w:tcW w:w="5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snapToGrid/>
                <w:color w:val="000000"/>
                <w:kern w:val="2"/>
                <w:sz w:val="20"/>
                <w:szCs w:val="20"/>
                <w:u w:val="none"/>
                <w:lang w:val="en-US" w:eastAsia="zh-CN" w:bidi="ar-SA"/>
              </w:rPr>
            </w:pPr>
            <w:r>
              <w:rPr>
                <w:rFonts w:hint="eastAsia" w:ascii="宋体" w:hAnsi="宋体" w:eastAsia="宋体" w:cs="宋体"/>
                <w:i w:val="0"/>
                <w:iCs w:val="0"/>
                <w:snapToGrid/>
                <w:color w:val="000000"/>
                <w:kern w:val="2"/>
                <w:sz w:val="20"/>
                <w:szCs w:val="20"/>
                <w:u w:val="none"/>
                <w:lang w:val="en-US" w:eastAsia="zh-CN" w:bidi="ar-SA"/>
              </w:rPr>
              <w:t>粮食收购者未及时向售粮者支付售粮款的情况</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snapToGrid/>
                <w:color w:val="000000"/>
                <w:kern w:val="0"/>
                <w:sz w:val="20"/>
                <w:szCs w:val="20"/>
                <w:u w:val="none"/>
                <w:lang w:val="en-US" w:eastAsia="zh-CN" w:bidi="ar"/>
              </w:rPr>
            </w:pPr>
            <w:r>
              <w:rPr>
                <w:rFonts w:hint="eastAsia" w:ascii="宋体" w:hAnsi="宋体" w:eastAsia="宋体" w:cs="宋体"/>
                <w:i w:val="0"/>
                <w:iCs w:val="0"/>
                <w:snapToGrid/>
                <w:color w:val="000000"/>
                <w:kern w:val="0"/>
                <w:sz w:val="20"/>
                <w:szCs w:val="20"/>
                <w:u w:val="none"/>
                <w:lang w:val="en-US" w:eastAsia="zh-CN" w:bidi="ar"/>
              </w:rPr>
              <w:t>不定期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snapToGrid/>
                <w:color w:val="000000"/>
                <w:kern w:val="2"/>
                <w:sz w:val="20"/>
                <w:szCs w:val="20"/>
                <w:u w:val="none"/>
                <w:lang w:eastAsia="zh-CN"/>
              </w:rPr>
            </w:pPr>
            <w:r>
              <w:rPr>
                <w:rFonts w:hint="eastAsia" w:ascii="宋体" w:hAnsi="宋体" w:eastAsia="宋体" w:cs="宋体"/>
                <w:i w:val="0"/>
                <w:iCs w:val="0"/>
                <w:snapToGrid/>
                <w:color w:val="000000"/>
                <w:kern w:val="0"/>
                <w:sz w:val="20"/>
                <w:szCs w:val="20"/>
                <w:u w:val="none"/>
                <w:lang w:val="en-US" w:eastAsia="zh-CN" w:bidi="ar"/>
              </w:rPr>
              <w:t>13</w:t>
            </w:r>
          </w:p>
        </w:tc>
        <w:tc>
          <w:tcPr>
            <w:tcW w:w="5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snapToGrid/>
                <w:color w:val="000000"/>
                <w:kern w:val="2"/>
                <w:sz w:val="20"/>
                <w:szCs w:val="20"/>
                <w:u w:val="none"/>
                <w:lang w:val="en-US" w:eastAsia="zh-CN" w:bidi="ar-SA"/>
              </w:rPr>
            </w:pPr>
            <w:r>
              <w:rPr>
                <w:rFonts w:hint="eastAsia" w:ascii="宋体" w:hAnsi="宋体" w:eastAsia="宋体" w:cs="宋体"/>
                <w:i w:val="0"/>
                <w:iCs w:val="0"/>
                <w:snapToGrid/>
                <w:color w:val="000000"/>
                <w:kern w:val="0"/>
                <w:sz w:val="20"/>
                <w:szCs w:val="20"/>
                <w:u w:val="none"/>
                <w:lang w:val="en-US" w:eastAsia="zh-CN" w:bidi="ar"/>
              </w:rPr>
              <w:t>对粮食收购者执行国家粮食质量标准的行政检查</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snapToGrid/>
                <w:color w:val="000000"/>
                <w:kern w:val="0"/>
                <w:sz w:val="20"/>
                <w:szCs w:val="20"/>
                <w:u w:val="none"/>
                <w:lang w:val="en-US" w:eastAsia="zh-CN" w:bidi="ar"/>
              </w:rPr>
            </w:pPr>
            <w:r>
              <w:rPr>
                <w:rFonts w:hint="eastAsia" w:ascii="宋体" w:hAnsi="宋体" w:eastAsia="宋体" w:cs="宋体"/>
                <w:i w:val="0"/>
                <w:iCs w:val="0"/>
                <w:snapToGrid/>
                <w:color w:val="000000"/>
                <w:kern w:val="0"/>
                <w:sz w:val="20"/>
                <w:szCs w:val="20"/>
                <w:u w:val="none"/>
                <w:lang w:val="en-US" w:eastAsia="zh-CN" w:bidi="ar"/>
              </w:rPr>
              <w:t>不定期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snapToGrid/>
                <w:color w:val="000000"/>
                <w:kern w:val="2"/>
                <w:sz w:val="20"/>
                <w:szCs w:val="20"/>
                <w:u w:val="none"/>
                <w:lang w:eastAsia="zh-CN"/>
              </w:rPr>
            </w:pPr>
            <w:r>
              <w:rPr>
                <w:rFonts w:hint="eastAsia" w:ascii="宋体" w:hAnsi="宋体" w:eastAsia="宋体" w:cs="宋体"/>
                <w:i w:val="0"/>
                <w:iCs w:val="0"/>
                <w:snapToGrid/>
                <w:color w:val="000000"/>
                <w:kern w:val="0"/>
                <w:sz w:val="20"/>
                <w:szCs w:val="20"/>
                <w:u w:val="none"/>
                <w:lang w:val="en-US" w:eastAsia="zh-CN" w:bidi="ar"/>
              </w:rPr>
              <w:t>14</w:t>
            </w:r>
          </w:p>
        </w:tc>
        <w:tc>
          <w:tcPr>
            <w:tcW w:w="5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snapToGrid/>
                <w:color w:val="000000"/>
                <w:kern w:val="2"/>
                <w:sz w:val="20"/>
                <w:szCs w:val="20"/>
                <w:u w:val="none"/>
                <w:lang w:val="en-US" w:eastAsia="zh-CN" w:bidi="ar-SA"/>
              </w:rPr>
            </w:pPr>
            <w:r>
              <w:rPr>
                <w:rFonts w:hint="eastAsia" w:ascii="宋体" w:hAnsi="宋体" w:eastAsia="宋体" w:cs="宋体"/>
                <w:i w:val="0"/>
                <w:iCs w:val="0"/>
                <w:snapToGrid/>
                <w:color w:val="000000"/>
                <w:kern w:val="0"/>
                <w:sz w:val="20"/>
                <w:szCs w:val="20"/>
                <w:u w:val="none"/>
                <w:lang w:val="en-US" w:eastAsia="zh-CN" w:bidi="ar"/>
              </w:rPr>
              <w:t>对从事粮食收购企业备案情况的监督检查</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snapToGrid/>
                <w:color w:val="000000"/>
                <w:kern w:val="0"/>
                <w:sz w:val="20"/>
                <w:szCs w:val="20"/>
                <w:u w:val="none"/>
                <w:lang w:val="en-US" w:eastAsia="zh-CN" w:bidi="ar"/>
              </w:rPr>
            </w:pPr>
            <w:r>
              <w:rPr>
                <w:rFonts w:hint="eastAsia" w:ascii="宋体" w:hAnsi="宋体" w:eastAsia="宋体" w:cs="宋体"/>
                <w:i w:val="0"/>
                <w:iCs w:val="0"/>
                <w:snapToGrid/>
                <w:color w:val="000000"/>
                <w:kern w:val="0"/>
                <w:sz w:val="20"/>
                <w:szCs w:val="20"/>
                <w:u w:val="none"/>
                <w:lang w:val="en-US" w:eastAsia="zh-CN" w:bidi="ar"/>
              </w:rPr>
              <w:t>不定期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snapToGrid/>
                <w:color w:val="000000"/>
                <w:kern w:val="2"/>
                <w:sz w:val="20"/>
                <w:szCs w:val="20"/>
                <w:u w:val="none"/>
                <w:lang w:eastAsia="zh-CN"/>
              </w:rPr>
            </w:pPr>
            <w:r>
              <w:rPr>
                <w:rFonts w:hint="eastAsia" w:ascii="宋体" w:hAnsi="宋体" w:eastAsia="宋体" w:cs="宋体"/>
                <w:i w:val="0"/>
                <w:iCs w:val="0"/>
                <w:snapToGrid/>
                <w:color w:val="000000"/>
                <w:kern w:val="0"/>
                <w:sz w:val="20"/>
                <w:szCs w:val="20"/>
                <w:u w:val="none"/>
                <w:lang w:val="en-US" w:eastAsia="zh-CN" w:bidi="ar"/>
              </w:rPr>
              <w:t>15</w:t>
            </w:r>
          </w:p>
        </w:tc>
        <w:tc>
          <w:tcPr>
            <w:tcW w:w="5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snapToGrid/>
                <w:color w:val="000000"/>
                <w:kern w:val="2"/>
                <w:sz w:val="20"/>
                <w:szCs w:val="20"/>
                <w:u w:val="none"/>
                <w:lang w:val="en-US" w:eastAsia="zh-CN" w:bidi="ar-SA"/>
              </w:rPr>
            </w:pPr>
            <w:r>
              <w:rPr>
                <w:rFonts w:hint="eastAsia" w:ascii="宋体" w:hAnsi="宋体" w:eastAsia="宋体" w:cs="宋体"/>
                <w:i w:val="0"/>
                <w:iCs w:val="0"/>
                <w:snapToGrid/>
                <w:color w:val="000000"/>
                <w:kern w:val="0"/>
                <w:sz w:val="20"/>
                <w:szCs w:val="20"/>
                <w:u w:val="none"/>
                <w:lang w:val="en-US" w:eastAsia="zh-CN" w:bidi="ar"/>
              </w:rPr>
              <w:t>对政府粮食储备的收购、销售、轮换、动用等应当严格按照国家有关规定执行的行政检查</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snapToGrid/>
                <w:color w:val="000000"/>
                <w:kern w:val="0"/>
                <w:sz w:val="20"/>
                <w:szCs w:val="20"/>
                <w:u w:val="none"/>
                <w:lang w:val="en-US" w:eastAsia="zh-CN" w:bidi="ar"/>
              </w:rPr>
            </w:pPr>
            <w:r>
              <w:rPr>
                <w:rFonts w:hint="eastAsia" w:ascii="宋体" w:hAnsi="宋体" w:eastAsia="宋体" w:cs="宋体"/>
                <w:i w:val="0"/>
                <w:iCs w:val="0"/>
                <w:snapToGrid/>
                <w:color w:val="000000"/>
                <w:kern w:val="0"/>
                <w:sz w:val="20"/>
                <w:szCs w:val="20"/>
                <w:u w:val="none"/>
                <w:lang w:val="en-US" w:eastAsia="zh-CN" w:bidi="ar"/>
              </w:rPr>
              <w:t>不定期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snapToGrid/>
                <w:color w:val="000000"/>
                <w:kern w:val="2"/>
                <w:sz w:val="20"/>
                <w:szCs w:val="20"/>
                <w:u w:val="none"/>
                <w:lang w:eastAsia="zh-CN"/>
              </w:rPr>
            </w:pPr>
            <w:r>
              <w:rPr>
                <w:rFonts w:hint="eastAsia" w:ascii="宋体" w:hAnsi="宋体" w:eastAsia="宋体" w:cs="宋体"/>
                <w:i w:val="0"/>
                <w:iCs w:val="0"/>
                <w:snapToGrid/>
                <w:color w:val="000000"/>
                <w:kern w:val="0"/>
                <w:sz w:val="20"/>
                <w:szCs w:val="20"/>
                <w:u w:val="none"/>
                <w:lang w:val="en-US" w:eastAsia="zh-CN" w:bidi="ar"/>
              </w:rPr>
              <w:t>16</w:t>
            </w:r>
          </w:p>
        </w:tc>
        <w:tc>
          <w:tcPr>
            <w:tcW w:w="5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snapToGrid/>
                <w:color w:val="000000"/>
                <w:kern w:val="2"/>
                <w:sz w:val="20"/>
                <w:szCs w:val="20"/>
                <w:u w:val="none"/>
                <w:lang w:val="en-US" w:eastAsia="zh-CN" w:bidi="ar-SA"/>
              </w:rPr>
            </w:pPr>
            <w:r>
              <w:rPr>
                <w:rFonts w:hint="eastAsia" w:ascii="宋体" w:hAnsi="宋体" w:eastAsia="宋体" w:cs="宋体"/>
                <w:i w:val="0"/>
                <w:iCs w:val="0"/>
                <w:snapToGrid/>
                <w:color w:val="000000"/>
                <w:kern w:val="0"/>
                <w:sz w:val="20"/>
                <w:szCs w:val="20"/>
                <w:u w:val="none"/>
                <w:lang w:val="en-US" w:eastAsia="zh-CN" w:bidi="ar"/>
              </w:rPr>
              <w:t>对从事粮食收购、销售、储存、加工的粮食经营者以及饲料、工业用粮企业建立粮食经营台账的行政检查</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snapToGrid/>
                <w:color w:val="000000"/>
                <w:kern w:val="0"/>
                <w:sz w:val="20"/>
                <w:szCs w:val="20"/>
                <w:u w:val="none"/>
                <w:lang w:val="en-US" w:eastAsia="zh-CN" w:bidi="ar"/>
              </w:rPr>
            </w:pPr>
            <w:r>
              <w:rPr>
                <w:rFonts w:hint="eastAsia" w:ascii="宋体" w:hAnsi="宋体" w:eastAsia="宋体" w:cs="宋体"/>
                <w:i w:val="0"/>
                <w:iCs w:val="0"/>
                <w:snapToGrid/>
                <w:color w:val="000000"/>
                <w:kern w:val="0"/>
                <w:sz w:val="20"/>
                <w:szCs w:val="20"/>
                <w:u w:val="none"/>
                <w:lang w:val="en-US" w:eastAsia="zh-CN" w:bidi="ar"/>
              </w:rPr>
              <w:t>不定期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snapToGrid/>
                <w:color w:val="000000"/>
                <w:kern w:val="2"/>
                <w:sz w:val="20"/>
                <w:szCs w:val="20"/>
                <w:u w:val="none"/>
                <w:lang w:eastAsia="zh-CN"/>
              </w:rPr>
            </w:pPr>
            <w:r>
              <w:rPr>
                <w:rFonts w:hint="eastAsia" w:ascii="宋体" w:hAnsi="宋体" w:eastAsia="宋体" w:cs="宋体"/>
                <w:i w:val="0"/>
                <w:iCs w:val="0"/>
                <w:snapToGrid/>
                <w:color w:val="000000"/>
                <w:kern w:val="0"/>
                <w:sz w:val="20"/>
                <w:szCs w:val="20"/>
                <w:u w:val="none"/>
                <w:lang w:val="en-US" w:eastAsia="zh-CN" w:bidi="ar"/>
              </w:rPr>
              <w:t>17</w:t>
            </w:r>
          </w:p>
        </w:tc>
        <w:tc>
          <w:tcPr>
            <w:tcW w:w="58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snapToGrid/>
                <w:color w:val="000000"/>
                <w:kern w:val="2"/>
                <w:sz w:val="20"/>
                <w:szCs w:val="20"/>
                <w:u w:val="none"/>
                <w:lang w:val="en-US" w:eastAsia="zh-CN" w:bidi="ar-SA"/>
              </w:rPr>
            </w:pPr>
            <w:r>
              <w:rPr>
                <w:rFonts w:hint="eastAsia" w:ascii="宋体" w:hAnsi="宋体" w:eastAsia="宋体" w:cs="宋体"/>
                <w:i w:val="0"/>
                <w:iCs w:val="0"/>
                <w:snapToGrid/>
                <w:color w:val="000000"/>
                <w:kern w:val="0"/>
                <w:sz w:val="20"/>
                <w:szCs w:val="20"/>
                <w:u w:val="none"/>
                <w:lang w:val="en-US" w:eastAsia="zh-CN" w:bidi="ar"/>
              </w:rPr>
              <w:t>对粮食收购者、粮食储存企业使用的仓储设施应当遵守粮食储存有关标准和技术规范以及安全生产法律、法规的行政检查</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snapToGrid/>
                <w:color w:val="000000"/>
                <w:kern w:val="0"/>
                <w:sz w:val="20"/>
                <w:szCs w:val="20"/>
                <w:u w:val="none"/>
                <w:lang w:val="en-US" w:eastAsia="zh-CN" w:bidi="ar"/>
              </w:rPr>
            </w:pPr>
            <w:r>
              <w:rPr>
                <w:rFonts w:hint="eastAsia" w:ascii="宋体" w:hAnsi="宋体" w:eastAsia="宋体" w:cs="宋体"/>
                <w:i w:val="0"/>
                <w:iCs w:val="0"/>
                <w:snapToGrid/>
                <w:color w:val="000000"/>
                <w:kern w:val="0"/>
                <w:sz w:val="20"/>
                <w:szCs w:val="20"/>
                <w:u w:val="none"/>
                <w:lang w:val="en-US" w:eastAsia="zh-CN" w:bidi="ar"/>
              </w:rPr>
              <w:t>不定期</w:t>
            </w:r>
          </w:p>
        </w:tc>
      </w:tr>
    </w:tbl>
    <w:p>
      <w:pPr>
        <w:rPr>
          <w:spacing w:val="3"/>
          <w:sz w:val="26"/>
          <w:szCs w:val="26"/>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DE5D84"/>
    <w:rsid w:val="10A01EB7"/>
    <w:rsid w:val="2A3E7ECD"/>
    <w:rsid w:val="38C075F6"/>
    <w:rsid w:val="5050673F"/>
    <w:rsid w:val="76913E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 w:type="paragraph" w:customStyle="1" w:styleId="5">
    <w:name w:val="Table Text"/>
    <w:basedOn w:val="1"/>
    <w:semiHidden/>
    <w:qFormat/>
    <w:uiPriority w:val="0"/>
    <w:rPr>
      <w:rFonts w:ascii="宋体" w:hAnsi="宋体" w:eastAsia="宋体" w:cs="宋体"/>
      <w:sz w:val="25"/>
      <w:szCs w:val="25"/>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2025-07-24T01:40:00Z</dcterms:created>
  <dc:creator>Administrator</dc:creator>
  <cp:lastModifiedBy>Administrator</cp:lastModifiedBy>
  <dcterms:modified xsi:type="dcterms:W3CDTF">2025-09-25T10:37:14Z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KSOTemplateDocerSaveRecord">
    <vt:lpwstr>eyJoZGlkIjoiNjNmZDczY2NiZTc2Y2YyYjEwN2E5YTg3Mjc5ZjdmNjcifQ==</vt:lpwstr>
  </property>
  <property fmtid="{D5CDD505-2E9C-101B-9397-08002B2CF9AE}" pid="4" name="ICV">
    <vt:lpwstr>D925467CCC0D4FCD83F4A1FCEC954F4C_13</vt:lpwstr>
  </property>
</Properties>
</file>