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6F1B9"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附件5：</w:t>
      </w:r>
      <w:r>
        <w:rPr>
          <w:rFonts w:hint="eastAsia" w:ascii="方正小标宋简体" w:eastAsia="方正小标宋简体"/>
          <w:sz w:val="44"/>
          <w:szCs w:val="44"/>
        </w:rPr>
        <w:t xml:space="preserve">           信阳市住宅专项维修资金使用流程图</w:t>
      </w:r>
    </w:p>
    <w:p w14:paraId="7F44EFE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sz w:val="44"/>
        </w:rPr>
        <w:pict>
          <v:rect id="_x0000_s1060" o:spid="_x0000_s1060" o:spt="1" style="position:absolute;left:0pt;margin-left:115.9pt;margin-top:24.4pt;height:57.1pt;width:499.25pt;z-index:2516838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28A1E79">
                  <w:pPr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申请人（业主委员会、物业服务企业、社区居委会等）向大厅市住建局维修资金使用受理窗口递交《信阳市住宅专项维修资金使用申请书》《质保合同》《工程竣工备案证书》《物业服务合同》等资料，申请维修资金使用。</w:t>
                  </w:r>
                </w:p>
              </w:txbxContent>
            </v:textbox>
          </v:rect>
        </w:pict>
      </w:r>
    </w:p>
    <w:p w14:paraId="6E7F7CB3"/>
    <w:p w14:paraId="40F2D8DC"/>
    <w:p w14:paraId="78C1D1F7"/>
    <w:p w14:paraId="6EB562F8">
      <w:r>
        <w:rPr>
          <w:rFonts w:ascii="方正小标宋简体" w:eastAsia="方正小标宋简体"/>
          <w:sz w:val="44"/>
          <w:szCs w:val="44"/>
        </w:rPr>
        <w:pict>
          <v:shape id="_x0000_s1065" o:spid="_x0000_s1065" o:spt="67" type="#_x0000_t67" style="position:absolute;left:0pt;margin-left:345.7pt;margin-top:8pt;height:36.6pt;width:18.75pt;z-index:25168691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ascii="方正小标宋简体" w:eastAsia="方正小标宋简体"/>
          <w:sz w:val="44"/>
          <w:szCs w:val="44"/>
        </w:rPr>
        <w:pict>
          <v:rect id="_x0000_s1034" o:spid="_x0000_s1034" o:spt="1" style="position:absolute;left:0pt;margin-left:496.5pt;margin-top:11.8pt;height:37.45pt;width:126.7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B659C0A"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告知申请人原因</w:t>
                  </w:r>
                </w:p>
              </w:txbxContent>
            </v:textbox>
          </v:rect>
        </w:pict>
      </w:r>
    </w:p>
    <w:p w14:paraId="180A4450"/>
    <w:p w14:paraId="76ACDE14"/>
    <w:p w14:paraId="47DDC5B1">
      <w:r>
        <w:rPr>
          <w:rFonts w:ascii="方正小标宋简体" w:eastAsia="方正小标宋简体"/>
          <w:sz w:val="44"/>
          <w:szCs w:val="44"/>
        </w:rPr>
        <w:pict>
          <v:rect id="_x0000_s1026" o:spid="_x0000_s1026" o:spt="1" style="position:absolute;left:0pt;margin-left:118.8pt;margin-top:2.45pt;height:55.5pt;width:371.2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55B94C50">
                  <w:pPr>
                    <w:jc w:val="left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eastAsia="zh-CN"/>
                    </w:rPr>
                    <w:t>审计人填写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《信阳市住宅专项维修资金使用维修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eastAsia="zh-CN"/>
                    </w:rPr>
                    <w:t>登记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表》</w:t>
                  </w:r>
                </w:p>
              </w:txbxContent>
            </v:textbox>
          </v:rect>
        </w:pict>
      </w:r>
      <w:r>
        <w:rPr>
          <w:rFonts w:ascii="方正小标宋简体" w:eastAsia="方正小标宋简体"/>
          <w:sz w:val="44"/>
          <w:szCs w:val="44"/>
        </w:rPr>
        <w:pict>
          <v:shape id="_x0000_s1032" o:spid="_x0000_s1032" o:spt="90" type="#_x0000_t90" style="position:absolute;left:0pt;margin-left:493.05pt;margin-top:6.2pt;height:15pt;width:93.7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24ED0A38">
      <w:r>
        <w:rPr>
          <w:rFonts w:ascii="方正小标宋简体" w:eastAsia="方正小标宋简体"/>
          <w:sz w:val="44"/>
          <w:szCs w:val="44"/>
        </w:rPr>
        <w:pict>
          <v:rect id="_x0000_s1033" o:spid="_x0000_s1033" o:spt="1" style="position:absolute;left:0pt;margin-left:502.7pt;margin-top:13.5pt;height:23.25pt;width:90.7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6474A094">
                  <w:pPr>
                    <w:rPr>
                      <w:rFonts w:ascii="楷体" w:hAnsi="楷体" w:eastAsia="楷体" w:cs="楷体"/>
                      <w:color w:val="FF0000"/>
                    </w:rPr>
                  </w:pPr>
                  <w:r>
                    <w:rPr>
                      <w:rFonts w:hint="eastAsia" w:ascii="楷体" w:hAnsi="楷体" w:eastAsia="楷体" w:cs="楷体"/>
                      <w:color w:val="FF0000"/>
                    </w:rPr>
                    <w:t>不符合条件</w:t>
                  </w:r>
                </w:p>
              </w:txbxContent>
            </v:textbox>
          </v:rect>
        </w:pict>
      </w:r>
    </w:p>
    <w:p w14:paraId="2D67711A"/>
    <w:p w14:paraId="542A8F05"/>
    <w:p w14:paraId="70FF0835">
      <w:r>
        <w:rPr>
          <w:rFonts w:ascii="方正小标宋简体" w:eastAsia="方正小标宋简体"/>
          <w:sz w:val="44"/>
          <w:szCs w:val="44"/>
        </w:rPr>
        <w:pict>
          <v:shape id="_x0000_s1029" o:spid="_x0000_s1029" o:spt="67" type="#_x0000_t67" style="position:absolute;left:0pt;margin-left:345.7pt;margin-top:2.9pt;height:39.3pt;width:18.7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ascii="方正小标宋简体" w:eastAsia="方正小标宋简体"/>
          <w:sz w:val="44"/>
          <w:szCs w:val="44"/>
        </w:rPr>
        <w:pict>
          <v:rect id="_x0000_s1030" o:spid="_x0000_s1030" o:spt="1" style="position:absolute;left:0pt;flip:y;margin-left:364.45pt;margin-top:2.9pt;height:26.3pt;width:258.7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A8317CE">
                  <w:pPr>
                    <w:rPr>
                      <w:rFonts w:ascii="楷体" w:hAnsi="楷体" w:eastAsia="楷体" w:cs="楷体"/>
                      <w:color w:val="00B050"/>
                    </w:rPr>
                  </w:pPr>
                  <w:r>
                    <w:rPr>
                      <w:rFonts w:hint="eastAsia" w:ascii="楷体" w:hAnsi="楷体" w:eastAsia="楷体" w:cs="楷体"/>
                      <w:color w:val="00B050"/>
                    </w:rPr>
                    <w:t>将受理资料全部移交市房物中心。</w:t>
                  </w:r>
                </w:p>
              </w:txbxContent>
            </v:textbox>
          </v:rect>
        </w:pict>
      </w:r>
    </w:p>
    <w:p w14:paraId="27C49C0A"/>
    <w:p w14:paraId="6B890C79">
      <w:r>
        <w:rPr>
          <w:rFonts w:ascii="方正小标宋简体" w:eastAsia="方正小标宋简体"/>
          <w:sz w:val="44"/>
          <w:szCs w:val="44"/>
        </w:rPr>
        <w:pict>
          <v:rect id="_x0000_s1031" o:spid="_x0000_s1031" o:spt="1" style="position:absolute;left:0pt;margin-left:124.05pt;margin-top:11pt;height:38.1pt;width:494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39148053">
                  <w:pPr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市房物中心通知区级物业主管部门组织现场勘查，3个工作日内组织现场勘查，勘查人员在《住宅专项维修资金现场勘查记录单》签署明确勘查意见。</w:t>
                  </w:r>
                </w:p>
                <w:p w14:paraId="6B4952C4"/>
              </w:txbxContent>
            </v:textbox>
          </v:rect>
        </w:pict>
      </w:r>
    </w:p>
    <w:p w14:paraId="58AD5B0D"/>
    <w:p w14:paraId="14ADCFDF"/>
    <w:p w14:paraId="4899ECEB">
      <w:pPr>
        <w:tabs>
          <w:tab w:val="left" w:pos="11674"/>
        </w:tabs>
      </w:pPr>
      <w:r>
        <w:rPr>
          <w:rFonts w:ascii="方正小标宋简体" w:eastAsia="方正小标宋简体"/>
          <w:sz w:val="44"/>
          <w:szCs w:val="44"/>
        </w:rPr>
        <w:pict>
          <v:shape id="_x0000_s1036" o:spid="_x0000_s1036" o:spt="67" type="#_x0000_t67" style="position:absolute;left:0pt;margin-left:345.7pt;margin-top:6.8pt;height:48.75pt;width:18.7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</w:rPr>
        <w:tab/>
      </w:r>
    </w:p>
    <w:p w14:paraId="15F60F01"/>
    <w:p w14:paraId="6B4AC7BA">
      <w:pPr>
        <w:tabs>
          <w:tab w:val="left" w:pos="10114"/>
        </w:tabs>
      </w:pPr>
      <w:r>
        <w:rPr>
          <w:rFonts w:hint="eastAsia"/>
        </w:rPr>
        <w:tab/>
      </w:r>
    </w:p>
    <w:p w14:paraId="37612283">
      <w:r>
        <w:rPr>
          <w:rFonts w:ascii="方正小标宋简体" w:eastAsia="方正小标宋简体"/>
          <w:sz w:val="44"/>
          <w:szCs w:val="44"/>
        </w:rPr>
        <w:pict>
          <v:rect id="_x0000_s1037" o:spid="_x0000_s1037" o:spt="1" style="position:absolute;left:0pt;margin-left:124.05pt;margin-top:8.75pt;height:37.6pt;width:494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2898D2AE">
                  <w:pPr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申请人向维修资金列支范围内业主征询意见程序，并就相关事项公示。</w:t>
                  </w:r>
                </w:p>
              </w:txbxContent>
            </v:textbox>
          </v:rect>
        </w:pict>
      </w:r>
    </w:p>
    <w:p w14:paraId="4411FB29">
      <w:pPr>
        <w:tabs>
          <w:tab w:val="left" w:pos="11854"/>
        </w:tabs>
      </w:pPr>
      <w:r>
        <w:rPr>
          <w:rFonts w:hint="eastAsia"/>
        </w:rPr>
        <w:tab/>
      </w:r>
    </w:p>
    <w:p w14:paraId="7AEE78DD">
      <w:pPr>
        <w:tabs>
          <w:tab w:val="left" w:pos="8329"/>
        </w:tabs>
        <w:jc w:val="left"/>
      </w:pPr>
      <w:r>
        <w:rPr>
          <w:rFonts w:hint="eastAsia"/>
        </w:rPr>
        <w:tab/>
      </w:r>
    </w:p>
    <w:p w14:paraId="164D3763">
      <w:r>
        <w:pict>
          <v:rect id="_x0000_s1052" o:spid="_x0000_s1052" o:spt="1" style="position:absolute;left:0pt;margin-left:366.15pt;margin-top:13.7pt;height:22.45pt;width:90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7EA21F0">
                  <w:pPr>
                    <w:rPr>
                      <w:rFonts w:ascii="楷体" w:hAnsi="楷体" w:eastAsia="楷体" w:cs="楷体"/>
                      <w:color w:val="00B050"/>
                    </w:rPr>
                  </w:pPr>
                  <w:r>
                    <w:rPr>
                      <w:rFonts w:hint="eastAsia" w:ascii="楷体" w:hAnsi="楷体" w:eastAsia="楷体" w:cs="楷体"/>
                      <w:color w:val="00B050"/>
                    </w:rPr>
                    <w:t>公示无异议的</w:t>
                  </w:r>
                </w:p>
              </w:txbxContent>
            </v:textbox>
          </v:rect>
        </w:pict>
      </w:r>
      <w:r>
        <w:rPr>
          <w:rFonts w:ascii="方正小标宋简体" w:eastAsia="方正小标宋简体"/>
          <w:sz w:val="44"/>
          <w:szCs w:val="44"/>
        </w:rPr>
        <w:pict>
          <v:shape id="_x0000_s1038" o:spid="_x0000_s1038" o:spt="67" type="#_x0000_t67" style="position:absolute;left:0pt;margin-left:344.75pt;margin-top:5.4pt;height:43.45pt;width:18.7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 w14:paraId="35BBD5C2"/>
    <w:p w14:paraId="7211386E"/>
    <w:p w14:paraId="28A10C03">
      <w:r>
        <w:rPr>
          <w:rFonts w:ascii="方正小标宋简体" w:eastAsia="方正小标宋简体"/>
          <w:sz w:val="44"/>
          <w:szCs w:val="44"/>
        </w:rPr>
        <w:pict>
          <v:rect id="_x0000_s1039" o:spid="_x0000_s1039" o:spt="1" style="position:absolute;left:0pt;flip:y;margin-left:124.05pt;margin-top:5.9pt;height:46.15pt;width:500.8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C5F1AB8">
                  <w:pPr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市房物中心对提交材料进行审查，材料齐全、符合要求的， 3个工作日内报请核准备案，给申请人出具《信阳市住宅专项维修资金使用备案确认书》。</w:t>
                  </w:r>
                </w:p>
              </w:txbxContent>
            </v:textbox>
          </v:rect>
        </w:pict>
      </w:r>
    </w:p>
    <w:p w14:paraId="503EB13F"/>
    <w:p w14:paraId="490D6AA4"/>
    <w:p w14:paraId="77270E61">
      <w:r>
        <w:rPr>
          <w:rFonts w:ascii="方正小标宋简体" w:eastAsia="方正小标宋简体"/>
          <w:sz w:val="44"/>
          <w:szCs w:val="44"/>
        </w:rPr>
        <w:pict>
          <v:shape id="_x0000_s1062" o:spid="_x0000_s1062" o:spt="67" type="#_x0000_t67" style="position:absolute;left:0pt;margin-left:343.6pt;margin-top:11.25pt;height:42.1pt;width:22.55pt;z-index:25168588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 w14:paraId="5AA0FDCE"/>
    <w:p w14:paraId="289511B1"/>
    <w:p w14:paraId="6E82BE94">
      <w:r>
        <w:rPr>
          <w:rFonts w:ascii="方正小标宋简体" w:eastAsia="方正小标宋简体"/>
          <w:sz w:val="44"/>
          <w:szCs w:val="44"/>
        </w:rPr>
        <w:pict>
          <v:rect id="_x0000_s1061" o:spid="_x0000_s1061" o:spt="1" style="position:absolute;left:0pt;margin-left:124.05pt;margin-top:10.55pt;height:39.75pt;width:494pt;z-index:2516848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27304F4F">
                  <w:pPr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申请人启动招标比选施工单位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与施工单位签订《施工合同》，按维修资金使用方案确定内容开展施工，区级物业主管部门全程进行监督。</w:t>
                  </w:r>
                </w:p>
                <w:p w14:paraId="668CA6C6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rect>
        </w:pict>
      </w:r>
    </w:p>
    <w:p w14:paraId="15118454"/>
    <w:p w14:paraId="152BC2AB"/>
    <w:p w14:paraId="18CA1312">
      <w:r>
        <w:rPr>
          <w:rFonts w:ascii="方正小标宋简体" w:eastAsia="方正小标宋简体"/>
          <w:sz w:val="44"/>
          <w:szCs w:val="44"/>
        </w:rPr>
        <w:pict>
          <v:shape id="_x0000_s1042" o:spid="_x0000_s1042" o:spt="67" type="#_x0000_t67" style="position:absolute;left:0pt;margin-left:341.9pt;margin-top:11pt;height:42.1pt;width:22.55pt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 w14:paraId="396542C5">
      <w:r>
        <w:rPr>
          <w:sz w:val="44"/>
        </w:rPr>
        <w:pict>
          <v:rect id="_x0000_s1059" o:spid="_x0000_s1059" o:spt="1" style="position:absolute;left:0pt;margin-left:502.7pt;margin-top:3.6pt;height:39.05pt;width:112.45pt;z-index:2516828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70E3D13">
                  <w:pPr>
                    <w:rPr>
                      <w:rFonts w:ascii="楷体" w:hAnsi="楷体" w:eastAsia="楷体" w:cs="楷体"/>
                    </w:rPr>
                  </w:pPr>
                  <w:r>
                    <w:rPr>
                      <w:rFonts w:hint="eastAsia" w:ascii="楷体" w:hAnsi="楷体" w:eastAsia="楷体" w:cs="楷体"/>
                    </w:rPr>
                    <w:t>下达整改通知，责令施工单位整改完毕。</w:t>
                  </w:r>
                </w:p>
              </w:txbxContent>
            </v:textbox>
          </v:rect>
        </w:pict>
      </w:r>
    </w:p>
    <w:p w14:paraId="77B4CF3A"/>
    <w:p w14:paraId="48C28CE3">
      <w:r>
        <w:rPr>
          <w:rFonts w:ascii="方正小标宋简体" w:eastAsia="方正小标宋简体"/>
          <w:sz w:val="44"/>
          <w:szCs w:val="44"/>
        </w:rPr>
        <w:pict>
          <v:rect id="_x0000_s1041" o:spid="_x0000_s1041" o:spt="1" style="position:absolute;left:0pt;margin-left:124.05pt;margin-top:11.45pt;height:55.6pt;width:326.8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1120C1A2">
                  <w:pPr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工程施工完毕后，区级物业主管部门组织申请人、施工单位、监理单位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eastAsia="zh-CN"/>
                    </w:rPr>
                    <w:t>、工程造价机构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以及相关业主对工程进行验收。</w:t>
                  </w:r>
                </w:p>
                <w:p w14:paraId="0F542D2F">
                  <w:pPr>
                    <w:jc w:val="center"/>
                    <w:rPr>
                      <w:rFonts w:ascii="仿宋_GB2312" w:eastAsia="仿宋_GB2312"/>
                    </w:rPr>
                  </w:pPr>
                </w:p>
              </w:txbxContent>
            </v:textbox>
          </v:rect>
        </w:pict>
      </w:r>
    </w:p>
    <w:p w14:paraId="63270872">
      <w:r>
        <w:pict>
          <v:shape id="_x0000_s1056" o:spid="_x0000_s1056" o:spt="90" type="#_x0000_t90" style="position:absolute;left:0pt;margin-left:454.7pt;margin-top:3.85pt;height:14.95pt;width:95.25pt;z-index:25167974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 w14:paraId="7A9FCBA7">
      <w:r>
        <w:pict>
          <v:rect id="_x0000_s1058" o:spid="_x0000_s1058" o:spt="1" style="position:absolute;left:0pt;margin-left:498.2pt;margin-top:8.75pt;height:23.3pt;width:74.25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5A6D0D72">
                  <w:pPr>
                    <w:rPr>
                      <w:rFonts w:ascii="楷体" w:hAnsi="楷体" w:eastAsia="楷体" w:cs="楷体"/>
                      <w:color w:val="FF0000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color w:val="FF0000"/>
                      <w:szCs w:val="21"/>
                    </w:rPr>
                    <w:t>验收不合格</w:t>
                  </w:r>
                </w:p>
              </w:txbxContent>
            </v:textbox>
          </v:rect>
        </w:pict>
      </w:r>
    </w:p>
    <w:p w14:paraId="1072B266"/>
    <w:p w14:paraId="499CF67E">
      <w:r>
        <w:rPr>
          <w:rFonts w:ascii="方正小标宋简体" w:eastAsia="方正小标宋简体"/>
          <w:sz w:val="44"/>
          <w:szCs w:val="44"/>
        </w:rPr>
        <w:pict>
          <v:shape id="_x0000_s1040" o:spid="_x0000_s1040" o:spt="67" type="#_x0000_t67" style="position:absolute;left:0pt;margin-left:344.75pt;margin-top:10.1pt;height:46.2pt;width:19.7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 w14:paraId="4413ABC4">
      <w:r>
        <w:pict>
          <v:rect id="_x0000_s1057" o:spid="_x0000_s1057" o:spt="1" style="position:absolute;left:0pt;margin-left:376.05pt;margin-top:5.35pt;height:20.9pt;width:74.8pt;z-index:2516807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CC7C1E1">
                  <w:pPr>
                    <w:ind w:firstLine="210" w:firstLineChars="100"/>
                    <w:rPr>
                      <w:rFonts w:ascii="楷体" w:hAnsi="楷体" w:eastAsia="楷体" w:cs="楷体"/>
                      <w:color w:val="00B050"/>
                      <w:szCs w:val="21"/>
                    </w:rPr>
                  </w:pPr>
                  <w:r>
                    <w:rPr>
                      <w:rFonts w:hint="eastAsia" w:ascii="楷体" w:hAnsi="楷体" w:eastAsia="楷体" w:cs="楷体"/>
                      <w:color w:val="00B050"/>
                      <w:szCs w:val="21"/>
                    </w:rPr>
                    <w:t>验收合格</w:t>
                  </w:r>
                </w:p>
              </w:txbxContent>
            </v:textbox>
          </v:rect>
        </w:pict>
      </w:r>
    </w:p>
    <w:p w14:paraId="14CFD981">
      <w:pPr>
        <w:tabs>
          <w:tab w:val="left" w:pos="7849"/>
        </w:tabs>
        <w:jc w:val="left"/>
      </w:pPr>
      <w:r>
        <w:rPr>
          <w:rFonts w:hint="eastAsia"/>
        </w:rPr>
        <w:tab/>
      </w:r>
    </w:p>
    <w:p w14:paraId="433AD16D">
      <w:r>
        <w:rPr>
          <w:rFonts w:ascii="方正小标宋简体" w:eastAsia="方正小标宋简体"/>
          <w:sz w:val="44"/>
          <w:szCs w:val="44"/>
        </w:rPr>
        <w:pict>
          <v:rect id="_x0000_s1043" o:spid="_x0000_s1043" o:spt="1" style="position:absolute;left:0pt;flip:y;margin-left:140.55pt;margin-top:13.25pt;height:31.5pt;width:462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56D428A">
                  <w:pPr>
                    <w:jc w:val="center"/>
                    <w:rPr>
                      <w:rFonts w:ascii="楷体" w:hAnsi="楷体" w:eastAsia="楷体" w:cs="楷体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bCs/>
                      <w:sz w:val="24"/>
                      <w:szCs w:val="24"/>
                    </w:rPr>
                    <w:t>工程造价机构对维修项目进行工程决算。</w:t>
                  </w:r>
                </w:p>
              </w:txbxContent>
            </v:textbox>
          </v:rect>
        </w:pict>
      </w:r>
    </w:p>
    <w:p w14:paraId="36AF1383"/>
    <w:p w14:paraId="33EFC9B5"/>
    <w:p w14:paraId="7C3EB2BB">
      <w:r>
        <w:rPr>
          <w:rFonts w:ascii="方正小标宋简体" w:eastAsia="方正小标宋简体"/>
          <w:sz w:val="44"/>
          <w:szCs w:val="44"/>
        </w:rPr>
        <w:pict>
          <v:shape id="_x0000_s1045" o:spid="_x0000_s1045" o:spt="67" type="#_x0000_t67" style="position:absolute;left:0pt;margin-left:345.55pt;margin-top:2.4pt;height:49.5pt;width:18.9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 w14:paraId="0E5430A0">
      <w:bookmarkStart w:id="0" w:name="_GoBack"/>
      <w:bookmarkEnd w:id="0"/>
    </w:p>
    <w:p w14:paraId="6E424D2C"/>
    <w:p w14:paraId="310E54B7">
      <w:r>
        <w:pict>
          <v:rect id="_x0000_s1053" o:spid="_x0000_s1053" o:spt="1" style="position:absolute;left:0pt;margin-left:145.05pt;margin-top:8.9pt;height:85.5pt;width:453.75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56903C1"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根据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eastAsia="zh-CN"/>
                    </w:rPr>
                    <w:t>决算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结果向申请人出具《信阳市住宅专项维修资金结算通知书》；按照《结算通知书》内容和申请人提交维修发票等资料，向专户管理银行出具《信阳市住宅专项维修资金划转通知单》，完成维修资金划转（留取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%质保金，工程质量保质期满无异议，再进行质保金划转）。</w:t>
                  </w:r>
                </w:p>
                <w:p w14:paraId="6B460635">
                  <w:pPr>
                    <w:rPr>
                      <w:rFonts w:ascii="楷体" w:hAnsi="楷体" w:eastAsia="楷体" w:cs="楷体"/>
                    </w:rPr>
                  </w:pPr>
                </w:p>
              </w:txbxContent>
            </v:textbox>
          </v:rect>
        </w:pict>
      </w:r>
    </w:p>
    <w:p w14:paraId="6CB44636">
      <w:pPr>
        <w:ind w:firstLine="422" w:firstLineChars="20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 xml:space="preserve">    </w:t>
      </w:r>
    </w:p>
    <w:p w14:paraId="2B4A97A8">
      <w:pPr>
        <w:ind w:firstLine="420" w:firstLineChars="200"/>
        <w:rPr>
          <w:rFonts w:ascii="仿宋" w:hAnsi="仿宋" w:eastAsia="仿宋" w:cs="仿宋"/>
          <w:bCs/>
          <w:szCs w:val="21"/>
        </w:rPr>
      </w:pPr>
    </w:p>
    <w:p w14:paraId="2BB8F4FB">
      <w:pPr>
        <w:jc w:val="center"/>
        <w:rPr>
          <w:szCs w:val="21"/>
        </w:rPr>
      </w:pPr>
      <w:r>
        <w:rPr>
          <w:szCs w:val="21"/>
        </w:rPr>
        <w:pict>
          <v:rect id="_x0000_s1055" o:spid="_x0000_s1055" o:spt="1" style="position:absolute;left:0pt;flip:y;margin-left:145.05pt;margin-top:102.35pt;height:42.75pt;width:457.5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0BA963C">
                  <w:r>
                    <w:rPr>
                      <w:rFonts w:hint="eastAsia" w:ascii="楷体" w:hAnsi="楷体" w:eastAsia="楷体" w:cs="楷体"/>
                      <w:sz w:val="24"/>
                      <w:szCs w:val="24"/>
                    </w:rPr>
                    <w:t>市级物业主管部门对维修费用进行分摊，出具最终费用结算分摊明细清册，由申请人对外公示。</w:t>
                  </w:r>
                </w:p>
              </w:txbxContent>
            </v:textbox>
          </v:rect>
        </w:pict>
      </w:r>
      <w:r>
        <w:pict>
          <v:shape id="_x0000_s1054" o:spid="_x0000_s1054" o:spt="67" type="#_x0000_t67" style="position:absolute;left:0pt;margin-left:348.55pt;margin-top:52.85pt;height:45pt;width:19.5pt;z-index:25167769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sectPr>
      <w:pgSz w:w="16840" w:h="23814"/>
      <w:pgMar w:top="851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hYjkzYTVlMjEzNTZhYjFmMzI1MTczZjdhODI2YjYifQ=="/>
  </w:docVars>
  <w:rsids>
    <w:rsidRoot w:val="00F37710"/>
    <w:rsid w:val="00087E76"/>
    <w:rsid w:val="00097E25"/>
    <w:rsid w:val="001B4C20"/>
    <w:rsid w:val="001C5FDA"/>
    <w:rsid w:val="001E4CF3"/>
    <w:rsid w:val="001E4ECC"/>
    <w:rsid w:val="0020220C"/>
    <w:rsid w:val="002036CA"/>
    <w:rsid w:val="00265BB9"/>
    <w:rsid w:val="002937C0"/>
    <w:rsid w:val="002D0F9D"/>
    <w:rsid w:val="00302BD0"/>
    <w:rsid w:val="00317E69"/>
    <w:rsid w:val="00326D9A"/>
    <w:rsid w:val="003B46A5"/>
    <w:rsid w:val="003D1BC3"/>
    <w:rsid w:val="004232C7"/>
    <w:rsid w:val="004A5FC6"/>
    <w:rsid w:val="004C5821"/>
    <w:rsid w:val="004D2360"/>
    <w:rsid w:val="004E1E3D"/>
    <w:rsid w:val="00500E2B"/>
    <w:rsid w:val="005C7104"/>
    <w:rsid w:val="005D027B"/>
    <w:rsid w:val="00665C43"/>
    <w:rsid w:val="00714A57"/>
    <w:rsid w:val="00726C1C"/>
    <w:rsid w:val="00771AF4"/>
    <w:rsid w:val="007B445E"/>
    <w:rsid w:val="00855FBB"/>
    <w:rsid w:val="008610A1"/>
    <w:rsid w:val="008959B4"/>
    <w:rsid w:val="008B00C2"/>
    <w:rsid w:val="008D265E"/>
    <w:rsid w:val="008E1A14"/>
    <w:rsid w:val="00987F10"/>
    <w:rsid w:val="009A392F"/>
    <w:rsid w:val="009B4B8A"/>
    <w:rsid w:val="009E1E30"/>
    <w:rsid w:val="00A01149"/>
    <w:rsid w:val="00A07CC1"/>
    <w:rsid w:val="00AE7544"/>
    <w:rsid w:val="00B27500"/>
    <w:rsid w:val="00BD6C28"/>
    <w:rsid w:val="00C44849"/>
    <w:rsid w:val="00C665E8"/>
    <w:rsid w:val="00CB5A23"/>
    <w:rsid w:val="00DB18FD"/>
    <w:rsid w:val="00DF4C81"/>
    <w:rsid w:val="00E0672D"/>
    <w:rsid w:val="00E1447C"/>
    <w:rsid w:val="00E17976"/>
    <w:rsid w:val="00E44556"/>
    <w:rsid w:val="00EF1807"/>
    <w:rsid w:val="00F02CE6"/>
    <w:rsid w:val="00F37710"/>
    <w:rsid w:val="00F523FF"/>
    <w:rsid w:val="00FC57F6"/>
    <w:rsid w:val="01666235"/>
    <w:rsid w:val="1BCF41AF"/>
    <w:rsid w:val="2D140E1F"/>
    <w:rsid w:val="2D2D6707"/>
    <w:rsid w:val="34FD1935"/>
    <w:rsid w:val="3C952993"/>
    <w:rsid w:val="3D337FC4"/>
    <w:rsid w:val="3D394BAC"/>
    <w:rsid w:val="4CCA15A4"/>
    <w:rsid w:val="4E5A763A"/>
    <w:rsid w:val="62A9455D"/>
    <w:rsid w:val="637F102C"/>
    <w:rsid w:val="6A176513"/>
    <w:rsid w:val="6ACC48FE"/>
    <w:rsid w:val="6D59615C"/>
    <w:rsid w:val="738026A8"/>
    <w:rsid w:val="76906BE8"/>
    <w:rsid w:val="7C9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65"/>
    <customShpInfo spid="_x0000_s1034"/>
    <customShpInfo spid="_x0000_s1026"/>
    <customShpInfo spid="_x0000_s1032"/>
    <customShpInfo spid="_x0000_s1033"/>
    <customShpInfo spid="_x0000_s1029"/>
    <customShpInfo spid="_x0000_s1030"/>
    <customShpInfo spid="_x0000_s1031"/>
    <customShpInfo spid="_x0000_s1036"/>
    <customShpInfo spid="_x0000_s1037"/>
    <customShpInfo spid="_x0000_s1052"/>
    <customShpInfo spid="_x0000_s1038"/>
    <customShpInfo spid="_x0000_s1039"/>
    <customShpInfo spid="_x0000_s1062"/>
    <customShpInfo spid="_x0000_s1061"/>
    <customShpInfo spid="_x0000_s1042"/>
    <customShpInfo spid="_x0000_s1059"/>
    <customShpInfo spid="_x0000_s1041"/>
    <customShpInfo spid="_x0000_s1056"/>
    <customShpInfo spid="_x0000_s1058"/>
    <customShpInfo spid="_x0000_s1040"/>
    <customShpInfo spid="_x0000_s1057"/>
    <customShpInfo spid="_x0000_s1043"/>
    <customShpInfo spid="_x0000_s1045"/>
    <customShpInfo spid="_x0000_s1053"/>
    <customShpInfo spid="_x0000_s1055"/>
    <customShpInfo spid="_x0000_s1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640EC-BA1A-48C7-9BE5-7DD0D70A15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7</TotalTime>
  <ScaleCrop>false</ScaleCrop>
  <LinksUpToDate>false</LinksUpToDate>
  <CharactersWithSpaces>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2021-03-08T08:36:00Z</dcterms:created>
  <dc:creator>zjj17-170801</dc:creator>
  <cp:lastModifiedBy>李龙</cp:lastModifiedBy>
  <dcterms:modified xsi:type="dcterms:W3CDTF">2025-10-29T08:08:24Z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5825965D73664FDBA24A415E258ECED5_12</vt:lpwstr>
  </property>
  <property fmtid="{D5CDD505-2E9C-101B-9397-08002B2CF9AE}" pid="4" name="KSOTemplateDocerSaveRecord">
    <vt:lpwstr>eyJoZGlkIjoiYjE5ZGExZGVlMTQyMWQyOGU0MTFjMmE0NDNiZDcyYTgiLCJ1c2VySWQiOiIzMjMxMjUyOTMifQ==</vt:lpwstr>
  </property>
</Properties>
</file>