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F9E366">
      <w:pPr>
        <w:keepNext w:val="0"/>
        <w:keepLines w:val="0"/>
        <w:pageBreakBefore w:val="0"/>
        <w:kinsoku/>
        <w:overflowPunct/>
        <w:topLinePunct w:val="0"/>
        <w:autoSpaceDE/>
        <w:autoSpaceDN/>
        <w:bidi w:val="0"/>
        <w:adjustRightInd/>
        <w:snapToGrid/>
        <w:spacing w:line="560" w:lineRule="exact"/>
        <w:ind w:right="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bookmarkStart w:id="0" w:name="_GoBack"/>
      <w:bookmarkEnd w:id="0"/>
    </w:p>
    <w:p w14:paraId="62B1247C">
      <w:pPr>
        <w:keepNext w:val="0"/>
        <w:keepLines w:val="0"/>
        <w:pageBreakBefore w:val="0"/>
        <w:widowControl w:val="0"/>
        <w:kinsoku/>
        <w:wordWrap/>
        <w:overflowPunct/>
        <w:topLinePunct w:val="0"/>
        <w:autoSpaceDE/>
        <w:autoSpaceDN/>
        <w:bidi w:val="0"/>
        <w:adjustRightInd/>
        <w:snapToGrid/>
        <w:spacing w:line="640" w:lineRule="exact"/>
        <w:ind w:right="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信阳市住建领域行政相对人</w:t>
      </w:r>
    </w:p>
    <w:p w14:paraId="5BD602F7">
      <w:pPr>
        <w:keepNext w:val="0"/>
        <w:keepLines w:val="0"/>
        <w:pageBreakBefore w:val="0"/>
        <w:widowControl w:val="0"/>
        <w:kinsoku/>
        <w:wordWrap/>
        <w:overflowPunct/>
        <w:topLinePunct w:val="0"/>
        <w:autoSpaceDE/>
        <w:autoSpaceDN/>
        <w:bidi w:val="0"/>
        <w:adjustRightInd/>
        <w:snapToGrid/>
        <w:spacing w:line="640" w:lineRule="exact"/>
        <w:ind w:right="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违法风险点及防控措施</w:t>
      </w:r>
    </w:p>
    <w:p w14:paraId="3ABBE72B">
      <w:pPr>
        <w:keepNext w:val="0"/>
        <w:keepLines w:val="0"/>
        <w:pageBreakBefore w:val="0"/>
        <w:kinsoku/>
        <w:overflowPunct/>
        <w:topLinePunct w:val="0"/>
        <w:autoSpaceDE/>
        <w:autoSpaceDN/>
        <w:bidi w:val="0"/>
        <w:adjustRightInd/>
        <w:snapToGrid/>
        <w:spacing w:line="560" w:lineRule="exact"/>
        <w:ind w:right="0" w:firstLine="770" w:firstLineChars="175"/>
        <w:jc w:val="center"/>
        <w:rPr>
          <w:rFonts w:ascii="黑体" w:hAnsi="黑体" w:eastAsia="黑体"/>
          <w:sz w:val="44"/>
          <w:szCs w:val="44"/>
        </w:rPr>
      </w:pPr>
    </w:p>
    <w:p w14:paraId="65D3DDE4">
      <w:pPr>
        <w:keepNext w:val="0"/>
        <w:keepLines w:val="0"/>
        <w:pageBreakBefore w:val="0"/>
        <w:kinsoku/>
        <w:wordWrap/>
        <w:overflowPunct/>
        <w:topLinePunct w:val="0"/>
        <w:autoSpaceDE/>
        <w:autoSpaceDN/>
        <w:bidi w:val="0"/>
        <w:adjustRightInd/>
        <w:snapToGrid/>
        <w:spacing w:line="560" w:lineRule="exact"/>
        <w:ind w:right="0" w:firstLine="640" w:firstLineChars="200"/>
        <w:jc w:val="both"/>
        <w:rPr>
          <w:rFonts w:ascii="黑体" w:hAnsi="黑体" w:eastAsia="黑体"/>
          <w:sz w:val="32"/>
          <w:szCs w:val="32"/>
        </w:rPr>
      </w:pPr>
      <w:r>
        <w:rPr>
          <w:rFonts w:hint="eastAsia" w:ascii="黑体" w:hAnsi="黑体" w:eastAsia="黑体"/>
          <w:sz w:val="32"/>
          <w:szCs w:val="32"/>
        </w:rPr>
        <w:t>一、违法风险点</w:t>
      </w:r>
    </w:p>
    <w:p w14:paraId="23CD08F1">
      <w:pPr>
        <w:keepNext w:val="0"/>
        <w:keepLines w:val="0"/>
        <w:pageBreakBefore w:val="0"/>
        <w:kinsoku/>
        <w:wordWrap/>
        <w:overflowPunct/>
        <w:topLinePunct w:val="0"/>
        <w:autoSpaceDE/>
        <w:autoSpaceDN/>
        <w:bidi w:val="0"/>
        <w:adjustRightInd/>
        <w:snapToGrid/>
        <w:spacing w:line="560" w:lineRule="exact"/>
        <w:ind w:right="0" w:firstLine="643" w:firstLineChars="200"/>
        <w:jc w:val="both"/>
        <w:rPr>
          <w:rFonts w:hint="eastAsia" w:ascii="楷体_GB2312" w:hAnsi="楷体" w:eastAsia="楷体_GB2312"/>
          <w:b/>
          <w:bCs/>
          <w:sz w:val="32"/>
          <w:szCs w:val="32"/>
        </w:rPr>
      </w:pPr>
      <w:r>
        <w:rPr>
          <w:rFonts w:hint="eastAsia" w:ascii="楷体_GB2312" w:hAnsi="楷体" w:eastAsia="楷体_GB2312"/>
          <w:b/>
          <w:bCs/>
          <w:sz w:val="32"/>
          <w:szCs w:val="32"/>
        </w:rPr>
        <w:t>（一）重大违法风险点</w:t>
      </w:r>
    </w:p>
    <w:p w14:paraId="35CACE8B">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1.施工工地扬尘污染 </w:t>
      </w:r>
    </w:p>
    <w:p w14:paraId="016803DC">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施工单位：施工工地未设置硬质围挡，或者未采取覆盖、分段作业、择时施工、洒水抑尘、冲洗地面和车辆等有效防尘降尘措施的；建筑土方、工程渣土、建筑垃圾未及时清运，或者未采用密闭式防尘网遮盖的；未制定具体的施工扬尘污染防治实施方案；未向负责监督管理扬尘污染防治的主管部门备案；未在施工工地公示扬尘污染防治措施、负责人、扬尘监督管理主管部门等信息。</w:t>
      </w:r>
    </w:p>
    <w:p w14:paraId="0DC37CC2">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建设单位：未对暂时不能开工的建设用地的裸露地面进行覆盖，或者未对超过三个月不能开工的建设用地的裸露地面进行绿化、铺装或者遮盖的；未将防治扬尘污染的费用列入工程造价，或者未在施工承包合同中明确施工单位扬尘污染防治责任。</w:t>
      </w:r>
    </w:p>
    <w:p w14:paraId="0F32AF1E">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lang w:eastAsia="zh-CN"/>
        </w:rPr>
        <w:t>因拖欠工程款导致的</w:t>
      </w:r>
      <w:r>
        <w:rPr>
          <w:rFonts w:hint="eastAsia" w:ascii="仿宋_GB2312" w:hAnsi="仿宋_GB2312" w:eastAsia="仿宋_GB2312" w:cs="仿宋_GB2312"/>
          <w:color w:val="auto"/>
          <w:kern w:val="0"/>
          <w:sz w:val="32"/>
          <w:szCs w:val="32"/>
        </w:rPr>
        <w:t>拖欠农民工工资</w:t>
      </w:r>
      <w:r>
        <w:rPr>
          <w:rFonts w:hint="eastAsia" w:ascii="仿宋_GB2312" w:hAnsi="仿宋_GB2312" w:eastAsia="仿宋_GB2312" w:cs="仿宋_GB2312"/>
          <w:color w:val="auto"/>
          <w:kern w:val="0"/>
          <w:sz w:val="32"/>
          <w:szCs w:val="32"/>
          <w:lang w:eastAsia="zh-CN"/>
        </w:rPr>
        <w:t>。</w:t>
      </w:r>
    </w:p>
    <w:p w14:paraId="4274F9F5">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3.勘察、设计、施工、监理企业超越本单位资质等级承揽工程或以欺骗手段取得资质证书承揽工程</w:t>
      </w:r>
      <w:r>
        <w:rPr>
          <w:rFonts w:hint="eastAsia" w:ascii="仿宋_GB2312" w:hAnsi="仿宋_GB2312" w:eastAsia="仿宋_GB2312" w:cs="仿宋_GB2312"/>
          <w:color w:val="auto"/>
          <w:kern w:val="0"/>
          <w:sz w:val="32"/>
          <w:szCs w:val="32"/>
          <w:lang w:eastAsia="zh-CN"/>
        </w:rPr>
        <w:t>。</w:t>
      </w:r>
    </w:p>
    <w:p w14:paraId="16CCDEC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4.违反规定现场搅拌混凝土和砂浆</w:t>
      </w:r>
      <w:r>
        <w:rPr>
          <w:rFonts w:hint="eastAsia" w:ascii="仿宋_GB2312" w:hAnsi="仿宋_GB2312" w:eastAsia="仿宋_GB2312" w:cs="仿宋_GB2312"/>
          <w:color w:val="auto"/>
          <w:kern w:val="0"/>
          <w:sz w:val="32"/>
          <w:szCs w:val="32"/>
          <w:lang w:eastAsia="zh-CN"/>
        </w:rPr>
        <w:t>。</w:t>
      </w:r>
    </w:p>
    <w:p w14:paraId="3753F3CC">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5.必须进行招标的项目而不招标，或者将必须进行招标的项目化整为零或者以其他任何方式规避招标</w:t>
      </w:r>
      <w:r>
        <w:rPr>
          <w:rFonts w:hint="eastAsia" w:ascii="仿宋_GB2312" w:hAnsi="仿宋_GB2312" w:eastAsia="仿宋_GB2312" w:cs="仿宋_GB2312"/>
          <w:color w:val="auto"/>
          <w:kern w:val="0"/>
          <w:sz w:val="32"/>
          <w:szCs w:val="32"/>
          <w:lang w:eastAsia="zh-CN"/>
        </w:rPr>
        <w:t>。</w:t>
      </w:r>
    </w:p>
    <w:p w14:paraId="16F653F4">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6.建设单位将建设工程发包给不具有相应资质等级的勘察、设计、施工单位或者委托给不具有相应资质等级的工程监理单位</w:t>
      </w:r>
      <w:r>
        <w:rPr>
          <w:rFonts w:hint="eastAsia" w:ascii="仿宋_GB2312" w:hAnsi="仿宋_GB2312" w:eastAsia="仿宋_GB2312" w:cs="仿宋_GB2312"/>
          <w:color w:val="auto"/>
          <w:kern w:val="0"/>
          <w:sz w:val="32"/>
          <w:szCs w:val="32"/>
          <w:lang w:eastAsia="zh-CN"/>
        </w:rPr>
        <w:t>。</w:t>
      </w:r>
    </w:p>
    <w:p w14:paraId="05FF7D62">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7.建设单位未取得施工许可证或者开工报告未经批准，擅自施工</w:t>
      </w:r>
      <w:r>
        <w:rPr>
          <w:rFonts w:hint="eastAsia" w:ascii="仿宋_GB2312" w:hAnsi="仿宋_GB2312" w:eastAsia="仿宋_GB2312" w:cs="仿宋_GB2312"/>
          <w:color w:val="auto"/>
          <w:kern w:val="0"/>
          <w:sz w:val="32"/>
          <w:szCs w:val="32"/>
          <w:lang w:eastAsia="zh-CN"/>
        </w:rPr>
        <w:t>。</w:t>
      </w:r>
    </w:p>
    <w:p w14:paraId="4B039A59">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8.超越本单位资质等级承揽工程的、未取得资质证书承揽工程的、以欺骗手段取得资质证书承揽工程</w:t>
      </w:r>
      <w:r>
        <w:rPr>
          <w:rFonts w:hint="eastAsia" w:ascii="仿宋_GB2312" w:hAnsi="仿宋_GB2312" w:eastAsia="仿宋_GB2312" w:cs="仿宋_GB2312"/>
          <w:color w:val="auto"/>
          <w:kern w:val="0"/>
          <w:sz w:val="32"/>
          <w:szCs w:val="32"/>
          <w:lang w:eastAsia="zh-CN"/>
        </w:rPr>
        <w:t>。</w:t>
      </w:r>
    </w:p>
    <w:p w14:paraId="749AAC94">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9.建设工程安全违法</w:t>
      </w:r>
      <w:r>
        <w:rPr>
          <w:rFonts w:hint="eastAsia" w:ascii="仿宋_GB2312" w:hAnsi="仿宋_GB2312" w:eastAsia="仿宋_GB2312" w:cs="仿宋_GB2312"/>
          <w:color w:val="auto"/>
          <w:kern w:val="0"/>
          <w:sz w:val="32"/>
          <w:szCs w:val="32"/>
          <w:lang w:eastAsia="zh-CN"/>
        </w:rPr>
        <w:t>。</w:t>
      </w:r>
    </w:p>
    <w:p w14:paraId="42984ADF">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10.建筑起重机械设备违法</w:t>
      </w:r>
      <w:r>
        <w:rPr>
          <w:rFonts w:hint="eastAsia" w:ascii="仿宋_GB2312" w:hAnsi="仿宋_GB2312" w:eastAsia="仿宋_GB2312" w:cs="仿宋_GB2312"/>
          <w:color w:val="auto"/>
          <w:kern w:val="0"/>
          <w:sz w:val="32"/>
          <w:szCs w:val="32"/>
          <w:lang w:eastAsia="zh-CN"/>
        </w:rPr>
        <w:t>。</w:t>
      </w:r>
    </w:p>
    <w:p w14:paraId="23BF3E7C">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11.未按照国家规定将竣工验收报告、有关认可文件或者准许使用文件报送备案</w:t>
      </w:r>
      <w:r>
        <w:rPr>
          <w:rFonts w:hint="eastAsia" w:ascii="仿宋_GB2312" w:hAnsi="仿宋_GB2312" w:eastAsia="仿宋_GB2312" w:cs="仿宋_GB2312"/>
          <w:color w:val="auto"/>
          <w:kern w:val="0"/>
          <w:sz w:val="32"/>
          <w:szCs w:val="32"/>
          <w:lang w:eastAsia="zh-CN"/>
        </w:rPr>
        <w:t>。</w:t>
      </w:r>
    </w:p>
    <w:p w14:paraId="0C6CECB0">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12.未组织竣工验收，擅自交付使用</w:t>
      </w:r>
      <w:r>
        <w:rPr>
          <w:rFonts w:hint="eastAsia" w:ascii="仿宋_GB2312" w:hAnsi="仿宋_GB2312" w:eastAsia="仿宋_GB2312" w:cs="仿宋_GB2312"/>
          <w:color w:val="auto"/>
          <w:kern w:val="0"/>
          <w:sz w:val="32"/>
          <w:szCs w:val="32"/>
          <w:lang w:eastAsia="zh-CN"/>
        </w:rPr>
        <w:t>。</w:t>
      </w:r>
    </w:p>
    <w:p w14:paraId="78806F9B">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13.验收不合格，擅自交付使用</w:t>
      </w:r>
      <w:r>
        <w:rPr>
          <w:rFonts w:hint="eastAsia" w:ascii="仿宋_GB2312" w:hAnsi="仿宋_GB2312" w:eastAsia="仿宋_GB2312" w:cs="仿宋_GB2312"/>
          <w:color w:val="auto"/>
          <w:kern w:val="0"/>
          <w:sz w:val="32"/>
          <w:szCs w:val="32"/>
          <w:lang w:eastAsia="zh-CN"/>
        </w:rPr>
        <w:t>。</w:t>
      </w:r>
    </w:p>
    <w:p w14:paraId="608BBF2E">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highlight w:val="none"/>
        </w:rPr>
        <w:t>14</w:t>
      </w:r>
      <w:r>
        <w:rPr>
          <w:rFonts w:hint="eastAsia" w:ascii="仿宋_GB2312" w:hAnsi="仿宋_GB2312" w:eastAsia="仿宋_GB2312" w:cs="仿宋_GB2312"/>
          <w:color w:val="auto"/>
          <w:kern w:val="0"/>
          <w:sz w:val="32"/>
          <w:szCs w:val="32"/>
          <w:highlight w:val="none"/>
          <w:lang w:eastAsia="zh-CN"/>
        </w:rPr>
        <w:t>.对</w:t>
      </w:r>
      <w:r>
        <w:rPr>
          <w:rFonts w:hint="eastAsia" w:ascii="仿宋_GB2312" w:hAnsi="仿宋_GB2312" w:eastAsia="仿宋_GB2312" w:cs="仿宋_GB2312"/>
          <w:color w:val="auto"/>
          <w:kern w:val="0"/>
          <w:sz w:val="32"/>
          <w:szCs w:val="32"/>
          <w:highlight w:val="none"/>
        </w:rPr>
        <w:t>不</w:t>
      </w:r>
      <w:r>
        <w:rPr>
          <w:rFonts w:hint="eastAsia" w:ascii="仿宋_GB2312" w:hAnsi="仿宋_GB2312" w:eastAsia="仿宋_GB2312" w:cs="仿宋_GB2312"/>
          <w:color w:val="auto"/>
          <w:kern w:val="0"/>
          <w:sz w:val="32"/>
          <w:szCs w:val="32"/>
        </w:rPr>
        <w:t>合格的建设工程按照合格工程验收</w:t>
      </w:r>
      <w:r>
        <w:rPr>
          <w:rFonts w:hint="eastAsia" w:ascii="仿宋_GB2312" w:hAnsi="仿宋_GB2312" w:eastAsia="仿宋_GB2312" w:cs="仿宋_GB2312"/>
          <w:color w:val="auto"/>
          <w:kern w:val="0"/>
          <w:sz w:val="32"/>
          <w:szCs w:val="32"/>
          <w:lang w:eastAsia="zh-CN"/>
        </w:rPr>
        <w:t>。</w:t>
      </w:r>
    </w:p>
    <w:p w14:paraId="138EBE22">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15.施工单位不履行保修义务或者拖延履行保修义务</w:t>
      </w:r>
      <w:r>
        <w:rPr>
          <w:rFonts w:hint="eastAsia" w:ascii="仿宋_GB2312" w:hAnsi="仿宋_GB2312" w:eastAsia="仿宋_GB2312" w:cs="仿宋_GB2312"/>
          <w:color w:val="auto"/>
          <w:kern w:val="0"/>
          <w:sz w:val="32"/>
          <w:szCs w:val="32"/>
          <w:lang w:eastAsia="zh-CN"/>
        </w:rPr>
        <w:t>。</w:t>
      </w:r>
    </w:p>
    <w:p w14:paraId="38FF5AFC">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rPr>
        <w:t>16.建设单位未取得施工许可证或者开工报告未经批准，擅自施工</w:t>
      </w:r>
      <w:r>
        <w:rPr>
          <w:rFonts w:hint="eastAsia" w:ascii="仿宋_GB2312" w:hAnsi="仿宋_GB2312" w:eastAsia="仿宋_GB2312" w:cs="仿宋_GB2312"/>
          <w:color w:val="auto"/>
          <w:kern w:val="0"/>
          <w:sz w:val="32"/>
          <w:szCs w:val="32"/>
          <w:highlight w:val="none"/>
          <w:lang w:eastAsia="zh-CN"/>
        </w:rPr>
        <w:t>。</w:t>
      </w:r>
    </w:p>
    <w:p w14:paraId="2DB5AF1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val="en-US" w:eastAsia="zh-CN"/>
        </w:rPr>
        <w:t>17.</w:t>
      </w:r>
      <w:r>
        <w:rPr>
          <w:rFonts w:hint="eastAsia" w:ascii="仿宋_GB2312" w:hAnsi="仿宋_GB2312" w:eastAsia="仿宋_GB2312" w:cs="仿宋_GB2312"/>
          <w:color w:val="auto"/>
          <w:kern w:val="0"/>
          <w:sz w:val="32"/>
          <w:szCs w:val="32"/>
          <w:highlight w:val="none"/>
        </w:rPr>
        <w:t>依法应当进行消防设计审查的建设工程，未经依法审查或者审查不合格，擅自施工</w:t>
      </w:r>
      <w:r>
        <w:rPr>
          <w:rFonts w:hint="eastAsia" w:ascii="仿宋_GB2312" w:hAnsi="仿宋_GB2312" w:eastAsia="仿宋_GB2312" w:cs="仿宋_GB2312"/>
          <w:color w:val="auto"/>
          <w:kern w:val="0"/>
          <w:sz w:val="32"/>
          <w:szCs w:val="32"/>
          <w:highlight w:val="none"/>
          <w:lang w:eastAsia="zh-CN"/>
        </w:rPr>
        <w:t>。</w:t>
      </w:r>
    </w:p>
    <w:p w14:paraId="28283E07">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val="en-US" w:eastAsia="zh-CN"/>
        </w:rPr>
        <w:t>18.</w:t>
      </w:r>
      <w:r>
        <w:rPr>
          <w:rFonts w:hint="eastAsia" w:ascii="仿宋_GB2312" w:hAnsi="仿宋_GB2312" w:eastAsia="仿宋_GB2312" w:cs="仿宋_GB2312"/>
          <w:color w:val="auto"/>
          <w:kern w:val="0"/>
          <w:sz w:val="32"/>
          <w:szCs w:val="32"/>
          <w:highlight w:val="none"/>
        </w:rPr>
        <w:t>依法应当进行消防验收的建设工程，未经消防验收或者消防验收不合格，擅自投入使用</w:t>
      </w:r>
      <w:r>
        <w:rPr>
          <w:rFonts w:hint="eastAsia" w:ascii="仿宋_GB2312" w:hAnsi="仿宋_GB2312" w:eastAsia="仿宋_GB2312" w:cs="仿宋_GB2312"/>
          <w:color w:val="auto"/>
          <w:kern w:val="0"/>
          <w:sz w:val="32"/>
          <w:szCs w:val="32"/>
          <w:highlight w:val="none"/>
          <w:lang w:eastAsia="zh-CN"/>
        </w:rPr>
        <w:t>。</w:t>
      </w:r>
    </w:p>
    <w:p w14:paraId="6A7A59B0">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val="en-US" w:eastAsia="zh-CN"/>
        </w:rPr>
        <w:t>19.</w:t>
      </w:r>
      <w:r>
        <w:rPr>
          <w:rFonts w:hint="eastAsia" w:ascii="仿宋_GB2312" w:hAnsi="仿宋_GB2312" w:eastAsia="仿宋_GB2312" w:cs="仿宋_GB2312"/>
          <w:color w:val="auto"/>
          <w:kern w:val="0"/>
          <w:sz w:val="32"/>
          <w:szCs w:val="32"/>
          <w:highlight w:val="none"/>
        </w:rPr>
        <w:t>其他建设工程验收后经依法抽查不合格，不停止使用</w:t>
      </w:r>
      <w:r>
        <w:rPr>
          <w:rFonts w:hint="eastAsia" w:ascii="仿宋_GB2312" w:hAnsi="仿宋_GB2312" w:eastAsia="仿宋_GB2312" w:cs="仿宋_GB2312"/>
          <w:color w:val="auto"/>
          <w:kern w:val="0"/>
          <w:sz w:val="32"/>
          <w:szCs w:val="32"/>
          <w:highlight w:val="none"/>
          <w:lang w:eastAsia="zh-CN"/>
        </w:rPr>
        <w:t>。</w:t>
      </w:r>
    </w:p>
    <w:p w14:paraId="305F507E">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20</w:t>
      </w:r>
      <w:r>
        <w:rPr>
          <w:rFonts w:hint="eastAsia" w:ascii="仿宋_GB2312" w:hAnsi="仿宋_GB2312" w:eastAsia="仿宋_GB2312" w:cs="仿宋_GB2312"/>
          <w:color w:val="auto"/>
          <w:kern w:val="0"/>
          <w:sz w:val="32"/>
          <w:szCs w:val="32"/>
          <w:highlight w:val="none"/>
        </w:rPr>
        <w:t>.商品房预售人</w:t>
      </w:r>
      <w:r>
        <w:rPr>
          <w:rFonts w:hint="eastAsia" w:ascii="仿宋_GB2312" w:hAnsi="仿宋_GB2312" w:eastAsia="仿宋_GB2312" w:cs="仿宋_GB2312"/>
          <w:color w:val="auto"/>
          <w:kern w:val="0"/>
          <w:sz w:val="32"/>
          <w:szCs w:val="32"/>
          <w:highlight w:val="none"/>
          <w:lang w:val="en-US" w:eastAsia="zh-CN"/>
        </w:rPr>
        <w:t>没有</w:t>
      </w:r>
      <w:r>
        <w:rPr>
          <w:rFonts w:hint="eastAsia" w:ascii="仿宋_GB2312" w:hAnsi="仿宋_GB2312" w:eastAsia="仿宋_GB2312" w:cs="仿宋_GB2312"/>
          <w:color w:val="auto"/>
          <w:kern w:val="0"/>
          <w:sz w:val="32"/>
          <w:szCs w:val="32"/>
          <w:highlight w:val="none"/>
        </w:rPr>
        <w:t>按照国家有关规定将预售合同报县级以上人民政府房产管理部门和土地管理部门登记备案</w:t>
      </w:r>
      <w:r>
        <w:rPr>
          <w:rFonts w:hint="eastAsia" w:ascii="仿宋_GB2312" w:hAnsi="仿宋_GB2312" w:eastAsia="仿宋_GB2312" w:cs="仿宋_GB2312"/>
          <w:color w:val="auto"/>
          <w:kern w:val="0"/>
          <w:sz w:val="32"/>
          <w:szCs w:val="32"/>
          <w:highlight w:val="none"/>
          <w:lang w:val="en-US" w:eastAsia="zh-CN"/>
        </w:rPr>
        <w:t>。</w:t>
      </w:r>
    </w:p>
    <w:p w14:paraId="1DE345D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21.未取得营业执照，擅自从事房地产中介服务业务。</w:t>
      </w:r>
    </w:p>
    <w:p w14:paraId="2277C589">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val="en-US" w:eastAsia="zh-CN"/>
        </w:rPr>
        <w:t>22.</w:t>
      </w:r>
      <w:r>
        <w:rPr>
          <w:rFonts w:hint="eastAsia" w:ascii="仿宋_GB2312" w:hAnsi="仿宋_GB2312" w:eastAsia="仿宋_GB2312" w:cs="仿宋_GB2312"/>
          <w:color w:val="auto"/>
          <w:kern w:val="0"/>
          <w:sz w:val="32"/>
          <w:szCs w:val="32"/>
          <w:highlight w:val="none"/>
        </w:rPr>
        <w:t>未取得资质等级证书或者超越资质等级从事房地产开发经营</w:t>
      </w:r>
      <w:r>
        <w:rPr>
          <w:rFonts w:hint="eastAsia" w:ascii="仿宋_GB2312" w:hAnsi="仿宋_GB2312" w:eastAsia="仿宋_GB2312" w:cs="仿宋_GB2312"/>
          <w:color w:val="auto"/>
          <w:kern w:val="0"/>
          <w:sz w:val="32"/>
          <w:szCs w:val="32"/>
          <w:highlight w:val="none"/>
          <w:lang w:eastAsia="zh-CN"/>
        </w:rPr>
        <w:t>。</w:t>
      </w:r>
    </w:p>
    <w:p w14:paraId="29D5123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val="en-US" w:eastAsia="zh-CN"/>
        </w:rPr>
        <w:t>23.</w:t>
      </w:r>
      <w:r>
        <w:rPr>
          <w:rFonts w:hint="eastAsia" w:ascii="仿宋_GB2312" w:hAnsi="仿宋_GB2312" w:eastAsia="仿宋_GB2312" w:cs="仿宋_GB2312"/>
          <w:color w:val="auto"/>
          <w:kern w:val="0"/>
          <w:sz w:val="32"/>
          <w:szCs w:val="32"/>
          <w:highlight w:val="none"/>
        </w:rPr>
        <w:t>擅自转让房地产开发项目</w:t>
      </w:r>
      <w:r>
        <w:rPr>
          <w:rFonts w:hint="eastAsia" w:ascii="仿宋_GB2312" w:hAnsi="仿宋_GB2312" w:eastAsia="仿宋_GB2312" w:cs="仿宋_GB2312"/>
          <w:color w:val="auto"/>
          <w:kern w:val="0"/>
          <w:sz w:val="32"/>
          <w:szCs w:val="32"/>
          <w:highlight w:val="none"/>
          <w:lang w:eastAsia="zh-CN"/>
        </w:rPr>
        <w:t>。</w:t>
      </w:r>
    </w:p>
    <w:p w14:paraId="7FC59A1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val="en-US" w:eastAsia="zh-CN"/>
        </w:rPr>
        <w:t>24.</w:t>
      </w:r>
      <w:r>
        <w:rPr>
          <w:rFonts w:hint="eastAsia" w:ascii="仿宋_GB2312" w:hAnsi="仿宋_GB2312" w:eastAsia="仿宋_GB2312" w:cs="仿宋_GB2312"/>
          <w:color w:val="auto"/>
          <w:kern w:val="0"/>
          <w:sz w:val="32"/>
          <w:szCs w:val="32"/>
          <w:highlight w:val="none"/>
        </w:rPr>
        <w:t>擅自预售商品房</w:t>
      </w:r>
      <w:r>
        <w:rPr>
          <w:rFonts w:hint="eastAsia" w:ascii="仿宋_GB2312" w:hAnsi="仿宋_GB2312" w:eastAsia="仿宋_GB2312" w:cs="仿宋_GB2312"/>
          <w:color w:val="auto"/>
          <w:kern w:val="0"/>
          <w:sz w:val="32"/>
          <w:szCs w:val="32"/>
          <w:highlight w:val="none"/>
          <w:lang w:eastAsia="zh-CN"/>
        </w:rPr>
        <w:t>。</w:t>
      </w:r>
    </w:p>
    <w:p w14:paraId="057FA534">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25.采取停止供电、供水、供气等方式催缴物业费；对业主或使用人进行骚扰、恐吓、暴力等手段。</w:t>
      </w:r>
    </w:p>
    <w:p w14:paraId="2E76CE2F">
      <w:pPr>
        <w:keepNext w:val="0"/>
        <w:keepLines w:val="0"/>
        <w:pageBreakBefore w:val="0"/>
        <w:kinsoku/>
        <w:wordWrap/>
        <w:overflowPunct/>
        <w:topLinePunct w:val="0"/>
        <w:autoSpaceDE/>
        <w:autoSpaceDN/>
        <w:bidi w:val="0"/>
        <w:adjustRightInd/>
        <w:snapToGrid/>
        <w:spacing w:line="560" w:lineRule="exact"/>
        <w:ind w:right="0" w:firstLine="643" w:firstLineChars="200"/>
        <w:jc w:val="both"/>
        <w:rPr>
          <w:rFonts w:hint="eastAsia" w:ascii="楷体_GB2312" w:hAnsi="楷体" w:eastAsia="楷体_GB2312"/>
          <w:b/>
          <w:bCs/>
          <w:sz w:val="32"/>
          <w:szCs w:val="32"/>
        </w:rPr>
      </w:pPr>
      <w:r>
        <w:rPr>
          <w:rFonts w:hint="eastAsia" w:ascii="楷体_GB2312" w:hAnsi="楷体" w:eastAsia="楷体_GB2312"/>
          <w:b/>
          <w:bCs/>
          <w:sz w:val="32"/>
          <w:szCs w:val="32"/>
        </w:rPr>
        <w:t>（二）较大违法风险点</w:t>
      </w:r>
    </w:p>
    <w:p w14:paraId="248D16DD">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勘察、设计企业超越本单位资质等级承揽工程或以欺骗手段取得资质证书承揽工程</w:t>
      </w:r>
      <w:r>
        <w:rPr>
          <w:rFonts w:hint="eastAsia" w:ascii="仿宋_GB2312" w:hAnsi="仿宋_GB2312" w:eastAsia="仿宋_GB2312" w:cs="仿宋_GB2312"/>
          <w:color w:val="auto"/>
          <w:kern w:val="0"/>
          <w:sz w:val="32"/>
          <w:szCs w:val="32"/>
          <w:lang w:eastAsia="zh-CN"/>
        </w:rPr>
        <w:t>。</w:t>
      </w:r>
    </w:p>
    <w:p w14:paraId="6356F9D0">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以欺骗、贿赂等不正当手段取得工程造价咨询企业资质</w:t>
      </w:r>
      <w:r>
        <w:rPr>
          <w:rFonts w:hint="eastAsia" w:ascii="仿宋_GB2312" w:hAnsi="仿宋_GB2312" w:eastAsia="仿宋_GB2312" w:cs="仿宋_GB2312"/>
          <w:color w:val="auto"/>
          <w:kern w:val="0"/>
          <w:sz w:val="32"/>
          <w:szCs w:val="32"/>
          <w:lang w:eastAsia="zh-CN"/>
        </w:rPr>
        <w:t>。</w:t>
      </w:r>
    </w:p>
    <w:p w14:paraId="02C1F66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3</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以欺骗、贿赂等不正当手段取得勘察设计注册工程师注册证书</w:t>
      </w:r>
      <w:r>
        <w:rPr>
          <w:rFonts w:hint="eastAsia" w:ascii="仿宋_GB2312" w:hAnsi="仿宋_GB2312" w:eastAsia="仿宋_GB2312" w:cs="仿宋_GB2312"/>
          <w:color w:val="auto"/>
          <w:kern w:val="0"/>
          <w:sz w:val="32"/>
          <w:szCs w:val="32"/>
          <w:lang w:eastAsia="zh-CN"/>
        </w:rPr>
        <w:t>。</w:t>
      </w:r>
    </w:p>
    <w:p w14:paraId="4B4DF1E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4</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注册工程师在执业活动中以个人名义承接业务，涂改、出租、出借或者以形式非法转让注册证书或者执业印章，泄露执业中应当保守的秘密并造成严重后果的，超出本专业规定范围或者聘用单位业务范围从事执业活动，弄虚作假提供执业活动成果，</w:t>
      </w:r>
      <w:r>
        <w:rPr>
          <w:rFonts w:hint="eastAsia" w:ascii="仿宋_GB2312" w:hAnsi="仿宋_GB2312" w:eastAsia="仿宋_GB2312" w:cs="仿宋_GB2312"/>
          <w:color w:val="auto"/>
          <w:kern w:val="0"/>
          <w:sz w:val="32"/>
          <w:szCs w:val="32"/>
          <w:lang w:eastAsia="zh-CN"/>
        </w:rPr>
        <w:t>其他</w:t>
      </w:r>
      <w:r>
        <w:rPr>
          <w:rFonts w:hint="eastAsia" w:ascii="仿宋_GB2312" w:hAnsi="仿宋_GB2312" w:eastAsia="仿宋_GB2312" w:cs="仿宋_GB2312"/>
          <w:color w:val="auto"/>
          <w:kern w:val="0"/>
          <w:sz w:val="32"/>
          <w:szCs w:val="32"/>
        </w:rPr>
        <w:t>违反</w:t>
      </w:r>
      <w:r>
        <w:rPr>
          <w:rFonts w:hint="eastAsia" w:ascii="仿宋_GB2312" w:hAnsi="仿宋_GB2312" w:eastAsia="仿宋_GB2312" w:cs="仿宋_GB2312"/>
          <w:color w:val="auto"/>
          <w:kern w:val="0"/>
          <w:sz w:val="32"/>
          <w:szCs w:val="32"/>
          <w:lang w:eastAsia="zh-CN"/>
        </w:rPr>
        <w:t>法律、法规</w:t>
      </w:r>
      <w:r>
        <w:rPr>
          <w:rFonts w:hint="eastAsia" w:ascii="仿宋_GB2312" w:hAnsi="仿宋_GB2312" w:eastAsia="仿宋_GB2312" w:cs="仿宋_GB2312"/>
          <w:color w:val="auto"/>
          <w:kern w:val="0"/>
          <w:sz w:val="32"/>
          <w:szCs w:val="32"/>
        </w:rPr>
        <w:t>、规章的行为</w:t>
      </w:r>
      <w:r>
        <w:rPr>
          <w:rFonts w:hint="eastAsia" w:ascii="仿宋_GB2312" w:hAnsi="仿宋_GB2312" w:eastAsia="仿宋_GB2312" w:cs="仿宋_GB2312"/>
          <w:color w:val="auto"/>
          <w:kern w:val="0"/>
          <w:sz w:val="32"/>
          <w:szCs w:val="32"/>
          <w:lang w:eastAsia="zh-CN"/>
        </w:rPr>
        <w:t>。</w:t>
      </w:r>
    </w:p>
    <w:p w14:paraId="50274301">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5</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未经注册擅自以注册建筑师名义从事注册建筑师业务</w:t>
      </w:r>
      <w:r>
        <w:rPr>
          <w:rFonts w:hint="eastAsia" w:ascii="仿宋_GB2312" w:hAnsi="仿宋_GB2312" w:eastAsia="仿宋_GB2312" w:cs="仿宋_GB2312"/>
          <w:color w:val="auto"/>
          <w:kern w:val="0"/>
          <w:sz w:val="32"/>
          <w:szCs w:val="32"/>
          <w:lang w:eastAsia="zh-CN"/>
        </w:rPr>
        <w:t>。</w:t>
      </w:r>
    </w:p>
    <w:p w14:paraId="4B5D356B">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6</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以个人名义承接注册建筑师业务、收取费用，同时受聘于二人以上建筑设计单位执行业务的，在建筑设计或者相关业务中侵犯他人合法权益，准许他人以本人名义执行业务，二级注册建筑师以一级注册建筑师的名义执行业务或者超越国家规定的执业范围执行业务</w:t>
      </w:r>
      <w:r>
        <w:rPr>
          <w:rFonts w:hint="eastAsia" w:ascii="仿宋_GB2312" w:hAnsi="仿宋_GB2312" w:eastAsia="仿宋_GB2312" w:cs="仿宋_GB2312"/>
          <w:color w:val="auto"/>
          <w:kern w:val="0"/>
          <w:sz w:val="32"/>
          <w:szCs w:val="32"/>
          <w:lang w:eastAsia="zh-CN"/>
        </w:rPr>
        <w:t>。</w:t>
      </w:r>
    </w:p>
    <w:p w14:paraId="79FCB20F">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7</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审查机构超出范围从事施工图审查、使用不符合条件审查人员、未按规定的内容进行审查、未按规定上报审查过程中发现的违法违规行为、未按规定填写审查意见告知书、未按规定在审查合格书和施工图上签字盖章、已出具审查合格书的施工图，仍有违反</w:t>
      </w:r>
      <w:r>
        <w:rPr>
          <w:rFonts w:hint="eastAsia" w:ascii="仿宋_GB2312" w:hAnsi="仿宋_GB2312" w:eastAsia="仿宋_GB2312" w:cs="仿宋_GB2312"/>
          <w:color w:val="auto"/>
          <w:kern w:val="0"/>
          <w:sz w:val="32"/>
          <w:szCs w:val="32"/>
          <w:lang w:eastAsia="zh-CN"/>
        </w:rPr>
        <w:t>法律、法规</w:t>
      </w:r>
      <w:r>
        <w:rPr>
          <w:rFonts w:hint="eastAsia" w:ascii="仿宋_GB2312" w:hAnsi="仿宋_GB2312" w:eastAsia="仿宋_GB2312" w:cs="仿宋_GB2312"/>
          <w:color w:val="auto"/>
          <w:kern w:val="0"/>
          <w:sz w:val="32"/>
          <w:szCs w:val="32"/>
        </w:rPr>
        <w:t>和工程建设强制性标准</w:t>
      </w:r>
      <w:r>
        <w:rPr>
          <w:rFonts w:hint="eastAsia" w:ascii="仿宋_GB2312" w:hAnsi="仿宋_GB2312" w:eastAsia="仿宋_GB2312" w:cs="仿宋_GB2312"/>
          <w:color w:val="auto"/>
          <w:kern w:val="0"/>
          <w:sz w:val="32"/>
          <w:szCs w:val="32"/>
          <w:lang w:eastAsia="zh-CN"/>
        </w:rPr>
        <w:t>。</w:t>
      </w:r>
    </w:p>
    <w:p w14:paraId="11166AAB">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8</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审查机构出具虚假审查合格书</w:t>
      </w:r>
      <w:r>
        <w:rPr>
          <w:rFonts w:hint="eastAsia" w:ascii="仿宋_GB2312" w:hAnsi="仿宋_GB2312" w:eastAsia="仿宋_GB2312" w:cs="仿宋_GB2312"/>
          <w:color w:val="auto"/>
          <w:kern w:val="0"/>
          <w:sz w:val="32"/>
          <w:szCs w:val="32"/>
          <w:lang w:eastAsia="zh-CN"/>
        </w:rPr>
        <w:t>。</w:t>
      </w:r>
    </w:p>
    <w:p w14:paraId="4C937368">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9</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建设单位压缩合理审查周期、提供不真实送审资料、对审查机构提出不符合</w:t>
      </w:r>
      <w:r>
        <w:rPr>
          <w:rFonts w:hint="eastAsia" w:ascii="仿宋_GB2312" w:hAnsi="仿宋_GB2312" w:eastAsia="仿宋_GB2312" w:cs="仿宋_GB2312"/>
          <w:color w:val="auto"/>
          <w:kern w:val="0"/>
          <w:sz w:val="32"/>
          <w:szCs w:val="32"/>
          <w:lang w:eastAsia="zh-CN"/>
        </w:rPr>
        <w:t>法律、法规</w:t>
      </w:r>
      <w:r>
        <w:rPr>
          <w:rFonts w:hint="eastAsia" w:ascii="仿宋_GB2312" w:hAnsi="仿宋_GB2312" w:eastAsia="仿宋_GB2312" w:cs="仿宋_GB2312"/>
          <w:color w:val="auto"/>
          <w:kern w:val="0"/>
          <w:sz w:val="32"/>
          <w:szCs w:val="32"/>
        </w:rPr>
        <w:t>和工程建设强制性标准要求</w:t>
      </w:r>
      <w:r>
        <w:rPr>
          <w:rFonts w:hint="eastAsia" w:ascii="仿宋_GB2312" w:hAnsi="仿宋_GB2312" w:eastAsia="仿宋_GB2312" w:cs="仿宋_GB2312"/>
          <w:color w:val="auto"/>
          <w:kern w:val="0"/>
          <w:sz w:val="32"/>
          <w:szCs w:val="32"/>
          <w:lang w:eastAsia="zh-CN"/>
        </w:rPr>
        <w:t>。</w:t>
      </w:r>
    </w:p>
    <w:p w14:paraId="0CC9EA2E">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建设单位迫使承包方以低于成本的价格竞标、任意压缩合理工期、明示或者暗示设计单位或者施工单位违反工程建设强制性标准，降低工程质量、施工图设计文件未经审查或者审查不合格，擅自施工</w:t>
      </w:r>
      <w:r>
        <w:rPr>
          <w:rFonts w:hint="eastAsia" w:ascii="仿宋_GB2312" w:hAnsi="仿宋_GB2312" w:eastAsia="仿宋_GB2312" w:cs="仿宋_GB2312"/>
          <w:color w:val="auto"/>
          <w:kern w:val="0"/>
          <w:sz w:val="32"/>
          <w:szCs w:val="32"/>
          <w:lang w:eastAsia="zh-CN"/>
        </w:rPr>
        <w:t>。</w:t>
      </w:r>
    </w:p>
    <w:p w14:paraId="645E6B18">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11</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勘察、设计单位未依据项目批准文件，城乡规划及专业规划，国家规定的建设工程勘察、设计深度要求编制建设工程勘察、设计文件的</w:t>
      </w:r>
      <w:r>
        <w:rPr>
          <w:rFonts w:hint="eastAsia" w:ascii="仿宋_GB2312" w:hAnsi="仿宋_GB2312" w:eastAsia="仿宋_GB2312" w:cs="仿宋_GB2312"/>
          <w:color w:val="auto"/>
          <w:kern w:val="0"/>
          <w:sz w:val="32"/>
          <w:szCs w:val="32"/>
          <w:lang w:eastAsia="zh-CN"/>
        </w:rPr>
        <w:t>。</w:t>
      </w:r>
    </w:p>
    <w:p w14:paraId="12C4536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12</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勘察、设计单位允许其</w:t>
      </w:r>
      <w:r>
        <w:rPr>
          <w:rFonts w:hint="eastAsia" w:ascii="仿宋_GB2312" w:hAnsi="仿宋_GB2312" w:eastAsia="仿宋_GB2312" w:cs="仿宋_GB2312"/>
          <w:color w:val="auto"/>
          <w:kern w:val="0"/>
          <w:sz w:val="32"/>
          <w:szCs w:val="32"/>
        </w:rPr>
        <w:t>他单位或者个人以本单位名义承揽工程</w:t>
      </w:r>
      <w:r>
        <w:rPr>
          <w:rFonts w:hint="eastAsia" w:ascii="仿宋_GB2312" w:hAnsi="仿宋_GB2312" w:eastAsia="仿宋_GB2312" w:cs="仿宋_GB2312"/>
          <w:color w:val="auto"/>
          <w:kern w:val="0"/>
          <w:sz w:val="32"/>
          <w:szCs w:val="32"/>
          <w:lang w:eastAsia="zh-CN"/>
        </w:rPr>
        <w:t>。</w:t>
      </w:r>
    </w:p>
    <w:p w14:paraId="7A3CDC13">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13</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勘察单位未按照工程建设强制性标准进行勘察、设计单位未根据勘察成果文件进行工程设计、设计单位指定建筑材料、建筑构配件的生产厂、供应商、设计单位未按照工程建设强制性标准进行设计</w:t>
      </w:r>
      <w:r>
        <w:rPr>
          <w:rFonts w:hint="eastAsia" w:ascii="仿宋_GB2312" w:hAnsi="仿宋_GB2312" w:eastAsia="仿宋_GB2312" w:cs="仿宋_GB2312"/>
          <w:color w:val="auto"/>
          <w:kern w:val="0"/>
          <w:sz w:val="32"/>
          <w:szCs w:val="32"/>
          <w:lang w:eastAsia="zh-CN"/>
        </w:rPr>
        <w:t>。</w:t>
      </w:r>
    </w:p>
    <w:p w14:paraId="3664ACE9">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14</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建设工程勘察、设计注册执业人员和其他专业技术人员未受聘于一个建设工程勘察、设计单位或者同时受聘于两个以上建设工程勘察、设计单位，从事建设工程勘察、设计活动</w:t>
      </w:r>
      <w:r>
        <w:rPr>
          <w:rFonts w:hint="eastAsia" w:ascii="仿宋_GB2312" w:hAnsi="仿宋_GB2312" w:eastAsia="仿宋_GB2312" w:cs="仿宋_GB2312"/>
          <w:color w:val="auto"/>
          <w:kern w:val="0"/>
          <w:sz w:val="32"/>
          <w:szCs w:val="32"/>
          <w:lang w:eastAsia="zh-CN"/>
        </w:rPr>
        <w:t>。</w:t>
      </w:r>
    </w:p>
    <w:p w14:paraId="2D0FAB31">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15</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发包方将建设工程勘察、设计业务发包给不具有相应资质等级的建设工程勘察、设计单位</w:t>
      </w:r>
      <w:r>
        <w:rPr>
          <w:rFonts w:hint="eastAsia" w:ascii="仿宋_GB2312" w:hAnsi="仿宋_GB2312" w:eastAsia="仿宋_GB2312" w:cs="仿宋_GB2312"/>
          <w:color w:val="auto"/>
          <w:kern w:val="0"/>
          <w:sz w:val="32"/>
          <w:szCs w:val="32"/>
          <w:lang w:eastAsia="zh-CN"/>
        </w:rPr>
        <w:t>。</w:t>
      </w:r>
    </w:p>
    <w:p w14:paraId="2800BF05">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16</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建设工程勘察、设计单位将所承揽的建设工程勘察、设计转包</w:t>
      </w:r>
      <w:r>
        <w:rPr>
          <w:rFonts w:hint="eastAsia" w:ascii="仿宋_GB2312" w:hAnsi="仿宋_GB2312" w:eastAsia="仿宋_GB2312" w:cs="仿宋_GB2312"/>
          <w:color w:val="auto"/>
          <w:kern w:val="0"/>
          <w:sz w:val="32"/>
          <w:szCs w:val="32"/>
          <w:lang w:eastAsia="zh-CN"/>
        </w:rPr>
        <w:t>。</w:t>
      </w:r>
    </w:p>
    <w:p w14:paraId="360BF4C9">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17</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勘察设计企业涂改、倒卖、出租、出借或者以其他形式非法转让资质证书</w:t>
      </w:r>
      <w:r>
        <w:rPr>
          <w:rFonts w:hint="eastAsia" w:ascii="仿宋_GB2312" w:hAnsi="仿宋_GB2312" w:eastAsia="仿宋_GB2312" w:cs="仿宋_GB2312"/>
          <w:color w:val="auto"/>
          <w:kern w:val="0"/>
          <w:sz w:val="32"/>
          <w:szCs w:val="32"/>
          <w:lang w:eastAsia="zh-CN"/>
        </w:rPr>
        <w:t>。</w:t>
      </w:r>
    </w:p>
    <w:p w14:paraId="2D2D8A8F">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18</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勘察单位勘察文件没有责任人签字或者签字不全，原始记录不按照规定记录或者记录不完整，不参加施工验槽，项目完成后，勘察文件不归档保存</w:t>
      </w:r>
      <w:r>
        <w:rPr>
          <w:rFonts w:hint="eastAsia" w:ascii="仿宋_GB2312" w:hAnsi="仿宋_GB2312" w:eastAsia="仿宋_GB2312" w:cs="仿宋_GB2312"/>
          <w:color w:val="auto"/>
          <w:kern w:val="0"/>
          <w:sz w:val="32"/>
          <w:szCs w:val="32"/>
          <w:lang w:eastAsia="zh-CN"/>
        </w:rPr>
        <w:t>。</w:t>
      </w:r>
    </w:p>
    <w:p w14:paraId="203BDE60">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19</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工程造价咨询企业接受招标人和投标人或两个以上投标人对同一工程项目的工程造价咨询业务，以给予回扣、恶意压低收费等方式进行不正当竞争，转包承接的工程造价咨询业务，</w:t>
      </w:r>
      <w:r>
        <w:rPr>
          <w:rFonts w:hint="eastAsia" w:ascii="仿宋_GB2312" w:hAnsi="仿宋_GB2312" w:eastAsia="仿宋_GB2312" w:cs="仿宋_GB2312"/>
          <w:color w:val="auto"/>
          <w:kern w:val="0"/>
          <w:sz w:val="32"/>
          <w:szCs w:val="32"/>
          <w:lang w:eastAsia="zh-CN"/>
        </w:rPr>
        <w:t>法律、法规</w:t>
      </w:r>
      <w:r>
        <w:rPr>
          <w:rFonts w:hint="eastAsia" w:ascii="仿宋_GB2312" w:hAnsi="仿宋_GB2312" w:eastAsia="仿宋_GB2312" w:cs="仿宋_GB2312"/>
          <w:color w:val="auto"/>
          <w:kern w:val="0"/>
          <w:sz w:val="32"/>
          <w:szCs w:val="32"/>
        </w:rPr>
        <w:t>禁止的其他行为</w:t>
      </w:r>
      <w:r>
        <w:rPr>
          <w:rFonts w:hint="eastAsia" w:ascii="仿宋_GB2312" w:hAnsi="仿宋_GB2312" w:eastAsia="仿宋_GB2312" w:cs="仿宋_GB2312"/>
          <w:color w:val="auto"/>
          <w:kern w:val="0"/>
          <w:sz w:val="32"/>
          <w:szCs w:val="32"/>
          <w:lang w:eastAsia="zh-CN"/>
        </w:rPr>
        <w:t>。</w:t>
      </w:r>
    </w:p>
    <w:p w14:paraId="7501CF3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施工单位取得资质证书或安全生产许可证</w:t>
      </w:r>
      <w:r>
        <w:rPr>
          <w:rFonts w:hint="eastAsia" w:ascii="仿宋_GB2312" w:hAnsi="仿宋_GB2312" w:eastAsia="仿宋_GB2312" w:cs="仿宋_GB2312"/>
          <w:color w:val="auto"/>
          <w:kern w:val="0"/>
          <w:sz w:val="32"/>
          <w:szCs w:val="32"/>
          <w:highlight w:val="none"/>
        </w:rPr>
        <w:t>后</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降低</w:t>
      </w:r>
      <w:r>
        <w:rPr>
          <w:rFonts w:hint="eastAsia" w:ascii="仿宋_GB2312" w:hAnsi="仿宋_GB2312" w:eastAsia="仿宋_GB2312" w:cs="仿宋_GB2312"/>
          <w:color w:val="auto"/>
          <w:kern w:val="0"/>
          <w:sz w:val="32"/>
          <w:szCs w:val="32"/>
        </w:rPr>
        <w:t>或达不到规定的安全生产条件</w:t>
      </w:r>
      <w:r>
        <w:rPr>
          <w:rFonts w:hint="eastAsia" w:ascii="仿宋_GB2312" w:hAnsi="仿宋_GB2312" w:eastAsia="仿宋_GB2312" w:cs="仿宋_GB2312"/>
          <w:color w:val="auto"/>
          <w:kern w:val="0"/>
          <w:sz w:val="32"/>
          <w:szCs w:val="32"/>
          <w:lang w:eastAsia="zh-CN"/>
        </w:rPr>
        <w:t>。</w:t>
      </w:r>
    </w:p>
    <w:p w14:paraId="5BC1FD5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建筑业企业隐瞒有关情况或者提供虚假材料进行建筑业企业资质申</w:t>
      </w:r>
      <w:r>
        <w:rPr>
          <w:rFonts w:hint="eastAsia" w:ascii="仿宋_GB2312" w:hAnsi="仿宋_GB2312" w:eastAsia="仿宋_GB2312" w:cs="仿宋_GB2312"/>
          <w:color w:val="auto"/>
          <w:kern w:val="0"/>
          <w:sz w:val="32"/>
          <w:szCs w:val="32"/>
          <w:highlight w:val="none"/>
        </w:rPr>
        <w:t>报</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或弄虚作假取得</w:t>
      </w:r>
      <w:r>
        <w:rPr>
          <w:rFonts w:hint="eastAsia" w:ascii="仿宋_GB2312" w:hAnsi="仿宋_GB2312" w:eastAsia="仿宋_GB2312" w:cs="仿宋_GB2312"/>
          <w:color w:val="auto"/>
          <w:kern w:val="0"/>
          <w:sz w:val="32"/>
          <w:szCs w:val="32"/>
        </w:rPr>
        <w:t>企业资质</w:t>
      </w:r>
      <w:r>
        <w:rPr>
          <w:rFonts w:hint="eastAsia" w:ascii="仿宋_GB2312" w:hAnsi="仿宋_GB2312" w:eastAsia="仿宋_GB2312" w:cs="仿宋_GB2312"/>
          <w:color w:val="auto"/>
          <w:kern w:val="0"/>
          <w:sz w:val="32"/>
          <w:szCs w:val="32"/>
          <w:lang w:eastAsia="zh-CN"/>
        </w:rPr>
        <w:t>。</w:t>
      </w:r>
    </w:p>
    <w:p w14:paraId="7770D988">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以欺骗、贿赂等不正当手段取得建筑业企业资质</w:t>
      </w:r>
      <w:r>
        <w:rPr>
          <w:rFonts w:hint="eastAsia" w:ascii="仿宋_GB2312" w:hAnsi="仿宋_GB2312" w:eastAsia="仿宋_GB2312" w:cs="仿宋_GB2312"/>
          <w:color w:val="auto"/>
          <w:kern w:val="0"/>
          <w:sz w:val="32"/>
          <w:szCs w:val="32"/>
          <w:lang w:eastAsia="zh-CN"/>
        </w:rPr>
        <w:t>。</w:t>
      </w:r>
    </w:p>
    <w:p w14:paraId="326CE96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未按照规定及时办理建筑业企业资质证书变更手续</w:t>
      </w:r>
      <w:r>
        <w:rPr>
          <w:rFonts w:hint="eastAsia" w:ascii="仿宋_GB2312" w:hAnsi="仿宋_GB2312" w:eastAsia="仿宋_GB2312" w:cs="仿宋_GB2312"/>
          <w:color w:val="auto"/>
          <w:kern w:val="0"/>
          <w:sz w:val="32"/>
          <w:szCs w:val="32"/>
          <w:lang w:eastAsia="zh-CN"/>
        </w:rPr>
        <w:t>。</w:t>
      </w:r>
    </w:p>
    <w:p w14:paraId="504BF55E">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企业在接受监督检查时，不如实提供有关材料，或者拒绝、阻碍监督检查</w:t>
      </w:r>
      <w:r>
        <w:rPr>
          <w:rFonts w:hint="eastAsia" w:ascii="仿宋_GB2312" w:hAnsi="仿宋_GB2312" w:eastAsia="仿宋_GB2312" w:cs="仿宋_GB2312"/>
          <w:color w:val="auto"/>
          <w:kern w:val="0"/>
          <w:sz w:val="32"/>
          <w:szCs w:val="32"/>
          <w:lang w:eastAsia="zh-CN"/>
        </w:rPr>
        <w:t>。</w:t>
      </w:r>
    </w:p>
    <w:p w14:paraId="2AABAB2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25.</w:t>
      </w:r>
      <w:r>
        <w:rPr>
          <w:rFonts w:hint="eastAsia" w:ascii="仿宋_GB2312" w:hAnsi="仿宋_GB2312" w:eastAsia="仿宋_GB2312" w:cs="仿宋_GB2312"/>
          <w:color w:val="auto"/>
          <w:kern w:val="0"/>
          <w:sz w:val="32"/>
          <w:szCs w:val="32"/>
        </w:rPr>
        <w:t>工程招标代理机构未按照规定提供信用档案信息</w:t>
      </w:r>
      <w:r>
        <w:rPr>
          <w:rFonts w:hint="eastAsia" w:ascii="仿宋_GB2312" w:hAnsi="仿宋_GB2312" w:eastAsia="仿宋_GB2312" w:cs="仿宋_GB2312"/>
          <w:color w:val="auto"/>
          <w:kern w:val="0"/>
          <w:sz w:val="32"/>
          <w:szCs w:val="32"/>
          <w:lang w:eastAsia="zh-CN"/>
        </w:rPr>
        <w:t>。</w:t>
      </w:r>
    </w:p>
    <w:p w14:paraId="70345080">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26.</w:t>
      </w:r>
      <w:r>
        <w:rPr>
          <w:rFonts w:hint="eastAsia" w:ascii="仿宋_GB2312" w:hAnsi="仿宋_GB2312" w:eastAsia="仿宋_GB2312" w:cs="仿宋_GB2312"/>
          <w:color w:val="auto"/>
          <w:kern w:val="0"/>
          <w:sz w:val="32"/>
          <w:szCs w:val="32"/>
        </w:rPr>
        <w:t>对涉及停业整顿、降低资质等级和吊销资质证书、暂扣、吊销安全生产许可证的违法行为</w:t>
      </w:r>
      <w:r>
        <w:rPr>
          <w:rFonts w:hint="eastAsia" w:ascii="仿宋_GB2312" w:hAnsi="仿宋_GB2312" w:eastAsia="仿宋_GB2312" w:cs="仿宋_GB2312"/>
          <w:color w:val="auto"/>
          <w:kern w:val="0"/>
          <w:sz w:val="32"/>
          <w:szCs w:val="32"/>
          <w:lang w:eastAsia="zh-CN"/>
        </w:rPr>
        <w:t>。</w:t>
      </w:r>
    </w:p>
    <w:p w14:paraId="4B0EBAB5">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27.</w:t>
      </w:r>
      <w:r>
        <w:rPr>
          <w:rFonts w:hint="eastAsia" w:ascii="仿宋_GB2312" w:hAnsi="仿宋_GB2312" w:eastAsia="仿宋_GB2312" w:cs="仿宋_GB2312"/>
          <w:color w:val="auto"/>
          <w:kern w:val="0"/>
          <w:sz w:val="32"/>
          <w:szCs w:val="32"/>
        </w:rPr>
        <w:t>建设单位明示或者暗示设计单位、施工单位违反民用建筑节能强制性标准进行设计、施工</w:t>
      </w:r>
      <w:r>
        <w:rPr>
          <w:rFonts w:hint="eastAsia" w:ascii="仿宋_GB2312" w:hAnsi="仿宋_GB2312" w:eastAsia="仿宋_GB2312" w:cs="仿宋_GB2312"/>
          <w:color w:val="auto"/>
          <w:kern w:val="0"/>
          <w:sz w:val="32"/>
          <w:szCs w:val="32"/>
          <w:lang w:eastAsia="zh-CN"/>
        </w:rPr>
        <w:t>。</w:t>
      </w:r>
    </w:p>
    <w:p w14:paraId="2C35D22D">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28.</w:t>
      </w:r>
      <w:r>
        <w:rPr>
          <w:rFonts w:hint="eastAsia" w:ascii="仿宋_GB2312" w:hAnsi="仿宋_GB2312" w:eastAsia="仿宋_GB2312" w:cs="仿宋_GB2312"/>
          <w:color w:val="auto"/>
          <w:kern w:val="0"/>
          <w:sz w:val="32"/>
          <w:szCs w:val="32"/>
        </w:rPr>
        <w:t>建设单位对不符合民用建筑节能强制性标准的，出具竣工验收合格报告</w:t>
      </w:r>
      <w:r>
        <w:rPr>
          <w:rFonts w:hint="eastAsia" w:ascii="仿宋_GB2312" w:hAnsi="仿宋_GB2312" w:eastAsia="仿宋_GB2312" w:cs="仿宋_GB2312"/>
          <w:color w:val="auto"/>
          <w:kern w:val="0"/>
          <w:sz w:val="32"/>
          <w:szCs w:val="32"/>
          <w:lang w:eastAsia="zh-CN"/>
        </w:rPr>
        <w:t>。</w:t>
      </w:r>
    </w:p>
    <w:p w14:paraId="29AD891F">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29.</w:t>
      </w:r>
      <w:r>
        <w:rPr>
          <w:rFonts w:hint="eastAsia" w:ascii="仿宋_GB2312" w:hAnsi="仿宋_GB2312" w:eastAsia="仿宋_GB2312" w:cs="仿宋_GB2312"/>
          <w:color w:val="auto"/>
          <w:kern w:val="0"/>
          <w:sz w:val="32"/>
          <w:szCs w:val="32"/>
        </w:rPr>
        <w:t>建设单位、设计单位、施工单位不得在建筑活动中使用列入禁止使用目录的技术、工艺、材料和设备</w:t>
      </w:r>
      <w:r>
        <w:rPr>
          <w:rFonts w:hint="eastAsia" w:ascii="仿宋_GB2312" w:hAnsi="仿宋_GB2312" w:eastAsia="仿宋_GB2312" w:cs="仿宋_GB2312"/>
          <w:color w:val="auto"/>
          <w:kern w:val="0"/>
          <w:sz w:val="32"/>
          <w:szCs w:val="32"/>
          <w:lang w:eastAsia="zh-CN"/>
        </w:rPr>
        <w:t>。</w:t>
      </w:r>
    </w:p>
    <w:p w14:paraId="5927D72D">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30</w:t>
      </w:r>
      <w:r>
        <w:rPr>
          <w:rFonts w:hint="eastAsia" w:ascii="仿宋_GB2312" w:hAnsi="仿宋_GB2312" w:eastAsia="仿宋_GB2312" w:cs="仿宋_GB2312"/>
          <w:color w:val="auto"/>
          <w:kern w:val="0"/>
          <w:sz w:val="32"/>
          <w:szCs w:val="32"/>
        </w:rPr>
        <w:t>.施工单位使用不符合施工图设计文件要求的材料或设备</w:t>
      </w:r>
      <w:r>
        <w:rPr>
          <w:rFonts w:hint="eastAsia" w:ascii="仿宋_GB2312" w:hAnsi="仿宋_GB2312" w:eastAsia="仿宋_GB2312" w:cs="仿宋_GB2312"/>
          <w:color w:val="auto"/>
          <w:kern w:val="0"/>
          <w:sz w:val="32"/>
          <w:szCs w:val="32"/>
          <w:lang w:eastAsia="zh-CN"/>
        </w:rPr>
        <w:t>。</w:t>
      </w:r>
    </w:p>
    <w:p w14:paraId="62A74C55">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31.</w:t>
      </w:r>
      <w:r>
        <w:rPr>
          <w:rFonts w:hint="eastAsia" w:ascii="仿宋_GB2312" w:hAnsi="仿宋_GB2312" w:eastAsia="仿宋_GB2312" w:cs="仿宋_GB2312"/>
          <w:color w:val="auto"/>
          <w:kern w:val="0"/>
          <w:sz w:val="32"/>
          <w:szCs w:val="32"/>
        </w:rPr>
        <w:t>工程监理单位未按照民用建筑节能强制性标准实施监理</w:t>
      </w:r>
      <w:r>
        <w:rPr>
          <w:rFonts w:hint="eastAsia" w:ascii="仿宋_GB2312" w:hAnsi="仿宋_GB2312" w:eastAsia="仿宋_GB2312" w:cs="仿宋_GB2312"/>
          <w:color w:val="auto"/>
          <w:kern w:val="0"/>
          <w:sz w:val="32"/>
          <w:szCs w:val="32"/>
          <w:lang w:eastAsia="zh-CN"/>
        </w:rPr>
        <w:t>。</w:t>
      </w:r>
    </w:p>
    <w:p w14:paraId="3916AF9F">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32.</w:t>
      </w:r>
      <w:r>
        <w:rPr>
          <w:rFonts w:hint="eastAsia" w:ascii="仿宋_GB2312" w:hAnsi="仿宋_GB2312" w:eastAsia="仿宋_GB2312" w:cs="仿宋_GB2312"/>
          <w:color w:val="auto"/>
          <w:kern w:val="0"/>
          <w:sz w:val="32"/>
          <w:szCs w:val="32"/>
        </w:rPr>
        <w:t>房地产开发企业销售商品房，未向购买人明示所售商品房的能源消耗指标、节能措施等信息</w:t>
      </w:r>
      <w:r>
        <w:rPr>
          <w:rFonts w:hint="eastAsia" w:ascii="仿宋_GB2312" w:hAnsi="仿宋_GB2312" w:eastAsia="仿宋_GB2312" w:cs="仿宋_GB2312"/>
          <w:color w:val="auto"/>
          <w:kern w:val="0"/>
          <w:sz w:val="32"/>
          <w:szCs w:val="32"/>
          <w:lang w:eastAsia="zh-CN"/>
        </w:rPr>
        <w:t>。</w:t>
      </w:r>
    </w:p>
    <w:p w14:paraId="026BAE11">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33.</w:t>
      </w:r>
      <w:r>
        <w:rPr>
          <w:rFonts w:hint="eastAsia" w:ascii="仿宋_GB2312" w:hAnsi="仿宋_GB2312" w:eastAsia="仿宋_GB2312" w:cs="仿宋_GB2312"/>
          <w:color w:val="auto"/>
          <w:kern w:val="0"/>
          <w:sz w:val="32"/>
          <w:szCs w:val="32"/>
        </w:rPr>
        <w:t>招标代理机构泄露招标机密或与招标人、投标人串通</w:t>
      </w:r>
      <w:r>
        <w:rPr>
          <w:rFonts w:hint="eastAsia" w:ascii="仿宋_GB2312" w:hAnsi="仿宋_GB2312" w:eastAsia="仿宋_GB2312" w:cs="仿宋_GB2312"/>
          <w:color w:val="auto"/>
          <w:kern w:val="0"/>
          <w:sz w:val="32"/>
          <w:szCs w:val="32"/>
          <w:lang w:eastAsia="zh-CN"/>
        </w:rPr>
        <w:t>。</w:t>
      </w:r>
    </w:p>
    <w:p w14:paraId="5B4E478B">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34.</w:t>
      </w:r>
      <w:r>
        <w:rPr>
          <w:rFonts w:hint="eastAsia" w:ascii="仿宋_GB2312" w:hAnsi="仿宋_GB2312" w:eastAsia="仿宋_GB2312" w:cs="仿宋_GB2312"/>
          <w:color w:val="auto"/>
          <w:kern w:val="0"/>
          <w:sz w:val="32"/>
          <w:szCs w:val="32"/>
        </w:rPr>
        <w:t>招标人排斥潜在投标人</w:t>
      </w:r>
      <w:r>
        <w:rPr>
          <w:rFonts w:hint="eastAsia" w:ascii="仿宋_GB2312" w:hAnsi="仿宋_GB2312" w:eastAsia="仿宋_GB2312" w:cs="仿宋_GB2312"/>
          <w:color w:val="auto"/>
          <w:kern w:val="0"/>
          <w:sz w:val="32"/>
          <w:szCs w:val="32"/>
          <w:lang w:eastAsia="zh-CN"/>
        </w:rPr>
        <w:t>。</w:t>
      </w:r>
    </w:p>
    <w:p w14:paraId="457B581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35.</w:t>
      </w:r>
      <w:r>
        <w:rPr>
          <w:rFonts w:hint="eastAsia" w:ascii="仿宋_GB2312" w:hAnsi="仿宋_GB2312" w:eastAsia="仿宋_GB2312" w:cs="仿宋_GB2312"/>
          <w:color w:val="auto"/>
          <w:kern w:val="0"/>
          <w:sz w:val="32"/>
          <w:szCs w:val="32"/>
        </w:rPr>
        <w:t>招标人泄露招标机密</w:t>
      </w:r>
      <w:r>
        <w:rPr>
          <w:rFonts w:hint="eastAsia" w:ascii="仿宋_GB2312" w:hAnsi="仿宋_GB2312" w:eastAsia="仿宋_GB2312" w:cs="仿宋_GB2312"/>
          <w:color w:val="auto"/>
          <w:kern w:val="0"/>
          <w:sz w:val="32"/>
          <w:szCs w:val="32"/>
          <w:lang w:eastAsia="zh-CN"/>
        </w:rPr>
        <w:t>。</w:t>
      </w:r>
    </w:p>
    <w:p w14:paraId="0D1AC22B">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36.</w:t>
      </w:r>
      <w:r>
        <w:rPr>
          <w:rFonts w:hint="eastAsia" w:ascii="仿宋_GB2312" w:hAnsi="仿宋_GB2312" w:eastAsia="仿宋_GB2312" w:cs="仿宋_GB2312"/>
          <w:color w:val="auto"/>
          <w:kern w:val="0"/>
          <w:sz w:val="32"/>
          <w:szCs w:val="32"/>
        </w:rPr>
        <w:t>投标人串标或向招标人、评标委员会行贿</w:t>
      </w:r>
      <w:r>
        <w:rPr>
          <w:rFonts w:hint="eastAsia" w:ascii="仿宋_GB2312" w:hAnsi="仿宋_GB2312" w:eastAsia="仿宋_GB2312" w:cs="仿宋_GB2312"/>
          <w:color w:val="auto"/>
          <w:kern w:val="0"/>
          <w:sz w:val="32"/>
          <w:szCs w:val="32"/>
          <w:lang w:eastAsia="zh-CN"/>
        </w:rPr>
        <w:t>。</w:t>
      </w:r>
    </w:p>
    <w:p w14:paraId="5A0809C8">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37.</w:t>
      </w:r>
      <w:r>
        <w:rPr>
          <w:rFonts w:hint="eastAsia" w:ascii="仿宋_GB2312" w:hAnsi="仿宋_GB2312" w:eastAsia="仿宋_GB2312" w:cs="仿宋_GB2312"/>
          <w:color w:val="auto"/>
          <w:kern w:val="0"/>
          <w:sz w:val="32"/>
          <w:szCs w:val="32"/>
        </w:rPr>
        <w:t>投标人弄虚作假骗取中标</w:t>
      </w:r>
      <w:r>
        <w:rPr>
          <w:rFonts w:hint="eastAsia" w:ascii="仿宋_GB2312" w:hAnsi="仿宋_GB2312" w:eastAsia="仿宋_GB2312" w:cs="仿宋_GB2312"/>
          <w:color w:val="auto"/>
          <w:kern w:val="0"/>
          <w:sz w:val="32"/>
          <w:szCs w:val="32"/>
          <w:lang w:eastAsia="zh-CN"/>
        </w:rPr>
        <w:t>。</w:t>
      </w:r>
    </w:p>
    <w:p w14:paraId="1A4AF2B2">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38.</w:t>
      </w:r>
      <w:r>
        <w:rPr>
          <w:rFonts w:hint="eastAsia" w:ascii="仿宋_GB2312" w:hAnsi="仿宋_GB2312" w:eastAsia="仿宋_GB2312" w:cs="仿宋_GB2312"/>
          <w:color w:val="auto"/>
          <w:kern w:val="0"/>
          <w:sz w:val="32"/>
          <w:szCs w:val="32"/>
        </w:rPr>
        <w:t>评标委员会泄露评标机密、收受财物</w:t>
      </w:r>
      <w:r>
        <w:rPr>
          <w:rFonts w:hint="eastAsia" w:ascii="仿宋_GB2312" w:hAnsi="仿宋_GB2312" w:eastAsia="仿宋_GB2312" w:cs="仿宋_GB2312"/>
          <w:color w:val="auto"/>
          <w:kern w:val="0"/>
          <w:sz w:val="32"/>
          <w:szCs w:val="32"/>
          <w:lang w:eastAsia="zh-CN"/>
        </w:rPr>
        <w:t>。</w:t>
      </w:r>
    </w:p>
    <w:p w14:paraId="3F14368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39.</w:t>
      </w:r>
      <w:r>
        <w:rPr>
          <w:rFonts w:hint="eastAsia" w:ascii="仿宋_GB2312" w:hAnsi="仿宋_GB2312" w:eastAsia="仿宋_GB2312" w:cs="仿宋_GB2312"/>
          <w:color w:val="auto"/>
          <w:kern w:val="0"/>
          <w:sz w:val="32"/>
          <w:szCs w:val="32"/>
        </w:rPr>
        <w:t>评标委员会不依法推荐中标候选人</w:t>
      </w:r>
      <w:r>
        <w:rPr>
          <w:rFonts w:hint="eastAsia" w:ascii="仿宋_GB2312" w:hAnsi="仿宋_GB2312" w:eastAsia="仿宋_GB2312" w:cs="仿宋_GB2312"/>
          <w:color w:val="auto"/>
          <w:kern w:val="0"/>
          <w:sz w:val="32"/>
          <w:szCs w:val="32"/>
          <w:lang w:eastAsia="zh-CN"/>
        </w:rPr>
        <w:t>。</w:t>
      </w:r>
    </w:p>
    <w:p w14:paraId="462D75C8">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40.</w:t>
      </w:r>
      <w:r>
        <w:rPr>
          <w:rFonts w:hint="eastAsia" w:ascii="仿宋_GB2312" w:hAnsi="仿宋_GB2312" w:eastAsia="仿宋_GB2312" w:cs="仿宋_GB2312"/>
          <w:color w:val="auto"/>
          <w:kern w:val="0"/>
          <w:sz w:val="32"/>
          <w:szCs w:val="32"/>
        </w:rPr>
        <w:t>中标人违法转让、分包中标项目</w:t>
      </w:r>
      <w:r>
        <w:rPr>
          <w:rFonts w:hint="eastAsia" w:ascii="仿宋_GB2312" w:hAnsi="仿宋_GB2312" w:eastAsia="仿宋_GB2312" w:cs="仿宋_GB2312"/>
          <w:color w:val="auto"/>
          <w:kern w:val="0"/>
          <w:sz w:val="32"/>
          <w:szCs w:val="32"/>
          <w:lang w:eastAsia="zh-CN"/>
        </w:rPr>
        <w:t>。</w:t>
      </w:r>
    </w:p>
    <w:p w14:paraId="041BD36B">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val="en-US" w:eastAsia="zh-CN"/>
        </w:rPr>
        <w:t>41.</w:t>
      </w:r>
      <w:r>
        <w:rPr>
          <w:rFonts w:hint="eastAsia" w:ascii="仿宋_GB2312" w:hAnsi="仿宋_GB2312" w:eastAsia="仿宋_GB2312" w:cs="仿宋_GB2312"/>
          <w:color w:val="auto"/>
          <w:kern w:val="0"/>
          <w:sz w:val="32"/>
          <w:szCs w:val="32"/>
          <w:highlight w:val="none"/>
        </w:rPr>
        <w:t>招标人不依法与</w:t>
      </w:r>
      <w:r>
        <w:rPr>
          <w:rFonts w:hint="eastAsia" w:ascii="仿宋_GB2312" w:hAnsi="仿宋_GB2312" w:eastAsia="仿宋_GB2312" w:cs="仿宋_GB2312"/>
          <w:color w:val="auto"/>
          <w:kern w:val="0"/>
          <w:sz w:val="32"/>
          <w:szCs w:val="32"/>
          <w:highlight w:val="none"/>
          <w:lang w:eastAsia="zh-CN"/>
        </w:rPr>
        <w:t>中标人</w:t>
      </w:r>
      <w:r>
        <w:rPr>
          <w:rFonts w:hint="eastAsia" w:ascii="仿宋_GB2312" w:hAnsi="仿宋_GB2312" w:eastAsia="仿宋_GB2312" w:cs="仿宋_GB2312"/>
          <w:color w:val="auto"/>
          <w:kern w:val="0"/>
          <w:sz w:val="32"/>
          <w:szCs w:val="32"/>
          <w:highlight w:val="none"/>
        </w:rPr>
        <w:t>签订合同</w:t>
      </w:r>
      <w:r>
        <w:rPr>
          <w:rFonts w:hint="eastAsia" w:ascii="仿宋_GB2312" w:hAnsi="仿宋_GB2312" w:eastAsia="仿宋_GB2312" w:cs="仿宋_GB2312"/>
          <w:color w:val="auto"/>
          <w:kern w:val="0"/>
          <w:sz w:val="32"/>
          <w:szCs w:val="32"/>
          <w:highlight w:val="none"/>
          <w:lang w:eastAsia="zh-CN"/>
        </w:rPr>
        <w:t>。</w:t>
      </w:r>
    </w:p>
    <w:p w14:paraId="4A5F3BC2">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42.</w:t>
      </w:r>
      <w:r>
        <w:rPr>
          <w:rFonts w:hint="eastAsia" w:ascii="仿宋_GB2312" w:hAnsi="仿宋_GB2312" w:eastAsia="仿宋_GB2312" w:cs="仿宋_GB2312"/>
          <w:color w:val="auto"/>
          <w:kern w:val="0"/>
          <w:sz w:val="32"/>
          <w:szCs w:val="32"/>
        </w:rPr>
        <w:t>代理机构人员违规办理招标业务</w:t>
      </w:r>
      <w:r>
        <w:rPr>
          <w:rFonts w:hint="eastAsia" w:ascii="仿宋_GB2312" w:hAnsi="仿宋_GB2312" w:eastAsia="仿宋_GB2312" w:cs="仿宋_GB2312"/>
          <w:color w:val="auto"/>
          <w:kern w:val="0"/>
          <w:sz w:val="32"/>
          <w:szCs w:val="32"/>
          <w:lang w:eastAsia="zh-CN"/>
        </w:rPr>
        <w:t>。</w:t>
      </w:r>
    </w:p>
    <w:p w14:paraId="1A0B442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43.</w:t>
      </w:r>
      <w:r>
        <w:rPr>
          <w:rFonts w:hint="eastAsia" w:ascii="仿宋_GB2312" w:hAnsi="仿宋_GB2312" w:eastAsia="仿宋_GB2312" w:cs="仿宋_GB2312"/>
          <w:color w:val="auto"/>
          <w:kern w:val="0"/>
          <w:sz w:val="32"/>
          <w:szCs w:val="32"/>
        </w:rPr>
        <w:t>对装修人未申报登记进行住宅室内装饰装修活动</w:t>
      </w:r>
      <w:r>
        <w:rPr>
          <w:rFonts w:hint="eastAsia" w:ascii="仿宋_GB2312" w:hAnsi="仿宋_GB2312" w:eastAsia="仿宋_GB2312" w:cs="仿宋_GB2312"/>
          <w:color w:val="auto"/>
          <w:kern w:val="0"/>
          <w:sz w:val="32"/>
          <w:szCs w:val="32"/>
          <w:lang w:eastAsia="zh-CN"/>
        </w:rPr>
        <w:t>。</w:t>
      </w:r>
    </w:p>
    <w:p w14:paraId="0965AD85">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44.</w:t>
      </w:r>
      <w:r>
        <w:rPr>
          <w:rFonts w:hint="eastAsia" w:ascii="仿宋_GB2312" w:hAnsi="仿宋_GB2312" w:eastAsia="仿宋_GB2312" w:cs="仿宋_GB2312"/>
          <w:color w:val="auto"/>
          <w:kern w:val="0"/>
          <w:sz w:val="32"/>
          <w:szCs w:val="32"/>
        </w:rPr>
        <w:t>对装修人违反规定将住宅室内装饰装修给不具有相应资质等级的企业</w:t>
      </w:r>
      <w:r>
        <w:rPr>
          <w:rFonts w:hint="eastAsia" w:ascii="仿宋_GB2312" w:hAnsi="仿宋_GB2312" w:eastAsia="仿宋_GB2312" w:cs="仿宋_GB2312"/>
          <w:color w:val="auto"/>
          <w:kern w:val="0"/>
          <w:sz w:val="32"/>
          <w:szCs w:val="32"/>
          <w:lang w:eastAsia="zh-CN"/>
        </w:rPr>
        <w:t>。</w:t>
      </w:r>
    </w:p>
    <w:p w14:paraId="0A63534C">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45.</w:t>
      </w:r>
      <w:r>
        <w:rPr>
          <w:rFonts w:hint="eastAsia" w:ascii="仿宋_GB2312" w:hAnsi="仿宋_GB2312" w:eastAsia="仿宋_GB2312" w:cs="仿宋_GB2312"/>
          <w:color w:val="auto"/>
          <w:kern w:val="0"/>
          <w:sz w:val="32"/>
          <w:szCs w:val="32"/>
        </w:rPr>
        <w:t>将没有防水的房间或阳台改成卫生间或厨房的，或拆除连接阳台的砖、混凝土墙体</w:t>
      </w:r>
      <w:r>
        <w:rPr>
          <w:rFonts w:hint="eastAsia" w:ascii="仿宋_GB2312" w:hAnsi="仿宋_GB2312" w:eastAsia="仿宋_GB2312" w:cs="仿宋_GB2312"/>
          <w:color w:val="auto"/>
          <w:kern w:val="0"/>
          <w:sz w:val="32"/>
          <w:szCs w:val="32"/>
          <w:lang w:eastAsia="zh-CN"/>
        </w:rPr>
        <w:t>。</w:t>
      </w:r>
    </w:p>
    <w:p w14:paraId="096D21C7">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46.</w:t>
      </w:r>
      <w:r>
        <w:rPr>
          <w:rFonts w:hint="eastAsia" w:ascii="仿宋_GB2312" w:hAnsi="仿宋_GB2312" w:eastAsia="仿宋_GB2312" w:cs="仿宋_GB2312"/>
          <w:color w:val="auto"/>
          <w:kern w:val="0"/>
          <w:sz w:val="32"/>
          <w:szCs w:val="32"/>
        </w:rPr>
        <w:t>损坏房屋原有节能设施或者降低节能效果</w:t>
      </w:r>
      <w:r>
        <w:rPr>
          <w:rFonts w:hint="eastAsia" w:ascii="仿宋_GB2312" w:hAnsi="仿宋_GB2312" w:eastAsia="仿宋_GB2312" w:cs="仿宋_GB2312"/>
          <w:color w:val="auto"/>
          <w:kern w:val="0"/>
          <w:sz w:val="32"/>
          <w:szCs w:val="32"/>
          <w:lang w:eastAsia="zh-CN"/>
        </w:rPr>
        <w:t>。</w:t>
      </w:r>
    </w:p>
    <w:p w14:paraId="44B2C08D">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47.</w:t>
      </w:r>
      <w:r>
        <w:rPr>
          <w:rFonts w:hint="eastAsia" w:ascii="仿宋_GB2312" w:hAnsi="仿宋_GB2312" w:eastAsia="仿宋_GB2312" w:cs="仿宋_GB2312"/>
          <w:color w:val="auto"/>
          <w:kern w:val="0"/>
          <w:sz w:val="32"/>
          <w:szCs w:val="32"/>
        </w:rPr>
        <w:t>擅自拆改供暖、燃气管道和设施</w:t>
      </w:r>
      <w:r>
        <w:rPr>
          <w:rFonts w:hint="eastAsia" w:ascii="仿宋_GB2312" w:hAnsi="仿宋_GB2312" w:eastAsia="仿宋_GB2312" w:cs="仿宋_GB2312"/>
          <w:color w:val="auto"/>
          <w:kern w:val="0"/>
          <w:sz w:val="32"/>
          <w:szCs w:val="32"/>
          <w:lang w:eastAsia="zh-CN"/>
        </w:rPr>
        <w:t>。</w:t>
      </w:r>
    </w:p>
    <w:p w14:paraId="33152DC3">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48.</w:t>
      </w:r>
      <w:r>
        <w:rPr>
          <w:rFonts w:hint="eastAsia" w:ascii="仿宋_GB2312" w:hAnsi="仿宋_GB2312" w:eastAsia="仿宋_GB2312" w:cs="仿宋_GB2312"/>
          <w:color w:val="auto"/>
          <w:kern w:val="0"/>
          <w:sz w:val="32"/>
          <w:szCs w:val="32"/>
        </w:rPr>
        <w:t>未经原设计单位或具有相应资质等级的设计单位提出设计方案，擅自超过设计标准或者规范增加楼面荷载</w:t>
      </w:r>
      <w:r>
        <w:rPr>
          <w:rFonts w:hint="eastAsia" w:ascii="仿宋_GB2312" w:hAnsi="仿宋_GB2312" w:eastAsia="仿宋_GB2312" w:cs="仿宋_GB2312"/>
          <w:color w:val="auto"/>
          <w:kern w:val="0"/>
          <w:sz w:val="32"/>
          <w:szCs w:val="32"/>
          <w:lang w:eastAsia="zh-CN"/>
        </w:rPr>
        <w:t>。</w:t>
      </w:r>
    </w:p>
    <w:p w14:paraId="60BDCDC9">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highlight w:val="none"/>
          <w:lang w:val="en-US" w:eastAsia="zh-CN"/>
        </w:rPr>
        <w:t>49.</w:t>
      </w:r>
      <w:r>
        <w:rPr>
          <w:rFonts w:hint="eastAsia" w:ascii="仿宋_GB2312" w:hAnsi="仿宋_GB2312" w:eastAsia="仿宋_GB2312" w:cs="仿宋_GB2312"/>
          <w:color w:val="auto"/>
          <w:kern w:val="0"/>
          <w:sz w:val="32"/>
          <w:szCs w:val="32"/>
          <w:highlight w:val="none"/>
        </w:rPr>
        <w:t>装饰装修企业违反国家</w:t>
      </w:r>
      <w:r>
        <w:rPr>
          <w:rFonts w:hint="eastAsia" w:ascii="仿宋_GB2312" w:hAnsi="仿宋_GB2312" w:eastAsia="仿宋_GB2312" w:cs="仿宋_GB2312"/>
          <w:color w:val="auto"/>
          <w:kern w:val="0"/>
          <w:sz w:val="32"/>
          <w:szCs w:val="32"/>
        </w:rPr>
        <w:t>有关安全生产规定的安全生产技术规程，</w:t>
      </w:r>
      <w:r>
        <w:rPr>
          <w:rFonts w:hint="eastAsia" w:ascii="仿宋_GB2312" w:hAnsi="仿宋_GB2312" w:eastAsia="仿宋_GB2312" w:cs="仿宋_GB2312"/>
          <w:color w:val="auto"/>
          <w:kern w:val="0"/>
          <w:sz w:val="32"/>
          <w:szCs w:val="32"/>
          <w:highlight w:val="none"/>
        </w:rPr>
        <w:t>不按照规定采取必要的安全防护和消防措施，擅自动用明火作业和进行焊接</w:t>
      </w:r>
      <w:r>
        <w:rPr>
          <w:rFonts w:hint="eastAsia" w:ascii="仿宋_GB2312" w:hAnsi="仿宋_GB2312" w:eastAsia="仿宋_GB2312" w:cs="仿宋_GB2312"/>
          <w:color w:val="auto"/>
          <w:kern w:val="0"/>
          <w:sz w:val="32"/>
          <w:szCs w:val="32"/>
          <w:highlight w:val="none"/>
          <w:lang w:eastAsia="zh-CN"/>
        </w:rPr>
        <w:t>作业</w:t>
      </w:r>
      <w:r>
        <w:rPr>
          <w:rFonts w:hint="eastAsia" w:ascii="仿宋_GB2312" w:hAnsi="仿宋_GB2312" w:eastAsia="仿宋_GB2312" w:cs="仿宋_GB2312"/>
          <w:color w:val="auto"/>
          <w:kern w:val="0"/>
          <w:sz w:val="32"/>
          <w:szCs w:val="32"/>
          <w:highlight w:val="none"/>
        </w:rPr>
        <w:t>，或者对建</w:t>
      </w:r>
      <w:r>
        <w:rPr>
          <w:rFonts w:hint="eastAsia" w:ascii="仿宋_GB2312" w:hAnsi="仿宋_GB2312" w:eastAsia="仿宋_GB2312" w:cs="仿宋_GB2312"/>
          <w:color w:val="auto"/>
          <w:kern w:val="0"/>
          <w:sz w:val="32"/>
          <w:szCs w:val="32"/>
        </w:rPr>
        <w:t>筑安全事故隐患不采取措施予以消除</w:t>
      </w:r>
      <w:r>
        <w:rPr>
          <w:rFonts w:hint="eastAsia" w:ascii="仿宋_GB2312" w:hAnsi="仿宋_GB2312" w:eastAsia="仿宋_GB2312" w:cs="仿宋_GB2312"/>
          <w:color w:val="auto"/>
          <w:kern w:val="0"/>
          <w:sz w:val="32"/>
          <w:szCs w:val="32"/>
          <w:lang w:eastAsia="zh-CN"/>
        </w:rPr>
        <w:t>。</w:t>
      </w:r>
    </w:p>
    <w:p w14:paraId="681D201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50.</w:t>
      </w:r>
      <w:r>
        <w:rPr>
          <w:rFonts w:hint="eastAsia" w:ascii="仿宋_GB2312" w:hAnsi="仿宋_GB2312" w:eastAsia="仿宋_GB2312" w:cs="仿宋_GB2312"/>
          <w:color w:val="auto"/>
          <w:kern w:val="0"/>
          <w:sz w:val="32"/>
          <w:szCs w:val="32"/>
        </w:rPr>
        <w:t>物业管理单位发现装修人或者装饰装修企业有违反本办法规定的行为不及时向有关部门报告</w:t>
      </w:r>
      <w:r>
        <w:rPr>
          <w:rFonts w:hint="eastAsia" w:ascii="仿宋_GB2312" w:hAnsi="仿宋_GB2312" w:eastAsia="仿宋_GB2312" w:cs="仿宋_GB2312"/>
          <w:color w:val="auto"/>
          <w:kern w:val="0"/>
          <w:sz w:val="32"/>
          <w:szCs w:val="32"/>
          <w:lang w:eastAsia="zh-CN"/>
        </w:rPr>
        <w:t>。</w:t>
      </w:r>
    </w:p>
    <w:p w14:paraId="017520D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51.</w:t>
      </w:r>
      <w:r>
        <w:rPr>
          <w:rFonts w:hint="eastAsia" w:ascii="仿宋_GB2312" w:hAnsi="仿宋_GB2312" w:eastAsia="仿宋_GB2312" w:cs="仿宋_GB2312"/>
          <w:color w:val="auto"/>
          <w:kern w:val="0"/>
          <w:sz w:val="32"/>
          <w:szCs w:val="32"/>
        </w:rPr>
        <w:t>涉及建筑主体或者承重结构变动的装修工程，没有设计方案擅自施工</w:t>
      </w:r>
      <w:r>
        <w:rPr>
          <w:rFonts w:hint="eastAsia" w:ascii="仿宋_GB2312" w:hAnsi="仿宋_GB2312" w:eastAsia="仿宋_GB2312" w:cs="仿宋_GB2312"/>
          <w:color w:val="auto"/>
          <w:kern w:val="0"/>
          <w:sz w:val="32"/>
          <w:szCs w:val="32"/>
          <w:lang w:eastAsia="zh-CN"/>
        </w:rPr>
        <w:t>。</w:t>
      </w:r>
    </w:p>
    <w:p w14:paraId="017209C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52.</w:t>
      </w:r>
      <w:r>
        <w:rPr>
          <w:rFonts w:hint="eastAsia" w:ascii="仿宋_GB2312" w:hAnsi="仿宋_GB2312" w:eastAsia="仿宋_GB2312" w:cs="仿宋_GB2312"/>
          <w:color w:val="auto"/>
          <w:kern w:val="0"/>
          <w:sz w:val="32"/>
          <w:szCs w:val="32"/>
        </w:rPr>
        <w:t>公共建筑工程装修装饰人将未经室内空气质量检测或者经检测不合格的建筑物交付使用</w:t>
      </w:r>
      <w:r>
        <w:rPr>
          <w:rFonts w:hint="eastAsia" w:ascii="仿宋_GB2312" w:hAnsi="仿宋_GB2312" w:eastAsia="仿宋_GB2312" w:cs="仿宋_GB2312"/>
          <w:color w:val="auto"/>
          <w:kern w:val="0"/>
          <w:sz w:val="32"/>
          <w:szCs w:val="32"/>
          <w:lang w:eastAsia="zh-CN"/>
        </w:rPr>
        <w:t>。</w:t>
      </w:r>
    </w:p>
    <w:p w14:paraId="7225CD5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53.</w:t>
      </w:r>
      <w:r>
        <w:rPr>
          <w:rFonts w:hint="eastAsia" w:ascii="仿宋_GB2312" w:hAnsi="仿宋_GB2312" w:eastAsia="仿宋_GB2312" w:cs="仿宋_GB2312"/>
          <w:color w:val="auto"/>
          <w:kern w:val="0"/>
          <w:sz w:val="32"/>
          <w:szCs w:val="32"/>
        </w:rPr>
        <w:t>建筑装修装饰施工单位未按照防水标准进行施工或者做闭水试验</w:t>
      </w:r>
      <w:r>
        <w:rPr>
          <w:rFonts w:hint="eastAsia" w:ascii="仿宋_GB2312" w:hAnsi="仿宋_GB2312" w:eastAsia="仿宋_GB2312" w:cs="仿宋_GB2312"/>
          <w:color w:val="auto"/>
          <w:kern w:val="0"/>
          <w:sz w:val="32"/>
          <w:szCs w:val="32"/>
          <w:lang w:eastAsia="zh-CN"/>
        </w:rPr>
        <w:t>。</w:t>
      </w:r>
    </w:p>
    <w:p w14:paraId="3379FC7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54.</w:t>
      </w:r>
      <w:r>
        <w:rPr>
          <w:rFonts w:hint="eastAsia" w:ascii="仿宋_GB2312" w:hAnsi="仿宋_GB2312" w:eastAsia="仿宋_GB2312" w:cs="仿宋_GB2312"/>
          <w:color w:val="auto"/>
          <w:kern w:val="0"/>
          <w:sz w:val="32"/>
          <w:szCs w:val="32"/>
        </w:rPr>
        <w:t>房地产开发企业交付使用统一装修装饰的商品住宅时，未向购房人提供装修装饰竣工图、室内空气质量检测合格报告和包含装修装饰内容的《住宅质量保</w:t>
      </w:r>
      <w:r>
        <w:rPr>
          <w:rFonts w:hint="eastAsia" w:ascii="仿宋_GB2312" w:hAnsi="仿宋_GB2312" w:eastAsia="仿宋_GB2312" w:cs="仿宋_GB2312"/>
          <w:color w:val="auto"/>
          <w:kern w:val="0"/>
          <w:sz w:val="32"/>
          <w:szCs w:val="32"/>
          <w:highlight w:val="none"/>
        </w:rPr>
        <w:t>证书</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住宅使</w:t>
      </w:r>
      <w:r>
        <w:rPr>
          <w:rFonts w:hint="eastAsia" w:ascii="仿宋_GB2312" w:hAnsi="仿宋_GB2312" w:eastAsia="仿宋_GB2312" w:cs="仿宋_GB2312"/>
          <w:color w:val="auto"/>
          <w:kern w:val="0"/>
          <w:sz w:val="32"/>
          <w:szCs w:val="32"/>
        </w:rPr>
        <w:t>用说明书》</w:t>
      </w:r>
      <w:r>
        <w:rPr>
          <w:rFonts w:hint="eastAsia" w:ascii="仿宋_GB2312" w:hAnsi="仿宋_GB2312" w:eastAsia="仿宋_GB2312" w:cs="仿宋_GB2312"/>
          <w:color w:val="auto"/>
          <w:kern w:val="0"/>
          <w:sz w:val="32"/>
          <w:szCs w:val="32"/>
          <w:lang w:eastAsia="zh-CN"/>
        </w:rPr>
        <w:t>。</w:t>
      </w:r>
    </w:p>
    <w:p w14:paraId="0DAA57F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55.</w:t>
      </w:r>
      <w:r>
        <w:rPr>
          <w:rFonts w:hint="eastAsia" w:ascii="仿宋_GB2312" w:hAnsi="仿宋_GB2312" w:eastAsia="仿宋_GB2312" w:cs="仿宋_GB2312"/>
          <w:color w:val="auto"/>
          <w:kern w:val="0"/>
          <w:sz w:val="32"/>
          <w:szCs w:val="32"/>
        </w:rPr>
        <w:t>聘用单位为注册造价工程师申请人提供虚假注册材料</w:t>
      </w:r>
      <w:r>
        <w:rPr>
          <w:rFonts w:hint="eastAsia" w:ascii="仿宋_GB2312" w:hAnsi="仿宋_GB2312" w:eastAsia="仿宋_GB2312" w:cs="仿宋_GB2312"/>
          <w:color w:val="auto"/>
          <w:kern w:val="0"/>
          <w:sz w:val="32"/>
          <w:szCs w:val="32"/>
          <w:lang w:eastAsia="zh-CN"/>
        </w:rPr>
        <w:t>。</w:t>
      </w:r>
    </w:p>
    <w:p w14:paraId="717238B5">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56.</w:t>
      </w:r>
      <w:r>
        <w:rPr>
          <w:rFonts w:hint="eastAsia" w:ascii="仿宋_GB2312" w:hAnsi="仿宋_GB2312" w:eastAsia="仿宋_GB2312" w:cs="仿宋_GB2312"/>
          <w:color w:val="auto"/>
          <w:kern w:val="0"/>
          <w:sz w:val="32"/>
          <w:szCs w:val="32"/>
        </w:rPr>
        <w:t>以欺骗、贿赂等不正当手段取得造价工程师注册</w:t>
      </w:r>
      <w:r>
        <w:rPr>
          <w:rFonts w:hint="eastAsia" w:ascii="仿宋_GB2312" w:hAnsi="仿宋_GB2312" w:eastAsia="仿宋_GB2312" w:cs="仿宋_GB2312"/>
          <w:color w:val="auto"/>
          <w:kern w:val="0"/>
          <w:sz w:val="32"/>
          <w:szCs w:val="32"/>
          <w:lang w:eastAsia="zh-CN"/>
        </w:rPr>
        <w:t>。</w:t>
      </w:r>
    </w:p>
    <w:p w14:paraId="671638E9">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57.</w:t>
      </w:r>
      <w:r>
        <w:rPr>
          <w:rFonts w:hint="eastAsia" w:ascii="仿宋_GB2312" w:hAnsi="仿宋_GB2312" w:eastAsia="仿宋_GB2312" w:cs="仿宋_GB2312"/>
          <w:color w:val="auto"/>
          <w:kern w:val="0"/>
          <w:sz w:val="32"/>
          <w:szCs w:val="32"/>
        </w:rPr>
        <w:t>未经注册而以注册造价工程师的名义从事工程造价活动</w:t>
      </w:r>
      <w:r>
        <w:rPr>
          <w:rFonts w:hint="eastAsia" w:ascii="仿宋_GB2312" w:hAnsi="仿宋_GB2312" w:eastAsia="仿宋_GB2312" w:cs="仿宋_GB2312"/>
          <w:color w:val="auto"/>
          <w:kern w:val="0"/>
          <w:sz w:val="32"/>
          <w:szCs w:val="32"/>
          <w:lang w:eastAsia="zh-CN"/>
        </w:rPr>
        <w:t>。</w:t>
      </w:r>
    </w:p>
    <w:p w14:paraId="6A74C0A4">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58.</w:t>
      </w:r>
      <w:r>
        <w:rPr>
          <w:rFonts w:hint="eastAsia" w:ascii="仿宋_GB2312" w:hAnsi="仿宋_GB2312" w:eastAsia="仿宋_GB2312" w:cs="仿宋_GB2312"/>
          <w:color w:val="auto"/>
          <w:kern w:val="0"/>
          <w:sz w:val="32"/>
          <w:szCs w:val="32"/>
        </w:rPr>
        <w:t>注册造价工程师未办理变更注册而继续执业</w:t>
      </w:r>
      <w:r>
        <w:rPr>
          <w:rFonts w:hint="eastAsia" w:ascii="仿宋_GB2312" w:hAnsi="仿宋_GB2312" w:eastAsia="仿宋_GB2312" w:cs="仿宋_GB2312"/>
          <w:color w:val="auto"/>
          <w:kern w:val="0"/>
          <w:sz w:val="32"/>
          <w:szCs w:val="32"/>
          <w:lang w:eastAsia="zh-CN"/>
        </w:rPr>
        <w:t>。</w:t>
      </w:r>
    </w:p>
    <w:p w14:paraId="6760D09C">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59.</w:t>
      </w:r>
      <w:r>
        <w:rPr>
          <w:rFonts w:hint="eastAsia" w:ascii="仿宋_GB2312" w:hAnsi="仿宋_GB2312" w:eastAsia="仿宋_GB2312" w:cs="仿宋_GB2312"/>
          <w:color w:val="auto"/>
          <w:kern w:val="0"/>
          <w:sz w:val="32"/>
          <w:szCs w:val="32"/>
        </w:rPr>
        <w:t>注册造价工程师不履行注册造价工程师义务，在执业过程中，索贿、受贿或者谋取</w:t>
      </w:r>
      <w:r>
        <w:rPr>
          <w:rFonts w:hint="eastAsia" w:ascii="仿宋_GB2312" w:hAnsi="仿宋_GB2312" w:eastAsia="仿宋_GB2312" w:cs="仿宋_GB2312"/>
          <w:color w:val="auto"/>
          <w:kern w:val="0"/>
          <w:sz w:val="32"/>
          <w:szCs w:val="32"/>
          <w:highlight w:val="none"/>
        </w:rPr>
        <w:t>合同约定费</w:t>
      </w:r>
      <w:r>
        <w:rPr>
          <w:rFonts w:hint="eastAsia" w:ascii="仿宋_GB2312" w:hAnsi="仿宋_GB2312" w:eastAsia="仿宋_GB2312" w:cs="仿宋_GB2312"/>
          <w:color w:val="auto"/>
          <w:kern w:val="0"/>
          <w:sz w:val="32"/>
          <w:szCs w:val="32"/>
          <w:highlight w:val="none"/>
          <w:lang w:eastAsia="zh-CN"/>
        </w:rPr>
        <w:t>用以</w:t>
      </w:r>
      <w:r>
        <w:rPr>
          <w:rFonts w:hint="eastAsia" w:ascii="仿宋_GB2312" w:hAnsi="仿宋_GB2312" w:eastAsia="仿宋_GB2312" w:cs="仿宋_GB2312"/>
          <w:color w:val="auto"/>
          <w:kern w:val="0"/>
          <w:sz w:val="32"/>
          <w:szCs w:val="32"/>
          <w:highlight w:val="none"/>
        </w:rPr>
        <w:t>外</w:t>
      </w:r>
      <w:r>
        <w:rPr>
          <w:rFonts w:hint="eastAsia" w:ascii="仿宋_GB2312" w:hAnsi="仿宋_GB2312" w:eastAsia="仿宋_GB2312" w:cs="仿宋_GB2312"/>
          <w:color w:val="auto"/>
          <w:kern w:val="0"/>
          <w:sz w:val="32"/>
          <w:szCs w:val="32"/>
        </w:rPr>
        <w:t>的其他利益，在执业过程中实施商业贿赂，签署有虚假记载、误导性陈述的工程造价成果文件，以个人名义承接工程造价业务，允许他人以自己名义从事工程造价业务，同时在两个或者两个以上单位执业，涂改、倒卖、出租、出借或者以其他形式非法转让注册证书或者执业印章，</w:t>
      </w:r>
      <w:r>
        <w:rPr>
          <w:rFonts w:hint="eastAsia" w:ascii="仿宋_GB2312" w:hAnsi="仿宋_GB2312" w:eastAsia="仿宋_GB2312" w:cs="仿宋_GB2312"/>
          <w:color w:val="auto"/>
          <w:kern w:val="0"/>
          <w:sz w:val="32"/>
          <w:szCs w:val="32"/>
          <w:lang w:eastAsia="zh-CN"/>
        </w:rPr>
        <w:t>法律、法规</w:t>
      </w:r>
      <w:r>
        <w:rPr>
          <w:rFonts w:hint="eastAsia" w:ascii="仿宋_GB2312" w:hAnsi="仿宋_GB2312" w:eastAsia="仿宋_GB2312" w:cs="仿宋_GB2312"/>
          <w:color w:val="auto"/>
          <w:kern w:val="0"/>
          <w:sz w:val="32"/>
          <w:szCs w:val="32"/>
        </w:rPr>
        <w:t>、规章禁止的其他行为</w:t>
      </w:r>
      <w:r>
        <w:rPr>
          <w:rFonts w:hint="eastAsia" w:ascii="仿宋_GB2312" w:hAnsi="仿宋_GB2312" w:eastAsia="仿宋_GB2312" w:cs="仿宋_GB2312"/>
          <w:color w:val="auto"/>
          <w:kern w:val="0"/>
          <w:sz w:val="32"/>
          <w:szCs w:val="32"/>
          <w:lang w:eastAsia="zh-CN"/>
        </w:rPr>
        <w:t>。</w:t>
      </w:r>
    </w:p>
    <w:p w14:paraId="383BFE1F">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60.</w:t>
      </w:r>
      <w:r>
        <w:rPr>
          <w:rFonts w:hint="eastAsia" w:ascii="仿宋_GB2312" w:hAnsi="仿宋_GB2312" w:eastAsia="仿宋_GB2312" w:cs="仿宋_GB2312"/>
          <w:color w:val="auto"/>
          <w:kern w:val="0"/>
          <w:sz w:val="32"/>
          <w:szCs w:val="32"/>
        </w:rPr>
        <w:t>注册造价工程师或者其聘用单位未按照要求提供造价工程师信用档案信息</w:t>
      </w:r>
      <w:r>
        <w:rPr>
          <w:rFonts w:hint="eastAsia" w:ascii="仿宋_GB2312" w:hAnsi="仿宋_GB2312" w:eastAsia="仿宋_GB2312" w:cs="仿宋_GB2312"/>
          <w:color w:val="auto"/>
          <w:kern w:val="0"/>
          <w:sz w:val="32"/>
          <w:szCs w:val="32"/>
          <w:lang w:eastAsia="zh-CN"/>
        </w:rPr>
        <w:t>。</w:t>
      </w:r>
    </w:p>
    <w:p w14:paraId="2AA92297">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61.</w:t>
      </w:r>
      <w:r>
        <w:rPr>
          <w:rFonts w:hint="eastAsia" w:ascii="仿宋_GB2312" w:hAnsi="仿宋_GB2312" w:eastAsia="仿宋_GB2312" w:cs="仿宋_GB2312"/>
          <w:color w:val="auto"/>
          <w:kern w:val="0"/>
          <w:sz w:val="32"/>
          <w:szCs w:val="32"/>
        </w:rPr>
        <w:t>建设项目必须实行工程监理而未实行工程监理</w:t>
      </w:r>
      <w:r>
        <w:rPr>
          <w:rFonts w:hint="eastAsia" w:ascii="仿宋_GB2312" w:hAnsi="仿宋_GB2312" w:eastAsia="仿宋_GB2312" w:cs="仿宋_GB2312"/>
          <w:color w:val="auto"/>
          <w:kern w:val="0"/>
          <w:sz w:val="32"/>
          <w:szCs w:val="32"/>
          <w:lang w:eastAsia="zh-CN"/>
        </w:rPr>
        <w:t>。</w:t>
      </w:r>
    </w:p>
    <w:p w14:paraId="0F7112FB">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62.</w:t>
      </w:r>
      <w:r>
        <w:rPr>
          <w:rFonts w:hint="eastAsia" w:ascii="仿宋_GB2312" w:hAnsi="仿宋_GB2312" w:eastAsia="仿宋_GB2312" w:cs="仿宋_GB2312"/>
          <w:color w:val="auto"/>
          <w:kern w:val="0"/>
          <w:sz w:val="32"/>
          <w:szCs w:val="32"/>
        </w:rPr>
        <w:t>明示或者暗示施工单位使用不合格的建筑材料、建筑构配件和设备</w:t>
      </w:r>
      <w:r>
        <w:rPr>
          <w:rFonts w:hint="eastAsia" w:ascii="仿宋_GB2312" w:hAnsi="仿宋_GB2312" w:eastAsia="仿宋_GB2312" w:cs="仿宋_GB2312"/>
          <w:color w:val="auto"/>
          <w:kern w:val="0"/>
          <w:sz w:val="32"/>
          <w:szCs w:val="32"/>
          <w:lang w:eastAsia="zh-CN"/>
        </w:rPr>
        <w:t>。</w:t>
      </w:r>
    </w:p>
    <w:p w14:paraId="2A4FAEE5">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63.</w:t>
      </w:r>
      <w:r>
        <w:rPr>
          <w:rFonts w:hint="eastAsia" w:ascii="仿宋_GB2312" w:hAnsi="仿宋_GB2312" w:eastAsia="仿宋_GB2312" w:cs="仿宋_GB2312"/>
          <w:color w:val="auto"/>
          <w:kern w:val="0"/>
          <w:sz w:val="32"/>
          <w:szCs w:val="32"/>
        </w:rPr>
        <w:t>对施工单位在施工中偷工减料，使用不合格的建筑材料、建筑构配件和设备，或者有不按照工程设计图纸或者施工技术标准施工的其他行为</w:t>
      </w:r>
      <w:r>
        <w:rPr>
          <w:rFonts w:hint="eastAsia" w:ascii="仿宋_GB2312" w:hAnsi="仿宋_GB2312" w:eastAsia="仿宋_GB2312" w:cs="仿宋_GB2312"/>
          <w:color w:val="auto"/>
          <w:kern w:val="0"/>
          <w:sz w:val="32"/>
          <w:szCs w:val="32"/>
          <w:lang w:eastAsia="zh-CN"/>
        </w:rPr>
        <w:t>。</w:t>
      </w:r>
    </w:p>
    <w:p w14:paraId="5D493724">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64.</w:t>
      </w:r>
      <w:r>
        <w:rPr>
          <w:rFonts w:hint="eastAsia" w:ascii="仿宋_GB2312" w:hAnsi="仿宋_GB2312" w:eastAsia="仿宋_GB2312" w:cs="仿宋_GB2312"/>
          <w:color w:val="auto"/>
          <w:kern w:val="0"/>
          <w:sz w:val="32"/>
          <w:szCs w:val="32"/>
        </w:rPr>
        <w:t>对施工单位未对建筑材料、建筑构配件、设备和商品混凝土进行检验，或者未对涉及结构安全的试块、试件以及有关材料取样检测</w:t>
      </w:r>
      <w:r>
        <w:rPr>
          <w:rFonts w:hint="eastAsia" w:ascii="仿宋_GB2312" w:hAnsi="仿宋_GB2312" w:eastAsia="仿宋_GB2312" w:cs="仿宋_GB2312"/>
          <w:color w:val="auto"/>
          <w:kern w:val="0"/>
          <w:sz w:val="32"/>
          <w:szCs w:val="32"/>
          <w:lang w:eastAsia="zh-CN"/>
        </w:rPr>
        <w:t>。</w:t>
      </w:r>
    </w:p>
    <w:p w14:paraId="4E7D7534">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65.</w:t>
      </w:r>
      <w:r>
        <w:rPr>
          <w:rFonts w:hint="eastAsia" w:ascii="仿宋_GB2312" w:hAnsi="仿宋_GB2312" w:eastAsia="仿宋_GB2312" w:cs="仿宋_GB2312"/>
          <w:color w:val="auto"/>
          <w:kern w:val="0"/>
          <w:sz w:val="32"/>
          <w:szCs w:val="32"/>
        </w:rPr>
        <w:t>与建设单位或者施工单位串通，弄虚作假、降低工程质量</w:t>
      </w:r>
      <w:r>
        <w:rPr>
          <w:rFonts w:hint="eastAsia" w:ascii="仿宋_GB2312" w:hAnsi="仿宋_GB2312" w:eastAsia="仿宋_GB2312" w:cs="仿宋_GB2312"/>
          <w:color w:val="auto"/>
          <w:kern w:val="0"/>
          <w:sz w:val="32"/>
          <w:szCs w:val="32"/>
          <w:lang w:eastAsia="zh-CN"/>
        </w:rPr>
        <w:t>。</w:t>
      </w:r>
    </w:p>
    <w:p w14:paraId="5695F2F3">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66.</w:t>
      </w:r>
      <w:r>
        <w:rPr>
          <w:rFonts w:hint="eastAsia" w:ascii="仿宋_GB2312" w:hAnsi="仿宋_GB2312" w:eastAsia="仿宋_GB2312" w:cs="仿宋_GB2312"/>
          <w:color w:val="auto"/>
          <w:kern w:val="0"/>
          <w:sz w:val="32"/>
          <w:szCs w:val="32"/>
        </w:rPr>
        <w:t>将不合格的建设工程、建筑材料、建筑构配件和设备按照合格签字的</w:t>
      </w:r>
      <w:r>
        <w:rPr>
          <w:rFonts w:hint="eastAsia" w:ascii="仿宋_GB2312" w:hAnsi="仿宋_GB2312" w:eastAsia="仿宋_GB2312" w:cs="仿宋_GB2312"/>
          <w:color w:val="auto"/>
          <w:kern w:val="0"/>
          <w:sz w:val="32"/>
          <w:szCs w:val="32"/>
          <w:lang w:eastAsia="zh-CN"/>
        </w:rPr>
        <w:t>。</w:t>
      </w:r>
    </w:p>
    <w:p w14:paraId="698A5BC2">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67.</w:t>
      </w:r>
      <w:r>
        <w:rPr>
          <w:rFonts w:hint="eastAsia" w:ascii="仿宋_GB2312" w:hAnsi="仿宋_GB2312" w:eastAsia="仿宋_GB2312" w:cs="仿宋_GB2312"/>
          <w:color w:val="auto"/>
          <w:kern w:val="0"/>
          <w:sz w:val="32"/>
          <w:szCs w:val="32"/>
        </w:rPr>
        <w:t>涉及建筑主体或者承重结构变动的装修工程，没有设计方案擅自施工</w:t>
      </w:r>
      <w:r>
        <w:rPr>
          <w:rFonts w:hint="eastAsia" w:ascii="仿宋_GB2312" w:hAnsi="仿宋_GB2312" w:eastAsia="仿宋_GB2312" w:cs="仿宋_GB2312"/>
          <w:color w:val="auto"/>
          <w:kern w:val="0"/>
          <w:sz w:val="32"/>
          <w:szCs w:val="32"/>
          <w:lang w:eastAsia="zh-CN"/>
        </w:rPr>
        <w:t>。</w:t>
      </w:r>
    </w:p>
    <w:p w14:paraId="09F10F3B">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68.</w:t>
      </w:r>
      <w:r>
        <w:rPr>
          <w:rFonts w:hint="eastAsia" w:ascii="仿宋_GB2312" w:hAnsi="仿宋_GB2312" w:eastAsia="仿宋_GB2312" w:cs="仿宋_GB2312"/>
          <w:color w:val="auto"/>
          <w:kern w:val="0"/>
          <w:sz w:val="32"/>
          <w:szCs w:val="32"/>
        </w:rPr>
        <w:t>企业发生分立、合并的，</w:t>
      </w:r>
      <w:r>
        <w:rPr>
          <w:rFonts w:hint="eastAsia" w:ascii="仿宋_GB2312" w:hAnsi="仿宋_GB2312" w:eastAsia="仿宋_GB2312" w:cs="仿宋_GB2312"/>
          <w:color w:val="auto"/>
          <w:kern w:val="0"/>
          <w:sz w:val="32"/>
          <w:szCs w:val="32"/>
          <w:lang w:val="en-US" w:eastAsia="zh-CN"/>
        </w:rPr>
        <w:t>未</w:t>
      </w:r>
      <w:r>
        <w:rPr>
          <w:rFonts w:hint="eastAsia" w:ascii="仿宋_GB2312" w:hAnsi="仿宋_GB2312" w:eastAsia="仿宋_GB2312" w:cs="仿宋_GB2312"/>
          <w:color w:val="auto"/>
          <w:kern w:val="0"/>
          <w:sz w:val="32"/>
          <w:szCs w:val="32"/>
        </w:rPr>
        <w:t>向市场监督管理部门办理变更手续，</w:t>
      </w:r>
      <w:r>
        <w:rPr>
          <w:rFonts w:hint="eastAsia" w:ascii="仿宋_GB2312" w:hAnsi="仿宋_GB2312" w:eastAsia="仿宋_GB2312" w:cs="仿宋_GB2312"/>
          <w:color w:val="auto"/>
          <w:kern w:val="0"/>
          <w:sz w:val="32"/>
          <w:szCs w:val="32"/>
          <w:lang w:val="en-US" w:eastAsia="zh-CN"/>
        </w:rPr>
        <w:t>未</w:t>
      </w:r>
      <w:r>
        <w:rPr>
          <w:rFonts w:hint="eastAsia" w:ascii="仿宋_GB2312" w:hAnsi="仿宋_GB2312" w:eastAsia="仿宋_GB2312" w:cs="仿宋_GB2312"/>
          <w:color w:val="auto"/>
          <w:kern w:val="0"/>
          <w:sz w:val="32"/>
          <w:szCs w:val="32"/>
        </w:rPr>
        <w:t>到原资质审批部门申请办理资质证书注销手续，并重新申请资质等级。</w:t>
      </w:r>
    </w:p>
    <w:p w14:paraId="53958FFF">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69.</w:t>
      </w:r>
      <w:r>
        <w:rPr>
          <w:rFonts w:hint="eastAsia" w:ascii="仿宋_GB2312" w:hAnsi="仿宋_GB2312" w:eastAsia="仿宋_GB2312" w:cs="仿宋_GB2312"/>
          <w:color w:val="auto"/>
          <w:kern w:val="0"/>
          <w:sz w:val="32"/>
          <w:szCs w:val="32"/>
        </w:rPr>
        <w:t>各资质等级企业</w:t>
      </w:r>
      <w:r>
        <w:rPr>
          <w:rFonts w:hint="eastAsia" w:ascii="仿宋_GB2312" w:hAnsi="仿宋_GB2312" w:eastAsia="仿宋_GB2312" w:cs="仿宋_GB2312"/>
          <w:color w:val="auto"/>
          <w:kern w:val="0"/>
          <w:sz w:val="32"/>
          <w:szCs w:val="32"/>
          <w:lang w:val="en-US" w:eastAsia="zh-CN"/>
        </w:rPr>
        <w:t>超越</w:t>
      </w:r>
      <w:r>
        <w:rPr>
          <w:rFonts w:hint="eastAsia" w:ascii="仿宋_GB2312" w:hAnsi="仿宋_GB2312" w:eastAsia="仿宋_GB2312" w:cs="仿宋_GB2312"/>
          <w:color w:val="auto"/>
          <w:kern w:val="0"/>
          <w:sz w:val="32"/>
          <w:szCs w:val="32"/>
        </w:rPr>
        <w:t>在规定的业务范围内从事房地产开发经营业务，越级承担任务。</w:t>
      </w:r>
    </w:p>
    <w:p w14:paraId="1695D4F1">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70.</w:t>
      </w:r>
      <w:r>
        <w:rPr>
          <w:rFonts w:hint="eastAsia" w:ascii="仿宋_GB2312" w:hAnsi="仿宋_GB2312" w:eastAsia="仿宋_GB2312" w:cs="仿宋_GB2312"/>
          <w:color w:val="auto"/>
          <w:kern w:val="0"/>
          <w:sz w:val="32"/>
          <w:szCs w:val="32"/>
        </w:rPr>
        <w:t>企业超越资质等级从事房地产开发经营</w:t>
      </w:r>
      <w:r>
        <w:rPr>
          <w:rFonts w:hint="eastAsia" w:ascii="仿宋_GB2312" w:hAnsi="仿宋_GB2312" w:eastAsia="仿宋_GB2312" w:cs="仿宋_GB2312"/>
          <w:color w:val="auto"/>
          <w:kern w:val="0"/>
          <w:sz w:val="32"/>
          <w:szCs w:val="32"/>
          <w:lang w:eastAsia="zh-CN"/>
        </w:rPr>
        <w:t>。</w:t>
      </w:r>
    </w:p>
    <w:p w14:paraId="73CC6029">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71.</w:t>
      </w:r>
      <w:r>
        <w:rPr>
          <w:rFonts w:hint="eastAsia" w:ascii="仿宋_GB2312" w:hAnsi="仿宋_GB2312" w:eastAsia="仿宋_GB2312" w:cs="仿宋_GB2312"/>
          <w:color w:val="auto"/>
          <w:kern w:val="0"/>
          <w:sz w:val="32"/>
          <w:szCs w:val="32"/>
        </w:rPr>
        <w:t>隐瞒真实情况、弄虚作假骗取资质证书</w:t>
      </w:r>
      <w:r>
        <w:rPr>
          <w:rFonts w:hint="eastAsia" w:ascii="仿宋_GB2312" w:hAnsi="仿宋_GB2312" w:eastAsia="仿宋_GB2312" w:cs="仿宋_GB2312"/>
          <w:color w:val="auto"/>
          <w:kern w:val="0"/>
          <w:sz w:val="32"/>
          <w:szCs w:val="32"/>
          <w:lang w:eastAsia="zh-CN"/>
        </w:rPr>
        <w:t>。</w:t>
      </w:r>
    </w:p>
    <w:p w14:paraId="12E3940E">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72.</w:t>
      </w:r>
      <w:r>
        <w:rPr>
          <w:rFonts w:hint="eastAsia" w:ascii="仿宋_GB2312" w:hAnsi="仿宋_GB2312" w:eastAsia="仿宋_GB2312" w:cs="仿宋_GB2312"/>
          <w:color w:val="auto"/>
          <w:kern w:val="0"/>
          <w:sz w:val="32"/>
          <w:szCs w:val="32"/>
        </w:rPr>
        <w:t>涂改、出租、出借、转让、出卖资质证书</w:t>
      </w:r>
      <w:r>
        <w:rPr>
          <w:rFonts w:hint="eastAsia" w:ascii="仿宋_GB2312" w:hAnsi="仿宋_GB2312" w:eastAsia="仿宋_GB2312" w:cs="仿宋_GB2312"/>
          <w:color w:val="auto"/>
          <w:kern w:val="0"/>
          <w:sz w:val="32"/>
          <w:szCs w:val="32"/>
          <w:lang w:eastAsia="zh-CN"/>
        </w:rPr>
        <w:t>。</w:t>
      </w:r>
    </w:p>
    <w:p w14:paraId="1D425141">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73.</w:t>
      </w:r>
      <w:r>
        <w:rPr>
          <w:rFonts w:hint="eastAsia" w:ascii="仿宋_GB2312" w:hAnsi="仿宋_GB2312" w:eastAsia="仿宋_GB2312" w:cs="仿宋_GB2312"/>
          <w:color w:val="auto"/>
          <w:kern w:val="0"/>
          <w:sz w:val="32"/>
          <w:szCs w:val="32"/>
        </w:rPr>
        <w:t>未取得营业执照，擅自销售商品房的。</w:t>
      </w:r>
    </w:p>
    <w:p w14:paraId="0BE355C8">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74.</w:t>
      </w:r>
      <w:r>
        <w:rPr>
          <w:rFonts w:hint="eastAsia" w:ascii="仿宋_GB2312" w:hAnsi="仿宋_GB2312" w:eastAsia="仿宋_GB2312" w:cs="仿宋_GB2312"/>
          <w:color w:val="auto"/>
          <w:kern w:val="0"/>
          <w:sz w:val="32"/>
          <w:szCs w:val="32"/>
        </w:rPr>
        <w:t>未取得房地产开发企业资质证书，擅自销售商品房的，责令停止销售活动</w:t>
      </w:r>
      <w:r>
        <w:rPr>
          <w:rFonts w:hint="eastAsia" w:ascii="仿宋_GB2312" w:hAnsi="仿宋_GB2312" w:eastAsia="仿宋_GB2312" w:cs="仿宋_GB2312"/>
          <w:color w:val="auto"/>
          <w:kern w:val="0"/>
          <w:sz w:val="32"/>
          <w:szCs w:val="32"/>
          <w:lang w:eastAsia="zh-CN"/>
        </w:rPr>
        <w:t>。</w:t>
      </w:r>
    </w:p>
    <w:p w14:paraId="0FBEA375">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75.</w:t>
      </w:r>
      <w:r>
        <w:rPr>
          <w:rFonts w:hint="eastAsia" w:ascii="仿宋_GB2312" w:hAnsi="仿宋_GB2312" w:eastAsia="仿宋_GB2312" w:cs="仿宋_GB2312"/>
          <w:color w:val="auto"/>
          <w:kern w:val="0"/>
          <w:sz w:val="32"/>
          <w:szCs w:val="32"/>
        </w:rPr>
        <w:t>违反</w:t>
      </w:r>
      <w:r>
        <w:rPr>
          <w:rFonts w:hint="eastAsia" w:ascii="仿宋_GB2312" w:hAnsi="仿宋_GB2312" w:eastAsia="仿宋_GB2312" w:cs="仿宋_GB2312"/>
          <w:color w:val="auto"/>
          <w:kern w:val="0"/>
          <w:sz w:val="32"/>
          <w:szCs w:val="32"/>
          <w:highlight w:val="none"/>
        </w:rPr>
        <w:t>法律、法规</w:t>
      </w:r>
      <w:r>
        <w:rPr>
          <w:rFonts w:hint="eastAsia" w:ascii="仿宋_GB2312" w:hAnsi="仿宋_GB2312" w:eastAsia="仿宋_GB2312" w:cs="仿宋_GB2312"/>
          <w:color w:val="auto"/>
          <w:kern w:val="0"/>
          <w:sz w:val="32"/>
          <w:szCs w:val="32"/>
        </w:rPr>
        <w:t>规定，擅自预售商品房的</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收取预付款的</w:t>
      </w:r>
      <w:r>
        <w:rPr>
          <w:rFonts w:hint="eastAsia" w:ascii="仿宋_GB2312" w:hAnsi="仿宋_GB2312" w:eastAsia="仿宋_GB2312" w:cs="仿宋_GB2312"/>
          <w:color w:val="auto"/>
          <w:kern w:val="0"/>
          <w:sz w:val="32"/>
          <w:szCs w:val="32"/>
          <w:lang w:val="en-US" w:eastAsia="zh-CN"/>
        </w:rPr>
        <w:t>行为。</w:t>
      </w:r>
    </w:p>
    <w:p w14:paraId="73EDBE0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76.</w:t>
      </w:r>
      <w:r>
        <w:rPr>
          <w:rFonts w:hint="eastAsia" w:ascii="仿宋_GB2312" w:hAnsi="仿宋_GB2312" w:eastAsia="仿宋_GB2312" w:cs="仿宋_GB2312"/>
          <w:color w:val="auto"/>
          <w:kern w:val="0"/>
          <w:sz w:val="32"/>
          <w:szCs w:val="32"/>
        </w:rPr>
        <w:t>在未解除商品房买卖合同前，将作为合同标的物的商品房再行销售给他人</w:t>
      </w:r>
      <w:r>
        <w:rPr>
          <w:rFonts w:hint="eastAsia" w:ascii="仿宋_GB2312" w:hAnsi="仿宋_GB2312" w:eastAsia="仿宋_GB2312" w:cs="仿宋_GB2312"/>
          <w:color w:val="auto"/>
          <w:kern w:val="0"/>
          <w:sz w:val="32"/>
          <w:szCs w:val="32"/>
          <w:lang w:eastAsia="zh-CN"/>
        </w:rPr>
        <w:t>。</w:t>
      </w:r>
    </w:p>
    <w:p w14:paraId="55827B39">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77.</w:t>
      </w:r>
      <w:r>
        <w:rPr>
          <w:rFonts w:hint="eastAsia" w:ascii="仿宋_GB2312" w:hAnsi="仿宋_GB2312" w:eastAsia="仿宋_GB2312" w:cs="仿宋_GB2312"/>
          <w:color w:val="auto"/>
          <w:kern w:val="0"/>
          <w:sz w:val="32"/>
          <w:szCs w:val="32"/>
        </w:rPr>
        <w:t>房地产开发企业将未组织竣工验收、验收不合格或者对不合格按合格验收的商品房擅自交付使用</w:t>
      </w:r>
      <w:r>
        <w:rPr>
          <w:rFonts w:hint="eastAsia" w:ascii="仿宋_GB2312" w:hAnsi="仿宋_GB2312" w:eastAsia="仿宋_GB2312" w:cs="仿宋_GB2312"/>
          <w:color w:val="auto"/>
          <w:kern w:val="0"/>
          <w:sz w:val="32"/>
          <w:szCs w:val="32"/>
          <w:lang w:eastAsia="zh-CN"/>
        </w:rPr>
        <w:t>。</w:t>
      </w:r>
    </w:p>
    <w:p w14:paraId="1F1100A3">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78.</w:t>
      </w:r>
      <w:r>
        <w:rPr>
          <w:rFonts w:hint="eastAsia" w:ascii="仿宋_GB2312" w:hAnsi="仿宋_GB2312" w:eastAsia="仿宋_GB2312" w:cs="仿宋_GB2312"/>
          <w:color w:val="auto"/>
          <w:kern w:val="0"/>
          <w:sz w:val="32"/>
          <w:szCs w:val="32"/>
        </w:rPr>
        <w:t>房地产开发企业未按规定将测绘成果或者需要由其提供的办理房屋权属登记的资料报送房地产行政主管部门</w:t>
      </w:r>
      <w:r>
        <w:rPr>
          <w:rFonts w:hint="eastAsia" w:ascii="仿宋_GB2312" w:hAnsi="仿宋_GB2312" w:eastAsia="仿宋_GB2312" w:cs="仿宋_GB2312"/>
          <w:color w:val="auto"/>
          <w:kern w:val="0"/>
          <w:sz w:val="32"/>
          <w:szCs w:val="32"/>
          <w:lang w:eastAsia="zh-CN"/>
        </w:rPr>
        <w:t>。</w:t>
      </w:r>
    </w:p>
    <w:p w14:paraId="0BE793B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79.</w:t>
      </w:r>
      <w:r>
        <w:rPr>
          <w:rFonts w:hint="eastAsia" w:ascii="仿宋_GB2312" w:hAnsi="仿宋_GB2312" w:eastAsia="仿宋_GB2312" w:cs="仿宋_GB2312"/>
          <w:color w:val="auto"/>
          <w:kern w:val="0"/>
          <w:sz w:val="32"/>
          <w:szCs w:val="32"/>
        </w:rPr>
        <w:t>房地产中介服务机构代理销售不符合销售条件的商品房。</w:t>
      </w:r>
    </w:p>
    <w:p w14:paraId="232CF6E5">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80.超出合同约定或擅自增设收费项目（如不合理的高额装修保证金、垃圾清运费等）。</w:t>
      </w:r>
    </w:p>
    <w:p w14:paraId="2D778C9E">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3" w:firstLineChars="200"/>
        <w:jc w:val="both"/>
        <w:textAlignment w:val="baseline"/>
        <w:rPr>
          <w:rFonts w:ascii="楷体" w:hAnsi="楷体" w:eastAsia="楷体" w:cs="Arial"/>
          <w:b/>
          <w:bCs/>
          <w:color w:val="333333"/>
          <w:kern w:val="0"/>
          <w:sz w:val="32"/>
          <w:szCs w:val="32"/>
        </w:rPr>
      </w:pPr>
      <w:r>
        <w:rPr>
          <w:rFonts w:hint="eastAsia" w:ascii="楷体_GB2312" w:hAnsi="楷体" w:eastAsia="楷体_GB2312"/>
          <w:b/>
          <w:bCs/>
          <w:sz w:val="32"/>
          <w:szCs w:val="32"/>
        </w:rPr>
        <w:t>（三）一般违法风险点</w:t>
      </w:r>
    </w:p>
    <w:p w14:paraId="1F279B38">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1</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未进行施工图审查的备案</w:t>
      </w:r>
      <w:r>
        <w:rPr>
          <w:rFonts w:hint="eastAsia" w:ascii="仿宋_GB2312" w:hAnsi="仿宋_GB2312" w:eastAsia="仿宋_GB2312" w:cs="仿宋_GB2312"/>
          <w:color w:val="auto"/>
          <w:kern w:val="0"/>
          <w:sz w:val="32"/>
          <w:szCs w:val="32"/>
          <w:lang w:eastAsia="zh-CN"/>
        </w:rPr>
        <w:t>。</w:t>
      </w:r>
    </w:p>
    <w:p w14:paraId="4C7D2735">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2.未进行建筑起重机械设备备案</w:t>
      </w:r>
      <w:r>
        <w:rPr>
          <w:rFonts w:hint="eastAsia" w:ascii="仿宋_GB2312" w:hAnsi="仿宋_GB2312" w:eastAsia="仿宋_GB2312" w:cs="仿宋_GB2312"/>
          <w:color w:val="auto"/>
          <w:kern w:val="0"/>
          <w:sz w:val="32"/>
          <w:szCs w:val="32"/>
          <w:lang w:eastAsia="zh-CN"/>
        </w:rPr>
        <w:t>。</w:t>
      </w:r>
    </w:p>
    <w:p w14:paraId="3756B0C8">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3.未进行建设工程安全施工措施审查备案</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  </w:t>
      </w:r>
    </w:p>
    <w:p w14:paraId="4D9AC801">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.未进行房屋建筑和市政基础设施工程竣工验收备案</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 </w:t>
      </w:r>
    </w:p>
    <w:p w14:paraId="6BF19F9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val="en-US" w:eastAsia="zh-CN"/>
        </w:rPr>
        <w:t>5.其他建设工程</w:t>
      </w:r>
      <w:r>
        <w:rPr>
          <w:rFonts w:hint="eastAsia" w:ascii="仿宋_GB2312" w:hAnsi="仿宋_GB2312" w:eastAsia="仿宋_GB2312" w:cs="仿宋_GB2312"/>
          <w:color w:val="auto"/>
          <w:kern w:val="0"/>
          <w:sz w:val="32"/>
          <w:szCs w:val="32"/>
          <w:highlight w:val="none"/>
        </w:rPr>
        <w:t>在验收后报住房和城乡建设主管部门备案</w:t>
      </w:r>
      <w:r>
        <w:rPr>
          <w:rFonts w:hint="eastAsia" w:ascii="仿宋_GB2312" w:hAnsi="仿宋_GB2312" w:eastAsia="仿宋_GB2312" w:cs="仿宋_GB2312"/>
          <w:color w:val="auto"/>
          <w:kern w:val="0"/>
          <w:sz w:val="32"/>
          <w:szCs w:val="32"/>
          <w:highlight w:val="none"/>
          <w:lang w:eastAsia="zh-CN"/>
        </w:rPr>
        <w:t>。</w:t>
      </w:r>
    </w:p>
    <w:p w14:paraId="616638D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未按照规定的现售条件现售商品房</w:t>
      </w:r>
      <w:r>
        <w:rPr>
          <w:rFonts w:hint="eastAsia" w:ascii="仿宋_GB2312" w:hAnsi="仿宋_GB2312" w:eastAsia="仿宋_GB2312" w:cs="仿宋_GB2312"/>
          <w:color w:val="auto"/>
          <w:kern w:val="0"/>
          <w:sz w:val="32"/>
          <w:szCs w:val="32"/>
          <w:lang w:eastAsia="zh-CN"/>
        </w:rPr>
        <w:t>。</w:t>
      </w:r>
    </w:p>
    <w:p w14:paraId="260C69F4">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未按照规定在商品房现售前将房地产开发项目手册及符合商品房现售条件的有关证明文件报送房地产开发主管部门备案</w:t>
      </w:r>
      <w:r>
        <w:rPr>
          <w:rFonts w:hint="eastAsia" w:ascii="仿宋_GB2312" w:hAnsi="仿宋_GB2312" w:eastAsia="仿宋_GB2312" w:cs="仿宋_GB2312"/>
          <w:color w:val="auto"/>
          <w:kern w:val="0"/>
          <w:sz w:val="32"/>
          <w:szCs w:val="32"/>
          <w:lang w:eastAsia="zh-CN"/>
        </w:rPr>
        <w:t>。</w:t>
      </w:r>
    </w:p>
    <w:p w14:paraId="7434D60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rPr>
        <w:t>返本销售或者变相返本销售商品房</w:t>
      </w:r>
      <w:r>
        <w:rPr>
          <w:rFonts w:hint="eastAsia" w:ascii="仿宋_GB2312" w:hAnsi="仿宋_GB2312" w:eastAsia="仿宋_GB2312" w:cs="仿宋_GB2312"/>
          <w:color w:val="auto"/>
          <w:kern w:val="0"/>
          <w:sz w:val="32"/>
          <w:szCs w:val="32"/>
          <w:lang w:eastAsia="zh-CN"/>
        </w:rPr>
        <w:t>。</w:t>
      </w:r>
    </w:p>
    <w:p w14:paraId="126212B4">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9.</w:t>
      </w:r>
      <w:r>
        <w:rPr>
          <w:rFonts w:hint="eastAsia" w:ascii="仿宋_GB2312" w:hAnsi="仿宋_GB2312" w:eastAsia="仿宋_GB2312" w:cs="仿宋_GB2312"/>
          <w:color w:val="auto"/>
          <w:kern w:val="0"/>
          <w:sz w:val="32"/>
          <w:szCs w:val="32"/>
        </w:rPr>
        <w:t>采取售后包租或者变相售后包租方式销售未竣工商品房</w:t>
      </w:r>
      <w:r>
        <w:rPr>
          <w:rFonts w:hint="eastAsia" w:ascii="仿宋_GB2312" w:hAnsi="仿宋_GB2312" w:eastAsia="仿宋_GB2312" w:cs="仿宋_GB2312"/>
          <w:color w:val="auto"/>
          <w:kern w:val="0"/>
          <w:sz w:val="32"/>
          <w:szCs w:val="32"/>
          <w:lang w:eastAsia="zh-CN"/>
        </w:rPr>
        <w:t>。</w:t>
      </w:r>
    </w:p>
    <w:p w14:paraId="06EAF441">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分割拆零销售商品住宅</w:t>
      </w:r>
      <w:r>
        <w:rPr>
          <w:rFonts w:hint="eastAsia" w:ascii="仿宋_GB2312" w:hAnsi="仿宋_GB2312" w:eastAsia="仿宋_GB2312" w:cs="仿宋_GB2312"/>
          <w:color w:val="auto"/>
          <w:kern w:val="0"/>
          <w:sz w:val="32"/>
          <w:szCs w:val="32"/>
          <w:lang w:eastAsia="zh-CN"/>
        </w:rPr>
        <w:t>。</w:t>
      </w:r>
    </w:p>
    <w:p w14:paraId="529DB55F">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11.</w:t>
      </w:r>
      <w:r>
        <w:rPr>
          <w:rFonts w:hint="eastAsia" w:ascii="仿宋_GB2312" w:hAnsi="仿宋_GB2312" w:eastAsia="仿宋_GB2312" w:cs="仿宋_GB2312"/>
          <w:color w:val="auto"/>
          <w:kern w:val="0"/>
          <w:sz w:val="32"/>
          <w:szCs w:val="32"/>
        </w:rPr>
        <w:t>不符合商品房销售条件，向买受人收取预订款性质费用</w:t>
      </w:r>
      <w:r>
        <w:rPr>
          <w:rFonts w:hint="eastAsia" w:ascii="仿宋_GB2312" w:hAnsi="仿宋_GB2312" w:eastAsia="仿宋_GB2312" w:cs="仿宋_GB2312"/>
          <w:color w:val="auto"/>
          <w:kern w:val="0"/>
          <w:sz w:val="32"/>
          <w:szCs w:val="32"/>
          <w:lang w:eastAsia="zh-CN"/>
        </w:rPr>
        <w:t>。</w:t>
      </w:r>
    </w:p>
    <w:p w14:paraId="67C8665E">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lang w:val="en-US" w:eastAsia="zh-CN"/>
        </w:rPr>
        <w:t>12.</w:t>
      </w:r>
      <w:r>
        <w:rPr>
          <w:rFonts w:hint="eastAsia" w:ascii="仿宋_GB2312" w:hAnsi="仿宋_GB2312" w:eastAsia="仿宋_GB2312" w:cs="仿宋_GB2312"/>
          <w:color w:val="auto"/>
          <w:kern w:val="0"/>
          <w:sz w:val="32"/>
          <w:szCs w:val="32"/>
        </w:rPr>
        <w:t>未按照规定向买受人明示《商品房销售管理</w:t>
      </w:r>
      <w:r>
        <w:rPr>
          <w:rFonts w:hint="eastAsia" w:ascii="仿宋_GB2312" w:hAnsi="仿宋_GB2312" w:eastAsia="仿宋_GB2312" w:cs="仿宋_GB2312"/>
          <w:color w:val="auto"/>
          <w:kern w:val="0"/>
          <w:sz w:val="32"/>
          <w:szCs w:val="32"/>
          <w:highlight w:val="none"/>
        </w:rPr>
        <w:t>办法</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商品房买卖合同示范文本</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城市商品房预售管理办法》</w:t>
      </w:r>
      <w:r>
        <w:rPr>
          <w:rFonts w:hint="eastAsia" w:ascii="仿宋_GB2312" w:hAnsi="仿宋_GB2312" w:eastAsia="仿宋_GB2312" w:cs="仿宋_GB2312"/>
          <w:color w:val="auto"/>
          <w:kern w:val="0"/>
          <w:sz w:val="32"/>
          <w:szCs w:val="32"/>
          <w:highlight w:val="none"/>
          <w:lang w:eastAsia="zh-CN"/>
        </w:rPr>
        <w:t>。</w:t>
      </w:r>
    </w:p>
    <w:p w14:paraId="587028DB">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13.</w:t>
      </w:r>
      <w:r>
        <w:rPr>
          <w:rFonts w:hint="eastAsia" w:ascii="仿宋_GB2312" w:hAnsi="仿宋_GB2312" w:eastAsia="仿宋_GB2312" w:cs="仿宋_GB2312"/>
          <w:color w:val="auto"/>
          <w:kern w:val="0"/>
          <w:sz w:val="32"/>
          <w:szCs w:val="32"/>
        </w:rPr>
        <w:t>委托没有资格的机构代理销售商品房</w:t>
      </w:r>
      <w:r>
        <w:rPr>
          <w:rFonts w:hint="eastAsia" w:ascii="仿宋_GB2312" w:hAnsi="仿宋_GB2312" w:eastAsia="仿宋_GB2312" w:cs="仿宋_GB2312"/>
          <w:color w:val="auto"/>
          <w:kern w:val="0"/>
          <w:sz w:val="32"/>
          <w:szCs w:val="32"/>
          <w:lang w:eastAsia="zh-CN"/>
        </w:rPr>
        <w:t>。</w:t>
      </w:r>
    </w:p>
    <w:p w14:paraId="13A64C42">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14.擅自</w:t>
      </w:r>
      <w:r>
        <w:rPr>
          <w:rFonts w:hint="eastAsia" w:ascii="仿宋_GB2312" w:hAnsi="仿宋_GB2312" w:eastAsia="仿宋_GB2312" w:cs="仿宋_GB2312"/>
          <w:color w:val="auto"/>
          <w:kern w:val="0"/>
          <w:sz w:val="32"/>
          <w:szCs w:val="32"/>
        </w:rPr>
        <w:t>涂改、出租、出借、转让、出卖资质证书。</w:t>
      </w:r>
    </w:p>
    <w:p w14:paraId="6942613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15.</w:t>
      </w:r>
      <w:r>
        <w:rPr>
          <w:rFonts w:hint="eastAsia" w:ascii="仿宋_GB2312" w:hAnsi="仿宋_GB2312" w:eastAsia="仿宋_GB2312" w:cs="仿宋_GB2312"/>
          <w:color w:val="auto"/>
          <w:kern w:val="0"/>
          <w:sz w:val="32"/>
          <w:szCs w:val="32"/>
        </w:rPr>
        <w:t>企业遗失资质证书</w:t>
      </w:r>
      <w:r>
        <w:rPr>
          <w:rFonts w:hint="eastAsia" w:ascii="仿宋_GB2312" w:hAnsi="仿宋_GB2312" w:eastAsia="仿宋_GB2312" w:cs="仿宋_GB2312"/>
          <w:color w:val="auto"/>
          <w:kern w:val="0"/>
          <w:sz w:val="32"/>
          <w:szCs w:val="32"/>
          <w:lang w:val="en-US" w:eastAsia="zh-CN"/>
        </w:rPr>
        <w:t>后</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未</w:t>
      </w:r>
      <w:r>
        <w:rPr>
          <w:rFonts w:hint="eastAsia" w:ascii="仿宋_GB2312" w:hAnsi="仿宋_GB2312" w:eastAsia="仿宋_GB2312" w:cs="仿宋_GB2312"/>
          <w:color w:val="auto"/>
          <w:kern w:val="0"/>
          <w:sz w:val="32"/>
          <w:szCs w:val="32"/>
        </w:rPr>
        <w:t>在新闻媒体上声明作废</w:t>
      </w:r>
      <w:r>
        <w:rPr>
          <w:rFonts w:hint="eastAsia" w:ascii="仿宋_GB2312" w:hAnsi="仿宋_GB2312" w:eastAsia="仿宋_GB2312" w:cs="仿宋_GB2312"/>
          <w:color w:val="auto"/>
          <w:kern w:val="0"/>
          <w:sz w:val="32"/>
          <w:szCs w:val="32"/>
          <w:lang w:val="en-US" w:eastAsia="zh-CN"/>
        </w:rPr>
        <w:t>及</w:t>
      </w:r>
      <w:r>
        <w:rPr>
          <w:rFonts w:hint="eastAsia" w:ascii="仿宋_GB2312" w:hAnsi="仿宋_GB2312" w:eastAsia="仿宋_GB2312" w:cs="仿宋_GB2312"/>
          <w:color w:val="auto"/>
          <w:kern w:val="0"/>
          <w:sz w:val="32"/>
          <w:szCs w:val="32"/>
        </w:rPr>
        <w:t>补领。</w:t>
      </w:r>
    </w:p>
    <w:p w14:paraId="76C53F8D">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16.</w:t>
      </w:r>
      <w:r>
        <w:rPr>
          <w:rFonts w:hint="eastAsia" w:ascii="仿宋_GB2312" w:hAnsi="仿宋_GB2312" w:eastAsia="仿宋_GB2312" w:cs="仿宋_GB2312"/>
          <w:color w:val="auto"/>
          <w:kern w:val="0"/>
          <w:sz w:val="32"/>
          <w:szCs w:val="32"/>
        </w:rPr>
        <w:t>企业变更名称、法定代表人和主要管理、技术负责人，</w:t>
      </w:r>
      <w:r>
        <w:rPr>
          <w:rFonts w:hint="eastAsia" w:ascii="仿宋_GB2312" w:hAnsi="仿宋_GB2312" w:eastAsia="仿宋_GB2312" w:cs="仿宋_GB2312"/>
          <w:color w:val="auto"/>
          <w:kern w:val="0"/>
          <w:sz w:val="32"/>
          <w:szCs w:val="32"/>
          <w:lang w:val="en-US" w:eastAsia="zh-CN"/>
        </w:rPr>
        <w:t>未</w:t>
      </w:r>
      <w:r>
        <w:rPr>
          <w:rFonts w:hint="eastAsia" w:ascii="仿宋_GB2312" w:hAnsi="仿宋_GB2312" w:eastAsia="仿宋_GB2312" w:cs="仿宋_GB2312"/>
          <w:color w:val="auto"/>
          <w:kern w:val="0"/>
          <w:sz w:val="32"/>
          <w:szCs w:val="32"/>
        </w:rPr>
        <w:t>向原资质审批部门办理变更手续。</w:t>
      </w:r>
    </w:p>
    <w:p w14:paraId="4329D33E">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17.</w:t>
      </w:r>
      <w:r>
        <w:rPr>
          <w:rFonts w:hint="eastAsia" w:ascii="仿宋_GB2312" w:hAnsi="仿宋_GB2312" w:eastAsia="仿宋_GB2312" w:cs="仿宋_GB2312"/>
          <w:color w:val="auto"/>
          <w:kern w:val="0"/>
          <w:sz w:val="32"/>
          <w:szCs w:val="32"/>
        </w:rPr>
        <w:t>企业破产、歇业或者因其他原因终止业务时，</w:t>
      </w:r>
      <w:r>
        <w:rPr>
          <w:rFonts w:hint="eastAsia" w:ascii="仿宋_GB2312" w:hAnsi="仿宋_GB2312" w:eastAsia="仿宋_GB2312" w:cs="仿宋_GB2312"/>
          <w:color w:val="auto"/>
          <w:kern w:val="0"/>
          <w:sz w:val="32"/>
          <w:szCs w:val="32"/>
          <w:lang w:val="en-US" w:eastAsia="zh-CN"/>
        </w:rPr>
        <w:t>未</w:t>
      </w:r>
      <w:r>
        <w:rPr>
          <w:rFonts w:hint="eastAsia" w:ascii="仿宋_GB2312" w:hAnsi="仿宋_GB2312" w:eastAsia="仿宋_GB2312" w:cs="仿宋_GB2312"/>
          <w:color w:val="auto"/>
          <w:kern w:val="0"/>
          <w:sz w:val="32"/>
          <w:szCs w:val="32"/>
        </w:rPr>
        <w:t>向市场监督管理部门办理注销营业执照，</w:t>
      </w:r>
      <w:r>
        <w:rPr>
          <w:rFonts w:hint="eastAsia" w:ascii="仿宋_GB2312" w:hAnsi="仿宋_GB2312" w:eastAsia="仿宋_GB2312" w:cs="仿宋_GB2312"/>
          <w:color w:val="auto"/>
          <w:kern w:val="0"/>
          <w:sz w:val="32"/>
          <w:szCs w:val="32"/>
          <w:lang w:val="en-US" w:eastAsia="zh-CN"/>
        </w:rPr>
        <w:t>未</w:t>
      </w:r>
      <w:r>
        <w:rPr>
          <w:rFonts w:hint="eastAsia" w:ascii="仿宋_GB2312" w:hAnsi="仿宋_GB2312" w:eastAsia="仿宋_GB2312" w:cs="仿宋_GB2312"/>
          <w:color w:val="auto"/>
          <w:kern w:val="0"/>
          <w:sz w:val="32"/>
          <w:szCs w:val="32"/>
        </w:rPr>
        <w:t>到原资质审批部门注销资质证书。</w:t>
      </w:r>
    </w:p>
    <w:p w14:paraId="23ADD9EF">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18.</w:t>
      </w:r>
      <w:r>
        <w:rPr>
          <w:rFonts w:hint="eastAsia" w:ascii="仿宋_GB2312" w:hAnsi="仿宋_GB2312" w:eastAsia="仿宋_GB2312" w:cs="仿宋_GB2312"/>
          <w:color w:val="auto"/>
          <w:kern w:val="0"/>
          <w:sz w:val="32"/>
          <w:szCs w:val="32"/>
        </w:rPr>
        <w:t>房地产经纪人员以个人名义承接房地产经纪业务和收取费用</w:t>
      </w:r>
      <w:r>
        <w:rPr>
          <w:rFonts w:hint="eastAsia" w:ascii="仿宋_GB2312" w:hAnsi="仿宋_GB2312" w:eastAsia="仿宋_GB2312" w:cs="仿宋_GB2312"/>
          <w:color w:val="auto"/>
          <w:kern w:val="0"/>
          <w:sz w:val="32"/>
          <w:szCs w:val="32"/>
          <w:lang w:eastAsia="zh-CN"/>
        </w:rPr>
        <w:t>。</w:t>
      </w:r>
    </w:p>
    <w:p w14:paraId="49F32D8B">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19.</w:t>
      </w:r>
      <w:r>
        <w:rPr>
          <w:rFonts w:hint="eastAsia" w:ascii="仿宋_GB2312" w:hAnsi="仿宋_GB2312" w:eastAsia="仿宋_GB2312" w:cs="仿宋_GB2312"/>
          <w:color w:val="auto"/>
          <w:kern w:val="0"/>
          <w:sz w:val="32"/>
          <w:szCs w:val="32"/>
        </w:rPr>
        <w:t>房地产经纪机构提供代办贷款、代办房地产登记等其他服务，未向委托人说明服务内容、收费标准等情况，并未经委托人同意</w:t>
      </w:r>
      <w:r>
        <w:rPr>
          <w:rFonts w:hint="eastAsia" w:ascii="仿宋_GB2312" w:hAnsi="仿宋_GB2312" w:eastAsia="仿宋_GB2312" w:cs="仿宋_GB2312"/>
          <w:color w:val="auto"/>
          <w:kern w:val="0"/>
          <w:sz w:val="32"/>
          <w:szCs w:val="32"/>
          <w:lang w:eastAsia="zh-CN"/>
        </w:rPr>
        <w:t>。</w:t>
      </w:r>
    </w:p>
    <w:p w14:paraId="52D3B6F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20.</w:t>
      </w:r>
      <w:r>
        <w:rPr>
          <w:rFonts w:hint="eastAsia" w:ascii="仿宋_GB2312" w:hAnsi="仿宋_GB2312" w:eastAsia="仿宋_GB2312" w:cs="仿宋_GB2312"/>
          <w:color w:val="auto"/>
          <w:kern w:val="0"/>
          <w:sz w:val="32"/>
          <w:szCs w:val="32"/>
        </w:rPr>
        <w:t>房地产经纪服务合同未由从事该业务的一名房地产经纪人或者两名房地产经纪人协理签名的</w:t>
      </w:r>
      <w:r>
        <w:rPr>
          <w:rFonts w:hint="eastAsia" w:ascii="仿宋_GB2312" w:hAnsi="仿宋_GB2312" w:eastAsia="仿宋_GB2312" w:cs="仿宋_GB2312"/>
          <w:color w:val="auto"/>
          <w:kern w:val="0"/>
          <w:sz w:val="32"/>
          <w:szCs w:val="32"/>
          <w:lang w:eastAsia="zh-CN"/>
        </w:rPr>
        <w:t>。</w:t>
      </w:r>
    </w:p>
    <w:p w14:paraId="6B5EEAB1">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21.</w:t>
      </w:r>
      <w:r>
        <w:rPr>
          <w:rFonts w:hint="eastAsia" w:ascii="仿宋_GB2312" w:hAnsi="仿宋_GB2312" w:eastAsia="仿宋_GB2312" w:cs="仿宋_GB2312"/>
          <w:color w:val="auto"/>
          <w:kern w:val="0"/>
          <w:sz w:val="32"/>
          <w:szCs w:val="32"/>
        </w:rPr>
        <w:t>房地产经纪机构签订房地产经纪服务合同前，不向交易当事人说明和书面告知规定事项的</w:t>
      </w:r>
      <w:r>
        <w:rPr>
          <w:rFonts w:hint="eastAsia" w:ascii="仿宋_GB2312" w:hAnsi="仿宋_GB2312" w:eastAsia="仿宋_GB2312" w:cs="仿宋_GB2312"/>
          <w:color w:val="auto"/>
          <w:kern w:val="0"/>
          <w:sz w:val="32"/>
          <w:szCs w:val="32"/>
          <w:lang w:eastAsia="zh-CN"/>
        </w:rPr>
        <w:t>。</w:t>
      </w:r>
    </w:p>
    <w:p w14:paraId="7D628D88">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22.</w:t>
      </w:r>
      <w:r>
        <w:rPr>
          <w:rFonts w:hint="eastAsia" w:ascii="仿宋_GB2312" w:hAnsi="仿宋_GB2312" w:eastAsia="仿宋_GB2312" w:cs="仿宋_GB2312"/>
          <w:color w:val="auto"/>
          <w:kern w:val="0"/>
          <w:sz w:val="32"/>
          <w:szCs w:val="32"/>
        </w:rPr>
        <w:t>房地产经纪机构未按照规定如实记录业务情况或者保存房地产经纪服务合同的。</w:t>
      </w:r>
    </w:p>
    <w:p w14:paraId="5A0304EA">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23.</w:t>
      </w:r>
      <w:r>
        <w:rPr>
          <w:rFonts w:hint="eastAsia" w:ascii="仿宋_GB2312" w:hAnsi="仿宋_GB2312" w:eastAsia="仿宋_GB2312" w:cs="仿宋_GB2312"/>
          <w:color w:val="auto"/>
          <w:kern w:val="0"/>
          <w:sz w:val="32"/>
          <w:szCs w:val="32"/>
        </w:rPr>
        <w:t>房地产经纪服务实行明码标价制度。房地产经纪机构</w:t>
      </w:r>
      <w:r>
        <w:rPr>
          <w:rFonts w:hint="eastAsia" w:ascii="仿宋_GB2312" w:hAnsi="仿宋_GB2312" w:eastAsia="仿宋_GB2312" w:cs="仿宋_GB2312"/>
          <w:color w:val="auto"/>
          <w:kern w:val="0"/>
          <w:sz w:val="32"/>
          <w:szCs w:val="32"/>
          <w:lang w:val="en-US" w:eastAsia="zh-CN"/>
        </w:rPr>
        <w:t>未能</w:t>
      </w:r>
      <w:r>
        <w:rPr>
          <w:rFonts w:hint="eastAsia" w:ascii="仿宋_GB2312" w:hAnsi="仿宋_GB2312" w:eastAsia="仿宋_GB2312" w:cs="仿宋_GB2312"/>
          <w:color w:val="auto"/>
          <w:kern w:val="0"/>
          <w:sz w:val="32"/>
          <w:szCs w:val="32"/>
        </w:rPr>
        <w:t>在经营场所醒目位置标明房地产经纪服务项目、服务内容、收费标准以及相关房地产价格和信息。</w:t>
      </w:r>
    </w:p>
    <w:p w14:paraId="46F862E2">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24.</w:t>
      </w:r>
      <w:r>
        <w:rPr>
          <w:rFonts w:hint="eastAsia" w:ascii="仿宋_GB2312" w:hAnsi="仿宋_GB2312" w:eastAsia="仿宋_GB2312" w:cs="仿宋_GB2312"/>
          <w:color w:val="auto"/>
          <w:kern w:val="0"/>
          <w:sz w:val="32"/>
          <w:szCs w:val="32"/>
        </w:rPr>
        <w:t>房地产经纪机构未完成房地产经纪服务合同约定事项，或者服务未达到房地产经纪服务合同约定标准的，收取佣金。两家或者两家以上房地产经纪机构合作开展同一宗房地产经纪业务的，</w:t>
      </w:r>
      <w:r>
        <w:rPr>
          <w:rFonts w:hint="eastAsia" w:ascii="仿宋_GB2312" w:hAnsi="仿宋_GB2312" w:eastAsia="仿宋_GB2312" w:cs="仿宋_GB2312"/>
          <w:color w:val="auto"/>
          <w:kern w:val="0"/>
          <w:sz w:val="32"/>
          <w:szCs w:val="32"/>
          <w:lang w:val="en-US" w:eastAsia="zh-CN"/>
        </w:rPr>
        <w:t>未</w:t>
      </w:r>
      <w:r>
        <w:rPr>
          <w:rFonts w:hint="eastAsia" w:ascii="仿宋_GB2312" w:hAnsi="仿宋_GB2312" w:eastAsia="仿宋_GB2312" w:cs="仿宋_GB2312"/>
          <w:color w:val="auto"/>
          <w:kern w:val="0"/>
          <w:sz w:val="32"/>
          <w:szCs w:val="32"/>
        </w:rPr>
        <w:t>能按照一宗业务收取佣金向委托人增加收费。</w:t>
      </w:r>
    </w:p>
    <w:p w14:paraId="20A6424D">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25.</w:t>
      </w:r>
      <w:r>
        <w:rPr>
          <w:rFonts w:hint="eastAsia" w:ascii="仿宋_GB2312" w:hAnsi="仿宋_GB2312" w:eastAsia="仿宋_GB2312" w:cs="仿宋_GB2312"/>
          <w:color w:val="auto"/>
          <w:kern w:val="0"/>
          <w:sz w:val="32"/>
          <w:szCs w:val="32"/>
        </w:rPr>
        <w:t>捏造散布涨价信息，或者与房地产开发经营单位串通捂盘惜售、炒卖房号，操纵市场价格</w:t>
      </w:r>
      <w:r>
        <w:rPr>
          <w:rFonts w:hint="eastAsia" w:ascii="仿宋_GB2312" w:hAnsi="仿宋_GB2312" w:eastAsia="仿宋_GB2312" w:cs="仿宋_GB2312"/>
          <w:color w:val="auto"/>
          <w:kern w:val="0"/>
          <w:sz w:val="32"/>
          <w:szCs w:val="32"/>
          <w:lang w:eastAsia="zh-CN"/>
        </w:rPr>
        <w:t>。</w:t>
      </w:r>
    </w:p>
    <w:p w14:paraId="60B02991">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26.</w:t>
      </w:r>
      <w:r>
        <w:rPr>
          <w:rFonts w:hint="eastAsia" w:ascii="仿宋_GB2312" w:hAnsi="仿宋_GB2312" w:eastAsia="仿宋_GB2312" w:cs="仿宋_GB2312"/>
          <w:color w:val="auto"/>
          <w:kern w:val="0"/>
          <w:sz w:val="32"/>
          <w:szCs w:val="32"/>
        </w:rPr>
        <w:t>对交易当事人隐瞒真实的房屋交易信息，低价收进高价卖（租）出房屋赚取差价</w:t>
      </w:r>
      <w:r>
        <w:rPr>
          <w:rFonts w:hint="eastAsia" w:ascii="仿宋_GB2312" w:hAnsi="仿宋_GB2312" w:eastAsia="仿宋_GB2312" w:cs="仿宋_GB2312"/>
          <w:color w:val="auto"/>
          <w:kern w:val="0"/>
          <w:sz w:val="32"/>
          <w:szCs w:val="32"/>
          <w:lang w:eastAsia="zh-CN"/>
        </w:rPr>
        <w:t>。</w:t>
      </w:r>
    </w:p>
    <w:p w14:paraId="7AD93368">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27.</w:t>
      </w:r>
      <w:r>
        <w:rPr>
          <w:rFonts w:hint="eastAsia" w:ascii="仿宋_GB2312" w:hAnsi="仿宋_GB2312" w:eastAsia="仿宋_GB2312" w:cs="仿宋_GB2312"/>
          <w:color w:val="auto"/>
          <w:kern w:val="0"/>
          <w:sz w:val="32"/>
          <w:szCs w:val="32"/>
        </w:rPr>
        <w:t>以隐瞒、欺诈、胁迫、贿赂等不正当手段招揽业务，诱骗消费者交易或者强制交易</w:t>
      </w:r>
      <w:r>
        <w:rPr>
          <w:rFonts w:hint="eastAsia" w:ascii="仿宋_GB2312" w:hAnsi="仿宋_GB2312" w:eastAsia="仿宋_GB2312" w:cs="仿宋_GB2312"/>
          <w:color w:val="auto"/>
          <w:kern w:val="0"/>
          <w:sz w:val="32"/>
          <w:szCs w:val="32"/>
          <w:lang w:eastAsia="zh-CN"/>
        </w:rPr>
        <w:t>。</w:t>
      </w:r>
    </w:p>
    <w:p w14:paraId="5FDA7813">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28.</w:t>
      </w:r>
      <w:r>
        <w:rPr>
          <w:rFonts w:hint="eastAsia" w:ascii="仿宋_GB2312" w:hAnsi="仿宋_GB2312" w:eastAsia="仿宋_GB2312" w:cs="仿宋_GB2312"/>
          <w:color w:val="auto"/>
          <w:kern w:val="0"/>
          <w:sz w:val="32"/>
          <w:szCs w:val="32"/>
        </w:rPr>
        <w:t>泄露或者不当使用委托人的个人信息或者商业秘密，谋取不正当利益</w:t>
      </w:r>
      <w:r>
        <w:rPr>
          <w:rFonts w:hint="eastAsia" w:ascii="仿宋_GB2312" w:hAnsi="仿宋_GB2312" w:eastAsia="仿宋_GB2312" w:cs="仿宋_GB2312"/>
          <w:color w:val="auto"/>
          <w:kern w:val="0"/>
          <w:sz w:val="32"/>
          <w:szCs w:val="32"/>
          <w:lang w:eastAsia="zh-CN"/>
        </w:rPr>
        <w:t>。</w:t>
      </w:r>
    </w:p>
    <w:p w14:paraId="37A8F7A9">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29.</w:t>
      </w:r>
      <w:r>
        <w:rPr>
          <w:rFonts w:hint="eastAsia" w:ascii="仿宋_GB2312" w:hAnsi="仿宋_GB2312" w:eastAsia="仿宋_GB2312" w:cs="仿宋_GB2312"/>
          <w:color w:val="auto"/>
          <w:kern w:val="0"/>
          <w:sz w:val="32"/>
          <w:szCs w:val="32"/>
        </w:rPr>
        <w:t>为交易当事人规避房屋交易税费等非法目的，就同一房屋签订不同交易价款的合同提供便利</w:t>
      </w:r>
      <w:r>
        <w:rPr>
          <w:rFonts w:hint="eastAsia" w:ascii="仿宋_GB2312" w:hAnsi="仿宋_GB2312" w:eastAsia="仿宋_GB2312" w:cs="仿宋_GB2312"/>
          <w:color w:val="auto"/>
          <w:kern w:val="0"/>
          <w:sz w:val="32"/>
          <w:szCs w:val="32"/>
          <w:lang w:eastAsia="zh-CN"/>
        </w:rPr>
        <w:t>。</w:t>
      </w:r>
    </w:p>
    <w:p w14:paraId="113E2740">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30.</w:t>
      </w:r>
      <w:r>
        <w:rPr>
          <w:rFonts w:hint="eastAsia" w:ascii="仿宋_GB2312" w:hAnsi="仿宋_GB2312" w:eastAsia="仿宋_GB2312" w:cs="仿宋_GB2312"/>
          <w:color w:val="auto"/>
          <w:kern w:val="0"/>
          <w:sz w:val="32"/>
          <w:szCs w:val="32"/>
        </w:rPr>
        <w:t>改变房屋内部结构分割出租</w:t>
      </w:r>
      <w:r>
        <w:rPr>
          <w:rFonts w:hint="eastAsia" w:ascii="仿宋_GB2312" w:hAnsi="仿宋_GB2312" w:eastAsia="仿宋_GB2312" w:cs="仿宋_GB2312"/>
          <w:color w:val="auto"/>
          <w:kern w:val="0"/>
          <w:sz w:val="32"/>
          <w:szCs w:val="32"/>
          <w:lang w:eastAsia="zh-CN"/>
        </w:rPr>
        <w:t>。</w:t>
      </w:r>
    </w:p>
    <w:p w14:paraId="7EE69B63">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31.</w:t>
      </w:r>
      <w:r>
        <w:rPr>
          <w:rFonts w:hint="eastAsia" w:ascii="仿宋_GB2312" w:hAnsi="仿宋_GB2312" w:eastAsia="仿宋_GB2312" w:cs="仿宋_GB2312"/>
          <w:color w:val="auto"/>
          <w:kern w:val="0"/>
          <w:sz w:val="32"/>
          <w:szCs w:val="32"/>
        </w:rPr>
        <w:t>侵占、挪用房地产交易资金</w:t>
      </w:r>
      <w:r>
        <w:rPr>
          <w:rFonts w:hint="eastAsia" w:ascii="仿宋_GB2312" w:hAnsi="仿宋_GB2312" w:eastAsia="仿宋_GB2312" w:cs="仿宋_GB2312"/>
          <w:color w:val="auto"/>
          <w:kern w:val="0"/>
          <w:sz w:val="32"/>
          <w:szCs w:val="32"/>
          <w:lang w:eastAsia="zh-CN"/>
        </w:rPr>
        <w:t>。</w:t>
      </w:r>
    </w:p>
    <w:p w14:paraId="208DC697">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32.</w:t>
      </w:r>
      <w:r>
        <w:rPr>
          <w:rFonts w:hint="eastAsia" w:ascii="仿宋_GB2312" w:hAnsi="仿宋_GB2312" w:eastAsia="仿宋_GB2312" w:cs="仿宋_GB2312"/>
          <w:color w:val="auto"/>
          <w:kern w:val="0"/>
          <w:sz w:val="32"/>
          <w:szCs w:val="32"/>
        </w:rPr>
        <w:t>承购、承租自己提供经纪服务的房屋</w:t>
      </w:r>
      <w:r>
        <w:rPr>
          <w:rFonts w:hint="eastAsia" w:ascii="仿宋_GB2312" w:hAnsi="仿宋_GB2312" w:eastAsia="仿宋_GB2312" w:cs="仿宋_GB2312"/>
          <w:color w:val="auto"/>
          <w:kern w:val="0"/>
          <w:sz w:val="32"/>
          <w:szCs w:val="32"/>
          <w:lang w:eastAsia="zh-CN"/>
        </w:rPr>
        <w:t>。</w:t>
      </w:r>
    </w:p>
    <w:p w14:paraId="3A938422">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33.</w:t>
      </w:r>
      <w:r>
        <w:rPr>
          <w:rFonts w:hint="eastAsia" w:ascii="仿宋_GB2312" w:hAnsi="仿宋_GB2312" w:eastAsia="仿宋_GB2312" w:cs="仿宋_GB2312"/>
          <w:color w:val="auto"/>
          <w:kern w:val="0"/>
          <w:sz w:val="32"/>
          <w:szCs w:val="32"/>
        </w:rPr>
        <w:t>为不符合交易条件的保障性住房和禁止交易的房屋提供经纪服务</w:t>
      </w:r>
      <w:r>
        <w:rPr>
          <w:rFonts w:hint="eastAsia" w:ascii="仿宋_GB2312" w:hAnsi="仿宋_GB2312" w:eastAsia="仿宋_GB2312" w:cs="仿宋_GB2312"/>
          <w:color w:val="auto"/>
          <w:kern w:val="0"/>
          <w:sz w:val="32"/>
          <w:szCs w:val="32"/>
          <w:lang w:eastAsia="zh-CN"/>
        </w:rPr>
        <w:t>。</w:t>
      </w:r>
    </w:p>
    <w:p w14:paraId="23507274">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34.</w:t>
      </w:r>
      <w:r>
        <w:rPr>
          <w:rFonts w:hint="eastAsia" w:ascii="仿宋_GB2312" w:hAnsi="仿宋_GB2312" w:eastAsia="仿宋_GB2312" w:cs="仿宋_GB2312"/>
          <w:color w:val="auto"/>
          <w:kern w:val="0"/>
          <w:sz w:val="32"/>
          <w:szCs w:val="32"/>
        </w:rPr>
        <w:t>房地产经纪机构与委托人签订房屋出售、出租经纪服务合同，</w:t>
      </w:r>
      <w:r>
        <w:rPr>
          <w:rFonts w:hint="eastAsia" w:ascii="仿宋_GB2312" w:hAnsi="仿宋_GB2312" w:eastAsia="仿宋_GB2312" w:cs="仿宋_GB2312"/>
          <w:color w:val="auto"/>
          <w:kern w:val="0"/>
          <w:sz w:val="32"/>
          <w:szCs w:val="32"/>
          <w:lang w:val="en-US" w:eastAsia="zh-CN"/>
        </w:rPr>
        <w:t>未</w:t>
      </w:r>
      <w:r>
        <w:rPr>
          <w:rFonts w:hint="eastAsia" w:ascii="仿宋_GB2312" w:hAnsi="仿宋_GB2312" w:eastAsia="仿宋_GB2312" w:cs="仿宋_GB2312"/>
          <w:color w:val="auto"/>
          <w:kern w:val="0"/>
          <w:sz w:val="32"/>
          <w:szCs w:val="32"/>
        </w:rPr>
        <w:t>查看委托出售、出租的房屋及房屋权属证书，委托人的身份证明等有关资料，</w:t>
      </w:r>
      <w:r>
        <w:rPr>
          <w:rFonts w:hint="eastAsia" w:ascii="仿宋_GB2312" w:hAnsi="仿宋_GB2312" w:eastAsia="仿宋_GB2312" w:cs="仿宋_GB2312"/>
          <w:color w:val="auto"/>
          <w:kern w:val="0"/>
          <w:sz w:val="32"/>
          <w:szCs w:val="32"/>
          <w:lang w:val="en-US" w:eastAsia="zh-CN"/>
        </w:rPr>
        <w:t>也未</w:t>
      </w:r>
      <w:r>
        <w:rPr>
          <w:rFonts w:hint="eastAsia" w:ascii="仿宋_GB2312" w:hAnsi="仿宋_GB2312" w:eastAsia="仿宋_GB2312" w:cs="仿宋_GB2312"/>
          <w:color w:val="auto"/>
          <w:kern w:val="0"/>
          <w:sz w:val="32"/>
          <w:szCs w:val="32"/>
        </w:rPr>
        <w:t>编制房屋状况说明书。</w:t>
      </w:r>
    </w:p>
    <w:p w14:paraId="340A7EE6">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35.未经委托人书面同意，擅自对外发布委托人的房源信息。</w:t>
      </w:r>
    </w:p>
    <w:p w14:paraId="7B13A11B">
      <w:pPr>
        <w:keepNext w:val="0"/>
        <w:keepLines w:val="0"/>
        <w:pageBreakBefore w:val="0"/>
        <w:widowControl/>
        <w:shd w:val="clear" w:color="auto" w:fill="FFFFFF"/>
        <w:kinsoku/>
        <w:wordWrap/>
        <w:overflowPunct/>
        <w:topLinePunct w:val="0"/>
        <w:autoSpaceDE/>
        <w:autoSpaceDN/>
        <w:bidi w:val="0"/>
        <w:adjustRightInd/>
        <w:snapToGrid/>
        <w:spacing w:line="560" w:lineRule="exact"/>
        <w:ind w:right="0" w:firstLine="640" w:firstLineChars="200"/>
        <w:jc w:val="both"/>
        <w:textAlignment w:val="baseline"/>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36.未按规定公示小区公共收益（如广告费、车位租金、公共场地使用费等）的收支情况，或擅自挪用、侵占公共收益。</w:t>
      </w:r>
    </w:p>
    <w:p w14:paraId="65ABC3EE">
      <w:pPr>
        <w:keepNext w:val="0"/>
        <w:keepLines w:val="0"/>
        <w:pageBreakBefore w:val="0"/>
        <w:kinsoku/>
        <w:overflowPunct/>
        <w:topLinePunct w:val="0"/>
        <w:autoSpaceDE/>
        <w:autoSpaceDN/>
        <w:bidi w:val="0"/>
        <w:adjustRightInd/>
        <w:snapToGrid/>
        <w:spacing w:line="560" w:lineRule="exact"/>
        <w:ind w:right="0" w:firstLine="560" w:firstLineChars="175"/>
        <w:rPr>
          <w:rFonts w:ascii="黑体" w:hAnsi="黑体" w:eastAsia="黑体"/>
          <w:sz w:val="32"/>
          <w:szCs w:val="32"/>
        </w:rPr>
      </w:pPr>
      <w:r>
        <w:rPr>
          <w:rFonts w:hint="eastAsia" w:ascii="黑体" w:hAnsi="黑体" w:eastAsia="黑体"/>
          <w:sz w:val="32"/>
          <w:szCs w:val="32"/>
        </w:rPr>
        <w:t>二、违法行为产生的主要原因</w:t>
      </w:r>
    </w:p>
    <w:p w14:paraId="1F7D6AF6">
      <w:pPr>
        <w:keepNext w:val="0"/>
        <w:keepLines w:val="0"/>
        <w:pageBreakBefore w:val="0"/>
        <w:kinsoku/>
        <w:overflowPunct/>
        <w:topLinePunct w:val="0"/>
        <w:autoSpaceDE/>
        <w:autoSpaceDN/>
        <w:bidi w:val="0"/>
        <w:adjustRightInd/>
        <w:snapToGrid/>
        <w:spacing w:line="560" w:lineRule="exact"/>
        <w:ind w:right="0" w:firstLine="562" w:firstLineChars="175"/>
        <w:rPr>
          <w:rFonts w:ascii="楷体_GB2312" w:hAnsi="楷体" w:eastAsia="楷体_GB2312"/>
          <w:b/>
          <w:bCs/>
          <w:sz w:val="32"/>
          <w:szCs w:val="32"/>
        </w:rPr>
      </w:pPr>
      <w:r>
        <w:rPr>
          <w:rFonts w:hint="eastAsia" w:ascii="楷体_GB2312" w:hAnsi="楷体" w:eastAsia="楷体_GB2312"/>
          <w:b/>
          <w:bCs/>
          <w:sz w:val="32"/>
          <w:szCs w:val="32"/>
          <w:lang w:eastAsia="zh-CN"/>
        </w:rPr>
        <w:t>（一）</w:t>
      </w:r>
      <w:r>
        <w:rPr>
          <w:rFonts w:hint="eastAsia" w:ascii="楷体_GB2312" w:hAnsi="楷体" w:eastAsia="楷体_GB2312"/>
          <w:b/>
          <w:bCs/>
          <w:sz w:val="32"/>
          <w:szCs w:val="32"/>
        </w:rPr>
        <w:t>行政机关</w:t>
      </w:r>
    </w:p>
    <w:p w14:paraId="1BFC40C5">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1.基层执法力量薄弱。住建领域监管范围广、专业性强，但基层执法人员数量不足、装备落后，导致监管覆盖不全面。</w:t>
      </w:r>
    </w:p>
    <w:p w14:paraId="2F9962E0">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执法理念不够先进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不能将行政指导融入行政管理、行政执法的全过程，管理水平较低</w:t>
      </w:r>
      <w:r>
        <w:rPr>
          <w:rFonts w:hint="eastAsia" w:ascii="仿宋_GB2312" w:hAnsi="仿宋_GB2312" w:eastAsia="仿宋_GB2312" w:cs="仿宋_GB2312"/>
          <w:sz w:val="32"/>
          <w:szCs w:val="32"/>
          <w:lang w:eastAsia="zh-CN"/>
        </w:rPr>
        <w:t>。</w:t>
      </w:r>
    </w:p>
    <w:p w14:paraId="1AAAD611">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3.处罚与教育衔接不足。对轻微违法行为的警示、约谈等柔性措施应用不够，未能有效引导行政相对人主动合规经营。</w:t>
      </w:r>
    </w:p>
    <w:p w14:paraId="4F1212E3">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宣传教育不够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需要进一步加大住房建设相关法律法规的宣传。</w:t>
      </w:r>
    </w:p>
    <w:p w14:paraId="2C28E4CC">
      <w:pPr>
        <w:keepNext w:val="0"/>
        <w:keepLines w:val="0"/>
        <w:pageBreakBefore w:val="0"/>
        <w:kinsoku/>
        <w:overflowPunct/>
        <w:topLinePunct w:val="0"/>
        <w:autoSpaceDE/>
        <w:autoSpaceDN/>
        <w:bidi w:val="0"/>
        <w:adjustRightInd/>
        <w:snapToGrid/>
        <w:spacing w:line="560" w:lineRule="exact"/>
        <w:ind w:right="0" w:firstLine="562" w:firstLineChars="175"/>
        <w:rPr>
          <w:rFonts w:ascii="楷体_GB2312" w:hAnsi="楷体" w:eastAsia="楷体_GB2312"/>
          <w:b/>
          <w:bCs/>
          <w:sz w:val="32"/>
          <w:szCs w:val="32"/>
        </w:rPr>
      </w:pPr>
      <w:r>
        <w:rPr>
          <w:rFonts w:hint="eastAsia" w:ascii="楷体_GB2312" w:hAnsi="楷体" w:eastAsia="楷体_GB2312"/>
          <w:b/>
          <w:bCs/>
          <w:sz w:val="32"/>
          <w:szCs w:val="32"/>
          <w:lang w:eastAsia="zh-CN"/>
        </w:rPr>
        <w:t>（二）</w:t>
      </w:r>
      <w:r>
        <w:rPr>
          <w:rFonts w:hint="eastAsia" w:ascii="楷体_GB2312" w:hAnsi="楷体" w:eastAsia="楷体_GB2312"/>
          <w:b/>
          <w:bCs/>
          <w:sz w:val="32"/>
          <w:szCs w:val="32"/>
        </w:rPr>
        <w:t>行政相对人</w:t>
      </w:r>
    </w:p>
    <w:p w14:paraId="193BD5B8">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法治观念淡薄，</w:t>
      </w:r>
      <w:r>
        <w:rPr>
          <w:rFonts w:hint="eastAsia" w:ascii="仿宋_GB2312" w:hAnsi="仿宋_GB2312" w:eastAsia="仿宋_GB2312" w:cs="仿宋_GB2312"/>
          <w:sz w:val="32"/>
          <w:szCs w:val="32"/>
          <w:lang w:val="en-US" w:eastAsia="zh-CN"/>
        </w:rPr>
        <w:t>对住建领域法规政策理解不深，</w:t>
      </w:r>
      <w:r>
        <w:rPr>
          <w:rFonts w:hint="eastAsia" w:ascii="仿宋_GB2312" w:hAnsi="仿宋_GB2312" w:eastAsia="仿宋_GB2312" w:cs="仿宋_GB2312"/>
          <w:sz w:val="32"/>
          <w:szCs w:val="32"/>
        </w:rPr>
        <w:t>合规人员、法律顾问配备不足</w:t>
      </w:r>
      <w:r>
        <w:rPr>
          <w:rFonts w:hint="eastAsia" w:ascii="仿宋_GB2312" w:hAnsi="仿宋_GB2312" w:eastAsia="仿宋_GB2312" w:cs="仿宋_GB2312"/>
          <w:sz w:val="32"/>
          <w:szCs w:val="32"/>
          <w:lang w:eastAsia="zh-CN"/>
        </w:rPr>
        <w:t>。</w:t>
      </w:r>
    </w:p>
    <w:p w14:paraId="7E563C35">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2.部分企业为压缩经济成本，加快工期，可能存在违法行为，忽视安全与质量要求。</w:t>
      </w:r>
    </w:p>
    <w:p w14:paraId="690CE2E2">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诚信经营意识淡薄</w:t>
      </w:r>
      <w:r>
        <w:rPr>
          <w:rFonts w:hint="eastAsia" w:ascii="仿宋_GB2312" w:hAnsi="仿宋_GB2312" w:eastAsia="仿宋_GB2312" w:cs="仿宋_GB2312"/>
          <w:sz w:val="32"/>
          <w:szCs w:val="32"/>
          <w:lang w:eastAsia="zh-CN"/>
        </w:rPr>
        <w:t>。</w:t>
      </w:r>
    </w:p>
    <w:p w14:paraId="7EC058B6">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侥幸心理，疏忽大意。</w:t>
      </w:r>
    </w:p>
    <w:p w14:paraId="53C036A8">
      <w:pPr>
        <w:keepNext w:val="0"/>
        <w:keepLines w:val="0"/>
        <w:pageBreakBefore w:val="0"/>
        <w:kinsoku/>
        <w:overflowPunct/>
        <w:topLinePunct w:val="0"/>
        <w:autoSpaceDE/>
        <w:autoSpaceDN/>
        <w:bidi w:val="0"/>
        <w:adjustRightInd/>
        <w:snapToGrid/>
        <w:spacing w:line="560" w:lineRule="exact"/>
        <w:ind w:right="0" w:firstLine="560" w:firstLineChars="175"/>
        <w:rPr>
          <w:rFonts w:ascii="黑体" w:hAnsi="黑体" w:eastAsia="黑体"/>
          <w:sz w:val="32"/>
          <w:szCs w:val="32"/>
          <w:shd w:val="clear" w:color="auto" w:fill="FFFFFF"/>
        </w:rPr>
      </w:pPr>
      <w:r>
        <w:rPr>
          <w:rFonts w:hint="eastAsia" w:ascii="黑体" w:hAnsi="黑体" w:eastAsia="黑体"/>
          <w:sz w:val="32"/>
          <w:szCs w:val="32"/>
          <w:shd w:val="clear" w:color="auto" w:fill="FFFFFF"/>
        </w:rPr>
        <w:t>三、防控措施</w:t>
      </w:r>
    </w:p>
    <w:p w14:paraId="3C184C0C">
      <w:pPr>
        <w:keepNext w:val="0"/>
        <w:keepLines w:val="0"/>
        <w:pageBreakBefore w:val="0"/>
        <w:kinsoku/>
        <w:overflowPunct/>
        <w:topLinePunct w:val="0"/>
        <w:autoSpaceDE/>
        <w:autoSpaceDN/>
        <w:bidi w:val="0"/>
        <w:adjustRightInd/>
        <w:snapToGrid/>
        <w:spacing w:line="560" w:lineRule="exact"/>
        <w:ind w:right="0" w:firstLine="562" w:firstLineChars="175"/>
        <w:rPr>
          <w:rFonts w:ascii="楷体_GB2312" w:hAnsi="楷体" w:eastAsia="楷体_GB2312"/>
          <w:b/>
          <w:bCs/>
          <w:sz w:val="32"/>
          <w:szCs w:val="32"/>
        </w:rPr>
      </w:pPr>
      <w:r>
        <w:rPr>
          <w:rFonts w:hint="eastAsia" w:ascii="楷体_GB2312" w:hAnsi="楷体" w:eastAsia="楷体_GB2312"/>
          <w:b/>
          <w:bCs/>
          <w:sz w:val="32"/>
          <w:szCs w:val="32"/>
          <w:lang w:eastAsia="zh-CN"/>
        </w:rPr>
        <w:t>（一）</w:t>
      </w:r>
      <w:r>
        <w:rPr>
          <w:rFonts w:hint="eastAsia" w:ascii="楷体_GB2312" w:hAnsi="楷体" w:eastAsia="楷体_GB2312"/>
          <w:b/>
          <w:bCs/>
          <w:sz w:val="32"/>
          <w:szCs w:val="32"/>
        </w:rPr>
        <w:t>行政机关</w:t>
      </w:r>
    </w:p>
    <w:p w14:paraId="4B61B00D">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val="en-US" w:eastAsia="zh-CN"/>
        </w:rPr>
        <w:t>1.</w:t>
      </w:r>
      <w:r>
        <w:rPr>
          <w:rFonts w:hint="eastAsia" w:ascii="仿宋_GB2312" w:hAnsi="仿宋_GB2312" w:eastAsia="仿宋_GB2312" w:cs="仿宋_GB2312"/>
          <w:sz w:val="32"/>
          <w:szCs w:val="32"/>
          <w:shd w:val="clear" w:color="auto" w:fill="FFFFFF"/>
        </w:rPr>
        <w:t>深入工地，深入企业，加强住房建设相关法律法规的宣传；</w:t>
      </w:r>
    </w:p>
    <w:p w14:paraId="0DFC71B7">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lang w:val="en-US" w:eastAsia="zh-CN"/>
        </w:rPr>
        <w:t>2.</w:t>
      </w:r>
      <w:r>
        <w:rPr>
          <w:rFonts w:hint="eastAsia" w:ascii="仿宋_GB2312" w:hAnsi="仿宋_GB2312" w:eastAsia="仿宋_GB2312" w:cs="仿宋_GB2312"/>
          <w:sz w:val="32"/>
          <w:szCs w:val="32"/>
          <w:shd w:val="clear" w:color="auto" w:fill="FFFFFF"/>
        </w:rPr>
        <w:t>加强执法队伍建设，加大执法人员的法治培训，规范执法程序，提高服务型行政执法的意识和水平</w:t>
      </w:r>
      <w:r>
        <w:rPr>
          <w:rFonts w:hint="eastAsia" w:ascii="仿宋_GB2312" w:hAnsi="仿宋_GB2312" w:eastAsia="仿宋_GB2312" w:cs="仿宋_GB2312"/>
          <w:sz w:val="32"/>
          <w:szCs w:val="32"/>
          <w:shd w:val="clear" w:color="auto" w:fill="FFFFFF"/>
          <w:lang w:eastAsia="zh-CN"/>
        </w:rPr>
        <w:t>。</w:t>
      </w:r>
    </w:p>
    <w:p w14:paraId="6D894D3B">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加强不同行政部门的沟通和协调，做到行政处罚和行政指导相结合、处罚和教育相结合</w:t>
      </w:r>
      <w:r>
        <w:rPr>
          <w:rFonts w:hint="eastAsia" w:ascii="仿宋_GB2312" w:hAnsi="仿宋_GB2312" w:eastAsia="仿宋_GB2312" w:cs="仿宋_GB2312"/>
          <w:sz w:val="32"/>
          <w:szCs w:val="32"/>
          <w:shd w:val="clear" w:color="auto" w:fill="FFFFFF"/>
          <w:lang w:eastAsia="zh-CN"/>
        </w:rPr>
        <w:t>。</w:t>
      </w:r>
    </w:p>
    <w:p w14:paraId="3346D5DF">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lang w:val="en-US" w:eastAsia="zh-CN"/>
        </w:rPr>
        <w:t>4.将行政指导贯穿执法全过程，对首次违法、情节轻微的企业，通过约谈等方式督促整改。</w:t>
      </w:r>
    </w:p>
    <w:p w14:paraId="2C7F6340">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lang w:val="en-US" w:eastAsia="zh-CN"/>
        </w:rPr>
        <w:t>5.</w:t>
      </w:r>
      <w:r>
        <w:rPr>
          <w:rFonts w:hint="eastAsia" w:ascii="仿宋_GB2312" w:hAnsi="仿宋_GB2312" w:eastAsia="仿宋_GB2312" w:cs="仿宋_GB2312"/>
          <w:sz w:val="32"/>
          <w:szCs w:val="32"/>
          <w:shd w:val="clear" w:color="auto" w:fill="FFFFFF"/>
        </w:rPr>
        <w:t>鼓励和支持企业合法经营，加强企业合规建设</w:t>
      </w:r>
      <w:r>
        <w:rPr>
          <w:rFonts w:hint="eastAsia" w:ascii="仿宋_GB2312" w:hAnsi="仿宋_GB2312" w:eastAsia="仿宋_GB2312" w:cs="仿宋_GB2312"/>
          <w:sz w:val="32"/>
          <w:szCs w:val="32"/>
          <w:shd w:val="clear" w:color="auto" w:fill="FFFFFF"/>
          <w:lang w:eastAsia="zh-CN"/>
        </w:rPr>
        <w:t>。</w:t>
      </w:r>
    </w:p>
    <w:p w14:paraId="664B5F6B">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b w:val="0"/>
          <w:bCs w:val="0"/>
          <w:sz w:val="32"/>
          <w:szCs w:val="32"/>
          <w:shd w:val="clear" w:color="auto" w:fill="FFFFFF"/>
        </w:rPr>
      </w:pPr>
      <w:r>
        <w:rPr>
          <w:rFonts w:hint="eastAsia" w:ascii="仿宋_GB2312" w:hAnsi="仿宋_GB2312" w:eastAsia="仿宋_GB2312" w:cs="仿宋_GB2312"/>
          <w:b w:val="0"/>
          <w:bCs w:val="0"/>
          <w:sz w:val="32"/>
          <w:szCs w:val="32"/>
          <w:shd w:val="clear" w:color="auto" w:fill="FFFFFF"/>
          <w:lang w:val="en-US" w:eastAsia="zh-CN"/>
        </w:rPr>
        <w:t>6.</w:t>
      </w:r>
      <w:r>
        <w:rPr>
          <w:rFonts w:hint="eastAsia" w:ascii="仿宋_GB2312" w:hAnsi="仿宋_GB2312" w:eastAsia="仿宋_GB2312" w:cs="仿宋_GB2312"/>
          <w:b w:val="0"/>
          <w:bCs w:val="0"/>
          <w:sz w:val="32"/>
          <w:szCs w:val="32"/>
          <w:shd w:val="clear" w:color="auto" w:fill="FFFFFF"/>
        </w:rPr>
        <w:t>深入落实国家企业信用信息公示、“红黑名单”等制度。</w:t>
      </w:r>
    </w:p>
    <w:p w14:paraId="26CE2AA6">
      <w:pPr>
        <w:keepNext w:val="0"/>
        <w:keepLines w:val="0"/>
        <w:pageBreakBefore w:val="0"/>
        <w:kinsoku/>
        <w:overflowPunct/>
        <w:topLinePunct w:val="0"/>
        <w:autoSpaceDE/>
        <w:autoSpaceDN/>
        <w:bidi w:val="0"/>
        <w:adjustRightInd/>
        <w:snapToGrid/>
        <w:spacing w:line="560" w:lineRule="exact"/>
        <w:ind w:right="0" w:firstLine="560" w:firstLineChars="175"/>
        <w:rPr>
          <w:rFonts w:hint="default" w:ascii="仿宋_GB2312" w:hAnsi="仿宋_GB2312" w:eastAsia="仿宋_GB2312" w:cs="仿宋_GB2312"/>
          <w:b w:val="0"/>
          <w:bCs w:val="0"/>
          <w:sz w:val="32"/>
          <w:szCs w:val="32"/>
          <w:shd w:val="clear" w:color="auto" w:fill="FFFFFF"/>
          <w:lang w:val="en-US" w:eastAsia="zh-CN"/>
        </w:rPr>
      </w:pPr>
      <w:r>
        <w:rPr>
          <w:rFonts w:hint="eastAsia" w:ascii="仿宋_GB2312" w:hAnsi="仿宋_GB2312" w:eastAsia="仿宋_GB2312" w:cs="仿宋_GB2312"/>
          <w:b w:val="0"/>
          <w:bCs w:val="0"/>
          <w:sz w:val="32"/>
          <w:szCs w:val="32"/>
          <w:shd w:val="clear" w:color="auto" w:fill="FFFFFF"/>
          <w:lang w:val="en-US" w:eastAsia="zh-CN"/>
        </w:rPr>
        <w:t>7.完善信用监管方式。推行部门联合“双随机、一公开”监管，提高监管的精准性和有效性。推行柔性监管方式，建立轻微违法行为免罚清单和一般违法失信积累关注机制。</w:t>
      </w:r>
    </w:p>
    <w:p w14:paraId="4E3B81BE">
      <w:pPr>
        <w:keepNext w:val="0"/>
        <w:keepLines w:val="0"/>
        <w:pageBreakBefore w:val="0"/>
        <w:kinsoku/>
        <w:overflowPunct/>
        <w:topLinePunct w:val="0"/>
        <w:autoSpaceDE/>
        <w:autoSpaceDN/>
        <w:bidi w:val="0"/>
        <w:adjustRightInd/>
        <w:snapToGrid/>
        <w:spacing w:line="560" w:lineRule="exact"/>
        <w:ind w:right="0" w:firstLine="562" w:firstLineChars="175"/>
        <w:rPr>
          <w:rFonts w:ascii="楷体_GB2312" w:hAnsi="楷体" w:eastAsia="楷体_GB2312"/>
          <w:b/>
          <w:bCs/>
          <w:sz w:val="32"/>
          <w:szCs w:val="32"/>
        </w:rPr>
      </w:pPr>
      <w:r>
        <w:rPr>
          <w:rFonts w:hint="eastAsia" w:ascii="楷体_GB2312" w:hAnsi="楷体" w:eastAsia="楷体_GB2312"/>
          <w:b/>
          <w:bCs/>
          <w:sz w:val="32"/>
          <w:szCs w:val="32"/>
          <w:lang w:eastAsia="zh-CN"/>
        </w:rPr>
        <w:t>（二）</w:t>
      </w:r>
      <w:r>
        <w:rPr>
          <w:rFonts w:hint="eastAsia" w:ascii="楷体_GB2312" w:hAnsi="楷体" w:eastAsia="楷体_GB2312"/>
          <w:b/>
          <w:bCs/>
          <w:sz w:val="32"/>
          <w:szCs w:val="32"/>
        </w:rPr>
        <w:t>行政相对人</w:t>
      </w:r>
    </w:p>
    <w:p w14:paraId="75AE01EF">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val="en-US" w:eastAsia="zh-CN"/>
        </w:rPr>
        <w:t>1.</w:t>
      </w:r>
      <w:r>
        <w:rPr>
          <w:rFonts w:hint="eastAsia" w:ascii="仿宋_GB2312" w:hAnsi="仿宋_GB2312" w:eastAsia="仿宋_GB2312" w:cs="仿宋_GB2312"/>
          <w:sz w:val="32"/>
          <w:szCs w:val="32"/>
          <w:shd w:val="clear" w:color="auto" w:fill="FFFFFF"/>
        </w:rPr>
        <w:t>深入学习住房建设相关法律法规，配齐合规人员和法律顾问，管控企业经营过程中的法律风险；</w:t>
      </w:r>
    </w:p>
    <w:p w14:paraId="49C3FB5E">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lang w:val="en-US" w:eastAsia="zh-CN"/>
        </w:rPr>
        <w:t>2.</w:t>
      </w:r>
      <w:r>
        <w:rPr>
          <w:rFonts w:hint="eastAsia" w:ascii="仿宋_GB2312" w:hAnsi="仿宋_GB2312" w:eastAsia="仿宋_GB2312" w:cs="仿宋_GB2312"/>
          <w:color w:val="auto"/>
          <w:sz w:val="32"/>
          <w:szCs w:val="32"/>
          <w:highlight w:val="none"/>
          <w:shd w:val="clear" w:color="auto" w:fill="FFFFFF"/>
        </w:rPr>
        <w:t>提高合法经营、诚信经营意识，追求高效的同时也要依法办事，在追求经济利益的过程中要切实履行社会责任；</w:t>
      </w:r>
    </w:p>
    <w:p w14:paraId="6B5D54FE">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lang w:val="en-US" w:eastAsia="zh-CN"/>
        </w:rPr>
        <w:t>3.</w:t>
      </w:r>
      <w:r>
        <w:rPr>
          <w:rFonts w:hint="eastAsia" w:ascii="仿宋_GB2312" w:hAnsi="仿宋_GB2312" w:eastAsia="仿宋_GB2312" w:cs="仿宋_GB2312"/>
          <w:color w:val="auto"/>
          <w:sz w:val="32"/>
          <w:szCs w:val="32"/>
          <w:highlight w:val="none"/>
          <w:shd w:val="clear" w:color="auto" w:fill="FFFFFF"/>
        </w:rPr>
        <w:t>推行品牌战略，提高质量，提升服务意识，树立市场良好口碑；</w:t>
      </w:r>
    </w:p>
    <w:p w14:paraId="1CFA10D5">
      <w:pPr>
        <w:keepNext w:val="0"/>
        <w:keepLines w:val="0"/>
        <w:pageBreakBefore w:val="0"/>
        <w:kinsoku/>
        <w:overflowPunct/>
        <w:topLinePunct w:val="0"/>
        <w:autoSpaceDE/>
        <w:autoSpaceDN/>
        <w:bidi w:val="0"/>
        <w:adjustRightInd/>
        <w:snapToGrid/>
        <w:spacing w:line="560" w:lineRule="exact"/>
        <w:ind w:right="0" w:firstLine="560" w:firstLineChars="175"/>
      </w:pPr>
      <w:r>
        <w:rPr>
          <w:rFonts w:hint="eastAsia" w:ascii="仿宋_GB2312" w:hAnsi="仿宋_GB2312" w:eastAsia="仿宋_GB2312" w:cs="仿宋_GB2312"/>
          <w:color w:val="auto"/>
          <w:sz w:val="32"/>
          <w:szCs w:val="32"/>
          <w:highlight w:val="none"/>
          <w:shd w:val="clear" w:color="auto" w:fill="FFFFFF"/>
          <w:lang w:val="en-US" w:eastAsia="zh-CN"/>
        </w:rPr>
        <w:t>4.</w:t>
      </w:r>
      <w:r>
        <w:rPr>
          <w:rFonts w:hint="eastAsia" w:ascii="仿宋_GB2312" w:hAnsi="仿宋_GB2312" w:eastAsia="仿宋_GB2312" w:cs="仿宋_GB2312"/>
          <w:color w:val="auto"/>
          <w:sz w:val="32"/>
          <w:szCs w:val="32"/>
          <w:highlight w:val="none"/>
          <w:shd w:val="clear" w:color="auto" w:fill="FFFFFF"/>
        </w:rPr>
        <w:t>自觉配合行政监管，接受公众监督、舆论监督和社会团</w:t>
      </w:r>
      <w:r>
        <w:rPr>
          <w:rFonts w:hint="eastAsia" w:ascii="仿宋_GB2312" w:hAnsi="仿宋_GB2312" w:eastAsia="仿宋_GB2312" w:cs="仿宋_GB2312"/>
          <w:sz w:val="32"/>
          <w:szCs w:val="32"/>
          <w:shd w:val="clear" w:color="auto" w:fill="FFFFFF"/>
        </w:rPr>
        <w:t>体监督。</w:t>
      </w:r>
    </w:p>
    <w:p w14:paraId="5F58F846">
      <w:pPr>
        <w:keepNext w:val="0"/>
        <w:keepLines w:val="0"/>
        <w:pageBreakBefore w:val="0"/>
        <w:kinsoku/>
        <w:overflowPunct/>
        <w:topLinePunct w:val="0"/>
        <w:autoSpaceDE/>
        <w:autoSpaceDN/>
        <w:bidi w:val="0"/>
        <w:adjustRightInd/>
        <w:snapToGrid/>
        <w:spacing w:line="560" w:lineRule="exact"/>
        <w:ind w:right="0" w:firstLine="367" w:firstLineChars="175"/>
      </w:pPr>
    </w:p>
    <w:p w14:paraId="19D6D957">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w:t>
      </w:r>
    </w:p>
    <w:p w14:paraId="0AA2E32F">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1.重大违法风险点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实施重大行政处罚或行政强制措施、行政强制执行的违法行为或者某一时段、某一地域、某一行业易发、高发、多发的违法行为。</w:t>
      </w:r>
    </w:p>
    <w:p w14:paraId="18C68EC7">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2.一般违法风险点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适用简易程序实施行政处罚的违法行为；违法行为轻微，经行政指导能及时纠正，未造成危害后果的违法行为；偶发、少见的违法行为或者法律没有明确规定，需要包容审慎监管的行为。</w:t>
      </w:r>
    </w:p>
    <w:p w14:paraId="5AADAA7F">
      <w:pPr>
        <w:keepNext w:val="0"/>
        <w:keepLines w:val="0"/>
        <w:pageBreakBefore w:val="0"/>
        <w:kinsoku/>
        <w:overflowPunct/>
        <w:topLinePunct w:val="0"/>
        <w:autoSpaceDE/>
        <w:autoSpaceDN/>
        <w:bidi w:val="0"/>
        <w:adjustRightInd/>
        <w:snapToGrid/>
        <w:spacing w:line="560" w:lineRule="exact"/>
        <w:ind w:right="0" w:firstLine="560" w:firstLineChars="17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3.较大违法风险点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highlight w:val="none"/>
          <w:lang w:eastAsia="zh-CN"/>
        </w:rPr>
        <w:t>除</w:t>
      </w:r>
      <w:r>
        <w:rPr>
          <w:rFonts w:hint="eastAsia" w:ascii="仿宋_GB2312" w:hAnsi="仿宋_GB2312" w:eastAsia="仿宋_GB2312" w:cs="仿宋_GB2312"/>
          <w:color w:val="auto"/>
          <w:sz w:val="32"/>
          <w:szCs w:val="32"/>
          <w:highlight w:val="none"/>
        </w:rPr>
        <w:t>高风险和低风险</w:t>
      </w:r>
      <w:r>
        <w:rPr>
          <w:rFonts w:hint="eastAsia" w:ascii="仿宋_GB2312" w:hAnsi="仿宋_GB2312" w:eastAsia="仿宋_GB2312" w:cs="仿宋_GB2312"/>
          <w:color w:val="auto"/>
          <w:sz w:val="32"/>
          <w:szCs w:val="32"/>
        </w:rPr>
        <w:t>之外的其他违法行为。</w:t>
      </w:r>
      <w:bookmarkStart w:id="1" w:name="_GoBack"/>
      <w:bookmarkEnd w:id="1"/>
    </w:p>
    <w:sectPr>
      <w:footerReference r:id="rId3" w:type="default"/>
      <w:footerReference r:id="rId4" w:type="even"/>
      <w:pgSz w:w="11906" w:h="16838"/>
      <w:pgMar w:top="2098" w:right="1531" w:bottom="181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inherit">
    <w:altName w:val="DejaVu Math TeX Gyre"/>
    <w:panose1 w:val="00000000000000000000"/>
    <w:charset w:val="00"/>
    <w:family w:val="roman"/>
    <w:pitch w:val="default"/>
    <w:sig w:usb0="00000003"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Arial">
    <w:altName w:val="Nimbus Roman No9 L"/>
    <w:panose1 w:val="020B0604020202020204"/>
    <w:charset w:val="00"/>
    <w:family w:val="swiss"/>
    <w:pitch w:val="default"/>
    <w:sig w:usb0="E0002EFF" w:usb1="C000785B" w:usb2="00000009" w:usb3="00000000" w:csb0="400001FF" w:csb1="FFFF0000"/>
  </w:font>
  <w:font w:name="Nimbus Roman No9 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00"/>
    <w:family w:val="modern"/>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17CEB">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lang/>
      </w:rPr>
      <w:t>1</w:t>
    </w:r>
    <w:r>
      <w:rPr>
        <w:rStyle w:val="7"/>
      </w:rPr>
      <w:fldChar w:fldCharType="end"/>
    </w:r>
  </w:p>
  <w:p w14:paraId="4F9ADFC8">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881B2">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14:paraId="6B622D45">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B7C"/>
    <w:rsid w:val="002046FB"/>
    <w:rsid w:val="002A3795"/>
    <w:rsid w:val="00475EEC"/>
    <w:rsid w:val="005C0295"/>
    <w:rsid w:val="00853715"/>
    <w:rsid w:val="00B06624"/>
    <w:rsid w:val="00B42466"/>
    <w:rsid w:val="00BE1BF4"/>
    <w:rsid w:val="00C5101A"/>
    <w:rsid w:val="00E26E10"/>
    <w:rsid w:val="00E5351A"/>
    <w:rsid w:val="00E92B7C"/>
    <w:rsid w:val="00F31B55"/>
    <w:rsid w:val="00F40777"/>
    <w:rsid w:val="00F65ADA"/>
    <w:rsid w:val="00FA60D0"/>
    <w:rsid w:val="11527570"/>
    <w:rsid w:val="6EADA395"/>
    <w:rsid w:val="7DB013FE"/>
    <w:rsid w:val="7E7BEAED"/>
    <w:rsid w:val="7FFF1112"/>
    <w:rsid w:val="BDDF9C47"/>
    <w:rsid w:val="BFFB7DE2"/>
    <w:rsid w:val="CFCEDCCD"/>
    <w:rsid w:val="F8FAAC46"/>
    <w:rsid w:val="F9F51D30"/>
    <w:rsid w:val="FEAC907F"/>
    <w:rsid w:val="FFB300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footer"/>
    <w:basedOn w:val="1"/>
    <w:uiPriority w:val="0"/>
    <w:pPr>
      <w:tabs>
        <w:tab w:val="center" w:pos="4153"/>
        <w:tab w:val="right" w:pos="8306"/>
      </w:tabs>
      <w:snapToGrid w:val="0"/>
      <w:jc w:val="left"/>
    </w:pPr>
    <w:rPr>
      <w:sz w:val="18"/>
      <w:szCs w:val="18"/>
    </w:rPr>
  </w:style>
  <w:style w:type="character" w:styleId="6">
    <w:name w:val="Strong"/>
    <w:basedOn w:val="5"/>
    <w:uiPriority w:val="0"/>
    <w:rPr>
      <w:b/>
    </w:rPr>
  </w:style>
  <w:style w:type="character" w:styleId="7">
    <w:name w:val="page number"/>
    <w:basedOn w:val="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15</Pages>
  <Words>5513</Words>
  <Characters>5655</Characters>
  <Lines>39</Lines>
  <Paragraphs>11</Paragraphs>
  <TotalTime>0</TotalTime>
  <ScaleCrop>false</ScaleCrop>
  <LinksUpToDate>false</LinksUpToDate>
  <CharactersWithSpaces>5729</CharactersWithSpaces>
  <Application>WPS Office_12.1.2.22550_F1E327BC-269C-435d-A152-05C5408002CA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2020-03-21T10:48:00Z</dcterms:created>
  <dc:creator>Sky123.Org</dc:creator>
  <cp:lastModifiedBy>坦然自若</cp:lastModifiedBy>
  <dcterms:modified xsi:type="dcterms:W3CDTF">2025-11-05T09:19:43Z</dcterms:modified>
  <dc:title>信阳市住房和城乡建设局关于《信阳市住建领域行政相对人违法风险点及防控措施》的公告</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eyJoZGlkIjoiM2Y5YjIyZmRiOWQxMGM2MGU2YjcyODJlODNmOThmODgiLCJ1c2VySWQiOiIxNTQ3ODI2MzA5In0=</vt:lpwstr>
  </property>
  <property fmtid="{D5CDD505-2E9C-101B-9397-08002B2CF9AE}" pid="3" name="KSOProductBuildVer">
    <vt:lpwstr>2052-12.1.2.22550</vt:lpwstr>
  </property>
  <property fmtid="{D5CDD505-2E9C-101B-9397-08002B2CF9AE}" pid="4" name="ICV">
    <vt:lpwstr>AC0825DAB64B41E22FA60A69BBE450C0_43</vt:lpwstr>
  </property>
</Properties>
</file>