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C729C">
      <w:pPr>
        <w:pStyle w:val="5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681E8573">
      <w:pPr>
        <w:widowControl w:val="0"/>
        <w:bidi w:val="0"/>
        <w:spacing w:line="59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2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kern w:val="2"/>
          <w:sz w:val="44"/>
          <w:szCs w:val="24"/>
          <w:lang w:val="en-US" w:eastAsia="zh-CN" w:bidi="ar-SA"/>
        </w:rPr>
        <w:t>信阳市2025年家居“焕新”活动参与主体承诺书</w:t>
      </w:r>
    </w:p>
    <w:p w14:paraId="4401058F">
      <w:pPr>
        <w:bidi w:val="0"/>
        <w:spacing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</w:rPr>
      </w:pPr>
      <w:bookmarkStart w:id="0" w:name="_GoBack"/>
      <w:bookmarkEnd w:id="0"/>
    </w:p>
    <w:p w14:paraId="44984FF8">
      <w:pPr>
        <w:bidi w:val="0"/>
        <w:spacing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</w:rPr>
        <w:t>申请参加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信阳</w:t>
      </w:r>
      <w:r>
        <w:rPr>
          <w:rFonts w:hint="eastAsia" w:ascii="仿宋_GB2312" w:hAnsi="仿宋_GB2312" w:eastAsia="仿宋_GB2312" w:cs="仿宋_GB2312"/>
          <w:color w:val="auto"/>
          <w:sz w:val="32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2025年家居</w:t>
      </w:r>
      <w:r>
        <w:rPr>
          <w:rFonts w:hint="eastAsia" w:ascii="仿宋_GB2312" w:hAnsi="仿宋_GB2312" w:eastAsia="仿宋_GB2312" w:cs="仿宋_GB2312"/>
          <w:color w:val="auto"/>
          <w:sz w:val="32"/>
        </w:rPr>
        <w:t>“焕新”活动，并郑重承诺如下：</w:t>
      </w:r>
    </w:p>
    <w:p w14:paraId="03806F2B">
      <w:pPr>
        <w:keepNext/>
        <w:keepLines/>
        <w:widowControl w:val="0"/>
        <w:bidi w:val="0"/>
        <w:spacing w:before="0" w:beforeLines="0" w:beforeAutospacing="0" w:afterAutospacing="0" w:line="590" w:lineRule="exact"/>
        <w:ind w:firstLine="640" w:firstLineChars="200"/>
        <w:jc w:val="both"/>
        <w:outlineLvl w:val="0"/>
        <w:rPr>
          <w:rFonts w:hint="eastAsia" w:ascii="黑体" w:hAnsi="黑体" w:eastAsia="黑体" w:cs="黑体"/>
          <w:color w:val="auto"/>
          <w:kern w:val="44"/>
          <w:sz w:val="32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44"/>
          <w:sz w:val="32"/>
          <w:szCs w:val="24"/>
          <w:lang w:val="en-US" w:eastAsia="zh-CN" w:bidi="ar-SA"/>
        </w:rPr>
        <w:t>一、承诺信息真实有效</w:t>
      </w:r>
    </w:p>
    <w:p w14:paraId="71615359">
      <w:pPr>
        <w:bidi w:val="0"/>
        <w:spacing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承诺提供的信息真实、完整、准确，如本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</w:rPr>
        <w:t>提供了错误或虚假信息，本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</w:rPr>
        <w:t>将承担全部责任，如因本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</w:rPr>
        <w:t>的前述行为给政策实施部门造成任何损失，本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</w:rPr>
        <w:t>将承担赔偿责任。</w:t>
      </w:r>
    </w:p>
    <w:p w14:paraId="2EEBAFF7">
      <w:pPr>
        <w:keepNext/>
        <w:keepLines/>
        <w:widowControl w:val="0"/>
        <w:bidi w:val="0"/>
        <w:spacing w:before="0" w:beforeLines="0" w:beforeAutospacing="0" w:afterAutospacing="0" w:line="590" w:lineRule="exact"/>
        <w:ind w:firstLine="640" w:firstLineChars="200"/>
        <w:jc w:val="both"/>
        <w:outlineLvl w:val="0"/>
        <w:rPr>
          <w:rFonts w:hint="eastAsia" w:ascii="黑体" w:hAnsi="黑体" w:eastAsia="黑体" w:cs="黑体"/>
          <w:color w:val="auto"/>
          <w:kern w:val="44"/>
          <w:sz w:val="32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44"/>
          <w:sz w:val="32"/>
          <w:szCs w:val="24"/>
          <w:lang w:val="en-US" w:eastAsia="zh-CN" w:bidi="ar-SA"/>
        </w:rPr>
        <w:t>二、承诺无套利行为</w:t>
      </w:r>
    </w:p>
    <w:p w14:paraId="3D5BDDAD">
      <w:pPr>
        <w:bidi w:val="0"/>
        <w:spacing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承诺严格按照政策要求规范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家居</w:t>
      </w:r>
      <w:r>
        <w:rPr>
          <w:rFonts w:hint="eastAsia" w:ascii="仿宋_GB2312" w:hAnsi="仿宋_GB2312" w:eastAsia="仿宋_GB2312" w:cs="仿宋_GB2312"/>
          <w:color w:val="auto"/>
          <w:sz w:val="32"/>
        </w:rPr>
        <w:t>“焕新”活动的价格管理，确保商品和服务价格真实、透明、合理，杜绝虚假定价、低标高结、价格欺诈等行为。承诺根据政策实施部门要求，规范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家居</w:t>
      </w:r>
      <w:r>
        <w:rPr>
          <w:rFonts w:hint="eastAsia" w:ascii="仿宋_GB2312" w:hAnsi="仿宋_GB2312" w:eastAsia="仿宋_GB2312" w:cs="仿宋_GB2312"/>
          <w:color w:val="auto"/>
          <w:sz w:val="32"/>
        </w:rPr>
        <w:t>“焕新”活动适用范围，杜绝各种套利行为。承诺全力配合政策实施部门落实相关套利防控措施，严格审核消费者参与资格，预防并制止“黄牛”等恶意套利行为，同时将加强参与门店的安保工作，对于疑似“黄牛”等企图套利人员采取警告、劝退、报警等及时有效的防控措施。若本公司未落实前述要求，将承担由此导致的资金损失。</w:t>
      </w:r>
    </w:p>
    <w:p w14:paraId="13F1473F">
      <w:pPr>
        <w:keepNext/>
        <w:keepLines/>
        <w:widowControl w:val="0"/>
        <w:bidi w:val="0"/>
        <w:spacing w:before="0" w:beforeLines="0" w:beforeAutospacing="0" w:afterAutospacing="0" w:line="590" w:lineRule="exact"/>
        <w:ind w:firstLine="640" w:firstLineChars="200"/>
        <w:jc w:val="both"/>
        <w:outlineLvl w:val="0"/>
        <w:rPr>
          <w:rFonts w:hint="eastAsia" w:ascii="黑体" w:hAnsi="黑体" w:eastAsia="黑体" w:cs="黑体"/>
          <w:color w:val="auto"/>
          <w:kern w:val="44"/>
          <w:sz w:val="32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44"/>
          <w:sz w:val="32"/>
          <w:szCs w:val="24"/>
          <w:lang w:val="en-US" w:eastAsia="zh-CN" w:bidi="ar-SA"/>
        </w:rPr>
        <w:t>三、承诺制度健全</w:t>
      </w:r>
    </w:p>
    <w:p w14:paraId="49EBC677">
      <w:pPr>
        <w:bidi w:val="0"/>
        <w:spacing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</w:rPr>
        <w:t>安全生产管理制度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、出入库管理制度、支付结算机制</w:t>
      </w:r>
      <w:r>
        <w:rPr>
          <w:rFonts w:hint="eastAsia" w:ascii="仿宋_GB2312" w:hAnsi="仿宋_GB2312" w:eastAsia="仿宋_GB2312" w:cs="仿宋_GB2312"/>
          <w:color w:val="auto"/>
          <w:sz w:val="32"/>
        </w:rPr>
        <w:t>规范，三年内未发生安全生产事故。承诺将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建立</w:t>
      </w:r>
      <w:r>
        <w:rPr>
          <w:rFonts w:hint="eastAsia" w:ascii="仿宋_GB2312" w:hAnsi="仿宋_GB2312" w:eastAsia="仿宋_GB2312" w:cs="仿宋_GB2312"/>
          <w:color w:val="auto"/>
          <w:sz w:val="32"/>
        </w:rPr>
        <w:t>针对此次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家居</w:t>
      </w:r>
      <w:r>
        <w:rPr>
          <w:rFonts w:hint="eastAsia" w:ascii="仿宋_GB2312" w:hAnsi="仿宋_GB2312" w:eastAsia="仿宋_GB2312" w:cs="仿宋_GB2312"/>
          <w:color w:val="auto"/>
          <w:sz w:val="32"/>
        </w:rPr>
        <w:t>“焕新”活动的风险防控方案，积极配合政府部门以数据核查、第三方审计等方式进行的审计、监督等工作，包括但不限于及时提供参与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家居</w:t>
      </w:r>
      <w:r>
        <w:rPr>
          <w:rFonts w:hint="eastAsia" w:ascii="仿宋_GB2312" w:hAnsi="仿宋_GB2312" w:eastAsia="仿宋_GB2312" w:cs="仿宋_GB2312"/>
          <w:color w:val="auto"/>
          <w:sz w:val="32"/>
        </w:rPr>
        <w:t>“焕新”活动的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支付凭证、</w:t>
      </w:r>
      <w:r>
        <w:rPr>
          <w:rFonts w:hint="eastAsia" w:ascii="仿宋_GB2312" w:hAnsi="仿宋_GB2312" w:eastAsia="仿宋_GB2312" w:cs="仿宋_GB2312"/>
          <w:color w:val="auto"/>
          <w:sz w:val="32"/>
        </w:rPr>
        <w:t>交易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</w:rPr>
        <w:t>具体消费清单、电子发票信息、资金明细、销售数据和退货数据明细等原始资料和财务凭证。</w:t>
      </w:r>
    </w:p>
    <w:p w14:paraId="7876DD19">
      <w:pPr>
        <w:keepNext/>
        <w:keepLines/>
        <w:widowControl w:val="0"/>
        <w:bidi w:val="0"/>
        <w:spacing w:before="0" w:beforeLines="0" w:beforeAutospacing="0" w:afterAutospacing="0" w:line="590" w:lineRule="exact"/>
        <w:ind w:firstLine="640" w:firstLineChars="200"/>
        <w:jc w:val="both"/>
        <w:outlineLvl w:val="0"/>
        <w:rPr>
          <w:rFonts w:hint="eastAsia" w:ascii="黑体" w:hAnsi="黑体" w:eastAsia="黑体" w:cs="黑体"/>
          <w:color w:val="auto"/>
          <w:kern w:val="44"/>
          <w:sz w:val="32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44"/>
          <w:sz w:val="32"/>
          <w:szCs w:val="24"/>
          <w:lang w:val="en-US" w:eastAsia="zh-CN" w:bidi="ar-SA"/>
        </w:rPr>
        <w:t>四、承诺售后服务</w:t>
      </w:r>
    </w:p>
    <w:p w14:paraId="3F506F1D">
      <w:pPr>
        <w:bidi w:val="0"/>
        <w:spacing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承诺提供的商品或服务内容符合国家法律法规和行业要求，对提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供的</w:t>
      </w:r>
      <w:r>
        <w:rPr>
          <w:rFonts w:hint="eastAsia" w:ascii="仿宋_GB2312" w:hAnsi="仿宋_GB2312" w:eastAsia="仿宋_GB2312" w:cs="仿宋_GB2312"/>
          <w:color w:val="auto"/>
          <w:sz w:val="32"/>
        </w:rPr>
        <w:t>商品、服务的品质依法承担保证责任。因本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</w:rPr>
        <w:t>提供的服务及产品问题或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市场主体</w:t>
      </w:r>
      <w:r>
        <w:rPr>
          <w:rFonts w:hint="eastAsia" w:ascii="仿宋_GB2312" w:hAnsi="仿宋_GB2312" w:eastAsia="仿宋_GB2312" w:cs="仿宋_GB2312"/>
          <w:color w:val="auto"/>
          <w:sz w:val="32"/>
        </w:rPr>
        <w:t>参与政策门店未根据要求实施政策而引发的客户退换货、投诉和争议等，由本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</w:rPr>
        <w:t>负责解决，妥善安抚并依法赔偿消费者由此造成的相关损失，保护消费者权益。对于涉及本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</w:rPr>
        <w:t>的其他投诉及纠纷事宜，将第一时间主动配合关联方予以处理。</w:t>
      </w:r>
    </w:p>
    <w:p w14:paraId="367ED631">
      <w:pPr>
        <w:bidi w:val="0"/>
        <w:spacing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如违反上述要求，本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</w:rPr>
        <w:t>自愿被列入不诚信单位，退回涉及的全部政策补贴，并承担相应法律责任。</w:t>
      </w:r>
    </w:p>
    <w:p w14:paraId="4A95EDEA">
      <w:pPr>
        <w:bidi w:val="0"/>
        <w:spacing w:line="59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</w:rPr>
      </w:pPr>
    </w:p>
    <w:p w14:paraId="2FA3D75B">
      <w:pPr>
        <w:wordWrap/>
        <w:bidi w:val="0"/>
        <w:spacing w:line="59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</w:rPr>
        <w:t>名称（盖章）：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 xml:space="preserve">      </w:t>
      </w:r>
    </w:p>
    <w:p w14:paraId="4C8A4A59">
      <w:pPr>
        <w:wordWrap/>
        <w:bidi w:val="0"/>
        <w:spacing w:line="59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负责人或授权代理人签字：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 xml:space="preserve">      </w:t>
      </w:r>
    </w:p>
    <w:p w14:paraId="069568FC">
      <w:pPr>
        <w:bidi w:val="0"/>
        <w:spacing w:line="59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</w:rPr>
        <w:t xml:space="preserve">年 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</w:rPr>
        <w:t xml:space="preserve">月 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</w:rPr>
        <w:t>日</w:t>
      </w:r>
    </w:p>
    <w:p w14:paraId="6D036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531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0C6C9E-4377-469B-8782-AB76EA5C23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7ED1BE3-9444-47DE-A4EA-187ED82873B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07275B6-63CD-401D-840F-4E8628BED1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436A1"/>
    <w:rsid w:val="0490638E"/>
    <w:rsid w:val="09F2225F"/>
    <w:rsid w:val="0E4711FC"/>
    <w:rsid w:val="11AE2F10"/>
    <w:rsid w:val="132C0590"/>
    <w:rsid w:val="13BB1D88"/>
    <w:rsid w:val="151953E6"/>
    <w:rsid w:val="16EB2510"/>
    <w:rsid w:val="173E6AE4"/>
    <w:rsid w:val="17691BB6"/>
    <w:rsid w:val="176F3141"/>
    <w:rsid w:val="184E2D57"/>
    <w:rsid w:val="28EE4611"/>
    <w:rsid w:val="291B0A33"/>
    <w:rsid w:val="2CCD64E8"/>
    <w:rsid w:val="32C04CBB"/>
    <w:rsid w:val="347A2C24"/>
    <w:rsid w:val="357F234A"/>
    <w:rsid w:val="362D6583"/>
    <w:rsid w:val="36BB1AA7"/>
    <w:rsid w:val="3AE96BE3"/>
    <w:rsid w:val="43CC2BFE"/>
    <w:rsid w:val="43F41A51"/>
    <w:rsid w:val="473A4323"/>
    <w:rsid w:val="49871194"/>
    <w:rsid w:val="501C315F"/>
    <w:rsid w:val="52A35472"/>
    <w:rsid w:val="598E65F1"/>
    <w:rsid w:val="59CB43DE"/>
    <w:rsid w:val="5BC326E1"/>
    <w:rsid w:val="5D9E6F62"/>
    <w:rsid w:val="61045C75"/>
    <w:rsid w:val="63365E8E"/>
    <w:rsid w:val="641B57B0"/>
    <w:rsid w:val="654622C2"/>
    <w:rsid w:val="66324950"/>
    <w:rsid w:val="66C35C8B"/>
    <w:rsid w:val="6B2F3F1D"/>
    <w:rsid w:val="70147284"/>
    <w:rsid w:val="73E536E4"/>
    <w:rsid w:val="78AE679B"/>
    <w:rsid w:val="7DA436A1"/>
    <w:rsid w:val="7E14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beforeLines="0" w:after="140" w:afterLines="0" w:line="276" w:lineRule="auto"/>
    </w:pPr>
    <w:rPr>
      <w:rFonts w:ascii="Calibri" w:hAnsi="Calibri" w:eastAsia="宋体" w:cs="Times New Roman"/>
      <w:szCs w:val="24"/>
    </w:rPr>
  </w:style>
  <w:style w:type="paragraph" w:styleId="3">
    <w:name w:val="Body Text Indent"/>
    <w:basedOn w:val="1"/>
    <w:next w:val="4"/>
    <w:qFormat/>
    <w:uiPriority w:val="0"/>
    <w:pPr>
      <w:ind w:left="420" w:leftChars="200"/>
    </w:pPr>
    <w:rPr>
      <w:rFonts w:ascii="Calibri" w:hAnsi="Calibri" w:eastAsia="宋体" w:cs="Times New Roman"/>
      <w:sz w:val="32"/>
      <w:szCs w:val="32"/>
    </w:rPr>
  </w:style>
  <w:style w:type="paragraph" w:styleId="4">
    <w:name w:val="envelope return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仿宋_GB2312" w:cs="Arial"/>
      <w:snapToGrid w:val="0"/>
      <w:color w:val="000000"/>
      <w:kern w:val="0"/>
      <w:sz w:val="32"/>
      <w:szCs w:val="32"/>
    </w:rPr>
  </w:style>
  <w:style w:type="paragraph" w:styleId="5">
    <w:name w:val="Body Text First Indent"/>
    <w:basedOn w:val="2"/>
    <w:next w:val="6"/>
    <w:unhideWhenUsed/>
    <w:qFormat/>
    <w:uiPriority w:val="99"/>
    <w:pPr>
      <w:ind w:firstLine="420" w:firstLineChars="100"/>
    </w:pPr>
  </w:style>
  <w:style w:type="paragraph" w:styleId="6">
    <w:name w:val="Body Text First Indent 2"/>
    <w:basedOn w:val="3"/>
    <w:next w:val="1"/>
    <w:qFormat/>
    <w:uiPriority w:val="0"/>
    <w:pPr>
      <w:widowControl/>
      <w:ind w:firstLine="420" w:firstLineChars="200"/>
      <w:jc w:val="left"/>
    </w:pPr>
    <w:rPr>
      <w:rFonts w:ascii="Calibri" w:hAnsi="Calibri"/>
      <w:kern w:val="0"/>
      <w:sz w:val="24"/>
      <w:lang w:eastAsia="en-US" w:bidi="en-US"/>
    </w:rPr>
  </w:style>
  <w:style w:type="paragraph" w:customStyle="1" w:styleId="9">
    <w:name w:val="正文文本1"/>
    <w:basedOn w:val="1"/>
    <w:qFormat/>
    <w:uiPriority w:val="0"/>
    <w:rPr>
      <w:rFonts w:ascii="仿宋" w:hAnsi="仿宋" w:eastAsia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ca6e6c91-262f-40a0-a28f-963d093cfff7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6D0A5A31</paraID>
      <start>48</start>
      <end>49</end>
      <status>unmodified</status>
      <modifiedWord/>
      <trackRevisions>false</trackRevisions>
    </reviewItem>
    <reviewItem>
      <errorID>de4661df-a7da-4448-8429-75f2a10398c1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 354704</paraID>
      <start>6</start>
      <end>7</end>
      <status>unmodified</status>
      <modifiedWord/>
      <trackRevisions>false</trackRevisions>
    </reviewItem>
    <reviewItem>
      <errorID>81fa955b-2789-4283-8f4b-2f2dab21dc35</errorID>
      <errorWord>进行的</errorWord>
      <group>L1_Word</group>
      <groupName>字词问题</groupName>
      <ability>L2_Typo</ability>
      <abilityName>字词错误</abilityName>
      <candidateList>
        <item>进行</item>
      </candidateList>
      <explain>〈动〉❶从事（某种活动）：～讨论｜～工作｜～教育和批评｜会议正在～。注意“进行”总是用在持续性的和正式、严肃的行为，短暂性的和日常生活中的行为不用“进行”，例如不说“进行午睡”，“进行叫喊”。❷前进：～曲。</explain>
      <paraID>49EBC677</paraID>
      <start>89</start>
      <end>92</end>
      <status>unmodified</status>
      <modifiedWord/>
      <trackRevisions>false</trackRevisions>
    </reviewItem>
    <reviewItem>
      <errorID>9e0ab99b-d545-4a3a-8630-a2a737dbc116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3F506F1D</paraID>
      <start>25</start>
      <end>26</end>
      <status>unmodified</status>
      <modifiedWord/>
      <trackRevisions>false</trackRevisions>
    </reviewItem>
    <reviewItem>
      <errorID>62ce9667-7261-4bb2-a7ca-d51c79009858</errorID>
      <errorWord>并依法赔偿消费者</errorWord>
      <group>L1_Grammar</group>
      <groupName>语法问题</groupName>
      <ability>L2_Order</ability>
      <abilityName>语序不当</abilityName>
      <candidateList>
        <item>消费者并依法赔偿</item>
      </candidateList>
      <explain>句子可能没有遵循时空、逻辑顺序，或者介词、关联词等位置不当。</explain>
      <paraID>3F506F1D</paraID>
      <start>111</start>
      <end>119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0bd55c1-c87a-4406-9b79-96b4163783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970</Words>
  <Characters>988</Characters>
  <Lines>0</Lines>
  <Paragraphs>0</Paragraphs>
  <TotalTime>36</TotalTime>
  <ScaleCrop>false</ScaleCrop>
  <LinksUpToDate>false</LinksUpToDate>
  <CharactersWithSpaces>1059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2025-04-23T00:40:00Z</dcterms:created>
  <dc:creator>V</dc:creator>
  <cp:lastModifiedBy>V</cp:lastModifiedBy>
  <cp:lastPrinted>2025-11-14T07:33:00Z</cp:lastPrinted>
  <dcterms:modified xsi:type="dcterms:W3CDTF">2025-11-14T08:22:09Z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0B8D74B6DA4C43429F36D262BBA5CDA0_13</vt:lpwstr>
  </property>
  <property fmtid="{D5CDD505-2E9C-101B-9397-08002B2CF9AE}" pid="4" name="KSOTemplateDocerSaveRecord">
    <vt:lpwstr>eyJoZGlkIjoiMGEzMGRlNjRhMTMwMzUzYTEwZWQxZjRkYmJhMjNmZmIiLCJ1c2VySWQiOiI0MzEwNDE0MTUifQ==</vt:lpwstr>
  </property>
</Properties>
</file>