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4C668">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sz w:val="32"/>
          <w:szCs w:val="32"/>
          <w:lang w:val="en-US" w:eastAsia="zh-CN"/>
        </w:rPr>
      </w:pPr>
    </w:p>
    <w:p w14:paraId="5358BFE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新县中药材种植奖补方案</w:t>
      </w:r>
      <w:r>
        <w:rPr>
          <w:rFonts w:hint="eastAsia" w:ascii="Times New Roman" w:hAnsi="Times New Roman" w:eastAsia="方正小标宋简体" w:cs="Times New Roman"/>
          <w:b w:val="0"/>
          <w:bCs w:val="0"/>
          <w:color w:val="auto"/>
          <w:sz w:val="44"/>
          <w:szCs w:val="44"/>
          <w:lang w:val="en-US" w:eastAsia="zh-CN"/>
        </w:rPr>
        <w:t>（征求意见稿）</w:t>
      </w:r>
    </w:p>
    <w:p w14:paraId="0A41E19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default" w:ascii="Times New Roman" w:hAnsi="Times New Roman" w:eastAsia="仿宋_GB2312" w:cs="Times New Roman"/>
          <w:b w:val="0"/>
          <w:bCs w:val="0"/>
          <w:snapToGrid w:val="0"/>
          <w:color w:val="auto"/>
          <w:kern w:val="0"/>
          <w:sz w:val="32"/>
          <w:szCs w:val="32"/>
          <w:lang w:val="en-US" w:eastAsia="zh-CN"/>
        </w:rPr>
      </w:pPr>
    </w:p>
    <w:p w14:paraId="15BF0C6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为支持我县中药材种植</w:t>
      </w:r>
      <w:r>
        <w:rPr>
          <w:rFonts w:hint="eastAsia" w:ascii="Times New Roman" w:hAnsi="Times New Roman" w:eastAsia="仿宋_GB2312" w:cs="Times New Roman"/>
          <w:b w:val="0"/>
          <w:bCs w:val="0"/>
          <w:snapToGrid w:val="0"/>
          <w:color w:val="auto"/>
          <w:kern w:val="0"/>
          <w:sz w:val="32"/>
          <w:szCs w:val="32"/>
          <w:lang w:val="en-US" w:eastAsia="zh-CN"/>
        </w:rPr>
        <w:t>业发展</w:t>
      </w:r>
      <w:r>
        <w:rPr>
          <w:rFonts w:hint="default" w:ascii="Times New Roman" w:hAnsi="Times New Roman" w:eastAsia="仿宋_GB2312" w:cs="Times New Roman"/>
          <w:b w:val="0"/>
          <w:bCs w:val="0"/>
          <w:snapToGrid w:val="0"/>
          <w:color w:val="auto"/>
          <w:kern w:val="0"/>
          <w:sz w:val="32"/>
          <w:szCs w:val="32"/>
          <w:lang w:val="en-US" w:eastAsia="zh-CN"/>
        </w:rPr>
        <w:t>，持续巩固拓展脱贫攻坚成果，助推乡村振兴，促进农民增收</w:t>
      </w:r>
      <w:r>
        <w:rPr>
          <w:rFonts w:hint="eastAsia" w:ascii="Times New Roman" w:hAnsi="Times New Roman" w:eastAsia="仿宋_GB2312" w:cs="Times New Roman"/>
          <w:b w:val="0"/>
          <w:bCs w:val="0"/>
          <w:snapToGrid w:val="0"/>
          <w:color w:val="auto"/>
          <w:kern w:val="0"/>
          <w:sz w:val="32"/>
          <w:szCs w:val="32"/>
          <w:lang w:val="en-US" w:eastAsia="zh-CN"/>
        </w:rPr>
        <w:t>，特</w:t>
      </w:r>
      <w:r>
        <w:rPr>
          <w:rFonts w:hint="default" w:ascii="Times New Roman" w:hAnsi="Times New Roman" w:eastAsia="仿宋_GB2312" w:cs="Times New Roman"/>
          <w:b w:val="0"/>
          <w:bCs w:val="0"/>
          <w:snapToGrid w:val="0"/>
          <w:color w:val="auto"/>
          <w:kern w:val="0"/>
          <w:sz w:val="32"/>
          <w:szCs w:val="32"/>
          <w:lang w:val="en-US" w:eastAsia="zh-CN"/>
        </w:rPr>
        <w:t>制定</w:t>
      </w:r>
      <w:r>
        <w:rPr>
          <w:rFonts w:hint="eastAsia" w:ascii="Times New Roman" w:hAnsi="Times New Roman" w:eastAsia="仿宋_GB2312" w:cs="Times New Roman"/>
          <w:b w:val="0"/>
          <w:bCs w:val="0"/>
          <w:snapToGrid w:val="0"/>
          <w:color w:val="auto"/>
          <w:kern w:val="0"/>
          <w:sz w:val="32"/>
          <w:szCs w:val="32"/>
          <w:lang w:val="en-US" w:eastAsia="zh-CN"/>
        </w:rPr>
        <w:t>本</w:t>
      </w:r>
      <w:r>
        <w:rPr>
          <w:rFonts w:hint="default" w:ascii="Times New Roman" w:hAnsi="Times New Roman" w:eastAsia="仿宋_GB2312" w:cs="Times New Roman"/>
          <w:b w:val="0"/>
          <w:bCs w:val="0"/>
          <w:snapToGrid w:val="0"/>
          <w:color w:val="auto"/>
          <w:kern w:val="0"/>
          <w:sz w:val="32"/>
          <w:szCs w:val="32"/>
          <w:lang w:val="en-US" w:eastAsia="zh-CN"/>
        </w:rPr>
        <w:t>方案</w:t>
      </w:r>
      <w:r>
        <w:rPr>
          <w:rFonts w:hint="eastAsia" w:ascii="Times New Roman" w:hAnsi="Times New Roman" w:eastAsia="仿宋_GB2312" w:cs="Times New Roman"/>
          <w:b w:val="0"/>
          <w:bCs w:val="0"/>
          <w:snapToGrid w:val="0"/>
          <w:color w:val="auto"/>
          <w:kern w:val="0"/>
          <w:sz w:val="32"/>
          <w:szCs w:val="32"/>
          <w:lang w:val="en-US" w:eastAsia="zh-CN"/>
        </w:rPr>
        <w:t>。</w:t>
      </w:r>
    </w:p>
    <w:p w14:paraId="69320F1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b w:val="0"/>
          <w:bCs w:val="0"/>
          <w:snapToGrid w:val="0"/>
          <w:color w:val="auto"/>
          <w:kern w:val="0"/>
          <w:sz w:val="32"/>
          <w:szCs w:val="32"/>
          <w:lang w:val="en-US" w:eastAsia="zh-CN"/>
        </w:rPr>
      </w:pPr>
      <w:r>
        <w:rPr>
          <w:rFonts w:hint="default" w:ascii="Times New Roman" w:hAnsi="Times New Roman" w:eastAsia="黑体" w:cs="Times New Roman"/>
          <w:b w:val="0"/>
          <w:bCs w:val="0"/>
          <w:snapToGrid w:val="0"/>
          <w:color w:val="auto"/>
          <w:kern w:val="0"/>
          <w:sz w:val="32"/>
          <w:szCs w:val="32"/>
          <w:lang w:val="en-US" w:eastAsia="zh-CN"/>
        </w:rPr>
        <w:t>一、奖补对象和范围</w:t>
      </w:r>
    </w:p>
    <w:p w14:paraId="5B34FEC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奖补对象为中药材种植、品牌创建、标准制定的经营主体，具体范围如下：</w:t>
      </w:r>
    </w:p>
    <w:p w14:paraId="4EF368D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（一）对新种植中药材连片2亩以上的经营主体给予奖补（含油茶与中药材套种）。</w:t>
      </w:r>
    </w:p>
    <w:p w14:paraId="3380B07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（二）对新发展大棚栽培的经营主体，根据智能大棚、钢架大棚、简易大棚的不同建设标准给予一次性奖补。</w:t>
      </w:r>
    </w:p>
    <w:p w14:paraId="2B27D52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（三）对新获得国家、行业、省、市认定的种子标准、栽培标准、药材标准给予奖补。</w:t>
      </w:r>
    </w:p>
    <w:p w14:paraId="122EEC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（四）对新获得国家道地药材认定、申报并注册中药材地理标志证明商标、申报地理标志产品保护并注册、通过中药材种植基地GAP认证的经营主体给予奖补。</w:t>
      </w:r>
    </w:p>
    <w:p w14:paraId="1B06E0F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（五）对新县本地中药材育苗、育种经营主体给予奖补。</w:t>
      </w:r>
    </w:p>
    <w:p w14:paraId="03B0AAC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（六）对中药材种植作出突出贡献的</w:t>
      </w:r>
      <w:r>
        <w:rPr>
          <w:rFonts w:hint="eastAsia" w:ascii="Times New Roman" w:hAnsi="Times New Roman" w:eastAsia="仿宋_GB2312" w:cs="Times New Roman"/>
          <w:b w:val="0"/>
          <w:bCs w:val="0"/>
          <w:snapToGrid w:val="0"/>
          <w:color w:val="auto"/>
          <w:kern w:val="0"/>
          <w:sz w:val="32"/>
          <w:szCs w:val="32"/>
          <w:lang w:val="en-US" w:eastAsia="zh-CN"/>
        </w:rPr>
        <w:t>个人</w:t>
      </w:r>
      <w:r>
        <w:rPr>
          <w:rFonts w:hint="default" w:ascii="Times New Roman" w:hAnsi="Times New Roman" w:eastAsia="仿宋_GB2312" w:cs="Times New Roman"/>
          <w:b w:val="0"/>
          <w:bCs w:val="0"/>
          <w:snapToGrid w:val="0"/>
          <w:color w:val="auto"/>
          <w:kern w:val="0"/>
          <w:sz w:val="32"/>
          <w:szCs w:val="32"/>
          <w:lang w:val="en-US" w:eastAsia="zh-CN"/>
        </w:rPr>
        <w:t>（团队）给予奖励。</w:t>
      </w:r>
    </w:p>
    <w:p w14:paraId="0DD549D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b w:val="0"/>
          <w:bCs w:val="0"/>
          <w:snapToGrid w:val="0"/>
          <w:color w:val="auto"/>
          <w:kern w:val="0"/>
          <w:sz w:val="32"/>
          <w:szCs w:val="32"/>
          <w:lang w:val="en-US" w:eastAsia="zh-CN"/>
        </w:rPr>
      </w:pPr>
      <w:r>
        <w:rPr>
          <w:rFonts w:hint="default" w:ascii="Times New Roman" w:hAnsi="Times New Roman" w:eastAsia="黑体" w:cs="Times New Roman"/>
          <w:b w:val="0"/>
          <w:bCs w:val="0"/>
          <w:snapToGrid w:val="0"/>
          <w:color w:val="auto"/>
          <w:kern w:val="0"/>
          <w:sz w:val="32"/>
          <w:szCs w:val="32"/>
          <w:lang w:val="en-US" w:eastAsia="zh-CN"/>
        </w:rPr>
        <w:t>二、奖补标准</w:t>
      </w:r>
    </w:p>
    <w:p w14:paraId="6F08119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（一）种植基地奖补</w:t>
      </w:r>
    </w:p>
    <w:p w14:paraId="61BA3CA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1.种植规模</w:t>
      </w:r>
      <w:r>
        <w:rPr>
          <w:rFonts w:hint="eastAsia" w:ascii="Times New Roman" w:hAnsi="Times New Roman" w:eastAsia="仿宋_GB2312" w:cs="Times New Roman"/>
          <w:b w:val="0"/>
          <w:bCs w:val="0"/>
          <w:snapToGrid w:val="0"/>
          <w:color w:val="auto"/>
          <w:kern w:val="0"/>
          <w:sz w:val="32"/>
          <w:szCs w:val="32"/>
          <w:lang w:val="en-US" w:eastAsia="zh-CN"/>
        </w:rPr>
        <w:t>。</w:t>
      </w:r>
      <w:r>
        <w:rPr>
          <w:rFonts w:hint="default" w:ascii="Times New Roman" w:hAnsi="Times New Roman" w:eastAsia="仿宋_GB2312" w:cs="Times New Roman"/>
          <w:b w:val="0"/>
          <w:bCs w:val="0"/>
          <w:snapToGrid w:val="0"/>
          <w:color w:val="auto"/>
          <w:kern w:val="0"/>
          <w:sz w:val="32"/>
          <w:szCs w:val="32"/>
          <w:lang w:val="en-US" w:eastAsia="zh-CN"/>
        </w:rPr>
        <w:t>连片2亩以上。</w:t>
      </w:r>
    </w:p>
    <w:p w14:paraId="3014F6C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2.种植标准</w:t>
      </w:r>
      <w:r>
        <w:rPr>
          <w:rFonts w:hint="eastAsia" w:ascii="Times New Roman" w:hAnsi="Times New Roman" w:eastAsia="仿宋_GB2312" w:cs="Times New Roman"/>
          <w:b w:val="0"/>
          <w:bCs w:val="0"/>
          <w:snapToGrid w:val="0"/>
          <w:color w:val="auto"/>
          <w:kern w:val="0"/>
          <w:sz w:val="32"/>
          <w:szCs w:val="32"/>
          <w:lang w:val="en-US" w:eastAsia="zh-CN"/>
        </w:rPr>
        <w:t>。</w:t>
      </w:r>
      <w:r>
        <w:rPr>
          <w:rFonts w:hint="default" w:ascii="Times New Roman" w:hAnsi="Times New Roman" w:eastAsia="仿宋_GB2312" w:cs="Times New Roman"/>
          <w:b w:val="0"/>
          <w:bCs w:val="0"/>
          <w:snapToGrid w:val="0"/>
          <w:color w:val="auto"/>
          <w:kern w:val="0"/>
          <w:sz w:val="32"/>
          <w:szCs w:val="32"/>
          <w:lang w:val="en-US" w:eastAsia="zh-CN"/>
        </w:rPr>
        <w:t>规范化种植，符合相关品种的中药材行业种植标准，且成活率在85%以上、缺苗率在15%以下。</w:t>
      </w:r>
    </w:p>
    <w:p w14:paraId="0339A6A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3.奖补标准</w:t>
      </w:r>
      <w:r>
        <w:rPr>
          <w:rFonts w:hint="eastAsia" w:ascii="Times New Roman" w:hAnsi="Times New Roman" w:eastAsia="仿宋_GB2312" w:cs="Times New Roman"/>
          <w:b w:val="0"/>
          <w:bCs w:val="0"/>
          <w:snapToGrid w:val="0"/>
          <w:color w:val="auto"/>
          <w:kern w:val="0"/>
          <w:sz w:val="32"/>
          <w:szCs w:val="32"/>
          <w:lang w:val="en-US" w:eastAsia="zh-CN"/>
        </w:rPr>
        <w:t>。</w:t>
      </w:r>
      <w:r>
        <w:rPr>
          <w:rFonts w:hint="default" w:ascii="Times New Roman" w:hAnsi="Times New Roman" w:eastAsia="仿宋_GB2312" w:cs="Times New Roman"/>
          <w:b w:val="0"/>
          <w:bCs w:val="0"/>
          <w:snapToGrid w:val="0"/>
          <w:color w:val="auto"/>
          <w:kern w:val="0"/>
          <w:sz w:val="32"/>
          <w:szCs w:val="32"/>
          <w:lang w:val="en-US" w:eastAsia="zh-CN"/>
        </w:rPr>
        <w:t>①</w:t>
      </w:r>
      <w:r>
        <w:rPr>
          <w:rFonts w:hint="default" w:ascii="Times New Roman" w:hAnsi="Times New Roman" w:eastAsia="仿宋_GB2312" w:cs="Times New Roman"/>
          <w:b w:val="0"/>
          <w:bCs w:val="0"/>
          <w:snapToGrid w:val="0"/>
          <w:color w:val="auto"/>
          <w:kern w:val="0"/>
          <w:sz w:val="32"/>
          <w:szCs w:val="32"/>
        </w:rPr>
        <w:t>对全县</w:t>
      </w:r>
      <w:r>
        <w:rPr>
          <w:rFonts w:hint="default" w:ascii="Times New Roman" w:hAnsi="Times New Roman" w:eastAsia="仿宋_GB2312" w:cs="Times New Roman"/>
          <w:b w:val="0"/>
          <w:bCs w:val="0"/>
          <w:snapToGrid w:val="0"/>
          <w:color w:val="auto"/>
          <w:kern w:val="0"/>
          <w:sz w:val="32"/>
          <w:szCs w:val="32"/>
          <w:lang w:eastAsia="zh-CN"/>
        </w:rPr>
        <w:t>种植</w:t>
      </w:r>
      <w:r>
        <w:rPr>
          <w:rFonts w:hint="default" w:ascii="Times New Roman" w:hAnsi="Times New Roman" w:eastAsia="仿宋_GB2312" w:cs="Times New Roman"/>
          <w:b w:val="0"/>
          <w:bCs w:val="0"/>
          <w:snapToGrid w:val="0"/>
          <w:color w:val="auto"/>
          <w:kern w:val="0"/>
          <w:sz w:val="32"/>
          <w:szCs w:val="32"/>
        </w:rPr>
        <w:t>主导品种苍术、黄精</w:t>
      </w:r>
      <w:r>
        <w:rPr>
          <w:rFonts w:hint="default" w:ascii="Times New Roman" w:hAnsi="Times New Roman" w:eastAsia="仿宋_GB2312" w:cs="Times New Roman"/>
          <w:b w:val="0"/>
          <w:bCs w:val="0"/>
          <w:snapToGrid w:val="0"/>
          <w:color w:val="auto"/>
          <w:kern w:val="0"/>
          <w:sz w:val="32"/>
          <w:szCs w:val="32"/>
          <w:lang w:eastAsia="zh-CN"/>
        </w:rPr>
        <w:t>、颠茄草、丹参</w:t>
      </w:r>
      <w:r>
        <w:rPr>
          <w:rFonts w:hint="default" w:ascii="Times New Roman" w:hAnsi="Times New Roman" w:eastAsia="仿宋_GB2312" w:cs="Times New Roman"/>
          <w:b w:val="0"/>
          <w:bCs w:val="0"/>
          <w:snapToGrid w:val="0"/>
          <w:color w:val="auto"/>
          <w:kern w:val="0"/>
          <w:sz w:val="32"/>
          <w:szCs w:val="32"/>
        </w:rPr>
        <w:t>每年每亩奖</w:t>
      </w:r>
      <w:r>
        <w:rPr>
          <w:rFonts w:hint="default" w:ascii="Times New Roman" w:hAnsi="Times New Roman" w:eastAsia="仿宋_GB2312" w:cs="Times New Roman"/>
          <w:b w:val="0"/>
          <w:bCs w:val="0"/>
          <w:snapToGrid w:val="0"/>
          <w:color w:val="auto"/>
          <w:kern w:val="0"/>
          <w:sz w:val="32"/>
          <w:szCs w:val="32"/>
          <w:lang w:eastAsia="zh-CN"/>
        </w:rPr>
        <w:t>补</w:t>
      </w:r>
      <w:r>
        <w:rPr>
          <w:rFonts w:hint="default" w:ascii="Times New Roman" w:hAnsi="Times New Roman" w:eastAsia="仿宋_GB2312" w:cs="Times New Roman"/>
          <w:b w:val="0"/>
          <w:bCs w:val="0"/>
          <w:snapToGrid w:val="0"/>
          <w:color w:val="auto"/>
          <w:kern w:val="0"/>
          <w:sz w:val="32"/>
          <w:szCs w:val="32"/>
        </w:rPr>
        <w:t>500元</w:t>
      </w:r>
      <w:r>
        <w:rPr>
          <w:rFonts w:hint="default" w:ascii="Times New Roman" w:hAnsi="Times New Roman" w:eastAsia="仿宋_GB2312" w:cs="Times New Roman"/>
          <w:b w:val="0"/>
          <w:bCs w:val="0"/>
          <w:snapToGrid w:val="0"/>
          <w:color w:val="auto"/>
          <w:kern w:val="0"/>
          <w:sz w:val="32"/>
          <w:szCs w:val="32"/>
          <w:lang w:eastAsia="zh-CN"/>
        </w:rPr>
        <w:t>，其中多年生的</w:t>
      </w:r>
      <w:r>
        <w:rPr>
          <w:rFonts w:hint="default" w:ascii="Times New Roman" w:hAnsi="Times New Roman" w:eastAsia="仿宋_GB2312" w:cs="Times New Roman"/>
          <w:b w:val="0"/>
          <w:bCs w:val="0"/>
          <w:snapToGrid w:val="0"/>
          <w:color w:val="auto"/>
          <w:kern w:val="0"/>
          <w:sz w:val="32"/>
          <w:szCs w:val="32"/>
        </w:rPr>
        <w:t>至采收年份停止奖补（最多</w:t>
      </w:r>
      <w:r>
        <w:rPr>
          <w:rFonts w:hint="default" w:ascii="Times New Roman" w:hAnsi="Times New Roman" w:eastAsia="仿宋_GB2312" w:cs="Times New Roman"/>
          <w:b w:val="0"/>
          <w:bCs w:val="0"/>
          <w:snapToGrid w:val="0"/>
          <w:color w:val="auto"/>
          <w:kern w:val="0"/>
          <w:sz w:val="32"/>
          <w:szCs w:val="32"/>
          <w:lang w:eastAsia="zh-CN"/>
        </w:rPr>
        <w:t>奖</w:t>
      </w:r>
      <w:r>
        <w:rPr>
          <w:rFonts w:hint="default" w:ascii="Times New Roman" w:hAnsi="Times New Roman" w:eastAsia="仿宋_GB2312" w:cs="Times New Roman"/>
          <w:b w:val="0"/>
          <w:bCs w:val="0"/>
          <w:snapToGrid w:val="0"/>
          <w:color w:val="auto"/>
          <w:kern w:val="0"/>
          <w:sz w:val="32"/>
          <w:szCs w:val="32"/>
        </w:rPr>
        <w:t>补3年</w:t>
      </w:r>
      <w:r>
        <w:rPr>
          <w:rFonts w:hint="default" w:ascii="Times New Roman" w:hAnsi="Times New Roman" w:eastAsia="仿宋_GB2312" w:cs="Times New Roman"/>
          <w:b w:val="0"/>
          <w:bCs w:val="0"/>
          <w:snapToGrid w:val="0"/>
          <w:color w:val="auto"/>
          <w:kern w:val="0"/>
          <w:sz w:val="32"/>
          <w:szCs w:val="32"/>
          <w:lang w:eastAsia="zh-CN"/>
        </w:rPr>
        <w:t>，其中丹参最多奖补</w:t>
      </w:r>
      <w:r>
        <w:rPr>
          <w:rFonts w:hint="default" w:ascii="Times New Roman" w:hAnsi="Times New Roman" w:eastAsia="仿宋_GB2312" w:cs="Times New Roman"/>
          <w:b w:val="0"/>
          <w:bCs w:val="0"/>
          <w:snapToGrid w:val="0"/>
          <w:color w:val="auto"/>
          <w:kern w:val="0"/>
          <w:sz w:val="32"/>
          <w:szCs w:val="32"/>
          <w:lang w:val="en-US" w:eastAsia="zh-CN"/>
        </w:rPr>
        <w:t>2年</w:t>
      </w:r>
      <w:r>
        <w:rPr>
          <w:rFonts w:hint="default" w:ascii="Times New Roman" w:hAnsi="Times New Roman" w:eastAsia="仿宋_GB2312" w:cs="Times New Roman"/>
          <w:b w:val="0"/>
          <w:bCs w:val="0"/>
          <w:snapToGrid w:val="0"/>
          <w:color w:val="auto"/>
          <w:kern w:val="0"/>
          <w:sz w:val="32"/>
          <w:szCs w:val="32"/>
        </w:rPr>
        <w:t>）</w:t>
      </w:r>
      <w:r>
        <w:rPr>
          <w:rFonts w:hint="default" w:ascii="Times New Roman" w:hAnsi="Times New Roman" w:eastAsia="仿宋_GB2312" w:cs="Times New Roman"/>
          <w:b w:val="0"/>
          <w:bCs w:val="0"/>
          <w:snapToGrid w:val="0"/>
          <w:color w:val="auto"/>
          <w:kern w:val="0"/>
          <w:sz w:val="32"/>
          <w:szCs w:val="32"/>
          <w:lang w:eastAsia="zh-CN"/>
        </w:rPr>
        <w:t>。</w:t>
      </w:r>
      <w:r>
        <w:rPr>
          <w:rFonts w:hint="default" w:ascii="Times New Roman" w:hAnsi="Times New Roman" w:eastAsia="仿宋_GB2312" w:cs="Times New Roman"/>
          <w:b w:val="0"/>
          <w:bCs w:val="0"/>
          <w:snapToGrid w:val="0"/>
          <w:color w:val="auto"/>
          <w:kern w:val="0"/>
          <w:sz w:val="32"/>
          <w:szCs w:val="32"/>
          <w:lang w:val="en-US" w:eastAsia="zh-CN"/>
        </w:rPr>
        <w:t>②</w:t>
      </w:r>
      <w:r>
        <w:rPr>
          <w:rFonts w:hint="default" w:ascii="Times New Roman" w:hAnsi="Times New Roman" w:eastAsia="仿宋_GB2312" w:cs="Times New Roman"/>
          <w:b w:val="0"/>
          <w:bCs w:val="0"/>
          <w:snapToGrid w:val="0"/>
          <w:color w:val="auto"/>
          <w:kern w:val="0"/>
          <w:sz w:val="32"/>
          <w:szCs w:val="32"/>
          <w:lang w:eastAsia="zh-CN"/>
        </w:rPr>
        <w:t>对种植其它品种</w:t>
      </w:r>
      <w:r>
        <w:rPr>
          <w:rFonts w:hint="default" w:ascii="Times New Roman" w:hAnsi="Times New Roman" w:eastAsia="仿宋_GB2312" w:cs="Times New Roman"/>
          <w:b w:val="0"/>
          <w:bCs w:val="0"/>
          <w:snapToGrid w:val="0"/>
          <w:color w:val="auto"/>
          <w:kern w:val="0"/>
          <w:sz w:val="32"/>
          <w:szCs w:val="32"/>
        </w:rPr>
        <w:t>的中药材</w:t>
      </w:r>
      <w:r>
        <w:rPr>
          <w:rFonts w:hint="default" w:ascii="Times New Roman" w:hAnsi="Times New Roman" w:eastAsia="仿宋_GB2312" w:cs="Times New Roman"/>
          <w:b w:val="0"/>
          <w:bCs w:val="0"/>
          <w:snapToGrid w:val="0"/>
          <w:color w:val="auto"/>
          <w:kern w:val="0"/>
          <w:sz w:val="32"/>
          <w:szCs w:val="32"/>
          <w:lang w:eastAsia="zh-CN"/>
        </w:rPr>
        <w:t>每年</w:t>
      </w:r>
      <w:r>
        <w:rPr>
          <w:rFonts w:hint="default" w:ascii="Times New Roman" w:hAnsi="Times New Roman" w:eastAsia="仿宋_GB2312" w:cs="Times New Roman"/>
          <w:b w:val="0"/>
          <w:bCs w:val="0"/>
          <w:snapToGrid w:val="0"/>
          <w:color w:val="auto"/>
          <w:kern w:val="0"/>
          <w:sz w:val="32"/>
          <w:szCs w:val="32"/>
        </w:rPr>
        <w:t>每亩奖补300元</w:t>
      </w:r>
      <w:r>
        <w:rPr>
          <w:rFonts w:hint="default" w:ascii="Times New Roman" w:hAnsi="Times New Roman" w:eastAsia="仿宋_GB2312" w:cs="Times New Roman"/>
          <w:b w:val="0"/>
          <w:bCs w:val="0"/>
          <w:snapToGrid w:val="0"/>
          <w:color w:val="auto"/>
          <w:kern w:val="0"/>
          <w:sz w:val="32"/>
          <w:szCs w:val="32"/>
          <w:lang w:eastAsia="zh-CN"/>
        </w:rPr>
        <w:t>，其中多年生的</w:t>
      </w:r>
      <w:r>
        <w:rPr>
          <w:rFonts w:hint="default" w:ascii="Times New Roman" w:hAnsi="Times New Roman" w:eastAsia="仿宋_GB2312" w:cs="Times New Roman"/>
          <w:b w:val="0"/>
          <w:bCs w:val="0"/>
          <w:snapToGrid w:val="0"/>
          <w:color w:val="auto"/>
          <w:kern w:val="0"/>
          <w:sz w:val="32"/>
          <w:szCs w:val="32"/>
        </w:rPr>
        <w:t>至采收年份停止奖补</w:t>
      </w:r>
      <w:r>
        <w:rPr>
          <w:rFonts w:hint="default" w:ascii="Times New Roman" w:hAnsi="Times New Roman" w:eastAsia="仿宋_GB2312" w:cs="Times New Roman"/>
          <w:b w:val="0"/>
          <w:bCs w:val="0"/>
          <w:snapToGrid w:val="0"/>
          <w:color w:val="auto"/>
          <w:kern w:val="0"/>
          <w:sz w:val="32"/>
          <w:szCs w:val="32"/>
          <w:lang w:eastAsia="zh-CN"/>
        </w:rPr>
        <w:t>（</w:t>
      </w:r>
      <w:r>
        <w:rPr>
          <w:rFonts w:hint="default" w:ascii="Times New Roman" w:hAnsi="Times New Roman" w:eastAsia="仿宋_GB2312" w:cs="Times New Roman"/>
          <w:b w:val="0"/>
          <w:bCs w:val="0"/>
          <w:snapToGrid w:val="0"/>
          <w:color w:val="auto"/>
          <w:kern w:val="0"/>
          <w:sz w:val="32"/>
          <w:szCs w:val="32"/>
        </w:rPr>
        <w:t>最多</w:t>
      </w:r>
      <w:r>
        <w:rPr>
          <w:rFonts w:hint="default" w:ascii="Times New Roman" w:hAnsi="Times New Roman" w:eastAsia="仿宋_GB2312" w:cs="Times New Roman"/>
          <w:b w:val="0"/>
          <w:bCs w:val="0"/>
          <w:snapToGrid w:val="0"/>
          <w:color w:val="auto"/>
          <w:kern w:val="0"/>
          <w:sz w:val="32"/>
          <w:szCs w:val="32"/>
          <w:lang w:eastAsia="zh-CN"/>
        </w:rPr>
        <w:t>奖</w:t>
      </w:r>
      <w:r>
        <w:rPr>
          <w:rFonts w:hint="default" w:ascii="Times New Roman" w:hAnsi="Times New Roman" w:eastAsia="仿宋_GB2312" w:cs="Times New Roman"/>
          <w:b w:val="0"/>
          <w:bCs w:val="0"/>
          <w:snapToGrid w:val="0"/>
          <w:color w:val="auto"/>
          <w:kern w:val="0"/>
          <w:sz w:val="32"/>
          <w:szCs w:val="32"/>
        </w:rPr>
        <w:t>补3年</w:t>
      </w:r>
      <w:r>
        <w:rPr>
          <w:rFonts w:hint="default" w:ascii="Times New Roman" w:hAnsi="Times New Roman" w:eastAsia="仿宋_GB2312" w:cs="Times New Roman"/>
          <w:b w:val="0"/>
          <w:bCs w:val="0"/>
          <w:snapToGrid w:val="0"/>
          <w:color w:val="auto"/>
          <w:kern w:val="0"/>
          <w:sz w:val="32"/>
          <w:szCs w:val="32"/>
          <w:lang w:eastAsia="zh-CN"/>
        </w:rPr>
        <w:t>，其中桔梗仅在采收年份进行一次奖补）。</w:t>
      </w:r>
      <w:r>
        <w:rPr>
          <w:rFonts w:hint="default" w:ascii="Times New Roman" w:hAnsi="Times New Roman" w:eastAsia="仿宋_GB2312" w:cs="Times New Roman"/>
          <w:b w:val="0"/>
          <w:bCs w:val="0"/>
          <w:snapToGrid w:val="0"/>
          <w:color w:val="auto"/>
          <w:kern w:val="0"/>
          <w:sz w:val="32"/>
          <w:szCs w:val="32"/>
        </w:rPr>
        <w:t>③</w:t>
      </w:r>
      <w:r>
        <w:rPr>
          <w:rFonts w:hint="default" w:ascii="Times New Roman" w:hAnsi="Times New Roman" w:eastAsia="仿宋_GB2312" w:cs="Times New Roman"/>
          <w:b w:val="0"/>
          <w:bCs w:val="0"/>
          <w:snapToGrid w:val="0"/>
          <w:color w:val="auto"/>
          <w:kern w:val="0"/>
          <w:sz w:val="32"/>
          <w:szCs w:val="32"/>
          <w:lang w:val="en-US" w:eastAsia="zh-CN"/>
        </w:rPr>
        <w:t>对新建并通过市级以上行业或主管部门认定的面积30亩以上种源保护基地一次性给予每亩奖补1000元（该奖补与第①②</w:t>
      </w:r>
      <w:r>
        <w:rPr>
          <w:rFonts w:hint="eastAsia" w:ascii="Times New Roman" w:hAnsi="Times New Roman" w:eastAsia="仿宋_GB2312" w:cs="Times New Roman"/>
          <w:b w:val="0"/>
          <w:bCs w:val="0"/>
          <w:snapToGrid w:val="0"/>
          <w:color w:val="auto"/>
          <w:kern w:val="0"/>
          <w:sz w:val="32"/>
          <w:szCs w:val="32"/>
          <w:lang w:val="en-US" w:eastAsia="zh-CN"/>
        </w:rPr>
        <w:t>项</w:t>
      </w:r>
      <w:r>
        <w:rPr>
          <w:rFonts w:hint="default" w:ascii="Times New Roman" w:hAnsi="Times New Roman" w:eastAsia="仿宋_GB2312" w:cs="Times New Roman"/>
          <w:b w:val="0"/>
          <w:bCs w:val="0"/>
          <w:snapToGrid w:val="0"/>
          <w:color w:val="auto"/>
          <w:kern w:val="0"/>
          <w:sz w:val="32"/>
          <w:szCs w:val="32"/>
          <w:lang w:val="en-US" w:eastAsia="zh-CN"/>
        </w:rPr>
        <w:t>不重复奖补）。④两个及两个以上中药材套种，按照主要品种奖补标准执行，不重复享受。⑤每个基地年度县级奖补不超过30万元（同一品种中药材种植不得拆分多渠道重叠申报县级奖补）。</w:t>
      </w:r>
    </w:p>
    <w:p w14:paraId="004A6CC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（二）产业标准奖补</w:t>
      </w:r>
    </w:p>
    <w:p w14:paraId="0B1C8B2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对获得市、省、行业、国家标准化技术委员会认定的，每项标准分别奖</w:t>
      </w:r>
      <w:r>
        <w:rPr>
          <w:rFonts w:hint="eastAsia" w:ascii="Times New Roman" w:hAnsi="Times New Roman" w:eastAsia="仿宋_GB2312" w:cs="Times New Roman"/>
          <w:b w:val="0"/>
          <w:bCs w:val="0"/>
          <w:snapToGrid w:val="0"/>
          <w:color w:val="auto"/>
          <w:kern w:val="0"/>
          <w:sz w:val="32"/>
          <w:szCs w:val="32"/>
          <w:lang w:val="en-US" w:eastAsia="zh-CN"/>
        </w:rPr>
        <w:t>补</w:t>
      </w:r>
      <w:r>
        <w:rPr>
          <w:rFonts w:hint="default" w:ascii="Times New Roman" w:hAnsi="Times New Roman" w:eastAsia="仿宋_GB2312" w:cs="Times New Roman"/>
          <w:b w:val="0"/>
          <w:bCs w:val="0"/>
          <w:snapToGrid w:val="0"/>
          <w:color w:val="auto"/>
          <w:kern w:val="0"/>
          <w:sz w:val="32"/>
          <w:szCs w:val="32"/>
          <w:lang w:val="en-US" w:eastAsia="zh-CN"/>
        </w:rPr>
        <w:t>3万元、5万元、8万元、20万元（同一年度获得不同层级认定的，享受最高的奖</w:t>
      </w:r>
      <w:r>
        <w:rPr>
          <w:rFonts w:hint="eastAsia" w:ascii="Times New Roman" w:hAnsi="Times New Roman" w:eastAsia="仿宋_GB2312" w:cs="Times New Roman"/>
          <w:b w:val="0"/>
          <w:bCs w:val="0"/>
          <w:snapToGrid w:val="0"/>
          <w:color w:val="auto"/>
          <w:kern w:val="0"/>
          <w:sz w:val="32"/>
          <w:szCs w:val="32"/>
          <w:lang w:val="en-US" w:eastAsia="zh-CN"/>
        </w:rPr>
        <w:t>补</w:t>
      </w:r>
      <w:r>
        <w:rPr>
          <w:rFonts w:hint="default" w:ascii="Times New Roman" w:hAnsi="Times New Roman" w:eastAsia="仿宋_GB2312" w:cs="Times New Roman"/>
          <w:b w:val="0"/>
          <w:bCs w:val="0"/>
          <w:snapToGrid w:val="0"/>
          <w:color w:val="auto"/>
          <w:kern w:val="0"/>
          <w:sz w:val="32"/>
          <w:szCs w:val="32"/>
          <w:lang w:val="en-US" w:eastAsia="zh-CN"/>
        </w:rPr>
        <w:t>标准，不得重复奖</w:t>
      </w:r>
      <w:r>
        <w:rPr>
          <w:rFonts w:hint="eastAsia" w:ascii="Times New Roman" w:hAnsi="Times New Roman" w:eastAsia="仿宋_GB2312" w:cs="Times New Roman"/>
          <w:b w:val="0"/>
          <w:bCs w:val="0"/>
          <w:snapToGrid w:val="0"/>
          <w:color w:val="auto"/>
          <w:kern w:val="0"/>
          <w:sz w:val="32"/>
          <w:szCs w:val="32"/>
          <w:lang w:val="en-US" w:eastAsia="zh-CN"/>
        </w:rPr>
        <w:t>补</w:t>
      </w:r>
      <w:r>
        <w:rPr>
          <w:rFonts w:hint="default" w:ascii="Times New Roman" w:hAnsi="Times New Roman" w:eastAsia="仿宋_GB2312" w:cs="Times New Roman"/>
          <w:b w:val="0"/>
          <w:bCs w:val="0"/>
          <w:snapToGrid w:val="0"/>
          <w:color w:val="auto"/>
          <w:kern w:val="0"/>
          <w:sz w:val="32"/>
          <w:szCs w:val="32"/>
          <w:lang w:val="en-US" w:eastAsia="zh-CN"/>
        </w:rPr>
        <w:t>）。</w:t>
      </w:r>
    </w:p>
    <w:p w14:paraId="5D96820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（三）品牌创建奖补</w:t>
      </w:r>
    </w:p>
    <w:p w14:paraId="53C1802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FF0000"/>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对获得国家道地药材标准认证品种、申报并注册中药材地理标志证明商标、申报地理标志产品保护并注册、通过中药材种植基地GAP认证</w:t>
      </w:r>
      <w:r>
        <w:rPr>
          <w:rFonts w:hint="eastAsia" w:ascii="Times New Roman" w:hAnsi="Times New Roman" w:eastAsia="仿宋_GB2312" w:cs="Times New Roman"/>
          <w:b w:val="0"/>
          <w:bCs w:val="0"/>
          <w:snapToGrid w:val="0"/>
          <w:color w:val="auto"/>
          <w:kern w:val="0"/>
          <w:sz w:val="32"/>
          <w:szCs w:val="32"/>
          <w:lang w:val="en-US" w:eastAsia="zh-CN"/>
        </w:rPr>
        <w:t>的经营主体</w:t>
      </w:r>
      <w:r>
        <w:rPr>
          <w:rFonts w:hint="default" w:ascii="Times New Roman" w:hAnsi="Times New Roman" w:eastAsia="仿宋_GB2312" w:cs="Times New Roman"/>
          <w:b w:val="0"/>
          <w:bCs w:val="0"/>
          <w:snapToGrid w:val="0"/>
          <w:color w:val="auto"/>
          <w:kern w:val="0"/>
          <w:sz w:val="32"/>
          <w:szCs w:val="32"/>
          <w:lang w:val="en-US" w:eastAsia="zh-CN"/>
        </w:rPr>
        <w:t>分别给予一次性奖励1</w:t>
      </w:r>
      <w:r>
        <w:rPr>
          <w:rFonts w:hint="eastAsia" w:ascii="Times New Roman" w:hAnsi="Times New Roman" w:eastAsia="仿宋_GB2312" w:cs="Times New Roman"/>
          <w:b w:val="0"/>
          <w:bCs w:val="0"/>
          <w:snapToGrid w:val="0"/>
          <w:color w:val="auto"/>
          <w:kern w:val="0"/>
          <w:sz w:val="32"/>
          <w:szCs w:val="32"/>
          <w:lang w:val="en-US" w:eastAsia="zh-CN"/>
        </w:rPr>
        <w:t>0</w:t>
      </w:r>
      <w:r>
        <w:rPr>
          <w:rFonts w:hint="default" w:ascii="Times New Roman" w:hAnsi="Times New Roman" w:eastAsia="仿宋_GB2312" w:cs="Times New Roman"/>
          <w:b w:val="0"/>
          <w:bCs w:val="0"/>
          <w:snapToGrid w:val="0"/>
          <w:color w:val="auto"/>
          <w:kern w:val="0"/>
          <w:sz w:val="32"/>
          <w:szCs w:val="32"/>
          <w:lang w:val="en-US" w:eastAsia="zh-CN"/>
        </w:rPr>
        <w:t>万元。</w:t>
      </w:r>
    </w:p>
    <w:p w14:paraId="50B9F8B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（四）设施建设奖补</w:t>
      </w:r>
    </w:p>
    <w:p w14:paraId="7E6E34D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对新建智能大棚、钢架大棚、简易大棚分别按照每平方米造价（由县财政局、农业农村局审核认定）</w:t>
      </w:r>
      <w:r>
        <w:rPr>
          <w:rFonts w:hint="eastAsia" w:ascii="Times New Roman" w:hAnsi="Times New Roman" w:eastAsia="仿宋_GB2312" w:cs="Times New Roman"/>
          <w:b w:val="0"/>
          <w:bCs w:val="0"/>
          <w:snapToGrid w:val="0"/>
          <w:color w:val="auto"/>
          <w:kern w:val="0"/>
          <w:sz w:val="32"/>
          <w:szCs w:val="32"/>
          <w:lang w:val="en-US" w:eastAsia="zh-CN"/>
        </w:rPr>
        <w:t>的</w:t>
      </w:r>
      <w:r>
        <w:rPr>
          <w:rFonts w:hint="default" w:ascii="Times New Roman" w:hAnsi="Times New Roman" w:eastAsia="仿宋_GB2312" w:cs="Times New Roman"/>
          <w:b w:val="0"/>
          <w:bCs w:val="0"/>
          <w:snapToGrid w:val="0"/>
          <w:color w:val="auto"/>
          <w:kern w:val="0"/>
          <w:sz w:val="32"/>
          <w:szCs w:val="32"/>
          <w:lang w:val="en-US" w:eastAsia="zh-CN"/>
        </w:rPr>
        <w:t>20%、15%、10%的标准给予一次性奖补，最高不超过10万元。</w:t>
      </w:r>
      <w:r>
        <w:rPr>
          <w:rFonts w:hint="eastAsia" w:ascii="Times New Roman" w:hAnsi="Times New Roman" w:eastAsia="仿宋_GB2312" w:cs="Times New Roman"/>
          <w:b w:val="0"/>
          <w:bCs w:val="0"/>
          <w:snapToGrid w:val="0"/>
          <w:color w:val="auto"/>
          <w:kern w:val="0"/>
          <w:sz w:val="32"/>
          <w:szCs w:val="32"/>
          <w:lang w:val="en-US" w:eastAsia="zh-CN"/>
        </w:rPr>
        <w:t>使用</w:t>
      </w:r>
      <w:r>
        <w:rPr>
          <w:rFonts w:hint="default" w:ascii="Times New Roman" w:hAnsi="Times New Roman" w:eastAsia="仿宋_GB2312" w:cs="Times New Roman"/>
          <w:b w:val="0"/>
          <w:bCs w:val="0"/>
          <w:snapToGrid w:val="0"/>
          <w:color w:val="auto"/>
          <w:kern w:val="0"/>
          <w:sz w:val="32"/>
          <w:szCs w:val="32"/>
          <w:lang w:val="en-US" w:eastAsia="zh-CN"/>
        </w:rPr>
        <w:t>财政资金投资建设的不予奖补。</w:t>
      </w:r>
    </w:p>
    <w:p w14:paraId="12E9CA5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（五）良种繁育奖补</w:t>
      </w:r>
    </w:p>
    <w:p w14:paraId="6F2A5D8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利用新县野生种源，选育出抗病、抗逆、高产、适宜规模化</w:t>
      </w:r>
      <w:r>
        <w:rPr>
          <w:rFonts w:hint="default" w:ascii="Times New Roman" w:hAnsi="Times New Roman" w:eastAsia="仿宋_GB2312" w:cs="Times New Roman"/>
          <w:b w:val="0"/>
          <w:bCs w:val="0"/>
          <w:snapToGrid w:val="0"/>
          <w:color w:val="auto"/>
          <w:kern w:val="0"/>
          <w:sz w:val="32"/>
          <w:szCs w:val="32"/>
          <w:lang w:val="en-US" w:eastAsia="zh-CN"/>
        </w:rPr>
        <w:t>种植优良品种，通过省非主要农作物品种审定委员会认定并报中药材种子管理部门登记备案</w:t>
      </w:r>
      <w:bookmarkStart w:id="0" w:name="_GoBack"/>
      <w:bookmarkEnd w:id="0"/>
      <w:r>
        <w:rPr>
          <w:rFonts w:hint="default" w:ascii="Times New Roman" w:hAnsi="Times New Roman" w:eastAsia="仿宋_GB2312" w:cs="Times New Roman"/>
          <w:b w:val="0"/>
          <w:bCs w:val="0"/>
          <w:snapToGrid w:val="0"/>
          <w:color w:val="auto"/>
          <w:kern w:val="0"/>
          <w:sz w:val="32"/>
          <w:szCs w:val="32"/>
          <w:lang w:val="en-US" w:eastAsia="zh-CN"/>
        </w:rPr>
        <w:t>的，每个品种奖励5万元。对县内中药材育苗、育种经营主体年销售本地种苗金额达100万元以上或者免费提供中药材种植种苗</w:t>
      </w:r>
      <w:r>
        <w:rPr>
          <w:rFonts w:hint="eastAsia" w:ascii="Times New Roman" w:hAnsi="Times New Roman" w:eastAsia="仿宋_GB2312" w:cs="Times New Roman"/>
          <w:b w:val="0"/>
          <w:bCs w:val="0"/>
          <w:snapToGrid w:val="0"/>
          <w:color w:val="auto"/>
          <w:kern w:val="0"/>
          <w:sz w:val="32"/>
          <w:szCs w:val="32"/>
          <w:lang w:val="en-US" w:eastAsia="zh-CN"/>
        </w:rPr>
        <w:t>300亩</w:t>
      </w:r>
      <w:r>
        <w:rPr>
          <w:rFonts w:hint="default" w:ascii="Times New Roman" w:hAnsi="Times New Roman" w:eastAsia="仿宋_GB2312" w:cs="Times New Roman"/>
          <w:b w:val="0"/>
          <w:bCs w:val="0"/>
          <w:snapToGrid w:val="0"/>
          <w:color w:val="auto"/>
          <w:kern w:val="0"/>
          <w:sz w:val="32"/>
          <w:szCs w:val="32"/>
          <w:lang w:val="en-US" w:eastAsia="zh-CN"/>
        </w:rPr>
        <w:t>以上的，给予一次性奖补</w:t>
      </w:r>
      <w:r>
        <w:rPr>
          <w:rFonts w:hint="eastAsia" w:ascii="Times New Roman" w:hAnsi="Times New Roman" w:eastAsia="仿宋_GB2312" w:cs="Times New Roman"/>
          <w:b w:val="0"/>
          <w:bCs w:val="0"/>
          <w:snapToGrid w:val="0"/>
          <w:color w:val="auto"/>
          <w:kern w:val="0"/>
          <w:sz w:val="32"/>
          <w:szCs w:val="32"/>
          <w:lang w:val="en-US" w:eastAsia="zh-CN"/>
        </w:rPr>
        <w:t>3</w:t>
      </w:r>
      <w:r>
        <w:rPr>
          <w:rFonts w:hint="default" w:ascii="Times New Roman" w:hAnsi="Times New Roman" w:eastAsia="仿宋_GB2312" w:cs="Times New Roman"/>
          <w:b w:val="0"/>
          <w:bCs w:val="0"/>
          <w:snapToGrid w:val="0"/>
          <w:color w:val="auto"/>
          <w:kern w:val="0"/>
          <w:sz w:val="32"/>
          <w:szCs w:val="32"/>
          <w:lang w:val="en-US" w:eastAsia="zh-CN"/>
        </w:rPr>
        <w:t>万元</w:t>
      </w:r>
      <w:r>
        <w:rPr>
          <w:rFonts w:hint="eastAsia" w:ascii="Times New Roman" w:hAnsi="Times New Roman" w:eastAsia="仿宋_GB2312" w:cs="Times New Roman"/>
          <w:b w:val="0"/>
          <w:bCs w:val="0"/>
          <w:snapToGrid w:val="0"/>
          <w:color w:val="auto"/>
          <w:kern w:val="0"/>
          <w:sz w:val="32"/>
          <w:szCs w:val="32"/>
          <w:lang w:val="en-US" w:eastAsia="zh-CN"/>
        </w:rPr>
        <w:t>，每递增100亩，增补1万元，最高奖补不超过10万元</w:t>
      </w:r>
      <w:r>
        <w:rPr>
          <w:rFonts w:hint="default" w:ascii="Times New Roman" w:hAnsi="Times New Roman" w:eastAsia="仿宋_GB2312" w:cs="Times New Roman"/>
          <w:b w:val="0"/>
          <w:bCs w:val="0"/>
          <w:snapToGrid w:val="0"/>
          <w:color w:val="auto"/>
          <w:kern w:val="0"/>
          <w:sz w:val="32"/>
          <w:szCs w:val="32"/>
          <w:lang w:val="en-US" w:eastAsia="zh-CN"/>
        </w:rPr>
        <w:t>。</w:t>
      </w:r>
    </w:p>
    <w:p w14:paraId="5259E83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（六）突出贡献人才奖励</w:t>
      </w:r>
    </w:p>
    <w:p w14:paraId="6C88D95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对中药材育种中培育出新品种并能推广成为主导品种的个人（团队）给予一次性奖励3万元。</w:t>
      </w:r>
    </w:p>
    <w:p w14:paraId="24E7B1C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b w:val="0"/>
          <w:bCs w:val="0"/>
          <w:snapToGrid w:val="0"/>
          <w:color w:val="auto"/>
          <w:kern w:val="0"/>
          <w:sz w:val="32"/>
          <w:szCs w:val="32"/>
          <w:lang w:val="en-US" w:eastAsia="zh-CN"/>
        </w:rPr>
      </w:pPr>
      <w:r>
        <w:rPr>
          <w:rFonts w:hint="default" w:ascii="Times New Roman" w:hAnsi="Times New Roman" w:eastAsia="黑体" w:cs="Times New Roman"/>
          <w:b w:val="0"/>
          <w:bCs w:val="0"/>
          <w:snapToGrid w:val="0"/>
          <w:color w:val="auto"/>
          <w:kern w:val="0"/>
          <w:sz w:val="32"/>
          <w:szCs w:val="32"/>
          <w:lang w:val="en-US" w:eastAsia="zh-CN"/>
        </w:rPr>
        <w:t>三、奖补程序</w:t>
      </w:r>
    </w:p>
    <w:p w14:paraId="5E612B8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（一）种植基地奖补程序</w:t>
      </w:r>
    </w:p>
    <w:p w14:paraId="25CFB6D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实行自主申报、现场查看、乡</w:t>
      </w:r>
      <w:r>
        <w:rPr>
          <w:rFonts w:hint="eastAsia" w:ascii="Times New Roman" w:hAnsi="Times New Roman" w:eastAsia="仿宋_GB2312" w:cs="Times New Roman"/>
          <w:b w:val="0"/>
          <w:bCs w:val="0"/>
          <w:snapToGrid w:val="0"/>
          <w:color w:val="auto"/>
          <w:kern w:val="0"/>
          <w:sz w:val="32"/>
          <w:szCs w:val="32"/>
          <w:lang w:val="en-US" w:eastAsia="zh-CN"/>
        </w:rPr>
        <w:t>镇</w:t>
      </w:r>
      <w:r>
        <w:rPr>
          <w:rFonts w:hint="default" w:ascii="Times New Roman" w:hAnsi="Times New Roman" w:eastAsia="仿宋_GB2312" w:cs="Times New Roman"/>
          <w:b w:val="0"/>
          <w:bCs w:val="0"/>
          <w:snapToGrid w:val="0"/>
          <w:color w:val="auto"/>
          <w:kern w:val="0"/>
          <w:sz w:val="32"/>
          <w:szCs w:val="32"/>
          <w:lang w:val="en-US" w:eastAsia="zh-CN"/>
        </w:rPr>
        <w:t>验收、县级审核的奖补程序。</w:t>
      </w:r>
    </w:p>
    <w:p w14:paraId="3857C38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w w:val="96"/>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1.自主申报</w:t>
      </w:r>
      <w:r>
        <w:rPr>
          <w:rFonts w:hint="default" w:ascii="Times New Roman" w:hAnsi="Times New Roman" w:eastAsia="仿宋_GB2312" w:cs="Times New Roman"/>
          <w:b w:val="0"/>
          <w:bCs w:val="0"/>
          <w:snapToGrid w:val="0"/>
          <w:color w:val="auto"/>
          <w:kern w:val="0"/>
          <w:sz w:val="32"/>
          <w:szCs w:val="32"/>
          <w:lang w:val="en-US" w:eastAsia="zh-CN"/>
        </w:rPr>
        <w:t>。</w:t>
      </w:r>
      <w:r>
        <w:rPr>
          <w:rFonts w:hint="default" w:ascii="Times New Roman" w:hAnsi="Times New Roman" w:eastAsia="仿宋_GB2312" w:cs="Times New Roman"/>
          <w:b w:val="0"/>
          <w:bCs w:val="0"/>
          <w:snapToGrid w:val="0"/>
          <w:color w:val="auto"/>
          <w:w w:val="96"/>
          <w:kern w:val="0"/>
          <w:sz w:val="32"/>
          <w:szCs w:val="32"/>
          <w:lang w:val="en-US" w:eastAsia="zh-CN"/>
        </w:rPr>
        <w:t>经营主体建设中药材种植基地时，填写《中药材种植基地奖补申报表》，并附中药材种植基地建设方案（内容主要包括种植品种、种植面积等），报至乡镇政府，乡镇政府审核后上报县中药材种植工作领导小组办公室（县农业农村局）备案。</w:t>
      </w:r>
    </w:p>
    <w:p w14:paraId="02B2496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2.现场查看</w:t>
      </w:r>
      <w:r>
        <w:rPr>
          <w:rFonts w:hint="default" w:ascii="Times New Roman" w:hAnsi="Times New Roman" w:eastAsia="仿宋_GB2312" w:cs="Times New Roman"/>
          <w:b w:val="0"/>
          <w:bCs w:val="0"/>
          <w:snapToGrid w:val="0"/>
          <w:color w:val="auto"/>
          <w:kern w:val="0"/>
          <w:sz w:val="32"/>
          <w:szCs w:val="32"/>
          <w:lang w:val="en-US" w:eastAsia="zh-CN"/>
        </w:rPr>
        <w:t>。中药材</w:t>
      </w:r>
      <w:r>
        <w:rPr>
          <w:rFonts w:hint="eastAsia" w:ascii="Times New Roman" w:hAnsi="Times New Roman" w:eastAsia="仿宋_GB2312" w:cs="Times New Roman"/>
          <w:b w:val="0"/>
          <w:bCs w:val="0"/>
          <w:snapToGrid w:val="0"/>
          <w:color w:val="auto"/>
          <w:kern w:val="0"/>
          <w:sz w:val="32"/>
          <w:szCs w:val="32"/>
          <w:lang w:val="en-US" w:eastAsia="zh-CN"/>
        </w:rPr>
        <w:t>种植</w:t>
      </w:r>
      <w:r>
        <w:rPr>
          <w:rFonts w:hint="default" w:ascii="Times New Roman" w:hAnsi="Times New Roman" w:eastAsia="仿宋_GB2312" w:cs="Times New Roman"/>
          <w:b w:val="0"/>
          <w:bCs w:val="0"/>
          <w:snapToGrid w:val="0"/>
          <w:color w:val="auto"/>
          <w:kern w:val="0"/>
          <w:sz w:val="32"/>
          <w:szCs w:val="32"/>
          <w:lang w:val="en-US" w:eastAsia="zh-CN"/>
        </w:rPr>
        <w:t>基地建设</w:t>
      </w:r>
      <w:r>
        <w:rPr>
          <w:rFonts w:hint="eastAsia" w:ascii="Times New Roman" w:hAnsi="Times New Roman" w:eastAsia="仿宋_GB2312" w:cs="Times New Roman"/>
          <w:b w:val="0"/>
          <w:bCs w:val="0"/>
          <w:snapToGrid w:val="0"/>
          <w:color w:val="auto"/>
          <w:kern w:val="0"/>
          <w:sz w:val="32"/>
          <w:szCs w:val="32"/>
          <w:lang w:val="en-US" w:eastAsia="zh-CN"/>
        </w:rPr>
        <w:t>启动</w:t>
      </w:r>
      <w:r>
        <w:rPr>
          <w:rFonts w:hint="default" w:ascii="Times New Roman" w:hAnsi="Times New Roman" w:eastAsia="仿宋_GB2312" w:cs="Times New Roman"/>
          <w:b w:val="0"/>
          <w:bCs w:val="0"/>
          <w:snapToGrid w:val="0"/>
          <w:color w:val="auto"/>
          <w:kern w:val="0"/>
          <w:sz w:val="32"/>
          <w:szCs w:val="32"/>
          <w:lang w:val="en-US" w:eastAsia="zh-CN"/>
        </w:rPr>
        <w:t>后，乡村组织人员现场核查，核实中药材种植基地四至、面积、种植品种，并进行技术指导。</w:t>
      </w:r>
    </w:p>
    <w:p w14:paraId="5771C5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3.乡镇验收</w:t>
      </w:r>
      <w:r>
        <w:rPr>
          <w:rFonts w:hint="default" w:ascii="Times New Roman" w:hAnsi="Times New Roman" w:eastAsia="仿宋_GB2312" w:cs="Times New Roman"/>
          <w:b w:val="0"/>
          <w:bCs w:val="0"/>
          <w:snapToGrid w:val="0"/>
          <w:color w:val="auto"/>
          <w:kern w:val="0"/>
          <w:sz w:val="32"/>
          <w:szCs w:val="32"/>
          <w:lang w:val="en-US" w:eastAsia="zh-CN"/>
        </w:rPr>
        <w:t>。一年生的中药材需在中药材成活之后、采收之前，多年生</w:t>
      </w:r>
      <w:r>
        <w:rPr>
          <w:rFonts w:hint="eastAsia" w:ascii="Times New Roman" w:hAnsi="Times New Roman" w:eastAsia="仿宋_GB2312" w:cs="Times New Roman"/>
          <w:b w:val="0"/>
          <w:bCs w:val="0"/>
          <w:snapToGrid w:val="0"/>
          <w:color w:val="auto"/>
          <w:kern w:val="0"/>
          <w:sz w:val="32"/>
          <w:szCs w:val="32"/>
          <w:lang w:val="en-US" w:eastAsia="zh-CN"/>
        </w:rPr>
        <w:t>的</w:t>
      </w:r>
      <w:r>
        <w:rPr>
          <w:rFonts w:hint="default" w:ascii="Times New Roman" w:hAnsi="Times New Roman" w:eastAsia="仿宋_GB2312" w:cs="Times New Roman"/>
          <w:b w:val="0"/>
          <w:bCs w:val="0"/>
          <w:snapToGrid w:val="0"/>
          <w:color w:val="auto"/>
          <w:kern w:val="0"/>
          <w:sz w:val="32"/>
          <w:szCs w:val="32"/>
          <w:lang w:val="en-US" w:eastAsia="zh-CN"/>
        </w:rPr>
        <w:t>中药材需在每年10月中旬，</w:t>
      </w:r>
      <w:r>
        <w:rPr>
          <w:rFonts w:hint="eastAsia" w:ascii="Times New Roman" w:hAnsi="Times New Roman" w:eastAsia="仿宋_GB2312" w:cs="Times New Roman"/>
          <w:b w:val="0"/>
          <w:bCs w:val="0"/>
          <w:snapToGrid w:val="0"/>
          <w:color w:val="auto"/>
          <w:kern w:val="0"/>
          <w:sz w:val="32"/>
          <w:szCs w:val="32"/>
          <w:lang w:val="en-US" w:eastAsia="zh-CN"/>
        </w:rPr>
        <w:t>由</w:t>
      </w:r>
      <w:r>
        <w:rPr>
          <w:rFonts w:hint="default" w:ascii="Times New Roman" w:hAnsi="Times New Roman" w:eastAsia="仿宋_GB2312" w:cs="Times New Roman"/>
          <w:b w:val="0"/>
          <w:bCs w:val="0"/>
          <w:snapToGrid w:val="0"/>
          <w:color w:val="auto"/>
          <w:kern w:val="0"/>
          <w:sz w:val="32"/>
          <w:szCs w:val="32"/>
          <w:lang w:val="en-US" w:eastAsia="zh-CN"/>
        </w:rPr>
        <w:t>经营主体向乡镇</w:t>
      </w:r>
      <w:r>
        <w:rPr>
          <w:rFonts w:hint="eastAsia" w:ascii="Times New Roman" w:hAnsi="Times New Roman" w:eastAsia="仿宋_GB2312" w:cs="Times New Roman"/>
          <w:b w:val="0"/>
          <w:bCs w:val="0"/>
          <w:snapToGrid w:val="0"/>
          <w:color w:val="auto"/>
          <w:kern w:val="0"/>
          <w:sz w:val="32"/>
          <w:szCs w:val="32"/>
          <w:lang w:val="en-US" w:eastAsia="zh-CN"/>
        </w:rPr>
        <w:t>政府</w:t>
      </w:r>
      <w:r>
        <w:rPr>
          <w:rFonts w:hint="default" w:ascii="Times New Roman" w:hAnsi="Times New Roman" w:eastAsia="仿宋_GB2312" w:cs="Times New Roman"/>
          <w:b w:val="0"/>
          <w:bCs w:val="0"/>
          <w:snapToGrid w:val="0"/>
          <w:color w:val="auto"/>
          <w:kern w:val="0"/>
          <w:sz w:val="32"/>
          <w:szCs w:val="32"/>
          <w:lang w:val="en-US" w:eastAsia="zh-CN"/>
        </w:rPr>
        <w:t>申请验收。乡镇</w:t>
      </w:r>
      <w:r>
        <w:rPr>
          <w:rFonts w:hint="eastAsia" w:ascii="Times New Roman" w:hAnsi="Times New Roman" w:eastAsia="仿宋_GB2312" w:cs="Times New Roman"/>
          <w:b w:val="0"/>
          <w:bCs w:val="0"/>
          <w:snapToGrid w:val="0"/>
          <w:color w:val="auto"/>
          <w:kern w:val="0"/>
          <w:sz w:val="32"/>
          <w:szCs w:val="32"/>
          <w:lang w:val="en-US" w:eastAsia="zh-CN"/>
        </w:rPr>
        <w:t>政府</w:t>
      </w:r>
      <w:r>
        <w:rPr>
          <w:rFonts w:hint="default" w:ascii="Times New Roman" w:hAnsi="Times New Roman" w:eastAsia="仿宋_GB2312" w:cs="Times New Roman"/>
          <w:b w:val="0"/>
          <w:bCs w:val="0"/>
          <w:snapToGrid w:val="0"/>
          <w:color w:val="auto"/>
          <w:kern w:val="0"/>
          <w:sz w:val="32"/>
          <w:szCs w:val="32"/>
          <w:lang w:val="en-US" w:eastAsia="zh-CN"/>
        </w:rPr>
        <w:t>收到申请后应组织人员对申报奖补内容进行验收，核实种植面积、品种及是否符合奖补政策，并将验收结果（包括初验面积、建设主体、是否符合奖补政策）在基地所在乡镇和行政村公示10日</w:t>
      </w:r>
      <w:r>
        <w:rPr>
          <w:rFonts w:hint="eastAsia" w:ascii="Times New Roman" w:hAnsi="Times New Roman" w:eastAsia="仿宋_GB2312" w:cs="Times New Roman"/>
          <w:b w:val="0"/>
          <w:bCs w:val="0"/>
          <w:snapToGrid w:val="0"/>
          <w:color w:val="auto"/>
          <w:kern w:val="0"/>
          <w:sz w:val="32"/>
          <w:szCs w:val="32"/>
          <w:lang w:val="en-US" w:eastAsia="zh-CN"/>
        </w:rPr>
        <w:t>；</w:t>
      </w:r>
      <w:r>
        <w:rPr>
          <w:rFonts w:hint="default" w:ascii="Times New Roman" w:hAnsi="Times New Roman" w:eastAsia="仿宋_GB2312" w:cs="Times New Roman"/>
          <w:b w:val="0"/>
          <w:bCs w:val="0"/>
          <w:snapToGrid w:val="0"/>
          <w:color w:val="auto"/>
          <w:kern w:val="0"/>
          <w:sz w:val="32"/>
          <w:szCs w:val="32"/>
          <w:lang w:val="en-US" w:eastAsia="zh-CN"/>
        </w:rPr>
        <w:t>公示无异议后，在《中药材种植基地奖补验收表》上签署意见并附基地验收现状图（标清四至、面积</w:t>
      </w:r>
      <w:r>
        <w:rPr>
          <w:rFonts w:hint="eastAsia" w:ascii="Times New Roman" w:hAnsi="Times New Roman" w:eastAsia="仿宋_GB2312" w:cs="Times New Roman"/>
          <w:b w:val="0"/>
          <w:bCs w:val="0"/>
          <w:snapToGrid w:val="0"/>
          <w:color w:val="auto"/>
          <w:kern w:val="0"/>
          <w:sz w:val="32"/>
          <w:szCs w:val="32"/>
          <w:lang w:val="en-US" w:eastAsia="zh-CN"/>
        </w:rPr>
        <w:t>及</w:t>
      </w:r>
      <w:r>
        <w:rPr>
          <w:rFonts w:hint="default" w:ascii="Times New Roman" w:hAnsi="Times New Roman" w:eastAsia="仿宋_GB2312" w:cs="Times New Roman"/>
          <w:b w:val="0"/>
          <w:bCs w:val="0"/>
          <w:snapToGrid w:val="0"/>
          <w:color w:val="auto"/>
          <w:kern w:val="0"/>
          <w:sz w:val="32"/>
          <w:szCs w:val="32"/>
          <w:lang w:val="en-US" w:eastAsia="zh-CN"/>
        </w:rPr>
        <w:t>种植品种</w:t>
      </w:r>
      <w:r>
        <w:rPr>
          <w:rFonts w:hint="eastAsia" w:ascii="Times New Roman" w:hAnsi="Times New Roman" w:eastAsia="仿宋_GB2312" w:cs="Times New Roman"/>
          <w:b w:val="0"/>
          <w:bCs w:val="0"/>
          <w:snapToGrid w:val="0"/>
          <w:color w:val="auto"/>
          <w:kern w:val="0"/>
          <w:sz w:val="32"/>
          <w:szCs w:val="32"/>
          <w:lang w:val="en-US" w:eastAsia="zh-CN"/>
        </w:rPr>
        <w:t>，</w:t>
      </w:r>
      <w:r>
        <w:rPr>
          <w:rFonts w:hint="default" w:ascii="Times New Roman" w:hAnsi="Times New Roman" w:eastAsia="仿宋_GB2312" w:cs="Times New Roman"/>
          <w:b w:val="0"/>
          <w:bCs w:val="0"/>
          <w:snapToGrid w:val="0"/>
          <w:color w:val="auto"/>
          <w:kern w:val="0"/>
          <w:sz w:val="32"/>
          <w:szCs w:val="32"/>
          <w:lang w:val="en-US" w:eastAsia="zh-CN"/>
        </w:rPr>
        <w:t>验收人签字）</w:t>
      </w:r>
      <w:r>
        <w:rPr>
          <w:rFonts w:hint="eastAsia" w:ascii="Times New Roman" w:hAnsi="Times New Roman" w:eastAsia="仿宋_GB2312" w:cs="Times New Roman"/>
          <w:b w:val="0"/>
          <w:bCs w:val="0"/>
          <w:snapToGrid w:val="0"/>
          <w:color w:val="auto"/>
          <w:kern w:val="0"/>
          <w:sz w:val="32"/>
          <w:szCs w:val="32"/>
          <w:lang w:val="en-US" w:eastAsia="zh-CN"/>
        </w:rPr>
        <w:t>，报至</w:t>
      </w:r>
      <w:r>
        <w:rPr>
          <w:rFonts w:hint="default" w:ascii="Times New Roman" w:hAnsi="Times New Roman" w:eastAsia="仿宋_GB2312" w:cs="Times New Roman"/>
          <w:b w:val="0"/>
          <w:bCs w:val="0"/>
          <w:snapToGrid w:val="0"/>
          <w:color w:val="auto"/>
          <w:kern w:val="0"/>
          <w:sz w:val="32"/>
          <w:szCs w:val="32"/>
          <w:lang w:val="en-US" w:eastAsia="zh-CN"/>
        </w:rPr>
        <w:t>县中药材种植工作领导小组办公室。</w:t>
      </w:r>
    </w:p>
    <w:p w14:paraId="581753B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4.县级审核</w:t>
      </w:r>
      <w:r>
        <w:rPr>
          <w:rFonts w:hint="default" w:ascii="Times New Roman" w:hAnsi="Times New Roman" w:eastAsia="仿宋_GB2312" w:cs="Times New Roman"/>
          <w:b w:val="0"/>
          <w:bCs w:val="0"/>
          <w:snapToGrid w:val="0"/>
          <w:color w:val="auto"/>
          <w:kern w:val="0"/>
          <w:sz w:val="32"/>
          <w:szCs w:val="32"/>
          <w:lang w:val="en-US" w:eastAsia="zh-CN"/>
        </w:rPr>
        <w:t>。县中药材种植工作领导小组办公室牵头组织县财政局、林</w:t>
      </w:r>
      <w:r>
        <w:rPr>
          <w:rFonts w:hint="eastAsia" w:ascii="Times New Roman" w:hAnsi="Times New Roman" w:eastAsia="仿宋_GB2312" w:cs="Times New Roman"/>
          <w:b w:val="0"/>
          <w:bCs w:val="0"/>
          <w:snapToGrid w:val="0"/>
          <w:color w:val="auto"/>
          <w:kern w:val="0"/>
          <w:sz w:val="32"/>
          <w:szCs w:val="32"/>
          <w:lang w:val="en-US" w:eastAsia="zh-CN"/>
        </w:rPr>
        <w:t>业</w:t>
      </w:r>
      <w:r>
        <w:rPr>
          <w:rFonts w:hint="default" w:ascii="Times New Roman" w:hAnsi="Times New Roman" w:eastAsia="仿宋_GB2312" w:cs="Times New Roman"/>
          <w:b w:val="0"/>
          <w:bCs w:val="0"/>
          <w:snapToGrid w:val="0"/>
          <w:color w:val="auto"/>
          <w:kern w:val="0"/>
          <w:sz w:val="32"/>
          <w:szCs w:val="32"/>
          <w:lang w:val="en-US" w:eastAsia="zh-CN"/>
        </w:rPr>
        <w:t>局（参与木本中药材种植基地验收）组成审核组，</w:t>
      </w:r>
      <w:r>
        <w:rPr>
          <w:rFonts w:hint="default" w:ascii="Times New Roman" w:hAnsi="Times New Roman" w:eastAsia="仿宋_GB2312" w:cs="Times New Roman"/>
          <w:b w:val="0"/>
          <w:bCs w:val="0"/>
          <w:snapToGrid w:val="0"/>
          <w:color w:val="auto"/>
          <w:kern w:val="0"/>
          <w:sz w:val="32"/>
          <w:szCs w:val="32"/>
          <w:lang w:val="en-US" w:eastAsia="zh-CN"/>
        </w:rPr>
        <w:t>对乡镇自验情况进行现场逐一审核，对面积、品种、奖补标准、成活率、缺苗率等</w:t>
      </w:r>
      <w:r>
        <w:rPr>
          <w:rFonts w:hint="eastAsia" w:ascii="Times New Roman" w:hAnsi="Times New Roman" w:eastAsia="仿宋_GB2312" w:cs="Times New Roman"/>
          <w:b w:val="0"/>
          <w:bCs w:val="0"/>
          <w:snapToGrid w:val="0"/>
          <w:color w:val="auto"/>
          <w:kern w:val="0"/>
          <w:sz w:val="32"/>
          <w:szCs w:val="32"/>
          <w:lang w:val="en-US" w:eastAsia="zh-CN"/>
        </w:rPr>
        <w:t>情况</w:t>
      </w:r>
      <w:r>
        <w:rPr>
          <w:rFonts w:hint="default" w:ascii="Times New Roman" w:hAnsi="Times New Roman" w:eastAsia="仿宋_GB2312" w:cs="Times New Roman"/>
          <w:b w:val="0"/>
          <w:bCs w:val="0"/>
          <w:snapToGrid w:val="0"/>
          <w:color w:val="auto"/>
          <w:kern w:val="0"/>
          <w:sz w:val="32"/>
          <w:szCs w:val="32"/>
          <w:lang w:val="en-US" w:eastAsia="zh-CN"/>
        </w:rPr>
        <w:t>审核无误后，确定奖补资金并在</w:t>
      </w:r>
      <w:r>
        <w:rPr>
          <w:rFonts w:hint="eastAsia" w:ascii="Times New Roman" w:hAnsi="Times New Roman" w:eastAsia="仿宋_GB2312" w:cs="Times New Roman"/>
          <w:b w:val="0"/>
          <w:bCs w:val="0"/>
          <w:snapToGrid w:val="0"/>
          <w:color w:val="auto"/>
          <w:kern w:val="0"/>
          <w:sz w:val="32"/>
          <w:szCs w:val="32"/>
          <w:lang w:val="en-US" w:eastAsia="zh-CN"/>
        </w:rPr>
        <w:t>新县人民政府网站、新县电视台及云上新县</w:t>
      </w:r>
      <w:r>
        <w:rPr>
          <w:rFonts w:hint="default" w:ascii="Times New Roman" w:hAnsi="Times New Roman" w:eastAsia="仿宋_GB2312" w:cs="Times New Roman"/>
          <w:b w:val="0"/>
          <w:bCs w:val="0"/>
          <w:snapToGrid w:val="0"/>
          <w:color w:val="auto"/>
          <w:kern w:val="0"/>
          <w:sz w:val="32"/>
          <w:szCs w:val="32"/>
          <w:lang w:val="en-US" w:eastAsia="zh-CN"/>
        </w:rPr>
        <w:t>公示10日。县级审核公示无异议后由县财政按照资金拨付程序兑现当年奖补资金</w:t>
      </w:r>
      <w:r>
        <w:rPr>
          <w:rFonts w:hint="eastAsia" w:ascii="Times New Roman" w:hAnsi="Times New Roman" w:eastAsia="仿宋_GB2312" w:cs="Times New Roman"/>
          <w:b w:val="0"/>
          <w:bCs w:val="0"/>
          <w:snapToGrid w:val="0"/>
          <w:color w:val="auto"/>
          <w:kern w:val="0"/>
          <w:sz w:val="32"/>
          <w:szCs w:val="32"/>
          <w:lang w:val="en-US" w:eastAsia="zh-CN"/>
        </w:rPr>
        <w:t>的60%</w:t>
      </w:r>
      <w:r>
        <w:rPr>
          <w:rFonts w:hint="eastAsia" w:ascii="Times New Roman" w:hAnsi="Times New Roman" w:eastAsia="仿宋_GB2312" w:cs="Times New Roman"/>
          <w:b w:val="0"/>
          <w:bCs w:val="0"/>
          <w:snapToGrid w:val="0"/>
          <w:color w:val="auto"/>
          <w:kern w:val="0"/>
          <w:sz w:val="32"/>
          <w:szCs w:val="32"/>
          <w:lang w:val="en-US" w:eastAsia="zh-CN"/>
        </w:rPr>
        <w:t>；</w:t>
      </w:r>
      <w:r>
        <w:rPr>
          <w:rFonts w:hint="default" w:ascii="Times New Roman" w:hAnsi="Times New Roman" w:eastAsia="仿宋_GB2312" w:cs="Times New Roman"/>
          <w:b w:val="0"/>
          <w:bCs w:val="0"/>
          <w:snapToGrid w:val="0"/>
          <w:color w:val="auto"/>
          <w:kern w:val="0"/>
          <w:sz w:val="32"/>
          <w:szCs w:val="32"/>
          <w:lang w:val="en-US" w:eastAsia="zh-CN"/>
        </w:rPr>
        <w:t>剩下</w:t>
      </w:r>
      <w:r>
        <w:rPr>
          <w:rFonts w:hint="eastAsia" w:ascii="Times New Roman" w:hAnsi="Times New Roman" w:eastAsia="仿宋_GB2312" w:cs="Times New Roman"/>
          <w:b w:val="0"/>
          <w:bCs w:val="0"/>
          <w:snapToGrid w:val="0"/>
          <w:color w:val="auto"/>
          <w:kern w:val="0"/>
          <w:sz w:val="32"/>
          <w:szCs w:val="32"/>
          <w:lang w:val="en-US" w:eastAsia="zh-CN"/>
        </w:rPr>
        <w:t>40%</w:t>
      </w:r>
      <w:r>
        <w:rPr>
          <w:rFonts w:hint="default" w:ascii="Times New Roman" w:hAnsi="Times New Roman" w:eastAsia="仿宋_GB2312" w:cs="Times New Roman"/>
          <w:b w:val="0"/>
          <w:bCs w:val="0"/>
          <w:snapToGrid w:val="0"/>
          <w:color w:val="auto"/>
          <w:kern w:val="0"/>
          <w:sz w:val="32"/>
          <w:szCs w:val="32"/>
          <w:lang w:val="en-US" w:eastAsia="zh-CN"/>
        </w:rPr>
        <w:t>奖补资金</w:t>
      </w:r>
      <w:r>
        <w:rPr>
          <w:rFonts w:hint="eastAsia" w:ascii="Times New Roman" w:hAnsi="Times New Roman" w:eastAsia="仿宋_GB2312" w:cs="Times New Roman"/>
          <w:b w:val="0"/>
          <w:bCs w:val="0"/>
          <w:snapToGrid w:val="0"/>
          <w:color w:val="auto"/>
          <w:kern w:val="0"/>
          <w:sz w:val="32"/>
          <w:szCs w:val="32"/>
          <w:lang w:val="en-US" w:eastAsia="zh-CN"/>
        </w:rPr>
        <w:t>在</w:t>
      </w:r>
      <w:r>
        <w:rPr>
          <w:rFonts w:hint="default" w:ascii="Times New Roman" w:hAnsi="Times New Roman" w:eastAsia="仿宋_GB2312" w:cs="Times New Roman"/>
          <w:b w:val="0"/>
          <w:bCs w:val="0"/>
          <w:snapToGrid w:val="0"/>
          <w:color w:val="auto"/>
          <w:kern w:val="0"/>
          <w:sz w:val="32"/>
          <w:szCs w:val="32"/>
          <w:lang w:val="en-US" w:eastAsia="zh-CN"/>
        </w:rPr>
        <w:t>中药材采收以后，经县中药材种植工作领导小组办公室和乡镇</w:t>
      </w:r>
      <w:r>
        <w:rPr>
          <w:rFonts w:hint="eastAsia" w:ascii="Times New Roman" w:hAnsi="Times New Roman" w:eastAsia="仿宋_GB2312" w:cs="Times New Roman"/>
          <w:b w:val="0"/>
          <w:bCs w:val="0"/>
          <w:snapToGrid w:val="0"/>
          <w:color w:val="auto"/>
          <w:kern w:val="0"/>
          <w:sz w:val="32"/>
          <w:szCs w:val="32"/>
          <w:lang w:val="en-US" w:eastAsia="zh-CN"/>
        </w:rPr>
        <w:t>政府</w:t>
      </w:r>
      <w:r>
        <w:rPr>
          <w:rFonts w:hint="default" w:ascii="Times New Roman" w:hAnsi="Times New Roman" w:eastAsia="仿宋_GB2312" w:cs="Times New Roman"/>
          <w:b w:val="0"/>
          <w:bCs w:val="0"/>
          <w:snapToGrid w:val="0"/>
          <w:color w:val="auto"/>
          <w:kern w:val="0"/>
          <w:sz w:val="32"/>
          <w:szCs w:val="32"/>
          <w:lang w:val="en-US" w:eastAsia="zh-CN"/>
        </w:rPr>
        <w:t>确认后由县财政拨付</w:t>
      </w:r>
      <w:r>
        <w:rPr>
          <w:rFonts w:hint="eastAsia" w:ascii="Times New Roman" w:hAnsi="Times New Roman" w:eastAsia="仿宋_GB2312" w:cs="Times New Roman"/>
          <w:b w:val="0"/>
          <w:bCs w:val="0"/>
          <w:snapToGrid w:val="0"/>
          <w:color w:val="auto"/>
          <w:kern w:val="0"/>
          <w:sz w:val="32"/>
          <w:szCs w:val="32"/>
          <w:lang w:val="en-US" w:eastAsia="zh-CN"/>
        </w:rPr>
        <w:t>，若基地后期管理、采收情况未达到既定要求，剩下40%奖补资金将不予发放</w:t>
      </w:r>
      <w:r>
        <w:rPr>
          <w:rFonts w:hint="default" w:ascii="Times New Roman" w:hAnsi="Times New Roman" w:eastAsia="仿宋_GB2312" w:cs="Times New Roman"/>
          <w:b w:val="0"/>
          <w:bCs w:val="0"/>
          <w:snapToGrid w:val="0"/>
          <w:color w:val="auto"/>
          <w:kern w:val="0"/>
          <w:sz w:val="32"/>
          <w:szCs w:val="32"/>
          <w:lang w:val="en-US" w:eastAsia="zh-CN"/>
        </w:rPr>
        <w:t>。</w:t>
      </w:r>
    </w:p>
    <w:p w14:paraId="3B5F7E3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（二）设施建设奖补程序</w:t>
      </w:r>
    </w:p>
    <w:p w14:paraId="41496B0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实行经营主体自主申报、乡镇验收、县级审核的奖补程序。</w:t>
      </w:r>
    </w:p>
    <w:p w14:paraId="055B3B7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1.自主申报</w:t>
      </w:r>
      <w:r>
        <w:rPr>
          <w:rFonts w:hint="default" w:ascii="Times New Roman" w:hAnsi="Times New Roman" w:eastAsia="仿宋_GB2312" w:cs="Times New Roman"/>
          <w:b w:val="0"/>
          <w:bCs w:val="0"/>
          <w:snapToGrid w:val="0"/>
          <w:color w:val="auto"/>
          <w:kern w:val="0"/>
          <w:sz w:val="32"/>
          <w:szCs w:val="32"/>
          <w:lang w:val="en-US" w:eastAsia="zh-CN"/>
        </w:rPr>
        <w:t>。每年10月中旬经营主体提供施工合同、竣工验收等相关证明材料向乡镇</w:t>
      </w:r>
      <w:r>
        <w:rPr>
          <w:rFonts w:hint="eastAsia" w:ascii="Times New Roman" w:hAnsi="Times New Roman" w:eastAsia="仿宋_GB2312" w:cs="Times New Roman"/>
          <w:b w:val="0"/>
          <w:bCs w:val="0"/>
          <w:snapToGrid w:val="0"/>
          <w:color w:val="auto"/>
          <w:kern w:val="0"/>
          <w:sz w:val="32"/>
          <w:szCs w:val="32"/>
          <w:lang w:val="en-US" w:eastAsia="zh-CN"/>
        </w:rPr>
        <w:t>政府</w:t>
      </w:r>
      <w:r>
        <w:rPr>
          <w:rFonts w:hint="default" w:ascii="Times New Roman" w:hAnsi="Times New Roman" w:eastAsia="仿宋_GB2312" w:cs="Times New Roman"/>
          <w:b w:val="0"/>
          <w:bCs w:val="0"/>
          <w:snapToGrid w:val="0"/>
          <w:color w:val="auto"/>
          <w:kern w:val="0"/>
          <w:sz w:val="32"/>
          <w:szCs w:val="32"/>
          <w:lang w:val="en-US" w:eastAsia="zh-CN"/>
        </w:rPr>
        <w:t>申请验收。</w:t>
      </w:r>
    </w:p>
    <w:p w14:paraId="3B026CF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2.乡镇验收</w:t>
      </w:r>
      <w:r>
        <w:rPr>
          <w:rFonts w:hint="default" w:ascii="Times New Roman" w:hAnsi="Times New Roman" w:eastAsia="仿宋_GB2312" w:cs="Times New Roman"/>
          <w:b w:val="0"/>
          <w:bCs w:val="0"/>
          <w:snapToGrid w:val="0"/>
          <w:color w:val="auto"/>
          <w:kern w:val="0"/>
          <w:sz w:val="32"/>
          <w:szCs w:val="32"/>
          <w:lang w:val="en-US" w:eastAsia="zh-CN"/>
        </w:rPr>
        <w:t>。乡镇政府组织人员对经营主体提交的资料真实性进行核验，并进行现场验收。验收通过后，在设施建设所在乡镇和行政村公示10日无异议后，申请县级审核。</w:t>
      </w:r>
    </w:p>
    <w:p w14:paraId="27AF056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3.县级审核</w:t>
      </w:r>
      <w:r>
        <w:rPr>
          <w:rFonts w:hint="default" w:ascii="Times New Roman" w:hAnsi="Times New Roman" w:eastAsia="仿宋_GB2312" w:cs="Times New Roman"/>
          <w:b w:val="0"/>
          <w:bCs w:val="0"/>
          <w:snapToGrid w:val="0"/>
          <w:color w:val="auto"/>
          <w:kern w:val="0"/>
          <w:sz w:val="32"/>
          <w:szCs w:val="32"/>
          <w:lang w:val="en-US" w:eastAsia="zh-CN"/>
        </w:rPr>
        <w:t>。县中药材种植工作领导小组办公室对乡镇验收结果进行现场审核，确定奖补资金金额并在</w:t>
      </w:r>
      <w:r>
        <w:rPr>
          <w:rFonts w:hint="eastAsia" w:ascii="Times New Roman" w:hAnsi="Times New Roman" w:eastAsia="仿宋_GB2312" w:cs="Times New Roman"/>
          <w:b w:val="0"/>
          <w:bCs w:val="0"/>
          <w:snapToGrid w:val="0"/>
          <w:color w:val="auto"/>
          <w:kern w:val="0"/>
          <w:sz w:val="32"/>
          <w:szCs w:val="32"/>
          <w:lang w:val="en-US" w:eastAsia="zh-CN"/>
        </w:rPr>
        <w:t>新县人民政府网站、新县电视台及云上新县</w:t>
      </w:r>
      <w:r>
        <w:rPr>
          <w:rFonts w:hint="default" w:ascii="Times New Roman" w:hAnsi="Times New Roman" w:eastAsia="仿宋_GB2312" w:cs="Times New Roman"/>
          <w:b w:val="0"/>
          <w:bCs w:val="0"/>
          <w:snapToGrid w:val="0"/>
          <w:color w:val="auto"/>
          <w:kern w:val="0"/>
          <w:sz w:val="32"/>
          <w:szCs w:val="32"/>
          <w:lang w:val="en-US" w:eastAsia="zh-CN"/>
        </w:rPr>
        <w:t>公示10日。县级审核公示无异议后</w:t>
      </w:r>
      <w:r>
        <w:rPr>
          <w:rFonts w:hint="eastAsia" w:ascii="Times New Roman" w:hAnsi="Times New Roman" w:eastAsia="仿宋_GB2312" w:cs="Times New Roman"/>
          <w:b w:val="0"/>
          <w:bCs w:val="0"/>
          <w:snapToGrid w:val="0"/>
          <w:color w:val="auto"/>
          <w:kern w:val="0"/>
          <w:sz w:val="32"/>
          <w:szCs w:val="32"/>
          <w:lang w:val="en-US" w:eastAsia="zh-CN"/>
        </w:rPr>
        <w:t>由</w:t>
      </w:r>
      <w:r>
        <w:rPr>
          <w:rFonts w:hint="default" w:ascii="Times New Roman" w:hAnsi="Times New Roman" w:eastAsia="仿宋_GB2312" w:cs="Times New Roman"/>
          <w:b w:val="0"/>
          <w:bCs w:val="0"/>
          <w:snapToGrid w:val="0"/>
          <w:color w:val="auto"/>
          <w:kern w:val="0"/>
          <w:sz w:val="32"/>
          <w:szCs w:val="32"/>
          <w:lang w:val="en-US" w:eastAsia="zh-CN"/>
        </w:rPr>
        <w:t>县财政按照资金拨付程序兑现奖补资金。</w:t>
      </w:r>
    </w:p>
    <w:p w14:paraId="4B0BBCF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（三）产业标准、品牌创建和良种繁育奖补程序</w:t>
      </w:r>
    </w:p>
    <w:p w14:paraId="1A426FD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实行经营主体自主申报、县级审核确认的奖补程序。</w:t>
      </w:r>
    </w:p>
    <w:p w14:paraId="206A9A4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1.自主申报</w:t>
      </w:r>
      <w:r>
        <w:rPr>
          <w:rFonts w:hint="default" w:ascii="Times New Roman" w:hAnsi="Times New Roman" w:eastAsia="仿宋_GB2312" w:cs="Times New Roman"/>
          <w:b w:val="0"/>
          <w:bCs w:val="0"/>
          <w:snapToGrid w:val="0"/>
          <w:color w:val="auto"/>
          <w:kern w:val="0"/>
          <w:sz w:val="32"/>
          <w:szCs w:val="32"/>
          <w:lang w:val="en-US" w:eastAsia="zh-CN"/>
        </w:rPr>
        <w:t>。由经营主体将认证文件或证书在每年10月中旬提交县中药材种植工作领导小组办公室，申请奖补。</w:t>
      </w:r>
    </w:p>
    <w:p w14:paraId="2C72068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bCs/>
          <w:snapToGrid w:val="0"/>
          <w:color w:val="auto"/>
          <w:kern w:val="0"/>
          <w:sz w:val="32"/>
          <w:szCs w:val="32"/>
          <w:lang w:val="en-US" w:eastAsia="zh-CN"/>
        </w:rPr>
        <w:t>2.县级确认</w:t>
      </w:r>
      <w:r>
        <w:rPr>
          <w:rFonts w:hint="default" w:ascii="Times New Roman" w:hAnsi="Times New Roman" w:eastAsia="仿宋_GB2312" w:cs="Times New Roman"/>
          <w:b w:val="0"/>
          <w:bCs w:val="0"/>
          <w:snapToGrid w:val="0"/>
          <w:color w:val="auto"/>
          <w:kern w:val="0"/>
          <w:sz w:val="32"/>
          <w:szCs w:val="32"/>
          <w:lang w:val="en-US" w:eastAsia="zh-CN"/>
        </w:rPr>
        <w:t>。经县级审核确定奖补资金金额并在</w:t>
      </w:r>
      <w:r>
        <w:rPr>
          <w:rFonts w:hint="eastAsia" w:ascii="Times New Roman" w:hAnsi="Times New Roman" w:eastAsia="仿宋_GB2312" w:cs="Times New Roman"/>
          <w:b w:val="0"/>
          <w:bCs w:val="0"/>
          <w:snapToGrid w:val="0"/>
          <w:color w:val="auto"/>
          <w:kern w:val="0"/>
          <w:sz w:val="32"/>
          <w:szCs w:val="32"/>
          <w:lang w:val="en-US" w:eastAsia="zh-CN"/>
        </w:rPr>
        <w:t>新县人民政府网站、新县电视台及云上新县</w:t>
      </w:r>
      <w:r>
        <w:rPr>
          <w:rFonts w:hint="default" w:ascii="Times New Roman" w:hAnsi="Times New Roman" w:eastAsia="仿宋_GB2312" w:cs="Times New Roman"/>
          <w:b w:val="0"/>
          <w:bCs w:val="0"/>
          <w:snapToGrid w:val="0"/>
          <w:color w:val="auto"/>
          <w:kern w:val="0"/>
          <w:sz w:val="32"/>
          <w:szCs w:val="32"/>
          <w:lang w:val="en-US" w:eastAsia="zh-CN"/>
        </w:rPr>
        <w:t>公示10日。公示无异议后</w:t>
      </w:r>
      <w:r>
        <w:rPr>
          <w:rFonts w:hint="eastAsia" w:ascii="Times New Roman" w:hAnsi="Times New Roman" w:eastAsia="仿宋_GB2312" w:cs="Times New Roman"/>
          <w:b w:val="0"/>
          <w:bCs w:val="0"/>
          <w:snapToGrid w:val="0"/>
          <w:color w:val="auto"/>
          <w:kern w:val="0"/>
          <w:sz w:val="32"/>
          <w:szCs w:val="32"/>
          <w:lang w:val="en-US" w:eastAsia="zh-CN"/>
        </w:rPr>
        <w:t>由</w:t>
      </w:r>
      <w:r>
        <w:rPr>
          <w:rFonts w:hint="default" w:ascii="Times New Roman" w:hAnsi="Times New Roman" w:eastAsia="仿宋_GB2312" w:cs="Times New Roman"/>
          <w:b w:val="0"/>
          <w:bCs w:val="0"/>
          <w:snapToGrid w:val="0"/>
          <w:color w:val="auto"/>
          <w:kern w:val="0"/>
          <w:sz w:val="32"/>
          <w:szCs w:val="32"/>
          <w:lang w:val="en-US" w:eastAsia="zh-CN"/>
        </w:rPr>
        <w:t>县财政按照资金拨付程序兑现奖补资金。</w:t>
      </w:r>
    </w:p>
    <w:p w14:paraId="602544A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napToGrid w:val="0"/>
          <w:color w:val="auto"/>
          <w:kern w:val="0"/>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（四）中药材如</w:t>
      </w:r>
      <w:r>
        <w:rPr>
          <w:rFonts w:hint="eastAsia" w:ascii="Times New Roman" w:hAnsi="Times New Roman" w:eastAsia="楷体_GB2312" w:cs="Times New Roman"/>
          <w:b/>
          <w:bCs/>
          <w:snapToGrid w:val="0"/>
          <w:color w:val="auto"/>
          <w:kern w:val="0"/>
          <w:sz w:val="32"/>
          <w:szCs w:val="32"/>
          <w:lang w:val="en-US" w:eastAsia="zh-CN"/>
        </w:rPr>
        <w:t>出现</w:t>
      </w:r>
      <w:r>
        <w:rPr>
          <w:rFonts w:hint="default" w:ascii="Times New Roman" w:hAnsi="Times New Roman" w:eastAsia="楷体_GB2312" w:cs="Times New Roman"/>
          <w:b/>
          <w:bCs/>
          <w:snapToGrid w:val="0"/>
          <w:color w:val="auto"/>
          <w:kern w:val="0"/>
          <w:sz w:val="32"/>
          <w:szCs w:val="32"/>
          <w:lang w:val="en-US" w:eastAsia="zh-CN"/>
        </w:rPr>
        <w:t>农药残留或重金属超标、达不到道地药材品质等质量问题，一律不予奖补。已兑现的奖补资金予以追回。</w:t>
      </w:r>
    </w:p>
    <w:p w14:paraId="1D8BFE0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中药材种植奖补资金按照程序纳入县财政预算予以保障实施。本方案由新县农业农村局负责解释。</w:t>
      </w:r>
    </w:p>
    <w:p w14:paraId="5DEDC32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附件</w:t>
      </w:r>
      <w:r>
        <w:rPr>
          <w:rFonts w:hint="eastAsia" w:ascii="仿宋_GB2312" w:hAnsi="仿宋_GB2312" w:eastAsia="仿宋_GB2312" w:cs="仿宋_GB2312"/>
          <w:b w:val="0"/>
          <w:bCs w:val="0"/>
          <w:snapToGrid w:val="0"/>
          <w:color w:val="auto"/>
          <w:kern w:val="0"/>
          <w:sz w:val="32"/>
          <w:szCs w:val="32"/>
          <w:lang w:val="en-US" w:eastAsia="zh-CN"/>
        </w:rPr>
        <w:t>:</w:t>
      </w:r>
      <w:r>
        <w:rPr>
          <w:rFonts w:hint="default" w:ascii="Times New Roman" w:hAnsi="Times New Roman" w:eastAsia="仿宋_GB2312" w:cs="Times New Roman"/>
          <w:b w:val="0"/>
          <w:bCs w:val="0"/>
          <w:snapToGrid w:val="0"/>
          <w:color w:val="auto"/>
          <w:kern w:val="0"/>
          <w:sz w:val="32"/>
          <w:szCs w:val="32"/>
          <w:lang w:val="en-US" w:eastAsia="zh-CN"/>
        </w:rPr>
        <w:t>1.中药材种植基地奖补申报表</w:t>
      </w:r>
    </w:p>
    <w:p w14:paraId="085FAA78">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 xml:space="preserve">         2.中药材种植基地奖补验收表</w:t>
      </w:r>
    </w:p>
    <w:p w14:paraId="075FF628">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b w:val="0"/>
          <w:bCs w:val="0"/>
          <w:snapToGrid w:val="0"/>
          <w:color w:val="auto"/>
          <w:kern w:val="0"/>
          <w:sz w:val="32"/>
          <w:szCs w:val="32"/>
          <w:lang w:val="en-US" w:eastAsia="zh-CN"/>
        </w:rPr>
      </w:pPr>
      <w:r>
        <w:rPr>
          <w:rFonts w:hint="default" w:ascii="Times New Roman" w:hAnsi="Times New Roman" w:eastAsia="仿宋_GB2312" w:cs="Times New Roman"/>
          <w:b w:val="0"/>
          <w:bCs w:val="0"/>
          <w:snapToGrid w:val="0"/>
          <w:color w:val="auto"/>
          <w:kern w:val="0"/>
          <w:sz w:val="32"/>
          <w:szCs w:val="32"/>
          <w:lang w:val="en-US" w:eastAsia="zh-CN"/>
        </w:rPr>
        <w:t xml:space="preserve">         3.中药材采收确认表</w:t>
      </w:r>
    </w:p>
    <w:p w14:paraId="33DDC35A">
      <w:pPr>
        <w:tabs>
          <w:tab w:val="left" w:pos="2484"/>
        </w:tabs>
        <w:bidi w:val="0"/>
        <w:jc w:val="left"/>
        <w:rPr>
          <w:rFonts w:hint="default"/>
          <w:lang w:val="en-US" w:eastAsia="zh-CN"/>
        </w:rPr>
        <w:sectPr>
          <w:footerReference r:id="rId3" w:type="default"/>
          <w:pgSz w:w="11906" w:h="16838"/>
          <w:pgMar w:top="1871" w:right="1531" w:bottom="1871" w:left="1531" w:header="851" w:footer="992" w:gutter="0"/>
          <w:pgNumType w:fmt="numberInDash"/>
          <w:cols w:space="720" w:num="1"/>
          <w:docGrid w:type="lines" w:linePitch="312" w:charSpace="0"/>
        </w:sectPr>
      </w:pPr>
    </w:p>
    <w:tbl>
      <w:tblPr>
        <w:tblStyle w:val="6"/>
        <w:tblW w:w="88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56"/>
        <w:gridCol w:w="1324"/>
        <w:gridCol w:w="135"/>
        <w:gridCol w:w="294"/>
        <w:gridCol w:w="410"/>
        <w:gridCol w:w="616"/>
        <w:gridCol w:w="378"/>
        <w:gridCol w:w="11"/>
        <w:gridCol w:w="192"/>
        <w:gridCol w:w="11"/>
        <w:gridCol w:w="98"/>
        <w:gridCol w:w="74"/>
        <w:gridCol w:w="458"/>
        <w:gridCol w:w="158"/>
        <w:gridCol w:w="735"/>
        <w:gridCol w:w="599"/>
        <w:gridCol w:w="346"/>
        <w:gridCol w:w="45"/>
        <w:gridCol w:w="144"/>
        <w:gridCol w:w="1243"/>
        <w:gridCol w:w="21"/>
      </w:tblGrid>
      <w:tr w14:paraId="462D7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848" w:type="dxa"/>
            <w:gridSpan w:val="21"/>
            <w:tcBorders>
              <w:top w:val="nil"/>
              <w:left w:val="nil"/>
              <w:bottom w:val="nil"/>
              <w:right w:val="nil"/>
            </w:tcBorders>
            <w:noWrap w:val="0"/>
            <w:vAlign w:val="center"/>
          </w:tcPr>
          <w:p w14:paraId="7934C5C9">
            <w:pPr>
              <w:keepNext w:val="0"/>
              <w:keepLines w:val="0"/>
              <w:widowControl/>
              <w:suppressLineNumbers w:val="0"/>
              <w:jc w:val="left"/>
              <w:textAlignment w:val="center"/>
              <w:rPr>
                <w:rFonts w:hint="default" w:ascii="方正小标宋简体" w:hAnsi="方正小标宋简体" w:eastAsia="方正小标宋简体" w:cs="方正小标宋简体"/>
                <w:b w:val="0"/>
                <w:bCs w:val="0"/>
                <w:i w:val="0"/>
                <w:iCs w:val="0"/>
                <w:color w:val="000000"/>
                <w:kern w:val="0"/>
                <w:sz w:val="32"/>
                <w:szCs w:val="32"/>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附件1</w:t>
            </w:r>
          </w:p>
          <w:p w14:paraId="317567F4">
            <w:pPr>
              <w:keepNext w:val="0"/>
              <w:keepLines w:val="0"/>
              <w:widowControl/>
              <w:suppressLineNumbers w:val="0"/>
              <w:jc w:val="center"/>
              <w:textAlignment w:val="center"/>
              <w:rPr>
                <w:rFonts w:hint="eastAsia" w:ascii="方正小标宋简体" w:hAnsi="方正小标宋简体" w:eastAsia="方正小标宋简体" w:cs="方正小标宋简体"/>
                <w:b w:val="0"/>
                <w:bCs w:val="0"/>
                <w:i w:val="0"/>
                <w:iCs w:val="0"/>
                <w:color w:val="000000"/>
                <w:sz w:val="32"/>
                <w:szCs w:val="32"/>
                <w:u w:val="none"/>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中药材种植基地奖补申报表</w:t>
            </w:r>
          </w:p>
        </w:tc>
      </w:tr>
      <w:tr w14:paraId="545DB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56" w:type="dxa"/>
            <w:vMerge w:val="restart"/>
            <w:tcBorders>
              <w:top w:val="single" w:color="000000" w:sz="4" w:space="0"/>
              <w:left w:val="single" w:color="000000" w:sz="4" w:space="0"/>
              <w:bottom w:val="single" w:color="000000" w:sz="4" w:space="0"/>
              <w:right w:val="single" w:color="000000" w:sz="4" w:space="0"/>
            </w:tcBorders>
            <w:noWrap w:val="0"/>
            <w:vAlign w:val="center"/>
          </w:tcPr>
          <w:p w14:paraId="7271E1E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申报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主体</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基本</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情况</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679C1A0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名  称</w:t>
            </w:r>
          </w:p>
        </w:tc>
        <w:tc>
          <w:tcPr>
            <w:tcW w:w="5968" w:type="dxa"/>
            <w:gridSpan w:val="19"/>
            <w:tcBorders>
              <w:top w:val="single" w:color="000000" w:sz="4" w:space="0"/>
              <w:left w:val="single" w:color="000000" w:sz="4" w:space="0"/>
              <w:bottom w:val="single" w:color="000000" w:sz="4" w:space="0"/>
              <w:right w:val="single" w:color="000000" w:sz="4" w:space="0"/>
            </w:tcBorders>
            <w:noWrap w:val="0"/>
            <w:vAlign w:val="center"/>
          </w:tcPr>
          <w:p w14:paraId="6EB73924">
            <w:pPr>
              <w:jc w:val="center"/>
              <w:rPr>
                <w:rFonts w:hint="eastAsia" w:ascii="仿宋_GB2312" w:hAnsi="仿宋_GB2312" w:eastAsia="仿宋_GB2312" w:cs="仿宋_GB2312"/>
                <w:b w:val="0"/>
                <w:bCs w:val="0"/>
                <w:i w:val="0"/>
                <w:iCs w:val="0"/>
                <w:color w:val="000000"/>
                <w:sz w:val="21"/>
                <w:szCs w:val="21"/>
                <w:u w:val="none"/>
              </w:rPr>
            </w:pPr>
          </w:p>
        </w:tc>
      </w:tr>
      <w:tr w14:paraId="6B2D4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5264F5">
            <w:pPr>
              <w:jc w:val="center"/>
              <w:rPr>
                <w:rFonts w:hint="eastAsia" w:ascii="仿宋_GB2312" w:hAnsi="仿宋_GB2312" w:eastAsia="仿宋_GB2312" w:cs="仿宋_GB2312"/>
                <w:b w:val="0"/>
                <w:bCs w:val="0"/>
                <w:i w:val="0"/>
                <w:iCs w:val="0"/>
                <w:color w:val="000000"/>
                <w:sz w:val="21"/>
                <w:szCs w:val="21"/>
                <w:u w:val="none"/>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4276961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基地地址</w:t>
            </w:r>
          </w:p>
        </w:tc>
        <w:tc>
          <w:tcPr>
            <w:tcW w:w="5968" w:type="dxa"/>
            <w:gridSpan w:val="19"/>
            <w:tcBorders>
              <w:top w:val="single" w:color="000000" w:sz="4" w:space="0"/>
              <w:left w:val="single" w:color="000000" w:sz="4" w:space="0"/>
              <w:bottom w:val="single" w:color="000000" w:sz="4" w:space="0"/>
              <w:right w:val="single" w:color="000000" w:sz="4" w:space="0"/>
            </w:tcBorders>
            <w:noWrap w:val="0"/>
            <w:vAlign w:val="center"/>
          </w:tcPr>
          <w:p w14:paraId="1F9FC82D">
            <w:pPr>
              <w:jc w:val="center"/>
              <w:rPr>
                <w:rFonts w:hint="eastAsia" w:ascii="仿宋_GB2312" w:hAnsi="仿宋_GB2312" w:eastAsia="仿宋_GB2312" w:cs="仿宋_GB2312"/>
                <w:b w:val="0"/>
                <w:bCs w:val="0"/>
                <w:i w:val="0"/>
                <w:iCs w:val="0"/>
                <w:color w:val="000000"/>
                <w:sz w:val="21"/>
                <w:szCs w:val="21"/>
                <w:u w:val="none"/>
              </w:rPr>
            </w:pPr>
          </w:p>
        </w:tc>
      </w:tr>
      <w:tr w14:paraId="41C34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9CB09D">
            <w:pPr>
              <w:jc w:val="center"/>
              <w:rPr>
                <w:rFonts w:hint="eastAsia" w:ascii="仿宋_GB2312" w:hAnsi="仿宋_GB2312" w:eastAsia="仿宋_GB2312" w:cs="仿宋_GB2312"/>
                <w:b w:val="0"/>
                <w:bCs w:val="0"/>
                <w:i w:val="0"/>
                <w:iCs w:val="0"/>
                <w:color w:val="000000"/>
                <w:sz w:val="21"/>
                <w:szCs w:val="21"/>
                <w:u w:val="none"/>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3BFABE9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法人代表</w:t>
            </w:r>
          </w:p>
        </w:tc>
        <w:tc>
          <w:tcPr>
            <w:tcW w:w="2145" w:type="dxa"/>
            <w:gridSpan w:val="9"/>
            <w:tcBorders>
              <w:top w:val="single" w:color="000000" w:sz="4" w:space="0"/>
              <w:left w:val="single" w:color="000000" w:sz="4" w:space="0"/>
              <w:bottom w:val="single" w:color="000000" w:sz="4" w:space="0"/>
              <w:right w:val="single" w:color="000000" w:sz="4" w:space="0"/>
            </w:tcBorders>
            <w:noWrap w:val="0"/>
            <w:vAlign w:val="center"/>
          </w:tcPr>
          <w:p w14:paraId="53694E55">
            <w:pPr>
              <w:jc w:val="center"/>
              <w:rPr>
                <w:rFonts w:hint="eastAsia" w:ascii="仿宋_GB2312" w:hAnsi="仿宋_GB2312" w:eastAsia="仿宋_GB2312" w:cs="仿宋_GB2312"/>
                <w:b w:val="0"/>
                <w:bCs w:val="0"/>
                <w:i w:val="0"/>
                <w:iCs w:val="0"/>
                <w:color w:val="000000"/>
                <w:sz w:val="21"/>
                <w:szCs w:val="21"/>
                <w:u w:val="none"/>
              </w:rPr>
            </w:pPr>
          </w:p>
        </w:tc>
        <w:tc>
          <w:tcPr>
            <w:tcW w:w="1425" w:type="dxa"/>
            <w:gridSpan w:val="4"/>
            <w:tcBorders>
              <w:top w:val="single" w:color="000000" w:sz="4" w:space="0"/>
              <w:left w:val="single" w:color="000000" w:sz="4" w:space="0"/>
              <w:bottom w:val="single" w:color="000000" w:sz="4" w:space="0"/>
              <w:right w:val="single" w:color="000000" w:sz="4" w:space="0"/>
            </w:tcBorders>
            <w:noWrap w:val="0"/>
            <w:vAlign w:val="center"/>
          </w:tcPr>
          <w:p w14:paraId="686DA9D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联系电话</w:t>
            </w:r>
          </w:p>
        </w:tc>
        <w:tc>
          <w:tcPr>
            <w:tcW w:w="2398" w:type="dxa"/>
            <w:gridSpan w:val="6"/>
            <w:tcBorders>
              <w:top w:val="single" w:color="000000" w:sz="4" w:space="0"/>
              <w:left w:val="single" w:color="000000" w:sz="4" w:space="0"/>
              <w:bottom w:val="single" w:color="000000" w:sz="4" w:space="0"/>
              <w:right w:val="single" w:color="000000" w:sz="4" w:space="0"/>
            </w:tcBorders>
            <w:noWrap w:val="0"/>
            <w:vAlign w:val="center"/>
          </w:tcPr>
          <w:p w14:paraId="0C69F6FE">
            <w:pPr>
              <w:jc w:val="center"/>
              <w:rPr>
                <w:rFonts w:hint="eastAsia" w:ascii="仿宋_GB2312" w:hAnsi="仿宋_GB2312" w:eastAsia="仿宋_GB2312" w:cs="仿宋_GB2312"/>
                <w:b w:val="0"/>
                <w:bCs w:val="0"/>
                <w:i w:val="0"/>
                <w:iCs w:val="0"/>
                <w:color w:val="000000"/>
                <w:sz w:val="21"/>
                <w:szCs w:val="21"/>
                <w:u w:val="none"/>
              </w:rPr>
            </w:pPr>
          </w:p>
        </w:tc>
      </w:tr>
      <w:tr w14:paraId="1779A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FF447C">
            <w:pPr>
              <w:jc w:val="center"/>
              <w:rPr>
                <w:rFonts w:hint="eastAsia" w:ascii="仿宋_GB2312" w:hAnsi="仿宋_GB2312" w:eastAsia="仿宋_GB2312" w:cs="仿宋_GB2312"/>
                <w:b w:val="0"/>
                <w:bCs w:val="0"/>
                <w:i w:val="0"/>
                <w:iCs w:val="0"/>
                <w:color w:val="000000"/>
                <w:sz w:val="21"/>
                <w:szCs w:val="21"/>
                <w:u w:val="none"/>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65B896E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开户行</w:t>
            </w:r>
          </w:p>
        </w:tc>
        <w:tc>
          <w:tcPr>
            <w:tcW w:w="5968" w:type="dxa"/>
            <w:gridSpan w:val="19"/>
            <w:tcBorders>
              <w:top w:val="single" w:color="000000" w:sz="4" w:space="0"/>
              <w:left w:val="single" w:color="000000" w:sz="4" w:space="0"/>
              <w:bottom w:val="single" w:color="000000" w:sz="4" w:space="0"/>
              <w:right w:val="single" w:color="000000" w:sz="4" w:space="0"/>
            </w:tcBorders>
            <w:noWrap w:val="0"/>
            <w:vAlign w:val="center"/>
          </w:tcPr>
          <w:p w14:paraId="0BB82869">
            <w:pPr>
              <w:jc w:val="center"/>
              <w:rPr>
                <w:rFonts w:hint="eastAsia" w:ascii="仿宋_GB2312" w:hAnsi="仿宋_GB2312" w:eastAsia="仿宋_GB2312" w:cs="仿宋_GB2312"/>
                <w:b w:val="0"/>
                <w:bCs w:val="0"/>
                <w:i w:val="0"/>
                <w:iCs w:val="0"/>
                <w:color w:val="000000"/>
                <w:sz w:val="21"/>
                <w:szCs w:val="21"/>
                <w:u w:val="none"/>
              </w:rPr>
            </w:pPr>
          </w:p>
        </w:tc>
      </w:tr>
      <w:tr w14:paraId="07526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1492EB">
            <w:pPr>
              <w:jc w:val="center"/>
              <w:rPr>
                <w:rFonts w:hint="eastAsia" w:ascii="仿宋_GB2312" w:hAnsi="仿宋_GB2312" w:eastAsia="仿宋_GB2312" w:cs="仿宋_GB2312"/>
                <w:b w:val="0"/>
                <w:bCs w:val="0"/>
                <w:i w:val="0"/>
                <w:iCs w:val="0"/>
                <w:color w:val="000000"/>
                <w:sz w:val="21"/>
                <w:szCs w:val="21"/>
                <w:u w:val="none"/>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6124403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银行账号</w:t>
            </w:r>
          </w:p>
        </w:tc>
        <w:tc>
          <w:tcPr>
            <w:tcW w:w="5968" w:type="dxa"/>
            <w:gridSpan w:val="19"/>
            <w:tcBorders>
              <w:top w:val="single" w:color="000000" w:sz="4" w:space="0"/>
              <w:left w:val="single" w:color="000000" w:sz="4" w:space="0"/>
              <w:bottom w:val="single" w:color="000000" w:sz="4" w:space="0"/>
              <w:right w:val="single" w:color="000000" w:sz="4" w:space="0"/>
            </w:tcBorders>
            <w:noWrap w:val="0"/>
            <w:vAlign w:val="center"/>
          </w:tcPr>
          <w:p w14:paraId="73ECC5EB">
            <w:pPr>
              <w:jc w:val="center"/>
              <w:rPr>
                <w:rFonts w:hint="eastAsia" w:ascii="仿宋_GB2312" w:hAnsi="仿宋_GB2312" w:eastAsia="仿宋_GB2312" w:cs="仿宋_GB2312"/>
                <w:b w:val="0"/>
                <w:bCs w:val="0"/>
                <w:i w:val="0"/>
                <w:iCs w:val="0"/>
                <w:color w:val="000000"/>
                <w:sz w:val="21"/>
                <w:szCs w:val="21"/>
                <w:u w:val="none"/>
              </w:rPr>
            </w:pPr>
          </w:p>
        </w:tc>
      </w:tr>
      <w:tr w14:paraId="7E2D6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3"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71BAD5D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种植中药</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材品种</w:t>
            </w:r>
          </w:p>
        </w:tc>
        <w:tc>
          <w:tcPr>
            <w:tcW w:w="1753" w:type="dxa"/>
            <w:gridSpan w:val="3"/>
            <w:tcBorders>
              <w:top w:val="single" w:color="000000" w:sz="4" w:space="0"/>
              <w:left w:val="single" w:color="000000" w:sz="4" w:space="0"/>
              <w:bottom w:val="single" w:color="000000" w:sz="4" w:space="0"/>
              <w:right w:val="single" w:color="auto" w:sz="4" w:space="0"/>
            </w:tcBorders>
            <w:noWrap w:val="0"/>
            <w:vAlign w:val="center"/>
          </w:tcPr>
          <w:p w14:paraId="21A707F0">
            <w:pPr>
              <w:jc w:val="center"/>
              <w:rPr>
                <w:rFonts w:hint="eastAsia" w:ascii="仿宋_GB2312" w:hAnsi="仿宋_GB2312" w:eastAsia="仿宋_GB2312" w:cs="仿宋_GB2312"/>
                <w:b w:val="0"/>
                <w:bCs w:val="0"/>
                <w:i w:val="0"/>
                <w:iCs w:val="0"/>
                <w:color w:val="000000"/>
                <w:sz w:val="21"/>
                <w:szCs w:val="21"/>
                <w:u w:val="none"/>
              </w:rPr>
            </w:pPr>
          </w:p>
        </w:tc>
        <w:tc>
          <w:tcPr>
            <w:tcW w:w="410" w:type="dxa"/>
            <w:tcBorders>
              <w:top w:val="single" w:color="000000" w:sz="4" w:space="0"/>
              <w:left w:val="single" w:color="auto" w:sz="4" w:space="0"/>
              <w:bottom w:val="single" w:color="000000" w:sz="4" w:space="0"/>
              <w:right w:val="single" w:color="auto" w:sz="4" w:space="0"/>
            </w:tcBorders>
            <w:noWrap w:val="0"/>
            <w:vAlign w:val="center"/>
          </w:tcPr>
          <w:p w14:paraId="59C23A98">
            <w:pPr>
              <w:jc w:val="center"/>
              <w:rPr>
                <w:rFonts w:hint="eastAsia" w:ascii="仿宋_GB2312" w:hAnsi="仿宋_GB2312" w:eastAsia="仿宋_GB2312" w:cs="仿宋_GB2312"/>
                <w:b w:val="0"/>
                <w:bCs w:val="0"/>
                <w:i w:val="0"/>
                <w:iCs w:val="0"/>
                <w:color w:val="000000"/>
                <w:sz w:val="21"/>
                <w:szCs w:val="21"/>
                <w:u w:val="none"/>
                <w:lang w:eastAsia="zh-CN"/>
              </w:rPr>
            </w:pPr>
            <w:r>
              <w:rPr>
                <w:rFonts w:hint="eastAsia" w:ascii="仿宋_GB2312" w:hAnsi="仿宋_GB2312" w:eastAsia="仿宋_GB2312" w:cs="仿宋_GB2312"/>
                <w:b w:val="0"/>
                <w:bCs w:val="0"/>
                <w:i w:val="0"/>
                <w:iCs w:val="0"/>
                <w:color w:val="000000"/>
                <w:sz w:val="21"/>
                <w:szCs w:val="21"/>
                <w:u w:val="none"/>
                <w:lang w:eastAsia="zh-CN"/>
              </w:rPr>
              <w:t>成活率</w:t>
            </w:r>
          </w:p>
        </w:tc>
        <w:tc>
          <w:tcPr>
            <w:tcW w:w="994" w:type="dxa"/>
            <w:gridSpan w:val="2"/>
            <w:tcBorders>
              <w:top w:val="single" w:color="000000" w:sz="4" w:space="0"/>
              <w:left w:val="single" w:color="auto" w:sz="4" w:space="0"/>
              <w:bottom w:val="single" w:color="000000" w:sz="4" w:space="0"/>
              <w:right w:val="single" w:color="auto" w:sz="4" w:space="0"/>
            </w:tcBorders>
            <w:noWrap w:val="0"/>
            <w:vAlign w:val="center"/>
          </w:tcPr>
          <w:p w14:paraId="3BDB7D72">
            <w:pPr>
              <w:jc w:val="center"/>
              <w:rPr>
                <w:rFonts w:hint="eastAsia" w:ascii="仿宋_GB2312" w:hAnsi="仿宋_GB2312" w:eastAsia="仿宋_GB2312" w:cs="仿宋_GB2312"/>
                <w:b w:val="0"/>
                <w:bCs w:val="0"/>
                <w:i w:val="0"/>
                <w:iCs w:val="0"/>
                <w:color w:val="000000"/>
                <w:sz w:val="21"/>
                <w:szCs w:val="21"/>
                <w:u w:val="none"/>
              </w:rPr>
            </w:pPr>
          </w:p>
        </w:tc>
        <w:tc>
          <w:tcPr>
            <w:tcW w:w="386" w:type="dxa"/>
            <w:gridSpan w:val="5"/>
            <w:tcBorders>
              <w:top w:val="single" w:color="000000" w:sz="4" w:space="0"/>
              <w:left w:val="single" w:color="auto" w:sz="4" w:space="0"/>
              <w:bottom w:val="single" w:color="000000" w:sz="4" w:space="0"/>
              <w:right w:val="single" w:color="auto" w:sz="4" w:space="0"/>
            </w:tcBorders>
            <w:noWrap w:val="0"/>
            <w:vAlign w:val="center"/>
          </w:tcPr>
          <w:p w14:paraId="6E8DCE2C">
            <w:pPr>
              <w:jc w:val="center"/>
              <w:rPr>
                <w:rFonts w:hint="eastAsia" w:ascii="仿宋_GB2312" w:hAnsi="仿宋_GB2312" w:eastAsia="仿宋_GB2312" w:cs="仿宋_GB2312"/>
                <w:b w:val="0"/>
                <w:bCs w:val="0"/>
                <w:i w:val="0"/>
                <w:iCs w:val="0"/>
                <w:color w:val="000000"/>
                <w:sz w:val="21"/>
                <w:szCs w:val="21"/>
                <w:u w:val="none"/>
                <w:lang w:eastAsia="zh-CN"/>
              </w:rPr>
            </w:pPr>
            <w:r>
              <w:rPr>
                <w:rFonts w:hint="eastAsia" w:ascii="仿宋_GB2312" w:hAnsi="仿宋_GB2312" w:eastAsia="仿宋_GB2312" w:cs="仿宋_GB2312"/>
                <w:b w:val="0"/>
                <w:bCs w:val="0"/>
                <w:i w:val="0"/>
                <w:iCs w:val="0"/>
                <w:color w:val="000000"/>
                <w:sz w:val="21"/>
                <w:szCs w:val="21"/>
                <w:u w:val="none"/>
                <w:lang w:eastAsia="zh-CN"/>
              </w:rPr>
              <w:t>缺苗率</w:t>
            </w:r>
          </w:p>
        </w:tc>
        <w:tc>
          <w:tcPr>
            <w:tcW w:w="1351" w:type="dxa"/>
            <w:gridSpan w:val="3"/>
            <w:tcBorders>
              <w:top w:val="single" w:color="000000" w:sz="4" w:space="0"/>
              <w:left w:val="single" w:color="auto" w:sz="4" w:space="0"/>
              <w:bottom w:val="single" w:color="000000" w:sz="4" w:space="0"/>
              <w:right w:val="single" w:color="000000" w:sz="4" w:space="0"/>
            </w:tcBorders>
            <w:noWrap w:val="0"/>
            <w:vAlign w:val="center"/>
          </w:tcPr>
          <w:p w14:paraId="207BA432">
            <w:pPr>
              <w:jc w:val="center"/>
              <w:rPr>
                <w:rFonts w:hint="eastAsia" w:ascii="仿宋_GB2312" w:hAnsi="仿宋_GB2312" w:eastAsia="仿宋_GB2312" w:cs="仿宋_GB2312"/>
                <w:b w:val="0"/>
                <w:bCs w:val="0"/>
                <w:i w:val="0"/>
                <w:iCs w:val="0"/>
                <w:color w:val="000000"/>
                <w:sz w:val="21"/>
                <w:szCs w:val="21"/>
                <w:u w:val="none"/>
              </w:rPr>
            </w:pPr>
          </w:p>
        </w:tc>
        <w:tc>
          <w:tcPr>
            <w:tcW w:w="990" w:type="dxa"/>
            <w:gridSpan w:val="3"/>
            <w:tcBorders>
              <w:top w:val="single" w:color="000000" w:sz="4" w:space="0"/>
              <w:left w:val="single" w:color="000000" w:sz="4" w:space="0"/>
              <w:bottom w:val="single" w:color="000000" w:sz="4" w:space="0"/>
              <w:right w:val="single" w:color="000000" w:sz="4" w:space="0"/>
            </w:tcBorders>
            <w:noWrap w:val="0"/>
            <w:vAlign w:val="center"/>
          </w:tcPr>
          <w:p w14:paraId="09DFF13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Style w:val="8"/>
                <w:rFonts w:hint="eastAsia" w:ascii="仿宋_GB2312" w:hAnsi="仿宋_GB2312" w:eastAsia="仿宋_GB2312" w:cs="仿宋_GB2312"/>
                <w:b w:val="0"/>
                <w:bCs w:val="0"/>
                <w:sz w:val="21"/>
                <w:szCs w:val="21"/>
                <w:lang w:val="en-US" w:eastAsia="zh-CN" w:bidi="ar"/>
              </w:rPr>
              <w:t>面积</w:t>
            </w:r>
            <w:r>
              <w:rPr>
                <w:rStyle w:val="9"/>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t>（亩）</w:t>
            </w:r>
          </w:p>
        </w:tc>
        <w:tc>
          <w:tcPr>
            <w:tcW w:w="1408" w:type="dxa"/>
            <w:gridSpan w:val="3"/>
            <w:tcBorders>
              <w:top w:val="single" w:color="000000" w:sz="4" w:space="0"/>
              <w:left w:val="single" w:color="000000" w:sz="4" w:space="0"/>
              <w:bottom w:val="single" w:color="000000" w:sz="4" w:space="0"/>
              <w:right w:val="single" w:color="000000" w:sz="4" w:space="0"/>
            </w:tcBorders>
            <w:noWrap/>
            <w:vAlign w:val="center"/>
          </w:tcPr>
          <w:p w14:paraId="437B51ED">
            <w:pPr>
              <w:jc w:val="center"/>
              <w:rPr>
                <w:rFonts w:hint="eastAsia" w:ascii="仿宋_GB2312" w:hAnsi="仿宋_GB2312" w:eastAsia="仿宋_GB2312" w:cs="仿宋_GB2312"/>
                <w:b w:val="0"/>
                <w:bCs w:val="0"/>
                <w:i w:val="0"/>
                <w:iCs w:val="0"/>
                <w:color w:val="000000"/>
                <w:sz w:val="21"/>
                <w:szCs w:val="21"/>
                <w:u w:val="none"/>
              </w:rPr>
            </w:pPr>
          </w:p>
        </w:tc>
      </w:tr>
      <w:tr w14:paraId="71A51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6F1D868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中药材基地建设情况</w:t>
            </w:r>
          </w:p>
        </w:tc>
        <w:tc>
          <w:tcPr>
            <w:tcW w:w="7292" w:type="dxa"/>
            <w:gridSpan w:val="20"/>
            <w:tcBorders>
              <w:top w:val="single" w:color="000000" w:sz="4" w:space="0"/>
              <w:left w:val="single" w:color="000000" w:sz="4" w:space="0"/>
              <w:bottom w:val="single" w:color="000000" w:sz="4" w:space="0"/>
              <w:right w:val="single" w:color="000000" w:sz="4" w:space="0"/>
            </w:tcBorders>
            <w:noWrap w:val="0"/>
            <w:vAlign w:val="center"/>
          </w:tcPr>
          <w:p w14:paraId="5B8E5D03">
            <w:pPr>
              <w:jc w:val="center"/>
              <w:rPr>
                <w:rFonts w:hint="eastAsia" w:ascii="仿宋_GB2312" w:hAnsi="仿宋_GB2312" w:eastAsia="仿宋_GB2312" w:cs="仿宋_GB2312"/>
                <w:b w:val="0"/>
                <w:bCs w:val="0"/>
                <w:i w:val="0"/>
                <w:iCs w:val="0"/>
                <w:color w:val="000000"/>
                <w:sz w:val="21"/>
                <w:szCs w:val="21"/>
                <w:u w:val="none"/>
              </w:rPr>
            </w:pPr>
          </w:p>
        </w:tc>
      </w:tr>
      <w:tr w14:paraId="3AA94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74EB170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申请奖补资金金额</w:t>
            </w:r>
          </w:p>
        </w:tc>
        <w:tc>
          <w:tcPr>
            <w:tcW w:w="7292" w:type="dxa"/>
            <w:gridSpan w:val="20"/>
            <w:tcBorders>
              <w:top w:val="single" w:color="000000" w:sz="4" w:space="0"/>
              <w:left w:val="single" w:color="000000" w:sz="4" w:space="0"/>
              <w:bottom w:val="single" w:color="000000" w:sz="4" w:space="0"/>
              <w:right w:val="single" w:color="000000" w:sz="4" w:space="0"/>
            </w:tcBorders>
            <w:noWrap w:val="0"/>
            <w:vAlign w:val="center"/>
          </w:tcPr>
          <w:p w14:paraId="7A4CCA55">
            <w:pPr>
              <w:jc w:val="center"/>
              <w:rPr>
                <w:rFonts w:hint="eastAsia" w:ascii="仿宋_GB2312" w:hAnsi="仿宋_GB2312" w:eastAsia="仿宋_GB2312" w:cs="仿宋_GB2312"/>
                <w:b w:val="0"/>
                <w:bCs w:val="0"/>
                <w:i w:val="0"/>
                <w:iCs w:val="0"/>
                <w:color w:val="000000"/>
                <w:sz w:val="21"/>
                <w:szCs w:val="21"/>
                <w:u w:val="none"/>
              </w:rPr>
            </w:pPr>
          </w:p>
        </w:tc>
      </w:tr>
      <w:tr w14:paraId="5951F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2C4B4C1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乡镇（区、街道）</w:t>
            </w:r>
            <w:r>
              <w:rPr>
                <w:rStyle w:val="8"/>
                <w:rFonts w:hint="eastAsia" w:ascii="仿宋_GB2312" w:hAnsi="仿宋_GB2312" w:eastAsia="仿宋_GB2312" w:cs="仿宋_GB2312"/>
                <w:b w:val="0"/>
                <w:bCs w:val="0"/>
                <w:sz w:val="21"/>
                <w:szCs w:val="21"/>
                <w:lang w:val="en-US" w:eastAsia="zh-CN" w:bidi="ar"/>
              </w:rPr>
              <w:t>意见</w:t>
            </w:r>
          </w:p>
        </w:tc>
        <w:tc>
          <w:tcPr>
            <w:tcW w:w="3168" w:type="dxa"/>
            <w:gridSpan w:val="7"/>
            <w:tcBorders>
              <w:top w:val="single" w:color="000000" w:sz="4" w:space="0"/>
              <w:left w:val="single" w:color="000000" w:sz="4" w:space="0"/>
              <w:bottom w:val="single" w:color="000000" w:sz="4" w:space="0"/>
              <w:right w:val="single" w:color="auto" w:sz="4" w:space="0"/>
            </w:tcBorders>
            <w:noWrap w:val="0"/>
            <w:vAlign w:val="center"/>
          </w:tcPr>
          <w:p w14:paraId="301BCB69">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8"/>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t xml:space="preserve">                              现场核查人员签字：</w:t>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t xml:space="preserve">                                                         </w:t>
            </w:r>
          </w:p>
        </w:tc>
        <w:tc>
          <w:tcPr>
            <w:tcW w:w="4124" w:type="dxa"/>
            <w:gridSpan w:val="13"/>
            <w:tcBorders>
              <w:top w:val="single" w:color="000000" w:sz="4" w:space="0"/>
              <w:left w:val="single" w:color="auto" w:sz="4" w:space="0"/>
              <w:bottom w:val="single" w:color="000000" w:sz="4" w:space="0"/>
              <w:right w:val="single" w:color="000000" w:sz="4" w:space="0"/>
            </w:tcBorders>
            <w:noWrap w:val="0"/>
            <w:vAlign w:val="center"/>
          </w:tcPr>
          <w:p w14:paraId="28690147">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3AAD0B2A">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r>
              <w:rPr>
                <w:rStyle w:val="8"/>
                <w:rFonts w:hint="eastAsia" w:ascii="仿宋_GB2312" w:hAnsi="仿宋_GB2312" w:eastAsia="仿宋_GB2312" w:cs="仿宋_GB2312"/>
                <w:b w:val="0"/>
                <w:bCs w:val="0"/>
                <w:sz w:val="21"/>
                <w:szCs w:val="21"/>
                <w:lang w:val="en-US" w:eastAsia="zh-CN" w:bidi="ar"/>
              </w:rPr>
              <w:t>乡镇长（主任）签字</w:t>
            </w:r>
          </w:p>
          <w:p w14:paraId="3A96B0FD">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50D32888">
            <w:pPr>
              <w:keepNext w:val="0"/>
              <w:keepLines w:val="0"/>
              <w:widowControl/>
              <w:suppressLineNumbers w:val="0"/>
              <w:jc w:val="center"/>
              <w:textAlignment w:val="center"/>
              <w:rPr>
                <w:rStyle w:val="8"/>
                <w:rFonts w:hint="eastAsia" w:ascii="仿宋_GB2312" w:hAnsi="仿宋_GB2312" w:eastAsia="仿宋_GB2312" w:cs="仿宋_GB2312"/>
                <w:b w:val="0"/>
                <w:bCs w:val="0"/>
                <w:sz w:val="21"/>
                <w:szCs w:val="21"/>
                <w:lang w:val="en-US" w:eastAsia="zh-CN" w:bidi="ar"/>
              </w:rPr>
            </w:pPr>
            <w:r>
              <w:rPr>
                <w:rStyle w:val="8"/>
                <w:rFonts w:hint="eastAsia" w:ascii="仿宋_GB2312" w:hAnsi="仿宋_GB2312" w:eastAsia="仿宋_GB2312" w:cs="仿宋_GB2312"/>
                <w:b w:val="0"/>
                <w:bCs w:val="0"/>
                <w:sz w:val="21"/>
                <w:szCs w:val="21"/>
                <w:lang w:val="en-US" w:eastAsia="zh-CN" w:bidi="ar"/>
              </w:rPr>
              <w:t>盖章（乡镇政府公章）</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年</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月  日</w:t>
            </w:r>
          </w:p>
        </w:tc>
      </w:tr>
      <w:tr w14:paraId="47BF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848" w:type="dxa"/>
            <w:gridSpan w:val="21"/>
            <w:tcBorders>
              <w:top w:val="nil"/>
              <w:left w:val="nil"/>
              <w:bottom w:val="nil"/>
              <w:right w:val="nil"/>
            </w:tcBorders>
            <w:noWrap w:val="0"/>
            <w:vAlign w:val="center"/>
          </w:tcPr>
          <w:p w14:paraId="13663007">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6ECCE0EA">
            <w:pPr>
              <w:pStyle w:val="2"/>
              <w:ind w:left="0" w:leftChars="0" w:firstLine="0" w:firstLineChars="0"/>
              <w:rPr>
                <w:rStyle w:val="8"/>
                <w:rFonts w:hint="eastAsia" w:ascii="仿宋_GB2312" w:hAnsi="仿宋_GB2312" w:eastAsia="仿宋_GB2312" w:cs="仿宋_GB2312"/>
                <w:b w:val="0"/>
                <w:bCs w:val="0"/>
                <w:sz w:val="21"/>
                <w:szCs w:val="21"/>
                <w:lang w:val="en-US" w:eastAsia="zh-CN" w:bidi="ar"/>
              </w:rPr>
            </w:pPr>
          </w:p>
          <w:p w14:paraId="7559D06C">
            <w:pPr>
              <w:pStyle w:val="2"/>
              <w:ind w:left="0" w:leftChars="0" w:firstLine="0" w:firstLineChars="0"/>
              <w:rPr>
                <w:rStyle w:val="8"/>
                <w:rFonts w:hint="eastAsia" w:ascii="仿宋_GB2312" w:hAnsi="仿宋_GB2312" w:eastAsia="仿宋_GB2312" w:cs="仿宋_GB2312"/>
                <w:b w:val="0"/>
                <w:bCs w:val="0"/>
                <w:sz w:val="21"/>
                <w:szCs w:val="21"/>
                <w:lang w:val="en-US" w:eastAsia="zh-CN" w:bidi="ar"/>
              </w:rPr>
            </w:pPr>
          </w:p>
          <w:p w14:paraId="498701A0">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3C0DCB20">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652096D6">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35A1D7EE">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76580D93">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4313787B">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10459AF8">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0073BEF9">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0ED462D9">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tc>
      </w:tr>
      <w:tr w14:paraId="118AB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1117" w:hRule="atLeast"/>
        </w:trPr>
        <w:tc>
          <w:tcPr>
            <w:tcW w:w="8827" w:type="dxa"/>
            <w:gridSpan w:val="20"/>
            <w:tcBorders>
              <w:top w:val="nil"/>
              <w:left w:val="nil"/>
              <w:bottom w:val="nil"/>
              <w:right w:val="nil"/>
            </w:tcBorders>
            <w:noWrap w:val="0"/>
            <w:vAlign w:val="center"/>
          </w:tcPr>
          <w:p w14:paraId="6F170992">
            <w:pPr>
              <w:keepNext w:val="0"/>
              <w:keepLines w:val="0"/>
              <w:widowControl/>
              <w:suppressLineNumbers w:val="0"/>
              <w:jc w:val="left"/>
              <w:textAlignment w:val="cente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附件2</w:t>
            </w:r>
          </w:p>
          <w:p w14:paraId="09243071">
            <w:pPr>
              <w:keepNext w:val="0"/>
              <w:keepLines w:val="0"/>
              <w:widowControl/>
              <w:suppressLineNumbers w:val="0"/>
              <w:jc w:val="center"/>
              <w:textAlignment w:val="cente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中药材种植基地奖补验收表</w:t>
            </w:r>
          </w:p>
        </w:tc>
      </w:tr>
      <w:tr w14:paraId="6D59C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640" w:hRule="atLeast"/>
        </w:trPr>
        <w:tc>
          <w:tcPr>
            <w:tcW w:w="1556" w:type="dxa"/>
            <w:vMerge w:val="restart"/>
            <w:tcBorders>
              <w:top w:val="single" w:color="000000" w:sz="4" w:space="0"/>
              <w:left w:val="single" w:color="000000" w:sz="4" w:space="0"/>
              <w:bottom w:val="single" w:color="000000" w:sz="4" w:space="0"/>
              <w:right w:val="single" w:color="000000" w:sz="4" w:space="0"/>
            </w:tcBorders>
            <w:noWrap w:val="0"/>
            <w:vAlign w:val="center"/>
          </w:tcPr>
          <w:p w14:paraId="7DDD628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申报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主体</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基本</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情况</w:t>
            </w:r>
          </w:p>
        </w:tc>
        <w:tc>
          <w:tcPr>
            <w:tcW w:w="1459" w:type="dxa"/>
            <w:gridSpan w:val="2"/>
            <w:tcBorders>
              <w:top w:val="single" w:color="000000" w:sz="4" w:space="0"/>
              <w:left w:val="single" w:color="000000" w:sz="4" w:space="0"/>
              <w:bottom w:val="single" w:color="000000" w:sz="4" w:space="0"/>
              <w:right w:val="single" w:color="000000" w:sz="4" w:space="0"/>
            </w:tcBorders>
            <w:noWrap w:val="0"/>
            <w:vAlign w:val="center"/>
          </w:tcPr>
          <w:p w14:paraId="28F169F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名  称</w:t>
            </w:r>
          </w:p>
        </w:tc>
        <w:tc>
          <w:tcPr>
            <w:tcW w:w="5812" w:type="dxa"/>
            <w:gridSpan w:val="17"/>
            <w:tcBorders>
              <w:top w:val="single" w:color="000000" w:sz="4" w:space="0"/>
              <w:left w:val="single" w:color="000000" w:sz="4" w:space="0"/>
              <w:bottom w:val="single" w:color="000000" w:sz="4" w:space="0"/>
              <w:right w:val="single" w:color="000000" w:sz="4" w:space="0"/>
            </w:tcBorders>
            <w:noWrap w:val="0"/>
            <w:vAlign w:val="center"/>
          </w:tcPr>
          <w:p w14:paraId="55075473">
            <w:pPr>
              <w:jc w:val="center"/>
              <w:rPr>
                <w:rFonts w:hint="eastAsia" w:ascii="仿宋_GB2312" w:hAnsi="仿宋_GB2312" w:eastAsia="仿宋_GB2312" w:cs="仿宋_GB2312"/>
                <w:b w:val="0"/>
                <w:bCs w:val="0"/>
                <w:i w:val="0"/>
                <w:iCs w:val="0"/>
                <w:color w:val="000000"/>
                <w:sz w:val="21"/>
                <w:szCs w:val="21"/>
                <w:u w:val="none"/>
              </w:rPr>
            </w:pPr>
          </w:p>
        </w:tc>
      </w:tr>
      <w:tr w14:paraId="1F90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C5867">
            <w:pPr>
              <w:jc w:val="center"/>
              <w:rPr>
                <w:rFonts w:hint="eastAsia" w:ascii="仿宋_GB2312" w:hAnsi="仿宋_GB2312" w:eastAsia="仿宋_GB2312" w:cs="仿宋_GB2312"/>
                <w:b w:val="0"/>
                <w:bCs w:val="0"/>
                <w:i w:val="0"/>
                <w:iCs w:val="0"/>
                <w:color w:val="000000"/>
                <w:sz w:val="21"/>
                <w:szCs w:val="21"/>
                <w:u w:val="none"/>
              </w:rPr>
            </w:pPr>
          </w:p>
        </w:tc>
        <w:tc>
          <w:tcPr>
            <w:tcW w:w="1459" w:type="dxa"/>
            <w:gridSpan w:val="2"/>
            <w:tcBorders>
              <w:top w:val="single" w:color="000000" w:sz="4" w:space="0"/>
              <w:left w:val="single" w:color="000000" w:sz="4" w:space="0"/>
              <w:bottom w:val="single" w:color="000000" w:sz="4" w:space="0"/>
              <w:right w:val="single" w:color="000000" w:sz="4" w:space="0"/>
            </w:tcBorders>
            <w:noWrap w:val="0"/>
            <w:vAlign w:val="center"/>
          </w:tcPr>
          <w:p w14:paraId="57E1707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基地地址</w:t>
            </w:r>
          </w:p>
        </w:tc>
        <w:tc>
          <w:tcPr>
            <w:tcW w:w="5812" w:type="dxa"/>
            <w:gridSpan w:val="17"/>
            <w:tcBorders>
              <w:top w:val="single" w:color="000000" w:sz="4" w:space="0"/>
              <w:left w:val="single" w:color="000000" w:sz="4" w:space="0"/>
              <w:bottom w:val="single" w:color="000000" w:sz="4" w:space="0"/>
              <w:right w:val="single" w:color="000000" w:sz="4" w:space="0"/>
            </w:tcBorders>
            <w:noWrap w:val="0"/>
            <w:vAlign w:val="center"/>
          </w:tcPr>
          <w:p w14:paraId="368AA3C2">
            <w:pPr>
              <w:jc w:val="center"/>
              <w:rPr>
                <w:rFonts w:hint="eastAsia" w:ascii="仿宋_GB2312" w:hAnsi="仿宋_GB2312" w:eastAsia="仿宋_GB2312" w:cs="仿宋_GB2312"/>
                <w:b w:val="0"/>
                <w:bCs w:val="0"/>
                <w:i w:val="0"/>
                <w:iCs w:val="0"/>
                <w:color w:val="000000"/>
                <w:sz w:val="21"/>
                <w:szCs w:val="21"/>
                <w:u w:val="none"/>
              </w:rPr>
            </w:pPr>
          </w:p>
        </w:tc>
      </w:tr>
      <w:tr w14:paraId="184F6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B87CEB">
            <w:pPr>
              <w:jc w:val="center"/>
              <w:rPr>
                <w:rFonts w:hint="eastAsia" w:ascii="仿宋_GB2312" w:hAnsi="仿宋_GB2312" w:eastAsia="仿宋_GB2312" w:cs="仿宋_GB2312"/>
                <w:b w:val="0"/>
                <w:bCs w:val="0"/>
                <w:i w:val="0"/>
                <w:iCs w:val="0"/>
                <w:color w:val="000000"/>
                <w:sz w:val="21"/>
                <w:szCs w:val="21"/>
                <w:u w:val="none"/>
              </w:rPr>
            </w:pPr>
          </w:p>
        </w:tc>
        <w:tc>
          <w:tcPr>
            <w:tcW w:w="1459" w:type="dxa"/>
            <w:gridSpan w:val="2"/>
            <w:tcBorders>
              <w:top w:val="single" w:color="000000" w:sz="4" w:space="0"/>
              <w:left w:val="single" w:color="000000" w:sz="4" w:space="0"/>
              <w:bottom w:val="single" w:color="000000" w:sz="4" w:space="0"/>
              <w:right w:val="single" w:color="000000" w:sz="4" w:space="0"/>
            </w:tcBorders>
            <w:noWrap w:val="0"/>
            <w:vAlign w:val="center"/>
          </w:tcPr>
          <w:p w14:paraId="20D459A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法人代表</w:t>
            </w: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14:paraId="513606BD">
            <w:pPr>
              <w:jc w:val="center"/>
              <w:rPr>
                <w:rFonts w:hint="eastAsia" w:ascii="仿宋_GB2312" w:hAnsi="仿宋_GB2312" w:eastAsia="仿宋_GB2312" w:cs="仿宋_GB2312"/>
                <w:b w:val="0"/>
                <w:bCs w:val="0"/>
                <w:i w:val="0"/>
                <w:iCs w:val="0"/>
                <w:color w:val="000000"/>
                <w:sz w:val="21"/>
                <w:szCs w:val="21"/>
                <w:u w:val="none"/>
              </w:rPr>
            </w:pPr>
          </w:p>
        </w:tc>
        <w:tc>
          <w:tcPr>
            <w:tcW w:w="1380" w:type="dxa"/>
            <w:gridSpan w:val="8"/>
            <w:tcBorders>
              <w:top w:val="single" w:color="000000" w:sz="4" w:space="0"/>
              <w:left w:val="single" w:color="000000" w:sz="4" w:space="0"/>
              <w:bottom w:val="single" w:color="000000" w:sz="4" w:space="0"/>
              <w:right w:val="single" w:color="000000" w:sz="4" w:space="0"/>
            </w:tcBorders>
            <w:noWrap w:val="0"/>
            <w:vAlign w:val="center"/>
          </w:tcPr>
          <w:p w14:paraId="0827B2B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联系电话</w:t>
            </w:r>
          </w:p>
        </w:tc>
        <w:tc>
          <w:tcPr>
            <w:tcW w:w="3112" w:type="dxa"/>
            <w:gridSpan w:val="6"/>
            <w:tcBorders>
              <w:top w:val="single" w:color="000000" w:sz="4" w:space="0"/>
              <w:left w:val="single" w:color="000000" w:sz="4" w:space="0"/>
              <w:bottom w:val="single" w:color="000000" w:sz="4" w:space="0"/>
              <w:right w:val="single" w:color="000000" w:sz="4" w:space="0"/>
            </w:tcBorders>
            <w:noWrap w:val="0"/>
            <w:vAlign w:val="center"/>
          </w:tcPr>
          <w:p w14:paraId="45806F1E">
            <w:pPr>
              <w:jc w:val="center"/>
              <w:rPr>
                <w:rFonts w:hint="eastAsia" w:ascii="仿宋_GB2312" w:hAnsi="仿宋_GB2312" w:eastAsia="仿宋_GB2312" w:cs="仿宋_GB2312"/>
                <w:b w:val="0"/>
                <w:bCs w:val="0"/>
                <w:i w:val="0"/>
                <w:iCs w:val="0"/>
                <w:color w:val="000000"/>
                <w:sz w:val="21"/>
                <w:szCs w:val="21"/>
                <w:u w:val="none"/>
              </w:rPr>
            </w:pPr>
          </w:p>
        </w:tc>
      </w:tr>
      <w:tr w14:paraId="5CC79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822C78">
            <w:pPr>
              <w:jc w:val="center"/>
              <w:rPr>
                <w:rFonts w:hint="eastAsia" w:ascii="仿宋_GB2312" w:hAnsi="仿宋_GB2312" w:eastAsia="仿宋_GB2312" w:cs="仿宋_GB2312"/>
                <w:b w:val="0"/>
                <w:bCs w:val="0"/>
                <w:i w:val="0"/>
                <w:iCs w:val="0"/>
                <w:color w:val="000000"/>
                <w:sz w:val="21"/>
                <w:szCs w:val="21"/>
                <w:u w:val="none"/>
              </w:rPr>
            </w:pPr>
          </w:p>
        </w:tc>
        <w:tc>
          <w:tcPr>
            <w:tcW w:w="1459" w:type="dxa"/>
            <w:gridSpan w:val="2"/>
            <w:tcBorders>
              <w:top w:val="single" w:color="000000" w:sz="4" w:space="0"/>
              <w:left w:val="single" w:color="000000" w:sz="4" w:space="0"/>
              <w:bottom w:val="single" w:color="000000" w:sz="4" w:space="0"/>
              <w:right w:val="single" w:color="000000" w:sz="4" w:space="0"/>
            </w:tcBorders>
            <w:noWrap w:val="0"/>
            <w:vAlign w:val="center"/>
          </w:tcPr>
          <w:p w14:paraId="2855D58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开户行</w:t>
            </w:r>
          </w:p>
        </w:tc>
        <w:tc>
          <w:tcPr>
            <w:tcW w:w="5812" w:type="dxa"/>
            <w:gridSpan w:val="17"/>
            <w:tcBorders>
              <w:top w:val="single" w:color="000000" w:sz="4" w:space="0"/>
              <w:left w:val="single" w:color="000000" w:sz="4" w:space="0"/>
              <w:bottom w:val="single" w:color="000000" w:sz="4" w:space="0"/>
              <w:right w:val="single" w:color="000000" w:sz="4" w:space="0"/>
            </w:tcBorders>
            <w:noWrap w:val="0"/>
            <w:vAlign w:val="center"/>
          </w:tcPr>
          <w:p w14:paraId="1A22613B">
            <w:pPr>
              <w:jc w:val="center"/>
              <w:rPr>
                <w:rFonts w:hint="eastAsia" w:ascii="仿宋_GB2312" w:hAnsi="仿宋_GB2312" w:eastAsia="仿宋_GB2312" w:cs="仿宋_GB2312"/>
                <w:b w:val="0"/>
                <w:bCs w:val="0"/>
                <w:i w:val="0"/>
                <w:iCs w:val="0"/>
                <w:color w:val="000000"/>
                <w:sz w:val="21"/>
                <w:szCs w:val="21"/>
                <w:u w:val="none"/>
              </w:rPr>
            </w:pPr>
          </w:p>
        </w:tc>
      </w:tr>
      <w:tr w14:paraId="183D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06E8D2">
            <w:pPr>
              <w:jc w:val="center"/>
              <w:rPr>
                <w:rFonts w:hint="eastAsia" w:ascii="仿宋_GB2312" w:hAnsi="仿宋_GB2312" w:eastAsia="仿宋_GB2312" w:cs="仿宋_GB2312"/>
                <w:b w:val="0"/>
                <w:bCs w:val="0"/>
                <w:i w:val="0"/>
                <w:iCs w:val="0"/>
                <w:color w:val="000000"/>
                <w:sz w:val="21"/>
                <w:szCs w:val="21"/>
                <w:u w:val="none"/>
              </w:rPr>
            </w:pPr>
          </w:p>
        </w:tc>
        <w:tc>
          <w:tcPr>
            <w:tcW w:w="1459" w:type="dxa"/>
            <w:gridSpan w:val="2"/>
            <w:tcBorders>
              <w:top w:val="single" w:color="000000" w:sz="4" w:space="0"/>
              <w:left w:val="single" w:color="000000" w:sz="4" w:space="0"/>
              <w:bottom w:val="single" w:color="000000" w:sz="4" w:space="0"/>
              <w:right w:val="single" w:color="000000" w:sz="4" w:space="0"/>
            </w:tcBorders>
            <w:noWrap w:val="0"/>
            <w:vAlign w:val="center"/>
          </w:tcPr>
          <w:p w14:paraId="643E484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银行账号</w:t>
            </w:r>
          </w:p>
        </w:tc>
        <w:tc>
          <w:tcPr>
            <w:tcW w:w="5812" w:type="dxa"/>
            <w:gridSpan w:val="17"/>
            <w:tcBorders>
              <w:top w:val="single" w:color="000000" w:sz="4" w:space="0"/>
              <w:left w:val="single" w:color="000000" w:sz="4" w:space="0"/>
              <w:bottom w:val="single" w:color="000000" w:sz="4" w:space="0"/>
              <w:right w:val="single" w:color="000000" w:sz="4" w:space="0"/>
            </w:tcBorders>
            <w:noWrap w:val="0"/>
            <w:vAlign w:val="center"/>
          </w:tcPr>
          <w:p w14:paraId="3587AD15">
            <w:pPr>
              <w:jc w:val="center"/>
              <w:rPr>
                <w:rFonts w:hint="eastAsia" w:ascii="仿宋_GB2312" w:hAnsi="仿宋_GB2312" w:eastAsia="仿宋_GB2312" w:cs="仿宋_GB2312"/>
                <w:b w:val="0"/>
                <w:bCs w:val="0"/>
                <w:i w:val="0"/>
                <w:iCs w:val="0"/>
                <w:color w:val="000000"/>
                <w:sz w:val="21"/>
                <w:szCs w:val="21"/>
                <w:u w:val="none"/>
              </w:rPr>
            </w:pPr>
          </w:p>
        </w:tc>
      </w:tr>
      <w:tr w14:paraId="4F541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1020"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52F0876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种植中药</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材品种</w:t>
            </w:r>
          </w:p>
        </w:tc>
        <w:tc>
          <w:tcPr>
            <w:tcW w:w="1459" w:type="dxa"/>
            <w:gridSpan w:val="2"/>
            <w:tcBorders>
              <w:top w:val="single" w:color="000000" w:sz="4" w:space="0"/>
              <w:left w:val="single" w:color="000000" w:sz="4" w:space="0"/>
              <w:bottom w:val="single" w:color="000000" w:sz="4" w:space="0"/>
              <w:right w:val="single" w:color="000000" w:sz="4" w:space="0"/>
            </w:tcBorders>
            <w:noWrap w:val="0"/>
            <w:vAlign w:val="center"/>
          </w:tcPr>
          <w:p w14:paraId="46181929">
            <w:pPr>
              <w:jc w:val="center"/>
              <w:rPr>
                <w:rFonts w:hint="eastAsia" w:ascii="仿宋_GB2312" w:hAnsi="仿宋_GB2312" w:eastAsia="仿宋_GB2312" w:cs="仿宋_GB2312"/>
                <w:b w:val="0"/>
                <w:bCs w:val="0"/>
                <w:i w:val="0"/>
                <w:iCs w:val="0"/>
                <w:color w:val="000000"/>
                <w:sz w:val="21"/>
                <w:szCs w:val="21"/>
                <w:u w:val="none"/>
              </w:rPr>
            </w:pP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14:paraId="199A6F5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验收种植面积（亩）</w:t>
            </w:r>
          </w:p>
        </w:tc>
        <w:tc>
          <w:tcPr>
            <w:tcW w:w="1380" w:type="dxa"/>
            <w:gridSpan w:val="8"/>
            <w:tcBorders>
              <w:top w:val="single" w:color="000000" w:sz="4" w:space="0"/>
              <w:left w:val="single" w:color="000000" w:sz="4" w:space="0"/>
              <w:bottom w:val="single" w:color="000000" w:sz="4" w:space="0"/>
              <w:right w:val="single" w:color="000000" w:sz="4" w:space="0"/>
            </w:tcBorders>
            <w:noWrap w:val="0"/>
            <w:vAlign w:val="center"/>
          </w:tcPr>
          <w:p w14:paraId="320B39FA">
            <w:pPr>
              <w:jc w:val="center"/>
              <w:rPr>
                <w:rFonts w:hint="eastAsia" w:ascii="仿宋_GB2312" w:hAnsi="仿宋_GB2312" w:eastAsia="仿宋_GB2312" w:cs="仿宋_GB2312"/>
                <w:b w:val="0"/>
                <w:bCs w:val="0"/>
                <w:i w:val="0"/>
                <w:iCs w:val="0"/>
                <w:color w:val="000000"/>
                <w:sz w:val="21"/>
                <w:szCs w:val="21"/>
                <w:u w:val="none"/>
              </w:rPr>
            </w:pPr>
          </w:p>
        </w:tc>
        <w:tc>
          <w:tcPr>
            <w:tcW w:w="1680" w:type="dxa"/>
            <w:gridSpan w:val="3"/>
            <w:tcBorders>
              <w:top w:val="single" w:color="000000" w:sz="4" w:space="0"/>
              <w:left w:val="single" w:color="000000" w:sz="4" w:space="0"/>
              <w:bottom w:val="single" w:color="000000" w:sz="4" w:space="0"/>
              <w:right w:val="single" w:color="000000" w:sz="4" w:space="0"/>
            </w:tcBorders>
            <w:noWrap w:val="0"/>
            <w:vAlign w:val="center"/>
          </w:tcPr>
          <w:p w14:paraId="08B4F72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验收确认奖补资金金额(元)</w:t>
            </w:r>
          </w:p>
        </w:tc>
        <w:tc>
          <w:tcPr>
            <w:tcW w:w="1432" w:type="dxa"/>
            <w:gridSpan w:val="3"/>
            <w:tcBorders>
              <w:top w:val="single" w:color="000000" w:sz="4" w:space="0"/>
              <w:left w:val="single" w:color="000000" w:sz="4" w:space="0"/>
              <w:bottom w:val="single" w:color="000000" w:sz="4" w:space="0"/>
              <w:right w:val="single" w:color="000000" w:sz="4" w:space="0"/>
            </w:tcBorders>
            <w:noWrap/>
            <w:vAlign w:val="bottom"/>
          </w:tcPr>
          <w:p w14:paraId="6D784445">
            <w:pPr>
              <w:rPr>
                <w:rFonts w:hint="eastAsia" w:ascii="仿宋_GB2312" w:hAnsi="仿宋_GB2312" w:eastAsia="仿宋_GB2312" w:cs="仿宋_GB2312"/>
                <w:b w:val="0"/>
                <w:bCs w:val="0"/>
                <w:i w:val="0"/>
                <w:iCs w:val="0"/>
                <w:color w:val="000000"/>
                <w:sz w:val="21"/>
                <w:szCs w:val="21"/>
                <w:u w:val="none"/>
              </w:rPr>
            </w:pPr>
          </w:p>
        </w:tc>
      </w:tr>
      <w:tr w14:paraId="1BC5B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1097"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6A8A882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基地建设管理情况</w:t>
            </w:r>
          </w:p>
        </w:tc>
        <w:tc>
          <w:tcPr>
            <w:tcW w:w="3371" w:type="dxa"/>
            <w:gridSpan w:val="9"/>
            <w:tcBorders>
              <w:top w:val="single" w:color="000000" w:sz="4" w:space="0"/>
              <w:left w:val="single" w:color="000000" w:sz="4" w:space="0"/>
              <w:bottom w:val="single" w:color="000000" w:sz="4" w:space="0"/>
              <w:right w:val="single" w:color="auto" w:sz="4" w:space="0"/>
            </w:tcBorders>
            <w:noWrap w:val="0"/>
            <w:vAlign w:val="center"/>
          </w:tcPr>
          <w:p w14:paraId="2CBB5510">
            <w:pPr>
              <w:jc w:val="center"/>
              <w:rPr>
                <w:rFonts w:hint="eastAsia" w:ascii="仿宋_GB2312" w:hAnsi="仿宋_GB2312" w:eastAsia="仿宋_GB2312" w:cs="仿宋_GB2312"/>
                <w:b w:val="0"/>
                <w:bCs w:val="0"/>
                <w:i w:val="0"/>
                <w:iCs w:val="0"/>
                <w:color w:val="000000"/>
                <w:sz w:val="21"/>
                <w:szCs w:val="21"/>
                <w:u w:val="none"/>
              </w:rPr>
            </w:pPr>
          </w:p>
        </w:tc>
        <w:tc>
          <w:tcPr>
            <w:tcW w:w="630" w:type="dxa"/>
            <w:gridSpan w:val="3"/>
            <w:tcBorders>
              <w:top w:val="single" w:color="000000" w:sz="4" w:space="0"/>
              <w:left w:val="single" w:color="auto" w:sz="4" w:space="0"/>
              <w:bottom w:val="single" w:color="000000" w:sz="4" w:space="0"/>
              <w:right w:val="single" w:color="auto" w:sz="4" w:space="0"/>
            </w:tcBorders>
            <w:noWrap w:val="0"/>
            <w:vAlign w:val="center"/>
          </w:tcPr>
          <w:p w14:paraId="495EF5F3">
            <w:pPr>
              <w:jc w:val="center"/>
              <w:rPr>
                <w:rFonts w:hint="eastAsia" w:ascii="仿宋_GB2312" w:hAnsi="仿宋_GB2312" w:eastAsia="仿宋_GB2312" w:cs="仿宋_GB2312"/>
                <w:b w:val="0"/>
                <w:bCs w:val="0"/>
                <w:i w:val="0"/>
                <w:iCs w:val="0"/>
                <w:color w:val="000000"/>
                <w:sz w:val="21"/>
                <w:szCs w:val="21"/>
                <w:u w:val="none"/>
                <w:lang w:val="en-US"/>
              </w:rPr>
            </w:pPr>
            <w:r>
              <w:rPr>
                <w:rFonts w:hint="eastAsia" w:ascii="仿宋_GB2312" w:hAnsi="仿宋_GB2312" w:eastAsia="仿宋_GB2312" w:cs="仿宋_GB2312"/>
                <w:b w:val="0"/>
                <w:bCs w:val="0"/>
                <w:i w:val="0"/>
                <w:iCs w:val="0"/>
                <w:color w:val="000000"/>
                <w:sz w:val="21"/>
                <w:szCs w:val="21"/>
                <w:u w:val="none"/>
                <w:lang w:val="en-US"/>
              </w:rPr>
              <w:t>成</w:t>
            </w:r>
          </w:p>
          <w:p w14:paraId="434243B4">
            <w:pPr>
              <w:jc w:val="center"/>
              <w:rPr>
                <w:rFonts w:hint="eastAsia" w:ascii="仿宋_GB2312" w:hAnsi="仿宋_GB2312" w:eastAsia="仿宋_GB2312" w:cs="仿宋_GB2312"/>
                <w:b w:val="0"/>
                <w:bCs w:val="0"/>
                <w:i w:val="0"/>
                <w:iCs w:val="0"/>
                <w:color w:val="000000"/>
                <w:sz w:val="21"/>
                <w:szCs w:val="21"/>
                <w:u w:val="none"/>
                <w:lang w:val="en-US"/>
              </w:rPr>
            </w:pPr>
            <w:r>
              <w:rPr>
                <w:rFonts w:hint="eastAsia" w:ascii="仿宋_GB2312" w:hAnsi="仿宋_GB2312" w:eastAsia="仿宋_GB2312" w:cs="仿宋_GB2312"/>
                <w:b w:val="0"/>
                <w:bCs w:val="0"/>
                <w:i w:val="0"/>
                <w:iCs w:val="0"/>
                <w:color w:val="000000"/>
                <w:sz w:val="21"/>
                <w:szCs w:val="21"/>
                <w:u w:val="none"/>
                <w:lang w:val="en-US"/>
              </w:rPr>
              <w:t>活</w:t>
            </w:r>
          </w:p>
          <w:p w14:paraId="42C11EAA">
            <w:pPr>
              <w:jc w:val="center"/>
              <w:rPr>
                <w:rFonts w:hint="eastAsia" w:ascii="仿宋_GB2312" w:hAnsi="仿宋_GB2312" w:eastAsia="仿宋_GB2312" w:cs="仿宋_GB2312"/>
                <w:b w:val="0"/>
                <w:bCs w:val="0"/>
                <w:i w:val="0"/>
                <w:iCs w:val="0"/>
                <w:color w:val="000000"/>
                <w:sz w:val="21"/>
                <w:szCs w:val="21"/>
                <w:u w:val="none"/>
                <w:lang w:val="en-US"/>
              </w:rPr>
            </w:pPr>
            <w:r>
              <w:rPr>
                <w:rFonts w:hint="eastAsia" w:ascii="仿宋_GB2312" w:hAnsi="仿宋_GB2312" w:eastAsia="仿宋_GB2312" w:cs="仿宋_GB2312"/>
                <w:b w:val="0"/>
                <w:bCs w:val="0"/>
                <w:i w:val="0"/>
                <w:iCs w:val="0"/>
                <w:color w:val="000000"/>
                <w:sz w:val="21"/>
                <w:szCs w:val="21"/>
                <w:u w:val="none"/>
                <w:lang w:val="en-US"/>
              </w:rPr>
              <w:t>率</w:t>
            </w:r>
          </w:p>
        </w:tc>
        <w:tc>
          <w:tcPr>
            <w:tcW w:w="1492" w:type="dxa"/>
            <w:gridSpan w:val="3"/>
            <w:tcBorders>
              <w:top w:val="single" w:color="000000" w:sz="4" w:space="0"/>
              <w:left w:val="single" w:color="auto" w:sz="4" w:space="0"/>
              <w:bottom w:val="single" w:color="000000" w:sz="4" w:space="0"/>
              <w:right w:val="single" w:color="auto" w:sz="4" w:space="0"/>
            </w:tcBorders>
            <w:noWrap w:val="0"/>
            <w:vAlign w:val="center"/>
          </w:tcPr>
          <w:p w14:paraId="03DA7A8C">
            <w:pPr>
              <w:jc w:val="center"/>
              <w:rPr>
                <w:rFonts w:hint="eastAsia" w:ascii="仿宋_GB2312" w:hAnsi="仿宋_GB2312" w:eastAsia="仿宋_GB2312" w:cs="仿宋_GB2312"/>
                <w:b w:val="0"/>
                <w:bCs w:val="0"/>
                <w:i w:val="0"/>
                <w:iCs w:val="0"/>
                <w:color w:val="000000"/>
                <w:sz w:val="21"/>
                <w:szCs w:val="21"/>
                <w:u w:val="none"/>
              </w:rPr>
            </w:pPr>
          </w:p>
        </w:tc>
        <w:tc>
          <w:tcPr>
            <w:tcW w:w="535" w:type="dxa"/>
            <w:gridSpan w:val="3"/>
            <w:tcBorders>
              <w:top w:val="single" w:color="000000" w:sz="4" w:space="0"/>
              <w:left w:val="single" w:color="auto" w:sz="4" w:space="0"/>
              <w:bottom w:val="single" w:color="000000" w:sz="4" w:space="0"/>
              <w:right w:val="single" w:color="auto" w:sz="4" w:space="0"/>
            </w:tcBorders>
            <w:noWrap w:val="0"/>
            <w:vAlign w:val="center"/>
          </w:tcPr>
          <w:p w14:paraId="471E818C">
            <w:pPr>
              <w:jc w:val="center"/>
              <w:rPr>
                <w:rFonts w:hint="eastAsia" w:ascii="仿宋_GB2312" w:hAnsi="仿宋_GB2312" w:eastAsia="仿宋_GB2312" w:cs="仿宋_GB2312"/>
                <w:b w:val="0"/>
                <w:bCs w:val="0"/>
                <w:i w:val="0"/>
                <w:iCs w:val="0"/>
                <w:color w:val="000000"/>
                <w:sz w:val="21"/>
                <w:szCs w:val="21"/>
                <w:u w:val="none"/>
                <w:lang w:val="en-US"/>
              </w:rPr>
            </w:pPr>
            <w:r>
              <w:rPr>
                <w:rFonts w:hint="eastAsia" w:ascii="仿宋_GB2312" w:hAnsi="仿宋_GB2312" w:eastAsia="仿宋_GB2312" w:cs="仿宋_GB2312"/>
                <w:b w:val="0"/>
                <w:bCs w:val="0"/>
                <w:i w:val="0"/>
                <w:iCs w:val="0"/>
                <w:color w:val="000000"/>
                <w:sz w:val="21"/>
                <w:szCs w:val="21"/>
                <w:u w:val="none"/>
                <w:lang w:val="en-US"/>
              </w:rPr>
              <w:t>缺苗率</w:t>
            </w:r>
          </w:p>
        </w:tc>
        <w:tc>
          <w:tcPr>
            <w:tcW w:w="1243" w:type="dxa"/>
            <w:tcBorders>
              <w:top w:val="single" w:color="000000" w:sz="4" w:space="0"/>
              <w:left w:val="single" w:color="auto" w:sz="4" w:space="0"/>
              <w:bottom w:val="single" w:color="000000" w:sz="4" w:space="0"/>
              <w:right w:val="single" w:color="000000" w:sz="4" w:space="0"/>
            </w:tcBorders>
            <w:noWrap w:val="0"/>
            <w:vAlign w:val="center"/>
          </w:tcPr>
          <w:p w14:paraId="0669E047">
            <w:pPr>
              <w:jc w:val="center"/>
              <w:rPr>
                <w:rFonts w:hint="eastAsia" w:ascii="仿宋_GB2312" w:hAnsi="仿宋_GB2312" w:eastAsia="仿宋_GB2312" w:cs="仿宋_GB2312"/>
                <w:b w:val="0"/>
                <w:bCs w:val="0"/>
                <w:i w:val="0"/>
                <w:iCs w:val="0"/>
                <w:color w:val="000000"/>
                <w:sz w:val="21"/>
                <w:szCs w:val="21"/>
                <w:u w:val="none"/>
              </w:rPr>
            </w:pPr>
          </w:p>
        </w:tc>
      </w:tr>
      <w:tr w14:paraId="5D3BA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1655"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5B45A8F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乡镇（区、街道）验收意见</w:t>
            </w:r>
          </w:p>
        </w:tc>
        <w:tc>
          <w:tcPr>
            <w:tcW w:w="3360" w:type="dxa"/>
            <w:gridSpan w:val="8"/>
            <w:tcBorders>
              <w:top w:val="single" w:color="000000" w:sz="4" w:space="0"/>
              <w:left w:val="single" w:color="000000" w:sz="4" w:space="0"/>
              <w:bottom w:val="single" w:color="000000" w:sz="4" w:space="0"/>
              <w:right w:val="single" w:color="auto" w:sz="4" w:space="0"/>
            </w:tcBorders>
            <w:noWrap w:val="0"/>
            <w:vAlign w:val="center"/>
          </w:tcPr>
          <w:p w14:paraId="2EDF200B">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 xml:space="preserve">验收人签字：                                           </w:t>
            </w:r>
          </w:p>
        </w:tc>
        <w:tc>
          <w:tcPr>
            <w:tcW w:w="3911" w:type="dxa"/>
            <w:gridSpan w:val="11"/>
            <w:tcBorders>
              <w:top w:val="single" w:color="000000" w:sz="4" w:space="0"/>
              <w:left w:val="single" w:color="auto" w:sz="4" w:space="0"/>
              <w:bottom w:val="single" w:color="000000" w:sz="4" w:space="0"/>
              <w:right w:val="single" w:color="000000" w:sz="4" w:space="0"/>
            </w:tcBorders>
            <w:noWrap w:val="0"/>
            <w:vAlign w:val="center"/>
          </w:tcPr>
          <w:p w14:paraId="5F1263E2">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6E0D65C3">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r>
              <w:rPr>
                <w:rStyle w:val="8"/>
                <w:rFonts w:hint="eastAsia" w:ascii="仿宋_GB2312" w:hAnsi="仿宋_GB2312" w:eastAsia="仿宋_GB2312" w:cs="仿宋_GB2312"/>
                <w:b w:val="0"/>
                <w:bCs w:val="0"/>
                <w:sz w:val="21"/>
                <w:szCs w:val="21"/>
                <w:lang w:val="en-US" w:eastAsia="zh-CN" w:bidi="ar"/>
              </w:rPr>
              <w:t>乡镇长（主任）签字</w:t>
            </w:r>
          </w:p>
          <w:p w14:paraId="2B376796">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65D706BB">
            <w:pPr>
              <w:keepNext w:val="0"/>
              <w:keepLines w:val="0"/>
              <w:widowControl/>
              <w:suppressLineNumbers w:val="0"/>
              <w:jc w:val="center"/>
              <w:textAlignment w:val="center"/>
              <w:rPr>
                <w:rFonts w:hint="eastAsia" w:ascii="仿宋_GB2312" w:hAnsi="仿宋_GB2312" w:eastAsia="仿宋_GB2312" w:cs="仿宋_GB2312"/>
                <w:b w:val="0"/>
                <w:bCs w:val="0"/>
                <w:color w:val="000000"/>
                <w:kern w:val="2"/>
                <w:sz w:val="21"/>
                <w:szCs w:val="21"/>
                <w:u w:val="none"/>
                <w:lang w:val="en-US" w:eastAsia="zh-CN" w:bidi="ar"/>
              </w:rPr>
            </w:pPr>
            <w:r>
              <w:rPr>
                <w:rStyle w:val="8"/>
                <w:rFonts w:hint="eastAsia" w:ascii="仿宋_GB2312" w:hAnsi="仿宋_GB2312" w:eastAsia="仿宋_GB2312" w:cs="仿宋_GB2312"/>
                <w:b w:val="0"/>
                <w:bCs w:val="0"/>
                <w:sz w:val="21"/>
                <w:szCs w:val="21"/>
                <w:lang w:val="en-US" w:eastAsia="zh-CN" w:bidi="ar"/>
              </w:rPr>
              <w:t>盖章（乡镇政府公章）</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年</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月  日</w:t>
            </w:r>
          </w:p>
        </w:tc>
      </w:tr>
      <w:tr w14:paraId="7348A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1900"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6962914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县审核意见</w:t>
            </w:r>
          </w:p>
        </w:tc>
        <w:tc>
          <w:tcPr>
            <w:tcW w:w="3360" w:type="dxa"/>
            <w:gridSpan w:val="8"/>
            <w:tcBorders>
              <w:top w:val="single" w:color="000000" w:sz="4" w:space="0"/>
              <w:left w:val="single" w:color="000000" w:sz="4" w:space="0"/>
              <w:bottom w:val="single" w:color="000000" w:sz="4" w:space="0"/>
              <w:right w:val="single" w:color="auto" w:sz="4" w:space="0"/>
            </w:tcBorders>
            <w:noWrap w:val="0"/>
            <w:vAlign w:val="center"/>
          </w:tcPr>
          <w:p w14:paraId="5E0178DD">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根据新政办〔2025〕 号文件</w:t>
            </w:r>
          </w:p>
          <w:p w14:paraId="37A58DE7">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第</w:t>
            </w:r>
            <w:r>
              <w:rPr>
                <w:rFonts w:hint="eastAsia" w:ascii="仿宋_GB2312" w:hAnsi="仿宋_GB2312" w:eastAsia="仿宋_GB2312" w:cs="仿宋_GB2312"/>
                <w:b w:val="0"/>
                <w:bCs w:val="0"/>
                <w:i w:val="0"/>
                <w:iCs w:val="0"/>
                <w:color w:val="000000"/>
                <w:kern w:val="0"/>
                <w:sz w:val="21"/>
                <w:szCs w:val="21"/>
                <w:u w:val="single"/>
                <w:lang w:val="en-US" w:eastAsia="zh-CN" w:bidi="ar"/>
              </w:rPr>
              <w:t xml:space="preserve">     </w:t>
            </w:r>
            <w:r>
              <w:rPr>
                <w:rFonts w:hint="eastAsia" w:ascii="仿宋_GB2312" w:hAnsi="仿宋_GB2312" w:eastAsia="仿宋_GB2312" w:cs="仿宋_GB2312"/>
                <w:b w:val="0"/>
                <w:bCs w:val="0"/>
                <w:i w:val="0"/>
                <w:iCs w:val="0"/>
                <w:color w:val="000000"/>
                <w:kern w:val="0"/>
                <w:sz w:val="21"/>
                <w:szCs w:val="21"/>
                <w:u w:val="none"/>
                <w:lang w:val="en-US" w:eastAsia="zh-CN" w:bidi="ar"/>
              </w:rPr>
              <w:t>条奖补标准，核定奖补资金</w:t>
            </w:r>
            <w:r>
              <w:rPr>
                <w:rFonts w:hint="eastAsia" w:ascii="仿宋_GB2312" w:hAnsi="仿宋_GB2312" w:eastAsia="仿宋_GB2312" w:cs="仿宋_GB2312"/>
                <w:b w:val="0"/>
                <w:bCs w:val="0"/>
                <w:i w:val="0"/>
                <w:iCs w:val="0"/>
                <w:color w:val="000000"/>
                <w:kern w:val="0"/>
                <w:sz w:val="21"/>
                <w:szCs w:val="21"/>
                <w:u w:val="single"/>
                <w:lang w:val="en-US" w:eastAsia="zh-CN" w:bidi="ar"/>
              </w:rPr>
              <w:t xml:space="preserve">       </w:t>
            </w:r>
            <w:r>
              <w:rPr>
                <w:rFonts w:hint="eastAsia" w:ascii="仿宋_GB2312" w:hAnsi="仿宋_GB2312" w:eastAsia="仿宋_GB2312" w:cs="仿宋_GB2312"/>
                <w:b w:val="0"/>
                <w:bCs w:val="0"/>
                <w:i w:val="0"/>
                <w:iCs w:val="0"/>
                <w:color w:val="000000"/>
                <w:kern w:val="0"/>
                <w:sz w:val="21"/>
                <w:szCs w:val="21"/>
                <w:u w:val="none"/>
                <w:lang w:val="en-US" w:eastAsia="zh-CN" w:bidi="ar"/>
              </w:rPr>
              <w:t xml:space="preserve">元。                                            </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审核人签字:</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w:t>
            </w:r>
          </w:p>
        </w:tc>
        <w:tc>
          <w:tcPr>
            <w:tcW w:w="3911" w:type="dxa"/>
            <w:gridSpan w:val="11"/>
            <w:tcBorders>
              <w:top w:val="single" w:color="000000" w:sz="4" w:space="0"/>
              <w:left w:val="single" w:color="auto" w:sz="4" w:space="0"/>
              <w:bottom w:val="single" w:color="000000" w:sz="4" w:space="0"/>
              <w:right w:val="single" w:color="000000" w:sz="4" w:space="0"/>
            </w:tcBorders>
            <w:noWrap w:val="0"/>
            <w:vAlign w:val="center"/>
          </w:tcPr>
          <w:p w14:paraId="1FD97898">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r>
              <w:rPr>
                <w:rStyle w:val="8"/>
                <w:rFonts w:hint="eastAsia" w:ascii="仿宋_GB2312" w:hAnsi="仿宋_GB2312" w:eastAsia="仿宋_GB2312" w:cs="仿宋_GB2312"/>
                <w:b w:val="0"/>
                <w:bCs w:val="0"/>
                <w:sz w:val="21"/>
                <w:szCs w:val="21"/>
                <w:lang w:val="en-US" w:eastAsia="zh-CN" w:bidi="ar"/>
              </w:rPr>
              <w:t>县农业农村局局长签字</w:t>
            </w:r>
          </w:p>
          <w:p w14:paraId="447CA2DE">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2B4B98D0">
            <w:pPr>
              <w:keepNext w:val="0"/>
              <w:keepLines w:val="0"/>
              <w:widowControl/>
              <w:suppressLineNumbers w:val="0"/>
              <w:tabs>
                <w:tab w:val="left" w:pos="696"/>
              </w:tabs>
              <w:jc w:val="righ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Style w:val="8"/>
                <w:rFonts w:hint="eastAsia" w:ascii="仿宋_GB2312" w:hAnsi="仿宋_GB2312" w:eastAsia="仿宋_GB2312" w:cs="仿宋_GB2312"/>
                <w:b w:val="0"/>
                <w:bCs w:val="0"/>
                <w:sz w:val="21"/>
                <w:szCs w:val="21"/>
                <w:lang w:val="en-US" w:eastAsia="zh-CN" w:bidi="ar"/>
              </w:rPr>
              <w:t>盖章（单位公章）</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年</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月  日</w:t>
            </w:r>
            <w:r>
              <w:rPr>
                <w:rFonts w:hint="eastAsia" w:ascii="仿宋_GB2312" w:hAnsi="仿宋_GB2312" w:eastAsia="仿宋_GB2312" w:cs="仿宋_GB2312"/>
                <w:b w:val="0"/>
                <w:bCs w:val="0"/>
                <w:i w:val="0"/>
                <w:iCs w:val="0"/>
                <w:color w:val="000000"/>
                <w:kern w:val="0"/>
                <w:sz w:val="21"/>
                <w:szCs w:val="21"/>
                <w:u w:val="none"/>
                <w:lang w:val="en-US" w:eastAsia="zh-CN" w:bidi="ar"/>
              </w:rPr>
              <w:tab/>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w:t>
            </w:r>
          </w:p>
        </w:tc>
      </w:tr>
      <w:tr w14:paraId="1A1ED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1640"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7164DA4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县财政局意见</w:t>
            </w:r>
          </w:p>
        </w:tc>
        <w:tc>
          <w:tcPr>
            <w:tcW w:w="7271" w:type="dxa"/>
            <w:gridSpan w:val="19"/>
            <w:tcBorders>
              <w:top w:val="single" w:color="000000" w:sz="4" w:space="0"/>
              <w:left w:val="single" w:color="000000" w:sz="4" w:space="0"/>
              <w:bottom w:val="single" w:color="000000" w:sz="4" w:space="0"/>
              <w:right w:val="single" w:color="000000" w:sz="4" w:space="0"/>
            </w:tcBorders>
            <w:noWrap w:val="0"/>
            <w:vAlign w:val="center"/>
          </w:tcPr>
          <w:p w14:paraId="0BE4DFB4">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盖章（</w:t>
            </w:r>
            <w:r>
              <w:rPr>
                <w:rStyle w:val="8"/>
                <w:rFonts w:hint="eastAsia" w:ascii="仿宋_GB2312" w:hAnsi="仿宋_GB2312" w:eastAsia="仿宋_GB2312" w:cs="仿宋_GB2312"/>
                <w:b w:val="0"/>
                <w:bCs w:val="0"/>
                <w:sz w:val="21"/>
                <w:szCs w:val="21"/>
                <w:lang w:val="en-US" w:eastAsia="zh-CN" w:bidi="ar"/>
              </w:rPr>
              <w:t>单位公章）</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年  月  日                                                                                            </w:t>
            </w:r>
          </w:p>
        </w:tc>
      </w:tr>
      <w:tr w14:paraId="2149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1650"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1C17E7E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现状照片</w:t>
            </w:r>
          </w:p>
        </w:tc>
        <w:tc>
          <w:tcPr>
            <w:tcW w:w="7271" w:type="dxa"/>
            <w:gridSpan w:val="19"/>
            <w:tcBorders>
              <w:top w:val="single" w:color="000000" w:sz="4" w:space="0"/>
              <w:left w:val="single" w:color="000000" w:sz="4" w:space="0"/>
              <w:bottom w:val="single" w:color="000000" w:sz="4" w:space="0"/>
              <w:right w:val="single" w:color="000000" w:sz="4" w:space="0"/>
            </w:tcBorders>
            <w:noWrap/>
            <w:vAlign w:val="bottom"/>
          </w:tcPr>
          <w:p w14:paraId="66175167">
            <w:pPr>
              <w:jc w:val="center"/>
              <w:rPr>
                <w:rFonts w:hint="eastAsia" w:ascii="仿宋_GB2312" w:hAnsi="仿宋_GB2312" w:eastAsia="仿宋_GB2312" w:cs="仿宋_GB2312"/>
                <w:b w:val="0"/>
                <w:bCs w:val="0"/>
                <w:i w:val="0"/>
                <w:iCs w:val="0"/>
                <w:color w:val="000000"/>
                <w:sz w:val="21"/>
                <w:szCs w:val="21"/>
                <w:u w:val="none"/>
              </w:rPr>
            </w:pPr>
          </w:p>
        </w:tc>
      </w:tr>
    </w:tbl>
    <w:p w14:paraId="125E6191">
      <w:pPr>
        <w:keepNext w:val="0"/>
        <w:keepLines w:val="0"/>
        <w:pageBreakBefore w:val="0"/>
        <w:widowControl w:val="0"/>
        <w:numPr>
          <w:ilvl w:val="0"/>
          <w:numId w:val="0"/>
        </w:numPr>
        <w:kinsoku/>
        <w:wordWrap/>
        <w:overflowPunct/>
        <w:topLinePunct w:val="0"/>
        <w:autoSpaceDE/>
        <w:autoSpaceDN/>
        <w:bidi w:val="0"/>
        <w:adjustRightInd/>
        <w:snapToGrid/>
        <w:spacing w:line="20" w:lineRule="exact"/>
        <w:jc w:val="both"/>
        <w:textAlignment w:val="auto"/>
        <w:rPr>
          <w:rFonts w:hint="eastAsia" w:ascii="仿宋_GB2312" w:hAnsi="仿宋_GB2312" w:eastAsia="仿宋_GB2312" w:cs="仿宋_GB2312"/>
          <w:b w:val="0"/>
          <w:bCs w:val="0"/>
          <w:snapToGrid w:val="0"/>
          <w:color w:val="auto"/>
          <w:kern w:val="0"/>
          <w:sz w:val="21"/>
          <w:szCs w:val="21"/>
          <w:lang w:val="en-US" w:eastAsia="zh-CN"/>
        </w:rPr>
      </w:pPr>
    </w:p>
    <w:p w14:paraId="7754E57F">
      <w:pPr>
        <w:keepNext w:val="0"/>
        <w:keepLines w:val="0"/>
        <w:pageBreakBefore w:val="0"/>
        <w:widowControl w:val="0"/>
        <w:numPr>
          <w:ilvl w:val="0"/>
          <w:numId w:val="0"/>
        </w:numPr>
        <w:kinsoku/>
        <w:wordWrap/>
        <w:overflowPunct/>
        <w:topLinePunct w:val="0"/>
        <w:autoSpaceDE/>
        <w:autoSpaceDN/>
        <w:bidi w:val="0"/>
        <w:adjustRightInd/>
        <w:snapToGrid/>
        <w:spacing w:line="20" w:lineRule="exact"/>
        <w:jc w:val="both"/>
        <w:textAlignment w:val="auto"/>
        <w:rPr>
          <w:rFonts w:hint="eastAsia" w:ascii="仿宋_GB2312" w:hAnsi="仿宋_GB2312" w:eastAsia="仿宋_GB2312" w:cs="仿宋_GB2312"/>
          <w:b w:val="0"/>
          <w:bCs w:val="0"/>
          <w:snapToGrid w:val="0"/>
          <w:color w:val="auto"/>
          <w:kern w:val="0"/>
          <w:sz w:val="21"/>
          <w:szCs w:val="21"/>
          <w:lang w:val="en-US" w:eastAsia="zh-CN"/>
        </w:rPr>
      </w:pPr>
    </w:p>
    <w:p w14:paraId="5044BD26">
      <w:pPr>
        <w:keepNext w:val="0"/>
        <w:keepLines w:val="0"/>
        <w:pageBreakBefore w:val="0"/>
        <w:widowControl w:val="0"/>
        <w:numPr>
          <w:ilvl w:val="0"/>
          <w:numId w:val="0"/>
        </w:numPr>
        <w:kinsoku/>
        <w:wordWrap/>
        <w:overflowPunct/>
        <w:topLinePunct w:val="0"/>
        <w:autoSpaceDE/>
        <w:autoSpaceDN/>
        <w:bidi w:val="0"/>
        <w:adjustRightInd/>
        <w:snapToGrid/>
        <w:spacing w:line="20" w:lineRule="exact"/>
        <w:jc w:val="both"/>
        <w:textAlignment w:val="auto"/>
        <w:rPr>
          <w:rFonts w:hint="eastAsia" w:ascii="仿宋_GB2312" w:hAnsi="仿宋_GB2312" w:eastAsia="仿宋_GB2312" w:cs="仿宋_GB2312"/>
          <w:b w:val="0"/>
          <w:bCs w:val="0"/>
          <w:snapToGrid w:val="0"/>
          <w:color w:val="auto"/>
          <w:kern w:val="0"/>
          <w:sz w:val="21"/>
          <w:szCs w:val="21"/>
          <w:lang w:val="en-US" w:eastAsia="zh-CN"/>
        </w:rPr>
      </w:pPr>
    </w:p>
    <w:tbl>
      <w:tblPr>
        <w:tblStyle w:val="6"/>
        <w:tblW w:w="8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56"/>
        <w:gridCol w:w="1324"/>
        <w:gridCol w:w="429"/>
        <w:gridCol w:w="373"/>
        <w:gridCol w:w="1031"/>
        <w:gridCol w:w="312"/>
        <w:gridCol w:w="74"/>
        <w:gridCol w:w="54"/>
        <w:gridCol w:w="11"/>
        <w:gridCol w:w="1286"/>
        <w:gridCol w:w="990"/>
        <w:gridCol w:w="1378"/>
      </w:tblGrid>
      <w:tr w14:paraId="2A495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818" w:type="dxa"/>
            <w:gridSpan w:val="12"/>
            <w:tcBorders>
              <w:top w:val="nil"/>
              <w:left w:val="nil"/>
              <w:bottom w:val="nil"/>
              <w:right w:val="nil"/>
            </w:tcBorders>
            <w:noWrap w:val="0"/>
            <w:vAlign w:val="center"/>
          </w:tcPr>
          <w:p w14:paraId="549F8457">
            <w:pPr>
              <w:keepNext w:val="0"/>
              <w:keepLines w:val="0"/>
              <w:widowControl/>
              <w:suppressLineNumbers w:val="0"/>
              <w:jc w:val="left"/>
              <w:textAlignment w:val="cente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附件3</w:t>
            </w:r>
          </w:p>
          <w:p w14:paraId="20B0ECA9">
            <w:pPr>
              <w:keepNext w:val="0"/>
              <w:keepLines w:val="0"/>
              <w:widowControl/>
              <w:suppressLineNumbers w:val="0"/>
              <w:jc w:val="center"/>
              <w:textAlignment w:val="center"/>
              <w:rPr>
                <w:rFonts w:hint="eastAsia" w:ascii="方正小标宋简体" w:hAnsi="方正小标宋简体" w:eastAsia="方正小标宋简体" w:cs="方正小标宋简体"/>
                <w:b w:val="0"/>
                <w:bCs w:val="0"/>
                <w:i w:val="0"/>
                <w:iCs w:val="0"/>
                <w:color w:val="000000"/>
                <w:sz w:val="32"/>
                <w:szCs w:val="32"/>
                <w:u w:val="none"/>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中药材采收确认表</w:t>
            </w:r>
          </w:p>
        </w:tc>
      </w:tr>
      <w:tr w14:paraId="2B9B5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56" w:type="dxa"/>
            <w:vMerge w:val="restart"/>
            <w:tcBorders>
              <w:top w:val="single" w:color="000000" w:sz="4" w:space="0"/>
              <w:left w:val="single" w:color="000000" w:sz="4" w:space="0"/>
              <w:bottom w:val="single" w:color="000000" w:sz="4" w:space="0"/>
              <w:right w:val="single" w:color="000000" w:sz="4" w:space="0"/>
            </w:tcBorders>
            <w:noWrap w:val="0"/>
            <w:vAlign w:val="center"/>
          </w:tcPr>
          <w:p w14:paraId="3758F28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申报</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主体</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基本</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情况</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5569ECC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lang w:val="en-US"/>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名   称  </w:t>
            </w:r>
          </w:p>
        </w:tc>
        <w:tc>
          <w:tcPr>
            <w:tcW w:w="5938" w:type="dxa"/>
            <w:gridSpan w:val="10"/>
            <w:tcBorders>
              <w:top w:val="single" w:color="000000" w:sz="4" w:space="0"/>
              <w:left w:val="single" w:color="000000" w:sz="4" w:space="0"/>
              <w:bottom w:val="single" w:color="000000" w:sz="4" w:space="0"/>
              <w:right w:val="single" w:color="000000" w:sz="4" w:space="0"/>
            </w:tcBorders>
            <w:noWrap w:val="0"/>
            <w:vAlign w:val="center"/>
          </w:tcPr>
          <w:p w14:paraId="6D4213DC">
            <w:pPr>
              <w:jc w:val="center"/>
              <w:rPr>
                <w:rFonts w:hint="eastAsia" w:ascii="仿宋_GB2312" w:hAnsi="仿宋_GB2312" w:eastAsia="仿宋_GB2312" w:cs="仿宋_GB2312"/>
                <w:b w:val="0"/>
                <w:bCs w:val="0"/>
                <w:i w:val="0"/>
                <w:iCs w:val="0"/>
                <w:color w:val="000000"/>
                <w:sz w:val="21"/>
                <w:szCs w:val="21"/>
                <w:u w:val="none"/>
              </w:rPr>
            </w:pPr>
          </w:p>
        </w:tc>
      </w:tr>
      <w:tr w14:paraId="5C990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9C08E6">
            <w:pPr>
              <w:jc w:val="center"/>
              <w:rPr>
                <w:rFonts w:hint="eastAsia" w:ascii="仿宋_GB2312" w:hAnsi="仿宋_GB2312" w:eastAsia="仿宋_GB2312" w:cs="仿宋_GB2312"/>
                <w:b w:val="0"/>
                <w:bCs w:val="0"/>
                <w:i w:val="0"/>
                <w:iCs w:val="0"/>
                <w:color w:val="000000"/>
                <w:sz w:val="21"/>
                <w:szCs w:val="21"/>
                <w:u w:val="none"/>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7EA94FD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基地地址</w:t>
            </w:r>
          </w:p>
        </w:tc>
        <w:tc>
          <w:tcPr>
            <w:tcW w:w="5938" w:type="dxa"/>
            <w:gridSpan w:val="10"/>
            <w:tcBorders>
              <w:top w:val="single" w:color="000000" w:sz="4" w:space="0"/>
              <w:left w:val="single" w:color="000000" w:sz="4" w:space="0"/>
              <w:bottom w:val="single" w:color="000000" w:sz="4" w:space="0"/>
              <w:right w:val="single" w:color="000000" w:sz="4" w:space="0"/>
            </w:tcBorders>
            <w:noWrap w:val="0"/>
            <w:vAlign w:val="center"/>
          </w:tcPr>
          <w:p w14:paraId="783604E0">
            <w:pPr>
              <w:jc w:val="center"/>
              <w:rPr>
                <w:rFonts w:hint="eastAsia" w:ascii="仿宋_GB2312" w:hAnsi="仿宋_GB2312" w:eastAsia="仿宋_GB2312" w:cs="仿宋_GB2312"/>
                <w:b w:val="0"/>
                <w:bCs w:val="0"/>
                <w:i w:val="0"/>
                <w:iCs w:val="0"/>
                <w:color w:val="000000"/>
                <w:sz w:val="21"/>
                <w:szCs w:val="21"/>
                <w:u w:val="none"/>
              </w:rPr>
            </w:pPr>
          </w:p>
        </w:tc>
      </w:tr>
      <w:tr w14:paraId="64CF1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1B665B">
            <w:pPr>
              <w:jc w:val="center"/>
              <w:rPr>
                <w:rFonts w:hint="eastAsia" w:ascii="仿宋_GB2312" w:hAnsi="仿宋_GB2312" w:eastAsia="仿宋_GB2312" w:cs="仿宋_GB2312"/>
                <w:b w:val="0"/>
                <w:bCs w:val="0"/>
                <w:i w:val="0"/>
                <w:iCs w:val="0"/>
                <w:color w:val="000000"/>
                <w:sz w:val="21"/>
                <w:szCs w:val="21"/>
                <w:u w:val="none"/>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2D0287C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法人代表</w:t>
            </w:r>
          </w:p>
        </w:tc>
        <w:tc>
          <w:tcPr>
            <w:tcW w:w="2145" w:type="dxa"/>
            <w:gridSpan w:val="4"/>
            <w:tcBorders>
              <w:top w:val="single" w:color="000000" w:sz="4" w:space="0"/>
              <w:left w:val="single" w:color="000000" w:sz="4" w:space="0"/>
              <w:bottom w:val="single" w:color="000000" w:sz="4" w:space="0"/>
              <w:right w:val="single" w:color="000000" w:sz="4" w:space="0"/>
            </w:tcBorders>
            <w:noWrap w:val="0"/>
            <w:vAlign w:val="center"/>
          </w:tcPr>
          <w:p w14:paraId="126693F3">
            <w:pPr>
              <w:jc w:val="center"/>
              <w:rPr>
                <w:rFonts w:hint="eastAsia" w:ascii="仿宋_GB2312" w:hAnsi="仿宋_GB2312" w:eastAsia="仿宋_GB2312" w:cs="仿宋_GB2312"/>
                <w:b w:val="0"/>
                <w:bCs w:val="0"/>
                <w:i w:val="0"/>
                <w:iCs w:val="0"/>
                <w:color w:val="000000"/>
                <w:sz w:val="21"/>
                <w:szCs w:val="21"/>
                <w:u w:val="none"/>
              </w:rPr>
            </w:pPr>
          </w:p>
        </w:tc>
        <w:tc>
          <w:tcPr>
            <w:tcW w:w="1425" w:type="dxa"/>
            <w:gridSpan w:val="4"/>
            <w:tcBorders>
              <w:top w:val="single" w:color="000000" w:sz="4" w:space="0"/>
              <w:left w:val="single" w:color="000000" w:sz="4" w:space="0"/>
              <w:bottom w:val="single" w:color="000000" w:sz="4" w:space="0"/>
              <w:right w:val="single" w:color="000000" w:sz="4" w:space="0"/>
            </w:tcBorders>
            <w:noWrap w:val="0"/>
            <w:vAlign w:val="center"/>
          </w:tcPr>
          <w:p w14:paraId="552B387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联系电话</w:t>
            </w:r>
          </w:p>
        </w:tc>
        <w:tc>
          <w:tcPr>
            <w:tcW w:w="2368" w:type="dxa"/>
            <w:gridSpan w:val="2"/>
            <w:tcBorders>
              <w:top w:val="single" w:color="000000" w:sz="4" w:space="0"/>
              <w:left w:val="single" w:color="000000" w:sz="4" w:space="0"/>
              <w:bottom w:val="single" w:color="000000" w:sz="4" w:space="0"/>
              <w:right w:val="single" w:color="000000" w:sz="4" w:space="0"/>
            </w:tcBorders>
            <w:noWrap w:val="0"/>
            <w:vAlign w:val="center"/>
          </w:tcPr>
          <w:p w14:paraId="43E07611">
            <w:pPr>
              <w:jc w:val="center"/>
              <w:rPr>
                <w:rFonts w:hint="eastAsia" w:ascii="仿宋_GB2312" w:hAnsi="仿宋_GB2312" w:eastAsia="仿宋_GB2312" w:cs="仿宋_GB2312"/>
                <w:b w:val="0"/>
                <w:bCs w:val="0"/>
                <w:i w:val="0"/>
                <w:iCs w:val="0"/>
                <w:color w:val="000000"/>
                <w:sz w:val="21"/>
                <w:szCs w:val="21"/>
                <w:u w:val="none"/>
              </w:rPr>
            </w:pPr>
          </w:p>
        </w:tc>
      </w:tr>
      <w:tr w14:paraId="7202C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D8EFF">
            <w:pPr>
              <w:jc w:val="center"/>
              <w:rPr>
                <w:rFonts w:hint="eastAsia" w:ascii="仿宋_GB2312" w:hAnsi="仿宋_GB2312" w:eastAsia="仿宋_GB2312" w:cs="仿宋_GB2312"/>
                <w:b w:val="0"/>
                <w:bCs w:val="0"/>
                <w:i w:val="0"/>
                <w:iCs w:val="0"/>
                <w:color w:val="000000"/>
                <w:sz w:val="21"/>
                <w:szCs w:val="21"/>
                <w:u w:val="none"/>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4413230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开户行</w:t>
            </w:r>
          </w:p>
        </w:tc>
        <w:tc>
          <w:tcPr>
            <w:tcW w:w="5938" w:type="dxa"/>
            <w:gridSpan w:val="10"/>
            <w:tcBorders>
              <w:top w:val="single" w:color="000000" w:sz="4" w:space="0"/>
              <w:left w:val="single" w:color="000000" w:sz="4" w:space="0"/>
              <w:bottom w:val="single" w:color="000000" w:sz="4" w:space="0"/>
              <w:right w:val="single" w:color="000000" w:sz="4" w:space="0"/>
            </w:tcBorders>
            <w:noWrap w:val="0"/>
            <w:vAlign w:val="center"/>
          </w:tcPr>
          <w:p w14:paraId="05B33841">
            <w:pPr>
              <w:jc w:val="center"/>
              <w:rPr>
                <w:rFonts w:hint="eastAsia" w:ascii="仿宋_GB2312" w:hAnsi="仿宋_GB2312" w:eastAsia="仿宋_GB2312" w:cs="仿宋_GB2312"/>
                <w:b w:val="0"/>
                <w:bCs w:val="0"/>
                <w:i w:val="0"/>
                <w:iCs w:val="0"/>
                <w:color w:val="000000"/>
                <w:sz w:val="21"/>
                <w:szCs w:val="21"/>
                <w:u w:val="none"/>
              </w:rPr>
            </w:pPr>
          </w:p>
        </w:tc>
      </w:tr>
      <w:tr w14:paraId="78AEB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88889">
            <w:pPr>
              <w:jc w:val="center"/>
              <w:rPr>
                <w:rFonts w:hint="eastAsia" w:ascii="仿宋_GB2312" w:hAnsi="仿宋_GB2312" w:eastAsia="仿宋_GB2312" w:cs="仿宋_GB2312"/>
                <w:b w:val="0"/>
                <w:bCs w:val="0"/>
                <w:i w:val="0"/>
                <w:iCs w:val="0"/>
                <w:color w:val="000000"/>
                <w:sz w:val="21"/>
                <w:szCs w:val="21"/>
                <w:u w:val="none"/>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0CCE7C1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银行账号</w:t>
            </w:r>
          </w:p>
        </w:tc>
        <w:tc>
          <w:tcPr>
            <w:tcW w:w="5938" w:type="dxa"/>
            <w:gridSpan w:val="10"/>
            <w:tcBorders>
              <w:top w:val="single" w:color="000000" w:sz="4" w:space="0"/>
              <w:left w:val="single" w:color="000000" w:sz="4" w:space="0"/>
              <w:bottom w:val="single" w:color="000000" w:sz="4" w:space="0"/>
              <w:right w:val="single" w:color="000000" w:sz="4" w:space="0"/>
            </w:tcBorders>
            <w:noWrap w:val="0"/>
            <w:vAlign w:val="center"/>
          </w:tcPr>
          <w:p w14:paraId="13DB55D6">
            <w:pPr>
              <w:jc w:val="center"/>
              <w:rPr>
                <w:rFonts w:hint="eastAsia" w:ascii="仿宋_GB2312" w:hAnsi="仿宋_GB2312" w:eastAsia="仿宋_GB2312" w:cs="仿宋_GB2312"/>
                <w:b w:val="0"/>
                <w:bCs w:val="0"/>
                <w:i w:val="0"/>
                <w:iCs w:val="0"/>
                <w:color w:val="000000"/>
                <w:sz w:val="21"/>
                <w:szCs w:val="21"/>
                <w:u w:val="none"/>
              </w:rPr>
            </w:pPr>
          </w:p>
        </w:tc>
      </w:tr>
      <w:tr w14:paraId="48126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4EF4EB8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种植中药</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材品种</w:t>
            </w:r>
          </w:p>
        </w:tc>
        <w:tc>
          <w:tcPr>
            <w:tcW w:w="1753" w:type="dxa"/>
            <w:gridSpan w:val="2"/>
            <w:tcBorders>
              <w:top w:val="single" w:color="000000" w:sz="4" w:space="0"/>
              <w:left w:val="single" w:color="000000" w:sz="4" w:space="0"/>
              <w:bottom w:val="single" w:color="000000" w:sz="4" w:space="0"/>
              <w:right w:val="single" w:color="auto" w:sz="4" w:space="0"/>
            </w:tcBorders>
            <w:noWrap w:val="0"/>
            <w:vAlign w:val="center"/>
          </w:tcPr>
          <w:p w14:paraId="14238110">
            <w:pPr>
              <w:jc w:val="center"/>
              <w:rPr>
                <w:rFonts w:hint="eastAsia" w:ascii="仿宋_GB2312" w:hAnsi="仿宋_GB2312" w:eastAsia="仿宋_GB2312" w:cs="仿宋_GB2312"/>
                <w:b w:val="0"/>
                <w:bCs w:val="0"/>
                <w:i w:val="0"/>
                <w:iCs w:val="0"/>
                <w:color w:val="000000"/>
                <w:sz w:val="21"/>
                <w:szCs w:val="21"/>
                <w:u w:val="none"/>
              </w:rPr>
            </w:pPr>
          </w:p>
        </w:tc>
        <w:tc>
          <w:tcPr>
            <w:tcW w:w="373" w:type="dxa"/>
            <w:tcBorders>
              <w:top w:val="single" w:color="000000" w:sz="4" w:space="0"/>
              <w:left w:val="single" w:color="auto" w:sz="4" w:space="0"/>
              <w:bottom w:val="single" w:color="000000" w:sz="4" w:space="0"/>
              <w:right w:val="single" w:color="auto" w:sz="4" w:space="0"/>
            </w:tcBorders>
            <w:noWrap w:val="0"/>
            <w:vAlign w:val="center"/>
          </w:tcPr>
          <w:p w14:paraId="5DDA1F25">
            <w:pPr>
              <w:jc w:val="center"/>
              <w:rPr>
                <w:rFonts w:hint="eastAsia" w:ascii="仿宋_GB2312" w:hAnsi="仿宋_GB2312" w:eastAsia="仿宋_GB2312" w:cs="仿宋_GB2312"/>
                <w:b w:val="0"/>
                <w:bCs w:val="0"/>
                <w:i w:val="0"/>
                <w:iCs w:val="0"/>
                <w:color w:val="000000"/>
                <w:sz w:val="21"/>
                <w:szCs w:val="21"/>
                <w:u w:val="none"/>
                <w:lang w:eastAsia="zh-CN"/>
              </w:rPr>
            </w:pPr>
            <w:r>
              <w:rPr>
                <w:rFonts w:hint="eastAsia" w:ascii="仿宋_GB2312" w:hAnsi="仿宋_GB2312" w:eastAsia="仿宋_GB2312" w:cs="仿宋_GB2312"/>
                <w:b w:val="0"/>
                <w:bCs w:val="0"/>
                <w:i w:val="0"/>
                <w:iCs w:val="0"/>
                <w:color w:val="000000"/>
                <w:sz w:val="21"/>
                <w:szCs w:val="21"/>
                <w:u w:val="none"/>
                <w:lang w:eastAsia="zh-CN"/>
              </w:rPr>
              <w:t>成活率</w:t>
            </w:r>
          </w:p>
        </w:tc>
        <w:tc>
          <w:tcPr>
            <w:tcW w:w="1031" w:type="dxa"/>
            <w:tcBorders>
              <w:top w:val="single" w:color="000000" w:sz="4" w:space="0"/>
              <w:left w:val="single" w:color="auto" w:sz="4" w:space="0"/>
              <w:bottom w:val="single" w:color="000000" w:sz="4" w:space="0"/>
              <w:right w:val="single" w:color="auto" w:sz="4" w:space="0"/>
            </w:tcBorders>
            <w:noWrap w:val="0"/>
            <w:vAlign w:val="center"/>
          </w:tcPr>
          <w:p w14:paraId="6C83C895">
            <w:pPr>
              <w:jc w:val="center"/>
              <w:rPr>
                <w:rFonts w:hint="eastAsia" w:ascii="仿宋_GB2312" w:hAnsi="仿宋_GB2312" w:eastAsia="仿宋_GB2312" w:cs="仿宋_GB2312"/>
                <w:b w:val="0"/>
                <w:bCs w:val="0"/>
                <w:i w:val="0"/>
                <w:iCs w:val="0"/>
                <w:color w:val="000000"/>
                <w:sz w:val="21"/>
                <w:szCs w:val="21"/>
                <w:u w:val="none"/>
              </w:rPr>
            </w:pPr>
          </w:p>
        </w:tc>
        <w:tc>
          <w:tcPr>
            <w:tcW w:w="386" w:type="dxa"/>
            <w:gridSpan w:val="2"/>
            <w:tcBorders>
              <w:top w:val="single" w:color="000000" w:sz="4" w:space="0"/>
              <w:left w:val="single" w:color="auto" w:sz="4" w:space="0"/>
              <w:bottom w:val="single" w:color="000000" w:sz="4" w:space="0"/>
              <w:right w:val="single" w:color="auto" w:sz="4" w:space="0"/>
            </w:tcBorders>
            <w:noWrap w:val="0"/>
            <w:vAlign w:val="center"/>
          </w:tcPr>
          <w:p w14:paraId="12016B40">
            <w:pPr>
              <w:jc w:val="center"/>
              <w:rPr>
                <w:rFonts w:hint="eastAsia" w:ascii="仿宋_GB2312" w:hAnsi="仿宋_GB2312" w:eastAsia="仿宋_GB2312" w:cs="仿宋_GB2312"/>
                <w:b w:val="0"/>
                <w:bCs w:val="0"/>
                <w:i w:val="0"/>
                <w:iCs w:val="0"/>
                <w:color w:val="000000"/>
                <w:sz w:val="21"/>
                <w:szCs w:val="21"/>
                <w:u w:val="none"/>
                <w:lang w:eastAsia="zh-CN"/>
              </w:rPr>
            </w:pPr>
            <w:r>
              <w:rPr>
                <w:rFonts w:hint="eastAsia" w:ascii="仿宋_GB2312" w:hAnsi="仿宋_GB2312" w:eastAsia="仿宋_GB2312" w:cs="仿宋_GB2312"/>
                <w:b w:val="0"/>
                <w:bCs w:val="0"/>
                <w:i w:val="0"/>
                <w:iCs w:val="0"/>
                <w:color w:val="000000"/>
                <w:sz w:val="21"/>
                <w:szCs w:val="21"/>
                <w:u w:val="none"/>
                <w:lang w:eastAsia="zh-CN"/>
              </w:rPr>
              <w:t>缺苗率</w:t>
            </w:r>
          </w:p>
        </w:tc>
        <w:tc>
          <w:tcPr>
            <w:tcW w:w="1351" w:type="dxa"/>
            <w:gridSpan w:val="3"/>
            <w:tcBorders>
              <w:top w:val="single" w:color="000000" w:sz="4" w:space="0"/>
              <w:left w:val="single" w:color="auto" w:sz="4" w:space="0"/>
              <w:bottom w:val="single" w:color="000000" w:sz="4" w:space="0"/>
              <w:right w:val="single" w:color="000000" w:sz="4" w:space="0"/>
            </w:tcBorders>
            <w:noWrap w:val="0"/>
            <w:vAlign w:val="center"/>
          </w:tcPr>
          <w:p w14:paraId="5903B4ED">
            <w:pPr>
              <w:jc w:val="center"/>
              <w:rPr>
                <w:rFonts w:hint="eastAsia" w:ascii="仿宋_GB2312" w:hAnsi="仿宋_GB2312" w:eastAsia="仿宋_GB2312" w:cs="仿宋_GB2312"/>
                <w:b w:val="0"/>
                <w:bCs w:val="0"/>
                <w:i w:val="0"/>
                <w:iCs w:val="0"/>
                <w:color w:val="000000"/>
                <w:sz w:val="21"/>
                <w:szCs w:val="21"/>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007E0A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Style w:val="8"/>
                <w:rFonts w:hint="eastAsia" w:ascii="仿宋_GB2312" w:hAnsi="仿宋_GB2312" w:eastAsia="仿宋_GB2312" w:cs="仿宋_GB2312"/>
                <w:b w:val="0"/>
                <w:bCs w:val="0"/>
                <w:sz w:val="21"/>
                <w:szCs w:val="21"/>
                <w:lang w:val="en-US" w:eastAsia="zh-CN" w:bidi="ar"/>
              </w:rPr>
              <w:t>面积</w:t>
            </w:r>
            <w:r>
              <w:rPr>
                <w:rStyle w:val="9"/>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t>（亩）</w:t>
            </w:r>
          </w:p>
        </w:tc>
        <w:tc>
          <w:tcPr>
            <w:tcW w:w="1378" w:type="dxa"/>
            <w:tcBorders>
              <w:top w:val="single" w:color="000000" w:sz="4" w:space="0"/>
              <w:left w:val="single" w:color="000000" w:sz="4" w:space="0"/>
              <w:bottom w:val="single" w:color="000000" w:sz="4" w:space="0"/>
              <w:right w:val="single" w:color="000000" w:sz="4" w:space="0"/>
            </w:tcBorders>
            <w:noWrap/>
            <w:vAlign w:val="bottom"/>
          </w:tcPr>
          <w:p w14:paraId="2EF51135">
            <w:pPr>
              <w:rPr>
                <w:rFonts w:hint="eastAsia" w:ascii="仿宋_GB2312" w:hAnsi="仿宋_GB2312" w:eastAsia="仿宋_GB2312" w:cs="仿宋_GB2312"/>
                <w:b w:val="0"/>
                <w:bCs w:val="0"/>
                <w:i w:val="0"/>
                <w:iCs w:val="0"/>
                <w:color w:val="000000"/>
                <w:sz w:val="21"/>
                <w:szCs w:val="21"/>
                <w:u w:val="none"/>
              </w:rPr>
            </w:pPr>
          </w:p>
        </w:tc>
      </w:tr>
      <w:tr w14:paraId="5F95C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1973DC8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中药材采收情况</w:t>
            </w:r>
          </w:p>
        </w:tc>
        <w:tc>
          <w:tcPr>
            <w:tcW w:w="7262" w:type="dxa"/>
            <w:gridSpan w:val="11"/>
            <w:tcBorders>
              <w:top w:val="single" w:color="000000" w:sz="4" w:space="0"/>
              <w:left w:val="single" w:color="000000" w:sz="4" w:space="0"/>
              <w:bottom w:val="single" w:color="000000" w:sz="4" w:space="0"/>
              <w:right w:val="single" w:color="000000" w:sz="4" w:space="0"/>
            </w:tcBorders>
            <w:noWrap w:val="0"/>
            <w:vAlign w:val="center"/>
          </w:tcPr>
          <w:p w14:paraId="754B1C85">
            <w:pPr>
              <w:jc w:val="center"/>
              <w:rPr>
                <w:rFonts w:hint="eastAsia" w:ascii="仿宋_GB2312" w:hAnsi="仿宋_GB2312" w:eastAsia="仿宋_GB2312" w:cs="仿宋_GB2312"/>
                <w:b w:val="0"/>
                <w:bCs w:val="0"/>
                <w:i w:val="0"/>
                <w:iCs w:val="0"/>
                <w:color w:val="000000"/>
                <w:sz w:val="21"/>
                <w:szCs w:val="21"/>
                <w:u w:val="none"/>
              </w:rPr>
            </w:pPr>
          </w:p>
        </w:tc>
      </w:tr>
      <w:tr w14:paraId="1B08E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08C899C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申请拨付确认后奖补资金金额</w:t>
            </w:r>
          </w:p>
        </w:tc>
        <w:tc>
          <w:tcPr>
            <w:tcW w:w="7262" w:type="dxa"/>
            <w:gridSpan w:val="11"/>
            <w:tcBorders>
              <w:top w:val="single" w:color="000000" w:sz="4" w:space="0"/>
              <w:left w:val="single" w:color="000000" w:sz="4" w:space="0"/>
              <w:bottom w:val="single" w:color="000000" w:sz="4" w:space="0"/>
              <w:right w:val="single" w:color="000000" w:sz="4" w:space="0"/>
            </w:tcBorders>
            <w:noWrap w:val="0"/>
            <w:vAlign w:val="center"/>
          </w:tcPr>
          <w:p w14:paraId="7FE1BAF5">
            <w:pPr>
              <w:jc w:val="center"/>
              <w:rPr>
                <w:rFonts w:hint="eastAsia" w:ascii="仿宋_GB2312" w:hAnsi="仿宋_GB2312" w:eastAsia="仿宋_GB2312" w:cs="仿宋_GB2312"/>
                <w:b w:val="0"/>
                <w:bCs w:val="0"/>
                <w:i w:val="0"/>
                <w:iCs w:val="0"/>
                <w:color w:val="000000"/>
                <w:sz w:val="21"/>
                <w:szCs w:val="21"/>
                <w:u w:val="none"/>
              </w:rPr>
            </w:pPr>
          </w:p>
        </w:tc>
      </w:tr>
      <w:tr w14:paraId="397BF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75DBD59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乡镇（区、街道）</w:t>
            </w:r>
            <w:r>
              <w:rPr>
                <w:rStyle w:val="8"/>
                <w:rFonts w:hint="eastAsia" w:ascii="仿宋_GB2312" w:hAnsi="仿宋_GB2312" w:eastAsia="仿宋_GB2312" w:cs="仿宋_GB2312"/>
                <w:b w:val="0"/>
                <w:bCs w:val="0"/>
                <w:sz w:val="21"/>
                <w:szCs w:val="21"/>
                <w:lang w:val="en-US" w:eastAsia="zh-CN" w:bidi="ar"/>
              </w:rPr>
              <w:t>确认意见</w:t>
            </w:r>
          </w:p>
        </w:tc>
        <w:tc>
          <w:tcPr>
            <w:tcW w:w="3597" w:type="dxa"/>
            <w:gridSpan w:val="7"/>
            <w:tcBorders>
              <w:top w:val="single" w:color="000000" w:sz="4" w:space="0"/>
              <w:left w:val="single" w:color="000000" w:sz="4" w:space="0"/>
              <w:bottom w:val="single" w:color="000000" w:sz="4" w:space="0"/>
              <w:right w:val="single" w:color="auto" w:sz="4" w:space="0"/>
            </w:tcBorders>
            <w:noWrap w:val="0"/>
            <w:vAlign w:val="center"/>
          </w:tcPr>
          <w:p w14:paraId="2B336E52">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8"/>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t xml:space="preserve">现场确认人签字：                                     </w:t>
            </w:r>
            <w:r>
              <w:rPr>
                <w:rStyle w:val="9"/>
                <w:rFonts w:hint="eastAsia" w:ascii="仿宋_GB2312" w:hAnsi="仿宋_GB2312" w:eastAsia="仿宋_GB2312" w:cs="仿宋_GB2312"/>
                <w:b w:val="0"/>
                <w:bCs w:val="0"/>
                <w:sz w:val="21"/>
                <w:szCs w:val="21"/>
                <w:lang w:val="en-US" w:eastAsia="zh-CN" w:bidi="ar"/>
              </w:rPr>
              <w:br w:type="textWrapping"/>
            </w:r>
            <w:r>
              <w:rPr>
                <w:rStyle w:val="9"/>
                <w:rFonts w:hint="eastAsia" w:ascii="仿宋_GB2312" w:hAnsi="仿宋_GB2312" w:eastAsia="仿宋_GB2312" w:cs="仿宋_GB2312"/>
                <w:b w:val="0"/>
                <w:bCs w:val="0"/>
                <w:sz w:val="21"/>
                <w:szCs w:val="21"/>
                <w:lang w:val="en-US" w:eastAsia="zh-CN" w:bidi="ar"/>
              </w:rPr>
              <w:t xml:space="preserve">                                                    </w:t>
            </w:r>
          </w:p>
        </w:tc>
        <w:tc>
          <w:tcPr>
            <w:tcW w:w="3665" w:type="dxa"/>
            <w:gridSpan w:val="4"/>
            <w:tcBorders>
              <w:top w:val="single" w:color="000000" w:sz="4" w:space="0"/>
              <w:left w:val="single" w:color="auto" w:sz="4" w:space="0"/>
              <w:bottom w:val="single" w:color="000000" w:sz="4" w:space="0"/>
              <w:right w:val="single" w:color="000000" w:sz="4" w:space="0"/>
            </w:tcBorders>
            <w:noWrap w:val="0"/>
            <w:vAlign w:val="center"/>
          </w:tcPr>
          <w:p w14:paraId="786ACB00">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r>
              <w:rPr>
                <w:rStyle w:val="8"/>
                <w:rFonts w:hint="eastAsia" w:ascii="仿宋_GB2312" w:hAnsi="仿宋_GB2312" w:eastAsia="仿宋_GB2312" w:cs="仿宋_GB2312"/>
                <w:b w:val="0"/>
                <w:bCs w:val="0"/>
                <w:sz w:val="21"/>
                <w:szCs w:val="21"/>
                <w:lang w:val="en-US" w:eastAsia="zh-CN" w:bidi="ar"/>
              </w:rPr>
              <w:t>乡镇长（主任）签字</w:t>
            </w:r>
          </w:p>
          <w:p w14:paraId="54E2EFF8">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57AEEE49">
            <w:pPr>
              <w:keepNext w:val="0"/>
              <w:keepLines w:val="0"/>
              <w:widowControl/>
              <w:suppressLineNumbers w:val="0"/>
              <w:jc w:val="right"/>
              <w:textAlignment w:val="center"/>
              <w:rPr>
                <w:rStyle w:val="8"/>
                <w:rFonts w:hint="eastAsia" w:ascii="仿宋_GB2312" w:hAnsi="仿宋_GB2312" w:eastAsia="仿宋_GB2312" w:cs="仿宋_GB2312"/>
                <w:b w:val="0"/>
                <w:bCs w:val="0"/>
                <w:sz w:val="21"/>
                <w:szCs w:val="21"/>
                <w:lang w:val="en-US" w:eastAsia="zh-CN" w:bidi="ar"/>
              </w:rPr>
            </w:pPr>
            <w:r>
              <w:rPr>
                <w:rStyle w:val="8"/>
                <w:rFonts w:hint="eastAsia" w:ascii="仿宋_GB2312" w:hAnsi="仿宋_GB2312" w:eastAsia="仿宋_GB2312" w:cs="仿宋_GB2312"/>
                <w:b w:val="0"/>
                <w:bCs w:val="0"/>
                <w:sz w:val="21"/>
                <w:szCs w:val="21"/>
                <w:lang w:val="en-US" w:eastAsia="zh-CN" w:bidi="ar"/>
              </w:rPr>
              <w:t xml:space="preserve">              盖章（乡镇政府公章）        </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年</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月  日</w:t>
            </w:r>
          </w:p>
        </w:tc>
      </w:tr>
      <w:tr w14:paraId="27A5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4121F20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县级确认意见</w:t>
            </w:r>
          </w:p>
        </w:tc>
        <w:tc>
          <w:tcPr>
            <w:tcW w:w="3608" w:type="dxa"/>
            <w:gridSpan w:val="8"/>
            <w:tcBorders>
              <w:top w:val="single" w:color="000000" w:sz="4" w:space="0"/>
              <w:left w:val="single" w:color="000000" w:sz="4" w:space="0"/>
              <w:bottom w:val="single" w:color="000000" w:sz="4" w:space="0"/>
              <w:right w:val="single" w:color="auto" w:sz="4" w:space="0"/>
            </w:tcBorders>
            <w:noWrap w:val="0"/>
            <w:vAlign w:val="center"/>
          </w:tcPr>
          <w:p w14:paraId="7BCC2AAB">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8"/>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t xml:space="preserve">现场确认人签字：                                         </w:t>
            </w:r>
            <w:r>
              <w:rPr>
                <w:rStyle w:val="9"/>
                <w:rFonts w:hint="eastAsia" w:ascii="仿宋_GB2312" w:hAnsi="仿宋_GB2312" w:eastAsia="仿宋_GB2312" w:cs="仿宋_GB2312"/>
                <w:b w:val="0"/>
                <w:bCs w:val="0"/>
                <w:sz w:val="21"/>
                <w:szCs w:val="21"/>
                <w:lang w:val="en-US" w:eastAsia="zh-CN" w:bidi="ar"/>
              </w:rPr>
              <w:br w:type="textWrapping"/>
            </w:r>
            <w:r>
              <w:rPr>
                <w:rStyle w:val="9"/>
                <w:rFonts w:hint="eastAsia" w:ascii="仿宋_GB2312" w:hAnsi="仿宋_GB2312" w:eastAsia="仿宋_GB2312" w:cs="仿宋_GB2312"/>
                <w:b w:val="0"/>
                <w:bCs w:val="0"/>
                <w:sz w:val="21"/>
                <w:szCs w:val="21"/>
                <w:lang w:val="en-US" w:eastAsia="zh-CN" w:bidi="ar"/>
              </w:rPr>
              <w:t xml:space="preserve">                                                    </w:t>
            </w:r>
          </w:p>
        </w:tc>
        <w:tc>
          <w:tcPr>
            <w:tcW w:w="3654" w:type="dxa"/>
            <w:gridSpan w:val="3"/>
            <w:tcBorders>
              <w:top w:val="single" w:color="000000" w:sz="4" w:space="0"/>
              <w:left w:val="single" w:color="auto" w:sz="4" w:space="0"/>
              <w:bottom w:val="single" w:color="000000" w:sz="4" w:space="0"/>
              <w:right w:val="single" w:color="000000" w:sz="4" w:space="0"/>
            </w:tcBorders>
            <w:noWrap w:val="0"/>
            <w:vAlign w:val="center"/>
          </w:tcPr>
          <w:p w14:paraId="4AC859BD">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r>
              <w:rPr>
                <w:rStyle w:val="8"/>
                <w:rFonts w:hint="eastAsia" w:ascii="仿宋_GB2312" w:hAnsi="仿宋_GB2312" w:eastAsia="仿宋_GB2312" w:cs="仿宋_GB2312"/>
                <w:b w:val="0"/>
                <w:bCs w:val="0"/>
                <w:sz w:val="21"/>
                <w:szCs w:val="21"/>
                <w:lang w:val="en-US" w:eastAsia="zh-CN" w:bidi="ar"/>
              </w:rPr>
              <w:t>县农业农村局局长签字</w:t>
            </w:r>
          </w:p>
          <w:p w14:paraId="1375C72A">
            <w:pPr>
              <w:keepNext w:val="0"/>
              <w:keepLines w:val="0"/>
              <w:widowControl/>
              <w:suppressLineNumbers w:val="0"/>
              <w:jc w:val="left"/>
              <w:textAlignment w:val="center"/>
              <w:rPr>
                <w:rStyle w:val="8"/>
                <w:rFonts w:hint="eastAsia" w:ascii="仿宋_GB2312" w:hAnsi="仿宋_GB2312" w:eastAsia="仿宋_GB2312" w:cs="仿宋_GB2312"/>
                <w:b w:val="0"/>
                <w:bCs w:val="0"/>
                <w:sz w:val="21"/>
                <w:szCs w:val="21"/>
                <w:lang w:val="en-US" w:eastAsia="zh-CN" w:bidi="ar"/>
              </w:rPr>
            </w:pPr>
          </w:p>
          <w:p w14:paraId="79774CC0">
            <w:pPr>
              <w:keepNext w:val="0"/>
              <w:keepLines w:val="0"/>
              <w:widowControl/>
              <w:suppressLineNumbers w:val="0"/>
              <w:jc w:val="right"/>
              <w:textAlignment w:val="center"/>
              <w:rPr>
                <w:rStyle w:val="8"/>
                <w:rFonts w:hint="eastAsia" w:ascii="仿宋_GB2312" w:hAnsi="仿宋_GB2312" w:eastAsia="仿宋_GB2312" w:cs="仿宋_GB2312"/>
                <w:b w:val="0"/>
                <w:bCs w:val="0"/>
                <w:sz w:val="21"/>
                <w:szCs w:val="21"/>
                <w:lang w:val="en-US" w:eastAsia="zh-CN" w:bidi="ar"/>
              </w:rPr>
            </w:pPr>
            <w:r>
              <w:rPr>
                <w:rStyle w:val="8"/>
                <w:rFonts w:hint="eastAsia" w:ascii="仿宋_GB2312" w:hAnsi="仿宋_GB2312" w:eastAsia="仿宋_GB2312" w:cs="仿宋_GB2312"/>
                <w:b w:val="0"/>
                <w:bCs w:val="0"/>
                <w:sz w:val="21"/>
                <w:szCs w:val="21"/>
                <w:lang w:val="en-US" w:eastAsia="zh-CN" w:bidi="ar"/>
              </w:rPr>
              <w:t xml:space="preserve">              盖章（单位公章）        </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年</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月  日</w:t>
            </w:r>
          </w:p>
        </w:tc>
      </w:tr>
      <w:tr w14:paraId="4EB72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556" w:type="dxa"/>
            <w:tcBorders>
              <w:top w:val="single" w:color="000000" w:sz="4" w:space="0"/>
              <w:left w:val="single" w:color="000000" w:sz="4" w:space="0"/>
              <w:bottom w:val="single" w:color="000000" w:sz="4" w:space="0"/>
              <w:right w:val="single" w:color="000000" w:sz="4" w:space="0"/>
            </w:tcBorders>
            <w:noWrap w:val="0"/>
            <w:vAlign w:val="center"/>
          </w:tcPr>
          <w:p w14:paraId="490DC8F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Style w:val="8"/>
                <w:rFonts w:hint="eastAsia" w:ascii="仿宋_GB2312" w:hAnsi="仿宋_GB2312" w:eastAsia="仿宋_GB2312" w:cs="仿宋_GB2312"/>
                <w:b w:val="0"/>
                <w:bCs w:val="0"/>
                <w:sz w:val="21"/>
                <w:szCs w:val="21"/>
                <w:lang w:val="en-US" w:eastAsia="zh-CN" w:bidi="ar"/>
              </w:rPr>
              <w:t>县财政局意见</w:t>
            </w:r>
          </w:p>
        </w:tc>
        <w:tc>
          <w:tcPr>
            <w:tcW w:w="7262" w:type="dxa"/>
            <w:gridSpan w:val="11"/>
            <w:tcBorders>
              <w:top w:val="single" w:color="000000" w:sz="4" w:space="0"/>
              <w:left w:val="single" w:color="000000" w:sz="4" w:space="0"/>
              <w:bottom w:val="single" w:color="000000" w:sz="4" w:space="0"/>
              <w:right w:val="single" w:color="000000" w:sz="4" w:space="0"/>
            </w:tcBorders>
            <w:noWrap w:val="0"/>
            <w:vAlign w:val="center"/>
          </w:tcPr>
          <w:p w14:paraId="35FF8F6C">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8"/>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br w:type="textWrapping"/>
            </w:r>
            <w:r>
              <w:rPr>
                <w:rStyle w:val="8"/>
                <w:rFonts w:hint="eastAsia" w:ascii="仿宋_GB2312" w:hAnsi="仿宋_GB2312" w:eastAsia="仿宋_GB2312" w:cs="仿宋_GB2312"/>
                <w:b w:val="0"/>
                <w:bCs w:val="0"/>
                <w:sz w:val="21"/>
                <w:szCs w:val="21"/>
                <w:lang w:val="en-US" w:eastAsia="zh-CN" w:bidi="ar"/>
              </w:rPr>
              <w:t xml:space="preserve">                                                   盖章（单位公章）</w:t>
            </w:r>
            <w:r>
              <w:rPr>
                <w:rStyle w:val="9"/>
                <w:rFonts w:hint="eastAsia" w:ascii="仿宋_GB2312" w:hAnsi="仿宋_GB2312" w:eastAsia="仿宋_GB2312" w:cs="仿宋_GB2312"/>
                <w:b w:val="0"/>
                <w:bCs w:val="0"/>
                <w:sz w:val="21"/>
                <w:szCs w:val="21"/>
                <w:lang w:val="en-US" w:eastAsia="zh-CN" w:bidi="ar"/>
              </w:rPr>
              <w:br w:type="textWrapping"/>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年</w:t>
            </w:r>
            <w:r>
              <w:rPr>
                <w:rStyle w:val="9"/>
                <w:rFonts w:hint="eastAsia" w:ascii="仿宋_GB2312" w:hAnsi="仿宋_GB2312" w:eastAsia="仿宋_GB2312" w:cs="仿宋_GB2312"/>
                <w:b w:val="0"/>
                <w:bCs w:val="0"/>
                <w:sz w:val="21"/>
                <w:szCs w:val="21"/>
                <w:lang w:val="en-US" w:eastAsia="zh-CN" w:bidi="ar"/>
              </w:rPr>
              <w:t xml:space="preserve">  </w:t>
            </w:r>
            <w:r>
              <w:rPr>
                <w:rStyle w:val="8"/>
                <w:rFonts w:hint="eastAsia" w:ascii="仿宋_GB2312" w:hAnsi="仿宋_GB2312" w:eastAsia="仿宋_GB2312" w:cs="仿宋_GB2312"/>
                <w:b w:val="0"/>
                <w:bCs w:val="0"/>
                <w:sz w:val="21"/>
                <w:szCs w:val="21"/>
                <w:lang w:val="en-US" w:eastAsia="zh-CN" w:bidi="ar"/>
              </w:rPr>
              <w:t>月  日</w:t>
            </w:r>
            <w:r>
              <w:rPr>
                <w:rStyle w:val="9"/>
                <w:rFonts w:hint="eastAsia" w:ascii="仿宋_GB2312" w:hAnsi="仿宋_GB2312" w:eastAsia="仿宋_GB2312" w:cs="仿宋_GB2312"/>
                <w:b w:val="0"/>
                <w:bCs w:val="0"/>
                <w:sz w:val="21"/>
                <w:szCs w:val="21"/>
                <w:lang w:val="en-US" w:eastAsia="zh-CN" w:bidi="ar"/>
              </w:rPr>
              <w:t xml:space="preserve">                                                                                         </w:t>
            </w:r>
          </w:p>
        </w:tc>
      </w:tr>
    </w:tbl>
    <w:p w14:paraId="1B2D5E3C">
      <w:pPr>
        <w:keepNext w:val="0"/>
        <w:keepLines w:val="0"/>
        <w:pageBreakBefore w:val="0"/>
        <w:widowControl w:val="0"/>
        <w:numPr>
          <w:ilvl w:val="0"/>
          <w:numId w:val="0"/>
        </w:numPr>
        <w:kinsoku/>
        <w:wordWrap/>
        <w:overflowPunct/>
        <w:topLinePunct w:val="0"/>
        <w:autoSpaceDE/>
        <w:autoSpaceDN/>
        <w:bidi w:val="0"/>
        <w:adjustRightInd/>
        <w:snapToGrid/>
        <w:spacing w:line="20" w:lineRule="exact"/>
        <w:jc w:val="both"/>
        <w:textAlignment w:val="auto"/>
        <w:rPr>
          <w:rFonts w:hint="eastAsia" w:ascii="仿宋_GB2312" w:hAnsi="仿宋_GB2312" w:eastAsia="仿宋_GB2312" w:cs="仿宋_GB2312"/>
          <w:b w:val="0"/>
          <w:bCs w:val="0"/>
          <w:snapToGrid w:val="0"/>
          <w:color w:val="auto"/>
          <w:kern w:val="0"/>
          <w:sz w:val="21"/>
          <w:szCs w:val="21"/>
          <w:lang w:val="en-US" w:eastAsia="zh-CN"/>
        </w:rPr>
      </w:pPr>
    </w:p>
    <w:p w14:paraId="4D5B617F">
      <w:pPr>
        <w:bidi w:val="0"/>
        <w:jc w:val="left"/>
        <w:rPr>
          <w:rFonts w:hint="eastAsia" w:ascii="Calibri" w:hAnsi="Calibri" w:eastAsia="宋体" w:cs="Times New Roman"/>
          <w:kern w:val="2"/>
          <w:sz w:val="21"/>
          <w:szCs w:val="24"/>
          <w:lang w:val="en-US" w:eastAsia="zh-CN" w:bidi="ar-SA"/>
        </w:rPr>
      </w:pPr>
    </w:p>
    <w:p w14:paraId="7ED33232">
      <w:pPr>
        <w:rPr>
          <w:rFonts w:hint="eastAsia"/>
          <w:lang w:val="en-US" w:eastAsia="zh-CN"/>
        </w:rPr>
      </w:pPr>
    </w:p>
    <w:sectPr>
      <w:footerReference r:id="rId4" w:type="default"/>
      <w:pgSz w:w="11906" w:h="16838"/>
      <w:pgMar w:top="1440" w:right="1800" w:bottom="1440" w:left="1293"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6BEF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-102870</wp:posOffset>
              </wp:positionV>
              <wp:extent cx="732155" cy="2425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32155" cy="242570"/>
                      </a:xfrm>
                      <a:prstGeom prst="rect">
                        <a:avLst/>
                      </a:prstGeom>
                      <a:noFill/>
                      <a:ln>
                        <a:noFill/>
                      </a:ln>
                    </wps:spPr>
                    <wps:txbx>
                      <w:txbxContent>
                        <w:p w14:paraId="3B663307">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8.1pt;height:19.1pt;width:57.65pt;mso-position-horizontal:outside;mso-position-horizontal-relative:margin;z-index:251659264;mso-width-relative:page;mso-height-relative:page;" filled="f" stroked="f" coordsize="21600,21600" o:gfxdata="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t1N19YAAAAHAQAADwAAAAAAAAAB&#10;ACAAAAAiAAAAZHJzL2Rvd25yZXYueG1sUEsBAhQAFAAAAAgAh07iQAGc+CrZAQAApAMAAA4AAAAA&#10;AAAAAQAgAAAAJQEAAGRycy9lMm9Eb2MueG1sUEsFBgAAAAAGAAYAWQEAAHAFAAAAAA==&#10;">
              <v:fill on="f" focussize="0,0"/>
              <v:stroke on="f"/>
              <v:imagedata o:title=""/>
              <o:lock v:ext="edit" aspectratio="f"/>
              <v:textbox inset="0mm,0mm,0mm,0mm">
                <w:txbxContent>
                  <w:p w14:paraId="3B663307">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4F6E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-102870</wp:posOffset>
              </wp:positionV>
              <wp:extent cx="732155" cy="2425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2155" cy="242570"/>
                      </a:xfrm>
                      <a:prstGeom prst="rect">
                        <a:avLst/>
                      </a:prstGeom>
                      <a:noFill/>
                      <a:ln>
                        <a:noFill/>
                      </a:ln>
                    </wps:spPr>
                    <wps:txbx>
                      <w:txbxContent>
                        <w:p w14:paraId="741BB22D">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8.1pt;height:19.1pt;width:57.65pt;mso-position-horizontal:outside;mso-position-horizontal-relative:margin;z-index:251659264;mso-width-relative:page;mso-height-relative:page;" filled="f" stroked="f" coordsize="21600,21600" o:gfxdata="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t1N19YAAAAHAQAADwAAAAAAAAAB&#10;ACAAAAAiAAAAZHJzL2Rvd25yZXYueG1sUEsBAhQAFAAAAAgAh07iQP220evZAQAApAMAAA4AAAAA&#10;AAAAAQAgAAAAJQEAAGRycy9lMm9Eb2MueG1sUEsFBgAAAAAGAAYAWQEAAHAFAAAAAA==&#10;">
              <v:fill on="f" focussize="0,0"/>
              <v:stroke on="f"/>
              <v:imagedata o:title=""/>
              <o:lock v:ext="edit" aspectratio="f"/>
              <v:textbox inset="0mm,0mm,0mm,0mm">
                <w:txbxContent>
                  <w:p w14:paraId="741BB22D">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0ZDAxMzM5ODQwNmMyZjI5NDYxZGRlNWUyNjAxZGQifQ=="/>
  </w:docVars>
  <w:rsids>
    <w:rsidRoot w:val="FE7D4AEF"/>
    <w:rsid w:val="00121F55"/>
    <w:rsid w:val="033C4D13"/>
    <w:rsid w:val="04114082"/>
    <w:rsid w:val="05480238"/>
    <w:rsid w:val="05E70752"/>
    <w:rsid w:val="07790F69"/>
    <w:rsid w:val="087E5EA5"/>
    <w:rsid w:val="0BB743C6"/>
    <w:rsid w:val="0E173B1E"/>
    <w:rsid w:val="0FA52C45"/>
    <w:rsid w:val="10B169D0"/>
    <w:rsid w:val="12290CFE"/>
    <w:rsid w:val="138A0B00"/>
    <w:rsid w:val="146E4E92"/>
    <w:rsid w:val="14A90093"/>
    <w:rsid w:val="17035064"/>
    <w:rsid w:val="199C02DC"/>
    <w:rsid w:val="1AAF0484"/>
    <w:rsid w:val="1B074264"/>
    <w:rsid w:val="1B6D7998"/>
    <w:rsid w:val="1CCFBD56"/>
    <w:rsid w:val="1D882867"/>
    <w:rsid w:val="1DBCC897"/>
    <w:rsid w:val="1DEF062D"/>
    <w:rsid w:val="1E656E79"/>
    <w:rsid w:val="1FFFFEC8"/>
    <w:rsid w:val="22521696"/>
    <w:rsid w:val="24A35B28"/>
    <w:rsid w:val="24A76B9F"/>
    <w:rsid w:val="26ED7BDF"/>
    <w:rsid w:val="2A901ADC"/>
    <w:rsid w:val="2B9D7E25"/>
    <w:rsid w:val="2D821BBD"/>
    <w:rsid w:val="2E0C576F"/>
    <w:rsid w:val="2ED161DE"/>
    <w:rsid w:val="2EDE49DD"/>
    <w:rsid w:val="2FDFB988"/>
    <w:rsid w:val="31646ABE"/>
    <w:rsid w:val="316D42C9"/>
    <w:rsid w:val="322E147B"/>
    <w:rsid w:val="3378621D"/>
    <w:rsid w:val="33FC763F"/>
    <w:rsid w:val="366F0610"/>
    <w:rsid w:val="36C12ABA"/>
    <w:rsid w:val="37B755F6"/>
    <w:rsid w:val="37E4104C"/>
    <w:rsid w:val="37FA215C"/>
    <w:rsid w:val="383B8E95"/>
    <w:rsid w:val="38FD7329"/>
    <w:rsid w:val="3A0A4A41"/>
    <w:rsid w:val="3A7461F5"/>
    <w:rsid w:val="3BEF7CB2"/>
    <w:rsid w:val="3D2F5D12"/>
    <w:rsid w:val="3E1A6A53"/>
    <w:rsid w:val="3FAF0909"/>
    <w:rsid w:val="3FF53A72"/>
    <w:rsid w:val="42B555FD"/>
    <w:rsid w:val="42BE5849"/>
    <w:rsid w:val="43496156"/>
    <w:rsid w:val="4A9D3865"/>
    <w:rsid w:val="4B9A0C5A"/>
    <w:rsid w:val="4CFD9E39"/>
    <w:rsid w:val="4D673C88"/>
    <w:rsid w:val="4E6A3CA4"/>
    <w:rsid w:val="4EB93137"/>
    <w:rsid w:val="4FCFF81F"/>
    <w:rsid w:val="4FFF8B98"/>
    <w:rsid w:val="520A0A54"/>
    <w:rsid w:val="56587B00"/>
    <w:rsid w:val="572B3C88"/>
    <w:rsid w:val="5BED7AFE"/>
    <w:rsid w:val="5CB32755"/>
    <w:rsid w:val="5CBF7F4C"/>
    <w:rsid w:val="5CD75466"/>
    <w:rsid w:val="5D0E6DB9"/>
    <w:rsid w:val="5D6F37FF"/>
    <w:rsid w:val="5D6F9E40"/>
    <w:rsid w:val="5DED39AF"/>
    <w:rsid w:val="5DF45EEB"/>
    <w:rsid w:val="5DF98DD8"/>
    <w:rsid w:val="5E7E508A"/>
    <w:rsid w:val="5EB50A07"/>
    <w:rsid w:val="5FD63019"/>
    <w:rsid w:val="5FF724CC"/>
    <w:rsid w:val="5FFB4195"/>
    <w:rsid w:val="603260A7"/>
    <w:rsid w:val="62FF7219"/>
    <w:rsid w:val="66C03831"/>
    <w:rsid w:val="67705E13"/>
    <w:rsid w:val="67B45777"/>
    <w:rsid w:val="68027C66"/>
    <w:rsid w:val="68B03F2C"/>
    <w:rsid w:val="69BD87DD"/>
    <w:rsid w:val="6ABA9EDF"/>
    <w:rsid w:val="6B93331A"/>
    <w:rsid w:val="6C106C99"/>
    <w:rsid w:val="6CBD904A"/>
    <w:rsid w:val="6DC37EDE"/>
    <w:rsid w:val="6E0077C5"/>
    <w:rsid w:val="6EE22970"/>
    <w:rsid w:val="6F7C05D0"/>
    <w:rsid w:val="6F7DF7CE"/>
    <w:rsid w:val="6FB96D94"/>
    <w:rsid w:val="6FDF3041"/>
    <w:rsid w:val="6FE7DFD7"/>
    <w:rsid w:val="70C073DD"/>
    <w:rsid w:val="71DB7498"/>
    <w:rsid w:val="73532C23"/>
    <w:rsid w:val="74381A66"/>
    <w:rsid w:val="764B35A7"/>
    <w:rsid w:val="76EFF1D0"/>
    <w:rsid w:val="7735228D"/>
    <w:rsid w:val="773B7D71"/>
    <w:rsid w:val="777DF2F8"/>
    <w:rsid w:val="77A7735F"/>
    <w:rsid w:val="77BDD5E6"/>
    <w:rsid w:val="77BDE542"/>
    <w:rsid w:val="77FB3EBC"/>
    <w:rsid w:val="78FBDA08"/>
    <w:rsid w:val="797EBA81"/>
    <w:rsid w:val="799B6663"/>
    <w:rsid w:val="79CC0D22"/>
    <w:rsid w:val="7AFB4130"/>
    <w:rsid w:val="7BAF9F18"/>
    <w:rsid w:val="7BDB3CDF"/>
    <w:rsid w:val="7BF5F43E"/>
    <w:rsid w:val="7BF7C030"/>
    <w:rsid w:val="7BFF1A28"/>
    <w:rsid w:val="7BFFF549"/>
    <w:rsid w:val="7C6BC534"/>
    <w:rsid w:val="7D0E2B49"/>
    <w:rsid w:val="7DA664BA"/>
    <w:rsid w:val="7DAFD33D"/>
    <w:rsid w:val="7DE6D0A8"/>
    <w:rsid w:val="7DEE88CD"/>
    <w:rsid w:val="7E5F14B6"/>
    <w:rsid w:val="7EFA0C02"/>
    <w:rsid w:val="7EFEAE86"/>
    <w:rsid w:val="7EFFF7F3"/>
    <w:rsid w:val="7F7D0C75"/>
    <w:rsid w:val="7F9C2008"/>
    <w:rsid w:val="7FB1F895"/>
    <w:rsid w:val="7FBDCE7E"/>
    <w:rsid w:val="7FCD165C"/>
    <w:rsid w:val="7FEB77AC"/>
    <w:rsid w:val="8BBE94EC"/>
    <w:rsid w:val="97A3EBC0"/>
    <w:rsid w:val="97EAAB80"/>
    <w:rsid w:val="A9CF76BF"/>
    <w:rsid w:val="ABB312FF"/>
    <w:rsid w:val="ABDF0402"/>
    <w:rsid w:val="AEFD4045"/>
    <w:rsid w:val="AFFA12D9"/>
    <w:rsid w:val="AFFF7466"/>
    <w:rsid w:val="B51FD992"/>
    <w:rsid w:val="BAE6AA80"/>
    <w:rsid w:val="BAF3E4BF"/>
    <w:rsid w:val="BAF7BADE"/>
    <w:rsid w:val="BB6691E0"/>
    <w:rsid w:val="BF099327"/>
    <w:rsid w:val="BF2E7BAA"/>
    <w:rsid w:val="BF7F835F"/>
    <w:rsid w:val="BFB594F8"/>
    <w:rsid w:val="BFBE69EF"/>
    <w:rsid w:val="BFDB6280"/>
    <w:rsid w:val="BFEF28CD"/>
    <w:rsid w:val="BFFBB5CB"/>
    <w:rsid w:val="C2FF226C"/>
    <w:rsid w:val="CEEEF00D"/>
    <w:rsid w:val="CEFF5318"/>
    <w:rsid w:val="D1F746CB"/>
    <w:rsid w:val="D39F12A3"/>
    <w:rsid w:val="D785FCB4"/>
    <w:rsid w:val="D7BB6321"/>
    <w:rsid w:val="DCAF5994"/>
    <w:rsid w:val="DE0F2952"/>
    <w:rsid w:val="DEEFAE37"/>
    <w:rsid w:val="DEEFB8AC"/>
    <w:rsid w:val="DF7BC7B6"/>
    <w:rsid w:val="DFBDE6FD"/>
    <w:rsid w:val="E3FA3886"/>
    <w:rsid w:val="E54D8C9C"/>
    <w:rsid w:val="E5F7F049"/>
    <w:rsid w:val="E5F8AF96"/>
    <w:rsid w:val="E5FDDCD7"/>
    <w:rsid w:val="E7EBE6F0"/>
    <w:rsid w:val="E7FC2AB1"/>
    <w:rsid w:val="E7FF1015"/>
    <w:rsid w:val="E9DD294F"/>
    <w:rsid w:val="EAA74A29"/>
    <w:rsid w:val="EBD22586"/>
    <w:rsid w:val="EBF76B8B"/>
    <w:rsid w:val="ECF7A53F"/>
    <w:rsid w:val="EEEF4DDC"/>
    <w:rsid w:val="EF2090D2"/>
    <w:rsid w:val="EF7FA005"/>
    <w:rsid w:val="EFFF009C"/>
    <w:rsid w:val="EFFFBD2A"/>
    <w:rsid w:val="F3DBEBE9"/>
    <w:rsid w:val="F4BB5BAA"/>
    <w:rsid w:val="F59FC8B2"/>
    <w:rsid w:val="F5F52A4D"/>
    <w:rsid w:val="F6FDE05A"/>
    <w:rsid w:val="F7773D0C"/>
    <w:rsid w:val="F77F1DD5"/>
    <w:rsid w:val="F7DA33AD"/>
    <w:rsid w:val="F7F79148"/>
    <w:rsid w:val="F8AFDA25"/>
    <w:rsid w:val="F8FEF47A"/>
    <w:rsid w:val="F93B0056"/>
    <w:rsid w:val="F9EF6B68"/>
    <w:rsid w:val="FB0870C7"/>
    <w:rsid w:val="FBEF1DEF"/>
    <w:rsid w:val="FBF3E260"/>
    <w:rsid w:val="FCED9236"/>
    <w:rsid w:val="FDF7CD58"/>
    <w:rsid w:val="FDFB8D9C"/>
    <w:rsid w:val="FDFDB179"/>
    <w:rsid w:val="FE56C601"/>
    <w:rsid w:val="FE7D4AEF"/>
    <w:rsid w:val="FE7E92EA"/>
    <w:rsid w:val="FEBF1DBD"/>
    <w:rsid w:val="FEFE9A70"/>
    <w:rsid w:val="FEFF7585"/>
    <w:rsid w:val="FF1F5D82"/>
    <w:rsid w:val="FF574B6E"/>
    <w:rsid w:val="FF5EF260"/>
    <w:rsid w:val="FF78F8CD"/>
    <w:rsid w:val="FF870A74"/>
    <w:rsid w:val="FFAF0938"/>
    <w:rsid w:val="FFDB68A0"/>
    <w:rsid w:val="FFDE9A61"/>
    <w:rsid w:val="FFFEFD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autoRedefine/>
    <w:unhideWhenUsed/>
    <w:qFormat/>
    <w:uiPriority w:val="99"/>
    <w:pPr>
      <w:ind w:firstLine="420" w:firstLineChars="100"/>
    </w:pPr>
    <w:rPr>
      <w:rFonts w:ascii="Calibri" w:hAnsi="Calibri" w:eastAsia="宋体" w:cs="黑体"/>
    </w:rPr>
  </w:style>
  <w:style w:type="paragraph" w:styleId="3">
    <w:name w:val="Body Text"/>
    <w:basedOn w:val="1"/>
    <w:next w:val="1"/>
    <w:semiHidden/>
    <w:qFormat/>
    <w:uiPriority w:val="0"/>
    <w:rPr>
      <w:rFonts w:ascii="仿宋" w:hAnsi="仿宋" w:eastAsia="仿宋" w:cs="仿宋"/>
      <w:sz w:val="23"/>
      <w:szCs w:val="23"/>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31"/>
    <w:basedOn w:val="7"/>
    <w:qFormat/>
    <w:uiPriority w:val="0"/>
    <w:rPr>
      <w:rFonts w:hint="eastAsia" w:ascii="宋体" w:hAnsi="宋体" w:eastAsia="宋体" w:cs="宋体"/>
      <w:color w:val="000000"/>
      <w:sz w:val="22"/>
      <w:szCs w:val="22"/>
      <w:u w:val="none"/>
    </w:rPr>
  </w:style>
  <w:style w:type="character" w:customStyle="1" w:styleId="9">
    <w:name w:val="font01"/>
    <w:basedOn w:val="7"/>
    <w:qFormat/>
    <w:uiPriority w:val="0"/>
    <w:rPr>
      <w:rFonts w:hint="default" w:ascii="Calibri" w:hAnsi="Calibri" w:cs="Calibri"/>
      <w:color w:val="000000"/>
      <w:sz w:val="22"/>
      <w:szCs w:val="22"/>
      <w:u w:val="none"/>
    </w:rPr>
  </w:style>
  <w:style w:type="character" w:customStyle="1" w:styleId="10">
    <w:name w:val="font11"/>
    <w:basedOn w:val="7"/>
    <w:qFormat/>
    <w:uiPriority w:val="0"/>
    <w:rPr>
      <w:rFonts w:hint="eastAsia" w:ascii="宋体" w:hAnsi="宋体" w:eastAsia="宋体" w:cs="宋体"/>
      <w:color w:val="000000"/>
      <w:sz w:val="24"/>
      <w:szCs w:val="24"/>
      <w:u w:val="none"/>
    </w:rPr>
  </w:style>
  <w:style w:type="character" w:customStyle="1" w:styleId="11">
    <w:name w:val="font41"/>
    <w:basedOn w:val="7"/>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3067</Words>
  <Characters>3140</Characters>
  <Lines>0</Lines>
  <Paragraphs>0</Paragraphs>
  <TotalTime>0</TotalTime>
  <ScaleCrop>false</ScaleCrop>
  <LinksUpToDate>false</LinksUpToDate>
  <CharactersWithSpaces>4274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2024-03-12T06:00:00Z</dcterms:created>
  <dc:creator>guest</dc:creator>
  <cp:lastModifiedBy>Dandelion</cp:lastModifiedBy>
  <cp:lastPrinted>2025-04-14T07:52:00Z</cp:lastPrinted>
  <dcterms:modified xsi:type="dcterms:W3CDTF">2025-04-24T09:55:41Z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5947B9C5ECA64DE3B23A4E0F6340E165_13</vt:lpwstr>
  </property>
  <property fmtid="{D5CDD505-2E9C-101B-9397-08002B2CF9AE}" pid="4" name="KSOTemplateDocerSaveRecord">
    <vt:lpwstr>eyJoZGlkIjoiMjY5M2QzYTU0Y2ZhYzJlMTc1YzEzODI1YmVkN2U3ZjQiLCJ1c2VySWQiOiIxOTQxNTAzNjQifQ==</vt:lpwstr>
  </property>
</Properties>
</file>