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1133"/>
        <w:spacing w:before="415" w:line="210" w:lineRule="auto"/>
        <w:rPr>
          <w:rFonts w:ascii="FZXiaoBiaoSong-B05" w:hAnsi="FZXiaoBiaoSong-B05" w:eastAsia="FZXiaoBiaoSong-B05" w:cs="FZXiaoBiaoSong-B05"/>
          <w:sz w:val="109"/>
          <w:szCs w:val="109"/>
        </w:rPr>
      </w:pPr>
      <w:r>
        <w:rPr>
          <w:rFonts w:ascii="FZXiaoBiaoSong-B05" w:hAnsi="FZXiaoBiaoSong-B05" w:eastAsia="FZXiaoBiaoSong-B05" w:cs="FZXiaoBiaoSong-B05"/>
          <w:sz w:val="109"/>
          <w:szCs w:val="109"/>
          <w:color w:val="FF0000"/>
          <w:spacing w:val="7"/>
        </w:rPr>
        <w:t>风险监测预警</w:t>
      </w:r>
    </w:p>
    <w:p>
      <w:pPr>
        <w:ind w:left="3808"/>
        <w:spacing w:before="283" w:line="2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第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154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期</w:t>
      </w:r>
    </w:p>
    <w:p>
      <w:pPr>
        <w:pStyle w:val="BodyText"/>
        <w:ind w:left="24"/>
        <w:spacing w:before="183" w:line="408" w:lineRule="exact"/>
        <w:rPr/>
      </w:pPr>
      <w:r>
        <w:rPr>
          <w:b/>
          <w:bCs/>
          <w:spacing w:val="4"/>
          <w:position w:val="1"/>
        </w:rPr>
        <w:t>淮滨县安防委办公室</w:t>
      </w:r>
    </w:p>
    <w:p>
      <w:pPr>
        <w:pStyle w:val="BodyText"/>
        <w:ind w:left="24"/>
        <w:spacing w:before="152"/>
        <w:rPr/>
      </w:pPr>
      <w:r>
        <w:rPr>
          <w:b/>
          <w:bCs/>
          <w:spacing w:val="-20"/>
        </w:rPr>
        <w:t>淮</w:t>
      </w:r>
      <w:r>
        <w:rPr>
          <w:spacing w:val="60"/>
        </w:rPr>
        <w:t xml:space="preserve"> </w:t>
      </w:r>
      <w:r>
        <w:rPr>
          <w:b/>
          <w:bCs/>
          <w:spacing w:val="-20"/>
        </w:rPr>
        <w:t>滨</w:t>
      </w:r>
      <w:r>
        <w:rPr>
          <w:spacing w:val="43"/>
        </w:rPr>
        <w:t xml:space="preserve"> </w:t>
      </w:r>
      <w:r>
        <w:rPr>
          <w:b/>
          <w:bCs/>
          <w:spacing w:val="-20"/>
        </w:rPr>
        <w:t>县</w:t>
      </w:r>
      <w:r>
        <w:rPr>
          <w:spacing w:val="69"/>
        </w:rPr>
        <w:t xml:space="preserve"> </w:t>
      </w:r>
      <w:r>
        <w:rPr>
          <w:b/>
          <w:bCs/>
          <w:spacing w:val="-20"/>
        </w:rPr>
        <w:t>气</w:t>
      </w:r>
      <w:r>
        <w:rPr>
          <w:spacing w:val="72"/>
        </w:rPr>
        <w:t xml:space="preserve"> </w:t>
      </w:r>
      <w:r>
        <w:rPr>
          <w:b/>
          <w:bCs/>
          <w:spacing w:val="-20"/>
        </w:rPr>
        <w:t>象</w:t>
      </w:r>
      <w:r>
        <w:rPr>
          <w:spacing w:val="41"/>
        </w:rPr>
        <w:t xml:space="preserve"> </w:t>
      </w:r>
      <w:r>
        <w:rPr>
          <w:b/>
          <w:bCs/>
          <w:spacing w:val="-20"/>
        </w:rPr>
        <w:t>局</w:t>
      </w:r>
    </w:p>
    <w:p>
      <w:pPr>
        <w:pStyle w:val="BodyText"/>
        <w:ind w:left="24"/>
        <w:spacing w:before="157" w:line="237" w:lineRule="auto"/>
        <w:rPr/>
      </w:pPr>
      <w:r>
        <w:rPr>
          <w:b/>
          <w:bCs/>
          <w:spacing w:val="6"/>
        </w:rPr>
        <w:t>淮</w:t>
      </w:r>
      <w:r>
        <w:rPr>
          <w:spacing w:val="-38"/>
        </w:rPr>
        <w:t xml:space="preserve"> </w:t>
      </w:r>
      <w:r>
        <w:rPr>
          <w:b/>
          <w:bCs/>
          <w:spacing w:val="6"/>
        </w:rPr>
        <w:t>滨县应急管理局</w:t>
      </w:r>
      <w:r>
        <w:rPr>
          <w:spacing w:val="6"/>
        </w:rPr>
        <w:t xml:space="preserve">                  </w:t>
      </w:r>
      <w:r>
        <w:rPr>
          <w:b/>
          <w:bCs/>
          <w:spacing w:val="6"/>
        </w:rPr>
        <w:t>2025</w:t>
      </w:r>
      <w:r>
        <w:rPr>
          <w:spacing w:val="-67"/>
        </w:rPr>
        <w:t xml:space="preserve"> </w:t>
      </w:r>
      <w:r>
        <w:rPr>
          <w:b/>
          <w:bCs/>
          <w:spacing w:val="6"/>
        </w:rPr>
        <w:t>年</w:t>
      </w:r>
      <w:r>
        <w:rPr>
          <w:spacing w:val="-47"/>
        </w:rPr>
        <w:t xml:space="preserve"> </w:t>
      </w:r>
      <w:r>
        <w:rPr>
          <w:b/>
          <w:bCs/>
          <w:spacing w:val="5"/>
        </w:rPr>
        <w:t>11</w:t>
      </w:r>
      <w:r>
        <w:rPr>
          <w:spacing w:val="-36"/>
        </w:rPr>
        <w:t xml:space="preserve"> </w:t>
      </w:r>
      <w:r>
        <w:rPr>
          <w:b/>
          <w:bCs/>
          <w:spacing w:val="5"/>
        </w:rPr>
        <w:t>月</w:t>
      </w:r>
      <w:r>
        <w:rPr>
          <w:spacing w:val="-62"/>
        </w:rPr>
        <w:t xml:space="preserve"> </w:t>
      </w:r>
      <w:r>
        <w:rPr>
          <w:b/>
          <w:bCs/>
          <w:spacing w:val="5"/>
        </w:rPr>
        <w:t>01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日</w:t>
      </w:r>
    </w:p>
    <w:p>
      <w:pPr>
        <w:ind w:firstLine="28"/>
        <w:spacing w:before="36" w:line="30" w:lineRule="exact"/>
        <w:rPr/>
      </w:pPr>
      <w:r>
        <w:rPr/>
        <w:drawing>
          <wp:inline distT="0" distB="0" distL="0" distR="0">
            <wp:extent cx="5419725" cy="1905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7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left="2657"/>
        <w:spacing w:before="164" w:line="213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6"/>
        </w:rPr>
        <w:t>大雾黄色预警信号</w:t>
      </w:r>
    </w:p>
    <w:p>
      <w:pPr>
        <w:ind w:firstLine="3220"/>
        <w:spacing w:before="38" w:line="1893" w:lineRule="exact"/>
        <w:rPr/>
      </w:pPr>
      <w:r>
        <w:rPr>
          <w:position w:val="-37"/>
        </w:rPr>
        <w:drawing>
          <wp:inline distT="0" distB="0" distL="0" distR="0">
            <wp:extent cx="1522475" cy="120243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2475" cy="12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55"/>
        <w:spacing w:before="335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一、具体预报</w:t>
      </w:r>
    </w:p>
    <w:p>
      <w:pPr>
        <w:ind w:firstLine="664"/>
        <w:spacing w:before="173" w:line="33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淮滨县气象台2025年11月01日06时31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分发布大雾黄色预警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信号:预计未来12小时内，我县城区及所辖乡镇和街道将出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现能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见度小于500米的雾，局地能见度小于200米，可能或已经对交通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等造成较大影响，请注意防范。</w:t>
      </w:r>
    </w:p>
    <w:p>
      <w:pPr>
        <w:ind w:left="655"/>
        <w:spacing w:before="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二、防御指南</w:t>
      </w:r>
    </w:p>
    <w:p>
      <w:pPr>
        <w:pStyle w:val="BodyText"/>
        <w:ind w:left="665"/>
        <w:spacing w:before="179" w:line="237" w:lineRule="auto"/>
        <w:rPr>
          <w:rFonts w:ascii="SimSun" w:hAnsi="SimSun" w:eastAsia="SimSun" w:cs="SimSun"/>
        </w:rPr>
      </w:pPr>
      <w:r>
        <w:rPr>
          <w:b/>
          <w:bCs/>
          <w:spacing w:val="6"/>
        </w:rPr>
        <w:t>淮滨县安防委办公室、县气象局、县应急管理局提醒</w:t>
      </w:r>
      <w:r>
        <w:rPr>
          <w:rFonts w:ascii="SimSun" w:hAnsi="SimSun" w:eastAsia="SimSun" w:cs="SimSun"/>
          <w:b/>
          <w:bCs/>
          <w:spacing w:val="6"/>
        </w:rPr>
        <w:t>：</w:t>
      </w:r>
    </w:p>
    <w:p>
      <w:pPr>
        <w:pStyle w:val="BodyText"/>
        <w:ind w:right="2"/>
        <w:spacing w:before="160" w:line="237" w:lineRule="auto"/>
        <w:jc w:val="right"/>
        <w:rPr>
          <w:rFonts w:ascii="FangSong_GB2312" w:hAnsi="FangSong_GB2312" w:eastAsia="FangSong_GB2312" w:cs="FangSong_GB2312"/>
        </w:rPr>
      </w:pPr>
      <w:r>
        <w:rPr>
          <w:b/>
          <w:bCs/>
          <w:spacing w:val="4"/>
        </w:rPr>
        <w:t>一、加强监测预警</w:t>
      </w:r>
      <w:r>
        <w:rPr>
          <w:rFonts w:ascii="SimHei" w:hAnsi="SimHei" w:eastAsia="SimHei" w:cs="SimHei"/>
          <w:spacing w:val="4"/>
        </w:rPr>
        <w:t>：</w:t>
      </w:r>
      <w:r>
        <w:rPr>
          <w:rFonts w:ascii="FangSong_GB2312" w:hAnsi="FangSong_GB2312" w:eastAsia="FangSong_GB2312" w:cs="FangSong_GB2312"/>
          <w:spacing w:val="4"/>
        </w:rPr>
        <w:t>各乡镇、街道及相关部门要</w:t>
      </w:r>
      <w:r>
        <w:rPr>
          <w:rFonts w:ascii="FangSong_GB2312" w:hAnsi="FangSong_GB2312" w:eastAsia="FangSong_GB2312" w:cs="FangSong_GB2312"/>
          <w:spacing w:val="3"/>
        </w:rPr>
        <w:t>密切关注预</w:t>
      </w:r>
    </w:p>
    <w:p>
      <w:pPr>
        <w:spacing w:line="237" w:lineRule="auto"/>
        <w:sectPr>
          <w:pgSz w:w="11906" w:h="16839"/>
          <w:pgMar w:top="1431" w:right="1473" w:bottom="0" w:left="1588" w:header="0" w:footer="0" w:gutter="0"/>
        </w:sectPr>
        <w:rPr>
          <w:rFonts w:ascii="FangSong_GB2312" w:hAnsi="FangSong_GB2312" w:eastAsia="FangSong_GB2312" w:cs="FangSong_GB2312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16" w:right="255" w:firstLine="2"/>
        <w:spacing w:before="101" w:line="33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警信息，落实好强对流天气各项防范和应对措施，及时向公众发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布天气状况，确保人民群众生产生活安全、平稳、有序。</w:t>
      </w:r>
    </w:p>
    <w:p>
      <w:pPr>
        <w:pStyle w:val="BodyText"/>
        <w:ind w:left="119" w:firstLine="643"/>
        <w:spacing w:before="6" w:line="314" w:lineRule="auto"/>
        <w:rPr>
          <w:rFonts w:ascii="FangSong_GB2312" w:hAnsi="FangSong_GB2312" w:eastAsia="FangSong_GB2312" w:cs="FangSong_GB2312"/>
        </w:rPr>
      </w:pPr>
      <w:r>
        <w:rPr>
          <w:b/>
          <w:bCs/>
          <w:spacing w:val="1"/>
        </w:rPr>
        <w:t>二、抓好重点防控</w:t>
      </w:r>
      <w:r>
        <w:rPr>
          <w:rFonts w:ascii="SimHei" w:hAnsi="SimHei" w:eastAsia="SimHei" w:cs="SimHei"/>
          <w:spacing w:val="1"/>
        </w:rPr>
        <w:t>。</w:t>
      </w:r>
      <w:r>
        <w:rPr>
          <w:rFonts w:ascii="FangSong_GB2312" w:hAnsi="FangSong_GB2312" w:eastAsia="FangSong_GB2312" w:cs="FangSong_GB2312"/>
          <w:b/>
          <w:bCs/>
          <w:spacing w:val="1"/>
        </w:rPr>
        <w:t>公安、交通运输部门</w:t>
      </w:r>
      <w:r>
        <w:rPr>
          <w:rFonts w:ascii="FangSong_GB2312" w:hAnsi="FangSong_GB2312" w:eastAsia="FangSong_GB2312" w:cs="FangSong_GB2312"/>
          <w:spacing w:val="1"/>
        </w:rPr>
        <w:t>要加</w:t>
      </w:r>
      <w:r>
        <w:rPr>
          <w:rFonts w:ascii="FangSong_GB2312" w:hAnsi="FangSong_GB2312" w:eastAsia="FangSong_GB2312" w:cs="FangSong_GB2312"/>
        </w:rPr>
        <w:t>大对高速公路、</w:t>
      </w:r>
      <w:r>
        <w:rPr>
          <w:rFonts w:ascii="FangSong_GB2312" w:hAnsi="FangSong_GB2312" w:eastAsia="FangSong_GB2312" w:cs="FangSong_GB2312"/>
          <w:spacing w:val="5"/>
        </w:rPr>
        <w:t>国省干道、事故易发路段的巡查力度，根据路况及时采取交通管</w:t>
      </w:r>
      <w:r>
        <w:rPr>
          <w:rFonts w:ascii="FangSong_GB2312" w:hAnsi="FangSong_GB2312" w:eastAsia="FangSong_GB2312" w:cs="FangSong_GB2312"/>
          <w:spacing w:val="5"/>
        </w:rPr>
        <w:t>制措施，确保行人、车辆安全。</w:t>
      </w:r>
      <w:r>
        <w:rPr>
          <w:rFonts w:ascii="FangSong_GB2312" w:hAnsi="FangSong_GB2312" w:eastAsia="FangSong_GB2312" w:cs="FangSong_GB2312"/>
          <w:b/>
          <w:bCs/>
          <w:spacing w:val="5"/>
        </w:rPr>
        <w:t>住建部门</w:t>
      </w:r>
      <w:r>
        <w:rPr>
          <w:rFonts w:ascii="FangSong_GB2312" w:hAnsi="FangSong_GB2312" w:eastAsia="FangSong_GB2312" w:cs="FangSong_GB2312"/>
          <w:spacing w:val="5"/>
        </w:rPr>
        <w:t>要提醒各施工场</w:t>
      </w:r>
      <w:r>
        <w:rPr>
          <w:rFonts w:ascii="FangSong_GB2312" w:hAnsi="FangSong_GB2312" w:eastAsia="FangSong_GB2312" w:cs="FangSong_GB2312"/>
          <w:spacing w:val="4"/>
        </w:rPr>
        <w:t>地大雾</w:t>
      </w:r>
      <w:r>
        <w:rPr>
          <w:rFonts w:ascii="FangSong_GB2312" w:hAnsi="FangSong_GB2312" w:eastAsia="FangSong_GB2312" w:cs="FangSong_GB2312"/>
          <w:spacing w:val="5"/>
        </w:rPr>
        <w:t>天气减少户外作业严格按照属地管理和监管原则，各负其责，密</w:t>
      </w:r>
      <w:r>
        <w:rPr>
          <w:rFonts w:ascii="FangSong_GB2312" w:hAnsi="FangSong_GB2312" w:eastAsia="FangSong_GB2312" w:cs="FangSong_GB2312"/>
          <w:spacing w:val="5"/>
        </w:rPr>
        <w:t>切配合，切实落实好各项防范措施。高度重视大雾天气的安全生</w:t>
      </w:r>
      <w:r>
        <w:rPr>
          <w:rFonts w:ascii="FangSong_GB2312" w:hAnsi="FangSong_GB2312" w:eastAsia="FangSong_GB2312" w:cs="FangSong_GB2312"/>
          <w:spacing w:val="8"/>
        </w:rPr>
        <w:t>产，严防各类安全事故的发生。</w:t>
      </w:r>
    </w:p>
    <w:p>
      <w:pPr>
        <w:pStyle w:val="BodyText"/>
        <w:ind w:left="118" w:right="255" w:firstLine="648"/>
        <w:spacing w:before="187" w:line="315" w:lineRule="auto"/>
        <w:rPr>
          <w:rFonts w:ascii="FangSong_GB2312" w:hAnsi="FangSong_GB2312" w:eastAsia="FangSong_GB2312" w:cs="FangSong_GB2312"/>
        </w:rPr>
      </w:pPr>
      <w:r>
        <w:rPr>
          <w:b/>
          <w:bCs/>
          <w:spacing w:val="3"/>
        </w:rPr>
        <w:t>三、注意个人出行安全</w:t>
      </w:r>
      <w:r>
        <w:rPr>
          <w:rFonts w:ascii="SimHei" w:hAnsi="SimHei" w:eastAsia="SimHei" w:cs="SimHei"/>
          <w:spacing w:val="3"/>
        </w:rPr>
        <w:t>。</w:t>
      </w:r>
      <w:r>
        <w:rPr>
          <w:rFonts w:ascii="FangSong_GB2312" w:hAnsi="FangSong_GB2312" w:eastAsia="FangSong_GB2312" w:cs="FangSong_GB2312"/>
          <w:spacing w:val="3"/>
        </w:rPr>
        <w:t>公众驾车出行时遇有大雾天气，要</w:t>
      </w:r>
      <w:r>
        <w:rPr>
          <w:rFonts w:ascii="FangSong_GB2312" w:hAnsi="FangSong_GB2312" w:eastAsia="FangSong_GB2312" w:cs="FangSong_GB2312"/>
          <w:spacing w:val="11"/>
        </w:rPr>
        <w:t>全面检查车辆的灯光装置，行驶时要遵守灯光使用的规定:</w:t>
      </w:r>
      <w:r>
        <w:rPr>
          <w:rFonts w:ascii="FangSong_GB2312" w:hAnsi="FangSong_GB2312" w:eastAsia="FangSong_GB2312" w:cs="FangSong_GB2312"/>
          <w:spacing w:val="10"/>
        </w:rPr>
        <w:t>打开</w:t>
      </w:r>
      <w:r>
        <w:rPr>
          <w:rFonts w:ascii="FangSong_GB2312" w:hAnsi="FangSong_GB2312" w:eastAsia="FangSong_GB2312" w:cs="FangSong_GB2312"/>
          <w:spacing w:val="5"/>
        </w:rPr>
        <w:t>雾灯、尾灯和近光灯，充分利用灯光提高能见度，看清车辆及行</w:t>
      </w:r>
      <w:r>
        <w:rPr>
          <w:rFonts w:ascii="FangSong_GB2312" w:hAnsi="FangSong_GB2312" w:eastAsia="FangSong_GB2312" w:cs="FangSong_GB2312"/>
          <w:spacing w:val="5"/>
        </w:rPr>
        <w:t>人动态。在行驶中要勤用雨刷刷去水汽，提高视线的清晰度。大</w:t>
      </w:r>
      <w:r>
        <w:rPr>
          <w:rFonts w:ascii="FangSong_GB2312" w:hAnsi="FangSong_GB2312" w:eastAsia="FangSong_GB2312" w:cs="FangSong_GB2312"/>
          <w:spacing w:val="5"/>
        </w:rPr>
        <w:t>雾天气行驶车辆时要勤用喇叭，起到警告行人和车辆的作用，示</w:t>
      </w:r>
      <w:r>
        <w:rPr>
          <w:rFonts w:ascii="FangSong_GB2312" w:hAnsi="FangSong_GB2312" w:eastAsia="FangSong_GB2312" w:cs="FangSong_GB2312"/>
          <w:spacing w:val="6"/>
        </w:rPr>
        <w:t>意已车的位置。</w:t>
      </w:r>
    </w:p>
    <w:p>
      <w:pPr>
        <w:pStyle w:val="BodyText"/>
        <w:ind w:left="119" w:right="256" w:firstLine="651"/>
        <w:spacing w:before="191" w:line="311" w:lineRule="auto"/>
        <w:rPr>
          <w:rFonts w:ascii="FangSong" w:hAnsi="FangSong" w:eastAsia="FangSong" w:cs="FangSong"/>
        </w:rPr>
      </w:pPr>
      <w:r>
        <w:rPr>
          <w:b/>
          <w:bCs/>
          <w:spacing w:val="2"/>
        </w:rPr>
        <w:t>四、做好值班值守</w:t>
      </w:r>
      <w:r>
        <w:rPr>
          <w:rFonts w:ascii="SimHei" w:hAnsi="SimHei" w:eastAsia="SimHei" w:cs="SimHei"/>
          <w:spacing w:val="2"/>
        </w:rPr>
        <w:t>。</w:t>
      </w:r>
      <w:r>
        <w:rPr>
          <w:rFonts w:ascii="FangSong" w:hAnsi="FangSong" w:eastAsia="FangSong" w:cs="FangSong"/>
          <w:b/>
          <w:bCs/>
          <w:spacing w:val="2"/>
        </w:rPr>
        <w:t>应急管理、消防救援等部门</w:t>
      </w:r>
      <w:r>
        <w:rPr>
          <w:rFonts w:ascii="FangSong" w:hAnsi="FangSong" w:eastAsia="FangSong" w:cs="FangSong"/>
          <w:spacing w:val="2"/>
        </w:rPr>
        <w:t>要严格执行</w:t>
      </w:r>
      <w:r>
        <w:rPr>
          <w:rFonts w:ascii="FangSong" w:hAnsi="FangSong" w:eastAsia="FangSong" w:cs="FangSong"/>
          <w:spacing w:val="10"/>
        </w:rPr>
        <w:t>24小时值班和领导带班制度，应急救援队伍要加强值班备勤,强</w:t>
      </w:r>
      <w:r>
        <w:rPr>
          <w:rFonts w:ascii="FangSong" w:hAnsi="FangSong" w:eastAsia="FangSong" w:cs="FangSong"/>
          <w:spacing w:val="5"/>
        </w:rPr>
        <w:t>化保障措施,</w:t>
      </w:r>
      <w:r>
        <w:rPr>
          <w:rFonts w:ascii="FangSong" w:hAnsi="FangSong" w:eastAsia="FangSong" w:cs="FangSong"/>
          <w:spacing w:val="5"/>
        </w:rPr>
        <w:t xml:space="preserve"> </w:t>
      </w:r>
      <w:r>
        <w:rPr>
          <w:rFonts w:ascii="FangSong" w:hAnsi="FangSong" w:eastAsia="FangSong" w:cs="FangSong"/>
          <w:spacing w:val="5"/>
        </w:rPr>
        <w:t>做好救援准备,遇有突发事件要第一时间赶赴现场,</w:t>
      </w:r>
      <w:r>
        <w:rPr>
          <w:rFonts w:ascii="FangSong" w:hAnsi="FangSong" w:eastAsia="FangSong" w:cs="FangSong"/>
          <w:spacing w:val="3"/>
        </w:rPr>
        <w:t>及时处置,最大限度减少人员财产损失。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ind w:left="283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pict>
          <v:shape id="_x0000_s2" style="position:absolute;margin-left:0.239998pt;margin-top:24.4854pt;mso-position-vertical-relative:text;mso-position-horizontal-relative:text;width:453.05pt;height:0.5pt;z-index:251658240;" filled="false" strokecolor="#000000" strokeweight="0.48pt" coordsize="9060,10" coordorigin="0,0" path="m0,4l9060,4e">
            <v:stroke joinstyle="bevel" miterlimit="2"/>
          </v:shape>
        </w:pic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送：县委办、县政府办</w:t>
      </w:r>
    </w:p>
    <w:p>
      <w:pPr>
        <w:ind w:left="275"/>
        <w:spacing w:before="20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pict>
          <v:shape id="_x0000_s4" style="position:absolute;margin-left:0.239998pt;margin-top:29.7003pt;mso-position-vertical-relative:text;mso-position-horizontal-relative:text;width:453.05pt;height:0.5pt;z-index:251659264;" filled="false" strokecolor="#000000" strokeweight="0.48pt" coordsize="9060,10" coordorigin="0,0" path="m0,4l9060,4e">
            <v:stroke joinstyle="bevel" miterlimit="2"/>
          </v:shape>
        </w:pic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发：各乡镇（街道办）、安防委各成员单位</w:t>
      </w:r>
    </w:p>
    <w:sectPr>
      <w:pgSz w:w="11906" w:h="16839"/>
      <w:pgMar w:top="1431" w:right="1217" w:bottom="0" w:left="147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2025-11-01T07:09:17Z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2025-12-11T14:47:56</vt:filetime>
  </property>
</Properties>
</file>