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right="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平桥区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2024年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“三公”经费决算支出情况的说明</w:t>
      </w:r>
    </w:p>
    <w:p>
      <w:pPr>
        <w:spacing w:before="32"/>
        <w:ind w:right="0"/>
        <w:jc w:val="center"/>
        <w:rPr>
          <w:rFonts w:hint="eastAsia" w:ascii="楷体" w:hAnsi="楷体" w:eastAsia="楷体"/>
          <w:b/>
          <w:sz w:val="32"/>
        </w:rPr>
      </w:pPr>
    </w:p>
    <w:p>
      <w:pPr>
        <w:pStyle w:val="2"/>
        <w:spacing w:before="5" w:line="328" w:lineRule="auto"/>
        <w:ind w:right="99" w:firstLine="596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经汇总全区部门决算，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20</w:t>
      </w:r>
      <w:r>
        <w:rPr>
          <w:rFonts w:hint="eastAsia" w:ascii="仿宋" w:hAnsi="仿宋" w:eastAsia="仿宋" w:cs="仿宋"/>
          <w:spacing w:val="-7"/>
          <w:sz w:val="30"/>
          <w:szCs w:val="30"/>
          <w:lang w:val="en-US" w:eastAsia="zh-CN"/>
        </w:rPr>
        <w:t>2</w:t>
      </w:r>
      <w:r>
        <w:rPr>
          <w:rFonts w:hint="eastAsia" w:cs="仿宋"/>
          <w:spacing w:val="-7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pacing w:val="-14"/>
          <w:sz w:val="30"/>
          <w:szCs w:val="30"/>
        </w:rPr>
        <w:t>年区级决算“三公”经费支</w:t>
      </w:r>
      <w:r>
        <w:rPr>
          <w:rFonts w:hint="eastAsia" w:ascii="仿宋" w:hAnsi="仿宋" w:eastAsia="仿宋" w:cs="仿宋"/>
          <w:spacing w:val="-32"/>
          <w:sz w:val="30"/>
          <w:szCs w:val="30"/>
        </w:rPr>
        <w:t xml:space="preserve">出决算 </w:t>
      </w:r>
      <w:r>
        <w:rPr>
          <w:rFonts w:hint="eastAsia" w:cs="仿宋"/>
          <w:sz w:val="30"/>
          <w:szCs w:val="30"/>
          <w:lang w:val="en-US" w:eastAsia="zh-CN"/>
        </w:rPr>
        <w:t>1096.21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>万元，其中：因公出国</w:t>
      </w:r>
      <w:r>
        <w:rPr>
          <w:rFonts w:hint="eastAsia" w:ascii="仿宋" w:hAnsi="仿宋" w:eastAsia="仿宋" w:cs="仿宋"/>
          <w:sz w:val="30"/>
          <w:szCs w:val="30"/>
        </w:rPr>
        <w:t>（境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）</w:t>
      </w:r>
      <w:r>
        <w:rPr>
          <w:rFonts w:hint="eastAsia" w:ascii="仿宋" w:hAnsi="仿宋" w:eastAsia="仿宋" w:cs="仿宋"/>
          <w:spacing w:val="-42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pacing w:val="-22"/>
          <w:sz w:val="30"/>
          <w:szCs w:val="30"/>
        </w:rPr>
        <w:t xml:space="preserve">万元， </w:t>
      </w:r>
      <w:r>
        <w:rPr>
          <w:rFonts w:hint="eastAsia" w:ascii="仿宋" w:hAnsi="仿宋" w:eastAsia="仿宋" w:cs="仿宋"/>
          <w:spacing w:val="-30"/>
          <w:sz w:val="30"/>
          <w:szCs w:val="30"/>
        </w:rPr>
        <w:t>公务用车购置</w:t>
      </w:r>
      <w:r>
        <w:rPr>
          <w:rFonts w:hint="eastAsia" w:ascii="仿宋" w:hAnsi="仿宋" w:eastAsia="仿宋" w:cs="仿宋"/>
          <w:spacing w:val="-30"/>
          <w:sz w:val="30"/>
          <w:szCs w:val="30"/>
          <w:lang w:eastAsia="zh-CN"/>
        </w:rPr>
        <w:t>及运行维护费</w:t>
      </w:r>
      <w:r>
        <w:rPr>
          <w:rFonts w:hint="eastAsia"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hint="eastAsia" w:cs="仿宋"/>
          <w:sz w:val="30"/>
          <w:szCs w:val="30"/>
          <w:lang w:val="en-US" w:eastAsia="zh-CN"/>
        </w:rPr>
        <w:t>396.66</w:t>
      </w:r>
      <w:r>
        <w:rPr>
          <w:rFonts w:hint="eastAsia" w:ascii="仿宋" w:hAnsi="仿宋" w:eastAsia="仿宋" w:cs="仿宋"/>
          <w:spacing w:val="-45"/>
          <w:sz w:val="30"/>
          <w:szCs w:val="30"/>
        </w:rPr>
        <w:t>万元</w:t>
      </w:r>
      <w:r>
        <w:rPr>
          <w:rFonts w:hint="eastAsia" w:ascii="仿宋" w:hAnsi="仿宋" w:eastAsia="仿宋" w:cs="仿宋"/>
          <w:spacing w:val="-45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-45"/>
          <w:sz w:val="30"/>
          <w:szCs w:val="30"/>
          <w:lang w:val="en-US" w:eastAsia="zh-CN"/>
        </w:rPr>
        <w:t>1、公务用车购置费</w:t>
      </w:r>
      <w:r>
        <w:rPr>
          <w:rFonts w:hint="eastAsia" w:cs="仿宋"/>
          <w:spacing w:val="-45"/>
          <w:sz w:val="30"/>
          <w:szCs w:val="30"/>
          <w:lang w:val="en-US" w:eastAsia="zh-CN"/>
        </w:rPr>
        <w:t>62.33</w:t>
      </w:r>
      <w:r>
        <w:rPr>
          <w:rFonts w:hint="eastAsia" w:ascii="仿宋" w:hAnsi="仿宋" w:eastAsia="仿宋" w:cs="仿宋"/>
          <w:spacing w:val="-45"/>
          <w:sz w:val="30"/>
          <w:szCs w:val="30"/>
          <w:lang w:val="en-US" w:eastAsia="zh-CN"/>
        </w:rPr>
        <w:t xml:space="preserve">万元，2、公务用车运行维护费 </w:t>
      </w:r>
      <w:r>
        <w:rPr>
          <w:rFonts w:hint="eastAsia" w:cs="仿宋"/>
          <w:spacing w:val="-45"/>
          <w:sz w:val="30"/>
          <w:szCs w:val="30"/>
          <w:lang w:val="en-US" w:eastAsia="zh-CN"/>
        </w:rPr>
        <w:t>334.33</w:t>
      </w:r>
      <w:r>
        <w:rPr>
          <w:rFonts w:hint="eastAsia" w:ascii="仿宋" w:hAnsi="仿宋" w:eastAsia="仿宋" w:cs="仿宋"/>
          <w:spacing w:val="-45"/>
          <w:sz w:val="30"/>
          <w:szCs w:val="30"/>
          <w:lang w:val="en-US" w:eastAsia="zh-CN"/>
        </w:rPr>
        <w:t>万元</w:t>
      </w:r>
      <w:r>
        <w:rPr>
          <w:rFonts w:hint="eastAsia" w:ascii="仿宋" w:hAnsi="仿宋" w:eastAsia="仿宋" w:cs="仿宋"/>
          <w:spacing w:val="-45"/>
          <w:sz w:val="30"/>
          <w:szCs w:val="30"/>
          <w:lang w:eastAsia="zh-CN"/>
        </w:rPr>
        <w:t>），公务接待费</w:t>
      </w:r>
      <w:r>
        <w:rPr>
          <w:rFonts w:hint="eastAsia" w:ascii="仿宋" w:hAnsi="仿宋" w:eastAsia="仿宋" w:cs="仿宋"/>
          <w:spacing w:val="-45"/>
          <w:sz w:val="30"/>
          <w:szCs w:val="30"/>
          <w:lang w:val="en-US" w:eastAsia="zh-CN"/>
        </w:rPr>
        <w:t xml:space="preserve"> </w:t>
      </w:r>
      <w:r>
        <w:rPr>
          <w:rFonts w:hint="eastAsia" w:cs="仿宋"/>
          <w:spacing w:val="-45"/>
          <w:sz w:val="30"/>
          <w:szCs w:val="30"/>
          <w:lang w:val="en-US" w:eastAsia="zh-CN"/>
        </w:rPr>
        <w:t>699.55</w:t>
      </w:r>
      <w:r>
        <w:rPr>
          <w:rFonts w:hint="eastAsia" w:ascii="仿宋" w:hAnsi="仿宋" w:eastAsia="仿宋" w:cs="仿宋"/>
          <w:spacing w:val="-45"/>
          <w:sz w:val="30"/>
          <w:szCs w:val="30"/>
          <w:lang w:val="en-US" w:eastAsia="zh-CN"/>
        </w:rPr>
        <w:t xml:space="preserve">万元（1、国内接待费 </w:t>
      </w:r>
      <w:r>
        <w:rPr>
          <w:rFonts w:hint="eastAsia" w:cs="仿宋"/>
          <w:spacing w:val="-45"/>
          <w:sz w:val="30"/>
          <w:szCs w:val="30"/>
          <w:lang w:val="en-US" w:eastAsia="zh-CN"/>
        </w:rPr>
        <w:t>699.55</w:t>
      </w:r>
      <w:r>
        <w:rPr>
          <w:rFonts w:hint="eastAsia" w:ascii="仿宋" w:hAnsi="仿宋" w:eastAsia="仿宋" w:cs="仿宋"/>
          <w:spacing w:val="-45"/>
          <w:sz w:val="30"/>
          <w:szCs w:val="30"/>
          <w:lang w:val="en-US" w:eastAsia="zh-CN"/>
        </w:rPr>
        <w:t>万元，2、国外接待费  0万元）</w:t>
      </w:r>
      <w:r>
        <w:rPr>
          <w:rFonts w:hint="eastAsia" w:ascii="仿宋" w:hAnsi="仿宋" w:eastAsia="仿宋" w:cs="仿宋"/>
          <w:spacing w:val="-45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 xml:space="preserve"> 年平桥区严格执行关于厉行节约的有关规定，大力压缩“三公经费”等一般性支出， 切实降低行政运行成本，努力做到“三公经费”支出只减不增。</w:t>
      </w:r>
    </w:p>
    <w:p>
      <w:pPr>
        <w:pStyle w:val="2"/>
        <w:spacing w:line="328" w:lineRule="auto"/>
        <w:ind w:right="99"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pacing w:val="-35"/>
          <w:sz w:val="30"/>
          <w:szCs w:val="30"/>
        </w:rPr>
        <w:t xml:space="preserve">年度“三公”经费决算支出数比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</w:t>
      </w:r>
      <w:r>
        <w:rPr>
          <w:rFonts w:hint="eastAsia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pacing w:val="-35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pacing w:val="-35"/>
          <w:sz w:val="30"/>
          <w:szCs w:val="30"/>
          <w:lang w:eastAsia="zh-CN"/>
        </w:rPr>
        <w:t>减少</w:t>
      </w:r>
      <w:r>
        <w:rPr>
          <w:rFonts w:hint="eastAsia" w:cs="仿宋"/>
          <w:spacing w:val="-35"/>
          <w:sz w:val="30"/>
          <w:szCs w:val="30"/>
          <w:lang w:val="en-US" w:eastAsia="zh-CN"/>
        </w:rPr>
        <w:t>303.2</w:t>
      </w:r>
      <w:r>
        <w:rPr>
          <w:rFonts w:hint="eastAsia" w:ascii="仿宋" w:hAnsi="仿宋" w:eastAsia="仿宋" w:cs="仿宋"/>
          <w:spacing w:val="-18"/>
          <w:sz w:val="30"/>
          <w:szCs w:val="30"/>
        </w:rPr>
        <w:t>万元，</w:t>
      </w:r>
      <w:r>
        <w:rPr>
          <w:rFonts w:hint="eastAsia" w:ascii="仿宋" w:hAnsi="仿宋" w:eastAsia="仿宋" w:cs="仿宋"/>
          <w:spacing w:val="-18"/>
          <w:sz w:val="30"/>
          <w:szCs w:val="30"/>
          <w:lang w:eastAsia="zh-CN"/>
        </w:rPr>
        <w:t>下降</w:t>
      </w:r>
      <w:r>
        <w:rPr>
          <w:rFonts w:hint="eastAsia" w:cs="仿宋"/>
          <w:spacing w:val="-18"/>
          <w:sz w:val="30"/>
          <w:szCs w:val="30"/>
          <w:lang w:val="en-US" w:eastAsia="zh-CN"/>
        </w:rPr>
        <w:t>21.7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%，其中：因公出国</w:t>
      </w:r>
      <w:r>
        <w:rPr>
          <w:rFonts w:hint="eastAsia" w:ascii="仿宋" w:hAnsi="仿宋" w:eastAsia="仿宋" w:cs="仿宋"/>
          <w:sz w:val="30"/>
          <w:szCs w:val="30"/>
        </w:rPr>
        <w:t>（境</w:t>
      </w:r>
      <w:r>
        <w:rPr>
          <w:rFonts w:hint="eastAsia" w:ascii="仿宋" w:hAnsi="仿宋" w:eastAsia="仿宋" w:cs="仿宋"/>
          <w:spacing w:val="-19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费支出决算减少</w:t>
      </w:r>
      <w:r>
        <w:rPr>
          <w:rFonts w:hint="eastAsia" w:ascii="仿宋" w:hAnsi="仿宋" w:eastAsia="仿宋" w:cs="仿宋"/>
          <w:w w:val="99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23"/>
          <w:w w:val="99"/>
          <w:sz w:val="30"/>
          <w:szCs w:val="30"/>
        </w:rPr>
        <w:t>万元，下降</w:t>
      </w:r>
      <w:r>
        <w:rPr>
          <w:rFonts w:hint="eastAsia" w:ascii="仿宋" w:hAnsi="仿宋" w:eastAsia="仿宋" w:cs="仿宋"/>
          <w:spacing w:val="1"/>
          <w:w w:val="99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pacing w:val="-10"/>
          <w:w w:val="99"/>
          <w:sz w:val="30"/>
          <w:szCs w:val="30"/>
        </w:rPr>
        <w:t>%；公务用车购置及运行费支出决算</w:t>
      </w:r>
      <w:r>
        <w:rPr>
          <w:rFonts w:hint="eastAsia" w:ascii="仿宋" w:hAnsi="仿宋" w:eastAsia="仿宋" w:cs="仿宋"/>
          <w:spacing w:val="-10"/>
          <w:w w:val="99"/>
          <w:sz w:val="30"/>
          <w:szCs w:val="30"/>
          <w:lang w:eastAsia="zh-CN"/>
        </w:rPr>
        <w:t>减少</w:t>
      </w:r>
      <w:r>
        <w:rPr>
          <w:rFonts w:hint="eastAsia" w:cs="仿宋"/>
          <w:spacing w:val="1"/>
          <w:w w:val="99"/>
          <w:sz w:val="30"/>
          <w:szCs w:val="30"/>
          <w:lang w:val="en-US" w:eastAsia="zh-CN"/>
        </w:rPr>
        <w:t>31.87</w:t>
      </w:r>
      <w:r>
        <w:rPr>
          <w:rFonts w:hint="eastAsia" w:ascii="仿宋" w:hAnsi="仿宋" w:eastAsia="仿宋" w:cs="仿宋"/>
          <w:sz w:val="30"/>
          <w:szCs w:val="30"/>
        </w:rPr>
        <w:t>万</w:t>
      </w:r>
      <w:r>
        <w:rPr>
          <w:rFonts w:hint="eastAsia" w:ascii="仿宋" w:hAnsi="仿宋" w:eastAsia="仿宋" w:cs="仿宋"/>
          <w:spacing w:val="-27"/>
          <w:sz w:val="30"/>
          <w:szCs w:val="30"/>
        </w:rPr>
        <w:t>元，</w:t>
      </w:r>
      <w:r>
        <w:rPr>
          <w:rFonts w:hint="eastAsia" w:ascii="仿宋" w:hAnsi="仿宋" w:eastAsia="仿宋" w:cs="仿宋"/>
          <w:spacing w:val="-27"/>
          <w:sz w:val="30"/>
          <w:szCs w:val="30"/>
          <w:lang w:eastAsia="zh-CN"/>
        </w:rPr>
        <w:t>下降</w:t>
      </w:r>
      <w:r>
        <w:rPr>
          <w:rFonts w:hint="eastAsia" w:cs="仿宋"/>
          <w:spacing w:val="-27"/>
          <w:sz w:val="30"/>
          <w:szCs w:val="30"/>
          <w:lang w:val="en-US" w:eastAsia="zh-CN"/>
        </w:rPr>
        <w:t>7.4</w:t>
      </w:r>
      <w:r>
        <w:rPr>
          <w:rFonts w:hint="eastAsia" w:ascii="仿宋" w:hAnsi="仿宋" w:eastAsia="仿宋" w:cs="仿宋"/>
          <w:sz w:val="30"/>
          <w:szCs w:val="30"/>
        </w:rPr>
        <w:t>%。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>公务接待费支出决算</w:t>
      </w:r>
      <w:r>
        <w:rPr>
          <w:rFonts w:hint="eastAsia" w:cs="仿宋"/>
          <w:spacing w:val="-10"/>
          <w:sz w:val="30"/>
          <w:szCs w:val="30"/>
          <w:lang w:eastAsia="zh-CN"/>
        </w:rPr>
        <w:t>减少</w:t>
      </w:r>
      <w:r>
        <w:rPr>
          <w:rFonts w:hint="eastAsia" w:cs="仿宋"/>
          <w:sz w:val="30"/>
          <w:szCs w:val="30"/>
          <w:lang w:val="en-US" w:eastAsia="zh-CN"/>
        </w:rPr>
        <w:t>271.33</w:t>
      </w:r>
      <w:r>
        <w:rPr>
          <w:rFonts w:hint="eastAsia" w:ascii="仿宋" w:hAnsi="仿宋" w:eastAsia="仿宋" w:cs="仿宋"/>
          <w:spacing w:val="-22"/>
          <w:sz w:val="30"/>
          <w:szCs w:val="30"/>
        </w:rPr>
        <w:t xml:space="preserve">万元， </w:t>
      </w:r>
      <w:r>
        <w:rPr>
          <w:rFonts w:hint="eastAsia" w:cs="仿宋"/>
          <w:spacing w:val="-42"/>
          <w:sz w:val="30"/>
          <w:szCs w:val="30"/>
          <w:lang w:eastAsia="zh-CN"/>
        </w:rPr>
        <w:t>下降</w:t>
      </w:r>
      <w:r>
        <w:rPr>
          <w:rFonts w:hint="eastAsia"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hint="eastAsia" w:cs="仿宋"/>
          <w:sz w:val="30"/>
          <w:szCs w:val="30"/>
          <w:lang w:val="en-US" w:eastAsia="zh-CN"/>
        </w:rPr>
        <w:t>27.9</w:t>
      </w:r>
      <w:r>
        <w:rPr>
          <w:rFonts w:hint="eastAsia" w:ascii="仿宋" w:hAnsi="仿宋" w:eastAsia="仿宋" w:cs="仿宋"/>
          <w:sz w:val="30"/>
          <w:szCs w:val="30"/>
        </w:rPr>
        <w:t>%。</w:t>
      </w:r>
    </w:p>
    <w:p>
      <w:pPr>
        <w:pStyle w:val="2"/>
        <w:ind w:left="0"/>
        <w:rPr>
          <w:rFonts w:hint="eastAsia" w:ascii="仿宋" w:hAnsi="仿宋" w:eastAsia="仿宋" w:cs="仿宋"/>
          <w:sz w:val="30"/>
          <w:szCs w:val="30"/>
        </w:rPr>
      </w:pPr>
    </w:p>
    <w:p>
      <w:pPr>
        <w:spacing w:before="0"/>
        <w:ind w:left="2076" w:right="0" w:firstLine="0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平桥区</w:t>
      </w:r>
      <w:r>
        <w:rPr>
          <w:rFonts w:hint="eastAsia" w:ascii="仿宋" w:hAnsi="仿宋" w:eastAsia="仿宋" w:cs="仿宋"/>
          <w:b/>
          <w:sz w:val="30"/>
          <w:szCs w:val="30"/>
        </w:rPr>
        <w:t>20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</w:t>
      </w:r>
      <w:r>
        <w:rPr>
          <w:rFonts w:hint="eastAsia" w:cs="仿宋"/>
          <w:b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>年“三公”经费支出决算表</w:t>
      </w:r>
    </w:p>
    <w:p>
      <w:pPr>
        <w:spacing w:before="77" w:after="3"/>
        <w:ind w:left="6640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单位：万元</w:t>
      </w:r>
    </w:p>
    <w:tbl>
      <w:tblPr>
        <w:tblStyle w:val="3"/>
        <w:tblW w:w="7843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5"/>
        <w:gridCol w:w="3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695" w:type="dxa"/>
          </w:tcPr>
          <w:p>
            <w:pPr>
              <w:pStyle w:val="7"/>
              <w:tabs>
                <w:tab w:val="left" w:pos="490"/>
              </w:tabs>
              <w:spacing w:before="143"/>
              <w:ind w:left="1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目</w:t>
            </w:r>
          </w:p>
        </w:tc>
        <w:tc>
          <w:tcPr>
            <w:tcW w:w="3148" w:type="dxa"/>
          </w:tcPr>
          <w:p>
            <w:pPr>
              <w:pStyle w:val="7"/>
              <w:spacing w:before="143"/>
              <w:ind w:right="118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统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695" w:type="dxa"/>
          </w:tcPr>
          <w:p>
            <w:pPr>
              <w:pStyle w:val="7"/>
              <w:spacing w:before="145"/>
              <w:ind w:left="10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“三公”经费支出合计</w:t>
            </w:r>
          </w:p>
        </w:tc>
        <w:tc>
          <w:tcPr>
            <w:tcW w:w="3148" w:type="dxa"/>
          </w:tcPr>
          <w:p>
            <w:pPr>
              <w:pStyle w:val="7"/>
              <w:spacing w:before="145"/>
              <w:ind w:right="95"/>
              <w:jc w:val="righ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1096.21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695" w:type="dxa"/>
            <w:tcBorders>
              <w:bottom w:val="single" w:color="auto" w:sz="4" w:space="0"/>
            </w:tcBorders>
          </w:tcPr>
          <w:p>
            <w:pPr>
              <w:pStyle w:val="7"/>
              <w:spacing w:before="134"/>
              <w:ind w:left="34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1．因公出国（境）费</w:t>
            </w:r>
          </w:p>
        </w:tc>
        <w:tc>
          <w:tcPr>
            <w:tcW w:w="3148" w:type="dxa"/>
            <w:tcBorders>
              <w:bottom w:val="single" w:color="auto" w:sz="4" w:space="0"/>
            </w:tcBorders>
          </w:tcPr>
          <w:p>
            <w:pPr>
              <w:pStyle w:val="7"/>
              <w:spacing w:before="134"/>
              <w:ind w:right="95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29"/>
              <w:ind w:left="34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2．公务用车购置及运行维护费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29"/>
              <w:ind w:right="95"/>
              <w:jc w:val="righ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396.663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tabs>
                <w:tab w:val="right" w:pos="7826"/>
              </w:tabs>
              <w:spacing w:before="130"/>
              <w:ind w:left="588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（1）公务用车购置费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62.33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695" w:type="dxa"/>
            <w:tcBorders>
              <w:top w:val="single" w:color="auto" w:sz="4" w:space="0"/>
            </w:tcBorders>
          </w:tcPr>
          <w:p>
            <w:pPr>
              <w:pStyle w:val="7"/>
              <w:ind w:left="58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（2）公务用车运行维护费</w:t>
            </w:r>
          </w:p>
        </w:tc>
        <w:tc>
          <w:tcPr>
            <w:tcW w:w="3148" w:type="dxa"/>
            <w:tcBorders>
              <w:top w:val="single" w:color="auto" w:sz="4" w:space="0"/>
            </w:tcBorders>
          </w:tcPr>
          <w:p>
            <w:pPr>
              <w:pStyle w:val="7"/>
              <w:ind w:right="95"/>
              <w:jc w:val="righ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334.33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95" w:type="dxa"/>
          </w:tcPr>
          <w:p>
            <w:pPr>
              <w:pStyle w:val="7"/>
              <w:spacing w:before="162"/>
              <w:ind w:left="34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3．公务接待费</w:t>
            </w:r>
          </w:p>
        </w:tc>
        <w:tc>
          <w:tcPr>
            <w:tcW w:w="3148" w:type="dxa"/>
          </w:tcPr>
          <w:p>
            <w:pPr>
              <w:pStyle w:val="7"/>
              <w:spacing w:before="162"/>
              <w:ind w:right="95"/>
              <w:jc w:val="righ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699.55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sectPr>
      <w:type w:val="continuous"/>
      <w:pgSz w:w="11910" w:h="16840"/>
      <w:pgMar w:top="1520" w:right="154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1E9111C"/>
    <w:rsid w:val="0C1010FD"/>
    <w:rsid w:val="1BA86C22"/>
    <w:rsid w:val="1FA368D8"/>
    <w:rsid w:val="3DBF79B8"/>
    <w:rsid w:val="3F131868"/>
    <w:rsid w:val="40EA6A3D"/>
    <w:rsid w:val="45002731"/>
    <w:rsid w:val="47325357"/>
    <w:rsid w:val="474C1497"/>
    <w:rsid w:val="50EE1DE0"/>
    <w:rsid w:val="55AA69F1"/>
    <w:rsid w:val="566F27A6"/>
    <w:rsid w:val="58A344DD"/>
    <w:rsid w:val="5D0C5272"/>
    <w:rsid w:val="70C61294"/>
    <w:rsid w:val="7D533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2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2020-10-29T01:10:00Z</dcterms:created>
  <dc:creator>雨林木风</dc:creator>
  <cp:lastModifiedBy>Administrator</cp:lastModifiedBy>
  <dcterms:modified xsi:type="dcterms:W3CDTF">2025-12-04T07:22:02Z</dcterms:modified>
  <dc:title>经汇总全区部门决算，2017年区级一般公共决算“三公”经费支出决算859万元，其中：因公出国（境）费34万元，公务接待费564万元，公务用车运行维护费261万元，公务用车购置费0万元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2020-10-29T00:00:00Z</vt:filetime>
  </property>
  <property fmtid="{D5CDD505-2E9C-101B-9397-08002B2CF9AE}" pid="5" name="KSOProductBuildVer">
    <vt:lpwstr>2052-11.1.0.10314</vt:lpwstr>
  </property>
</Properties>
</file>