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15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关于《息县人民政府公布在淮河等水域内禁钓（捕）区域、禁用渔具、渔法、钓具、钓法种类的通告》起草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说明</w:t>
      </w:r>
    </w:p>
    <w:p w14:paraId="45542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县农业农村局</w:t>
      </w:r>
    </w:p>
    <w:p w14:paraId="71E85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现将关于《息县人民政府关于公布在淮河等水域内禁钓（捕）区域、禁用渔具、渔法、钓具、钓法种类的通告》起草情况简要汇报如下。</w:t>
      </w:r>
    </w:p>
    <w:p w14:paraId="77F643A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起草背景</w:t>
      </w:r>
    </w:p>
    <w:p w14:paraId="5A03E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为应对我县淮河水域因过度捕捞导致的渔业资源衰退、生态系统失衡问题，并解决在实施禁渔期制度中，存在的执法依据不足、处罚难以落实等现实困难，同时保障在建重大水利工程的施工秩序与公共安全，县农业农村局依据有关法律法规，结合本县实际，牵头起草了本《通告》。</w:t>
      </w:r>
    </w:p>
    <w:p w14:paraId="42658B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国标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国标黑体" w:cs="Times New Roman"/>
          <w:b w:val="0"/>
          <w:bCs w:val="0"/>
          <w:sz w:val="32"/>
          <w:szCs w:val="32"/>
          <w:lang w:val="en-US" w:eastAsia="zh-CN"/>
        </w:rPr>
        <w:t>二、主要内容</w:t>
      </w:r>
    </w:p>
    <w:p w14:paraId="1868B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《通告》分为两个部分。第一部分为正文，包含文件起草参照的有关依据、禁钓（捕）区域、禁用渔法渔具、禁用钓法钓具，以及对违法行为的处罚等事项。核心禁渔区域，明确将大别山引淮灌溉工程枢纽区及上下游千米范围、渡淮与尹湾两座大桥桥面、息县淮河国家湿地公园等水鸟保护区，划定为禁止任何垂钓与捕捞活动的区域。渔法方面，全面禁止“电毒炸”等破坏性方式，同时取缔使用鸬鹚、占用航道使用粘网等行为。渔具方面，严禁使用拦河缯、地笼、迷魂阵、密眼网及可视锚鱼器等各类有害渔具。钓具钓法方面，禁止使用多钩、爆炸钩等钓具；禁止“一人多竿、多线多钩”等生产性钓法；禁止使用探鱼设备、船艇等辅助工具；禁止使用泥鳅等活体饵料和有毒添加剂。执法与处罚方面，对违反上述规定者，将依据《渔业法》、《湿地保护法》等法律法规予以处罚；构成犯罪的，将移送公安机关追究刑事责任。</w:t>
      </w:r>
    </w:p>
    <w:p w14:paraId="57C1FE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国标仿宋-GB/T 2312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814" w:right="1474" w:bottom="1757" w:left="1587" w:header="964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E7B5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356036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356036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CB7FFD"/>
    <w:multiLevelType w:val="singleLevel"/>
    <w:tmpl w:val="5ECB7FF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015831"/>
    <w:rsid w:val="157AD17B"/>
    <w:rsid w:val="1A5A300C"/>
    <w:rsid w:val="1CAD4EA6"/>
    <w:rsid w:val="1E5EB5C7"/>
    <w:rsid w:val="1FB70F2A"/>
    <w:rsid w:val="1FE7EC7B"/>
    <w:rsid w:val="25CF4697"/>
    <w:rsid w:val="293079E7"/>
    <w:rsid w:val="2DF7DA9A"/>
    <w:rsid w:val="318B4963"/>
    <w:rsid w:val="34F4609A"/>
    <w:rsid w:val="35BB7EBE"/>
    <w:rsid w:val="36FFAE9A"/>
    <w:rsid w:val="3B5C2445"/>
    <w:rsid w:val="3E1E23F3"/>
    <w:rsid w:val="3E678A04"/>
    <w:rsid w:val="48261D88"/>
    <w:rsid w:val="4A7B537E"/>
    <w:rsid w:val="4BF72EAB"/>
    <w:rsid w:val="55EEA41E"/>
    <w:rsid w:val="5AB553CB"/>
    <w:rsid w:val="62FF73F7"/>
    <w:rsid w:val="67BF7DAD"/>
    <w:rsid w:val="6C2471CC"/>
    <w:rsid w:val="6DDF17CE"/>
    <w:rsid w:val="6DDF934E"/>
    <w:rsid w:val="6E2EFEA3"/>
    <w:rsid w:val="6FDB1CEE"/>
    <w:rsid w:val="75FFA70D"/>
    <w:rsid w:val="79FF5D77"/>
    <w:rsid w:val="7BBA5FF7"/>
    <w:rsid w:val="7BFFB46F"/>
    <w:rsid w:val="7CF168BC"/>
    <w:rsid w:val="7DAFCBED"/>
    <w:rsid w:val="7DFBB456"/>
    <w:rsid w:val="7EE456BC"/>
    <w:rsid w:val="7F2E0160"/>
    <w:rsid w:val="7FE7EE73"/>
    <w:rsid w:val="7FF3612D"/>
    <w:rsid w:val="7FFFA65F"/>
    <w:rsid w:val="86DB3E36"/>
    <w:rsid w:val="924DF9F9"/>
    <w:rsid w:val="9F3E6AC1"/>
    <w:rsid w:val="B23EE17D"/>
    <w:rsid w:val="B6DFAAFF"/>
    <w:rsid w:val="BBFDE6D6"/>
    <w:rsid w:val="CBCFB2CD"/>
    <w:rsid w:val="CBFF86C3"/>
    <w:rsid w:val="D59E644B"/>
    <w:rsid w:val="D7D32FEF"/>
    <w:rsid w:val="D7FEA9AD"/>
    <w:rsid w:val="DBF34DF2"/>
    <w:rsid w:val="DC7D2C84"/>
    <w:rsid w:val="DFAEF37F"/>
    <w:rsid w:val="DFB79A9E"/>
    <w:rsid w:val="E5376FC7"/>
    <w:rsid w:val="E98DE0CB"/>
    <w:rsid w:val="E9F75FB3"/>
    <w:rsid w:val="EB6FCD75"/>
    <w:rsid w:val="EDF7BC5E"/>
    <w:rsid w:val="EFFB7B29"/>
    <w:rsid w:val="F5FB427C"/>
    <w:rsid w:val="F77DDB1C"/>
    <w:rsid w:val="F7BF4325"/>
    <w:rsid w:val="F7DD9237"/>
    <w:rsid w:val="F9F797C8"/>
    <w:rsid w:val="FAAFB674"/>
    <w:rsid w:val="FB7555B8"/>
    <w:rsid w:val="FBE6EC76"/>
    <w:rsid w:val="FCDF86FB"/>
    <w:rsid w:val="FDBF97C5"/>
    <w:rsid w:val="FEF7F3A3"/>
    <w:rsid w:val="FF75A067"/>
    <w:rsid w:val="FFAF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仿宋_GB2312" w:cs="Times New Roman"/>
      <w:sz w:val="32"/>
      <w:szCs w:val="32"/>
    </w:rPr>
  </w:style>
  <w:style w:type="paragraph" w:customStyle="1" w:styleId="3">
    <w:name w:val="Body Text 21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 w:cs="Times New Roman"/>
      <w:kern w:val="44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UserStyle_0"/>
    <w:basedOn w:val="10"/>
    <w:next w:val="1"/>
    <w:autoRedefine/>
    <w:qFormat/>
    <w:uiPriority w:val="0"/>
    <w:pPr>
      <w:tabs>
        <w:tab w:val="left" w:pos="2250"/>
      </w:tabs>
      <w:ind w:firstLine="420" w:firstLineChars="100"/>
    </w:pPr>
    <w:rPr>
      <w:rFonts w:ascii="Times New Roman" w:hAnsi="Times New Roman"/>
      <w:szCs w:val="22"/>
    </w:rPr>
  </w:style>
  <w:style w:type="paragraph" w:customStyle="1" w:styleId="10">
    <w:name w:val="BodyText"/>
    <w:basedOn w:val="1"/>
    <w:next w:val="1"/>
    <w:autoRedefine/>
    <w:qFormat/>
    <w:uiPriority w:val="0"/>
    <w:pPr>
      <w:spacing w:before="100" w:beforeAutospacing="1"/>
      <w:textAlignment w:val="baseline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3755</Words>
  <Characters>3805</Characters>
  <Lines>0</Lines>
  <Paragraphs>0</Paragraphs>
  <TotalTime>9</TotalTime>
  <ScaleCrop>false</ScaleCrop>
  <LinksUpToDate>false</LinksUpToDate>
  <CharactersWithSpaces>3876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2025-09-17T06:02:00Z</dcterms:created>
  <dc:creator>Administrator</dc:creator>
  <cp:lastModifiedBy>WPS_504530723</cp:lastModifiedBy>
  <cp:lastPrinted>2025-11-23T08:30:00Z</cp:lastPrinted>
  <dcterms:modified xsi:type="dcterms:W3CDTF">2025-12-17T03:25:06Z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eyJoZGlkIjoiYzQ5ZWM4N2UzZWI0MTVkNDM2NjRmZGYwYTBjZTE4MTgiLCJ1c2VySWQiOiI1MDQ1MzA3MjMifQ==</vt:lpwstr>
  </property>
  <property fmtid="{D5CDD505-2E9C-101B-9397-08002B2CF9AE}" pid="4" name="ICV">
    <vt:lpwstr>63160BDB76864CFFABA2D19FD903E67E_13</vt:lpwstr>
  </property>
</Properties>
</file>