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FB4F">
      <w:pPr>
        <w:keepNext w:val="0"/>
        <w:keepLines w:val="0"/>
        <w:pageBreakBefore w:val="0"/>
        <w:widowControl w:val="0"/>
        <w:tabs>
          <w:tab w:val="left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黑体" w:eastAsia="黑体"/>
          <w:color w:val="auto"/>
          <w:sz w:val="52"/>
          <w:szCs w:val="52"/>
        </w:rPr>
      </w:pPr>
      <w:bookmarkStart w:id="0" w:name="_GoBack"/>
      <w:bookmarkEnd w:id="0"/>
    </w:p>
    <w:p w14:paraId="0A98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eastAsia"/>
          <w:color w:val="auto"/>
        </w:rPr>
      </w:pPr>
    </w:p>
    <w:p w14:paraId="1E72E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0956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28"/>
          <w:szCs w:val="28"/>
        </w:rPr>
      </w:pPr>
    </w:p>
    <w:p w14:paraId="1608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eastAsia="黑体"/>
          <w:color w:val="auto"/>
          <w:sz w:val="48"/>
          <w:szCs w:val="48"/>
        </w:rPr>
      </w:pPr>
    </w:p>
    <w:p w14:paraId="090A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440" w:firstLineChars="300"/>
        <w:textAlignment w:val="auto"/>
        <w:rPr>
          <w:rFonts w:ascii="楷体_GB2312" w:eastAsia="楷体_GB2312"/>
          <w:color w:val="auto"/>
          <w:sz w:val="48"/>
          <w:szCs w:val="48"/>
        </w:rPr>
      </w:pPr>
    </w:p>
    <w:p w14:paraId="43EB2F5C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E9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涛</w:t>
      </w:r>
    </w:p>
    <w:p w14:paraId="7BCF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</w:p>
    <w:p w14:paraId="34FB5272">
      <w:pPr>
        <w:jc w:val="center"/>
        <w:rPr>
          <w:rFonts w:hint="eastAsia" w:eastAsia="黑体"/>
          <w:sz w:val="28"/>
          <w:szCs w:val="28"/>
        </w:rPr>
      </w:pPr>
    </w:p>
    <w:p w14:paraId="76E74941">
      <w:pPr>
        <w:jc w:val="center"/>
        <w:rPr>
          <w:rFonts w:eastAsia="黑体"/>
          <w:sz w:val="18"/>
          <w:szCs w:val="18"/>
        </w:rPr>
      </w:pPr>
    </w:p>
    <w:p w14:paraId="6920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对县政协十一届四次会议</w:t>
      </w:r>
    </w:p>
    <w:p w14:paraId="19F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0" w:leftChars="0" w:hanging="2200" w:hangingChars="50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第2025012号提案的答复</w:t>
      </w:r>
    </w:p>
    <w:p w14:paraId="3E72D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C85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胡玉娟委员：</w:t>
      </w:r>
    </w:p>
    <w:p w14:paraId="618E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推进城市治理改造工程，提升城市形象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罗山县人民政府对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所提出的意见高度重视，经县城市管理局和罗山县住房和城乡建设局认真研究和办理，就城市管理部门职责有关情况将答复如下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0219D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64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一、基本情况</w:t>
      </w:r>
    </w:p>
    <w:p w14:paraId="141A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年来，随着我县城市的发展，县城居民人居环境条件越来越好，对县城管理水平要求越来越高。县城市管理局通过完善健全城市管理体系、城市管理制度，不断加强城市管理执法队伍建设，提高执法人员素质和水平，对县城建设、占道经营、乱停乱放等的管理不断迈向精细化和专业化。</w:t>
      </w:r>
    </w:p>
    <w:p w14:paraId="1A7A31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64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管理措施</w:t>
      </w:r>
    </w:p>
    <w:p w14:paraId="282B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加大宣传力度。县城市管理局通过发放宣传单和在自媒体（罗山印象）上开设县城管理知识课堂等，对县城市民进行市容市貌、违法建设等方面法律法规的普法教育和宣传。</w:t>
      </w:r>
    </w:p>
    <w:p w14:paraId="5B43E3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不断加强管理措施，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提高城市管理效果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共查处城区流动摊贩占道经营3800多起、店外经营1800多起，拆除违章乱搭建棚子100余处，铲除私接乱设斜坡140余处；清理牛皮癣3100多处，收缴乱发放小广告3900多份，查处乱扔、乱倒、乱挂行为110余人，清理废弃家具及杂物75车；对乱停乱放的电动车等非机动车进行整治，在城区原有非机动车停车位的基础上，合理施划非机动车停车位160余处，设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警示牌24处；清理非机动车乱停乱放3500余辆，清除私设地锁、锥筒约280处；</w:t>
      </w:r>
    </w:p>
    <w:p w14:paraId="307580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3.严厉查处违规建设行为。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2024年，经县委、县政府，县编委决定，将原自然资源局查处违法建设职能移交我局，自7月份开展工作以来，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城管大队扎实开展拆违控违工作，保持拆违控违高压态势，做到及时发现、及时制止、及时拆除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。目前，共计开展多种形式普法宣传共计10余次，坚持不间断巡查，开展巡查1900余次，拆除违法建设15处。</w:t>
      </w:r>
    </w:p>
    <w:p w14:paraId="26C1E8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4.堵疏结合，设置便民服务点。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科学规划布局：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按照“便民不扰民、放开不放任”原则，合理设置夜市摊点（华水大学江淮校区西侧、体育馆西侧、民政路西亚美悦超市对面、城南夜市）4处，统一设置标准，实行“三定”管理（定时、定点、定责）。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服务型治理：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以“以人为本、疏堵结合、服务民生”治理理念，西瓜集中上市销售期间，在城区适当位置设置18处临时销售点，平衡了市容秩序与民生需求，城市管理由“驱赶式执法”向“服务型治理”转变。</w:t>
      </w:r>
    </w:p>
    <w:p w14:paraId="3B5477A2">
      <w:pPr>
        <w:pStyle w:val="4"/>
        <w:numPr>
          <w:ilvl w:val="0"/>
          <w:numId w:val="0"/>
        </w:numPr>
        <w:ind w:left="0" w:leftChars="0" w:firstLine="640" w:firstLineChars="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5.完善数字化管理。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已建立覆盖县中心城区23平方公里的数字城管平台，系统整合信息采集员巡查上报、视频监控巡查、12319服务热线和微信公众号投诉等多种问题发现渠道，并建立了包括市政道路、路灯、井盖、公共厕所、园林绿地等大量城市管理部件基础数据库，实现城市部件精细化管理。</w:t>
      </w:r>
    </w:p>
    <w:p w14:paraId="3C558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三、谋划情况</w:t>
      </w:r>
    </w:p>
    <w:p w14:paraId="2C5190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加强城市精细化管理，加大对市容市貌、环境卫生、交通秩序等整治力度，不断提升城市品质和形象。二是加强城市管理执法队伍建设，加大培训力度，规范执法行为，提高执法水平，打造一支政治坚定、作风优良、纪律严明、执法规范的城市管理执法队伍。三是完善城市管理体制机制，加强部门之间的协调配合，形成工作合力，构建“大城管”格局。</w:t>
      </w:r>
    </w:p>
    <w:p w14:paraId="483093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606A7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联系单位：罗山县城市管理局         电话：2139489</w:t>
      </w:r>
    </w:p>
    <w:p w14:paraId="7B2F3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 系 人：黄昆鹏</w:t>
      </w:r>
    </w:p>
    <w:p w14:paraId="2452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抄送：县政府督查室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3份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，委员所在乡镇（街道）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（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1份</w:t>
      </w:r>
      <w:r>
        <w:rPr>
          <w:rFonts w:hint="eastAsia" w:ascii="仿宋_GB2312" w:hAnsi="Times New Roman" w:eastAsia="仿宋_GB2312"/>
          <w:spacing w:val="-6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pacing w:val="-6"/>
          <w:sz w:val="32"/>
          <w:szCs w:val="32"/>
          <w:lang w:eastAsia="zh-CN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jU4NTE2MTc1YmViZmQyZDJkZmY3MmI4ZWMxODYifQ=="/>
  </w:docVars>
  <w:rsids>
    <w:rsidRoot w:val="2F03400D"/>
    <w:rsid w:val="00F73540"/>
    <w:rsid w:val="01145609"/>
    <w:rsid w:val="01382BF0"/>
    <w:rsid w:val="01965EE3"/>
    <w:rsid w:val="026F71B4"/>
    <w:rsid w:val="04073A28"/>
    <w:rsid w:val="05CE3ABA"/>
    <w:rsid w:val="071D4AEC"/>
    <w:rsid w:val="07A645AE"/>
    <w:rsid w:val="07AE39A2"/>
    <w:rsid w:val="080351D3"/>
    <w:rsid w:val="08AB3785"/>
    <w:rsid w:val="0AE71698"/>
    <w:rsid w:val="0B3C23EA"/>
    <w:rsid w:val="0D8D29CB"/>
    <w:rsid w:val="0D9E1ED5"/>
    <w:rsid w:val="0DAC0A39"/>
    <w:rsid w:val="0F455250"/>
    <w:rsid w:val="0F5D19D6"/>
    <w:rsid w:val="10B2738E"/>
    <w:rsid w:val="10DF71FE"/>
    <w:rsid w:val="114378E0"/>
    <w:rsid w:val="11444294"/>
    <w:rsid w:val="12907EEC"/>
    <w:rsid w:val="13983E78"/>
    <w:rsid w:val="168B551D"/>
    <w:rsid w:val="16C37FDC"/>
    <w:rsid w:val="18DA45EA"/>
    <w:rsid w:val="1C1B09A0"/>
    <w:rsid w:val="1D253961"/>
    <w:rsid w:val="1D974DC4"/>
    <w:rsid w:val="1DE045F0"/>
    <w:rsid w:val="1DF66AC5"/>
    <w:rsid w:val="1E8C3493"/>
    <w:rsid w:val="1F7109CC"/>
    <w:rsid w:val="21154543"/>
    <w:rsid w:val="21823B8C"/>
    <w:rsid w:val="21BF6A73"/>
    <w:rsid w:val="23AB07A6"/>
    <w:rsid w:val="2460184B"/>
    <w:rsid w:val="246336C7"/>
    <w:rsid w:val="24CC4EBB"/>
    <w:rsid w:val="28F05430"/>
    <w:rsid w:val="2A8F7F68"/>
    <w:rsid w:val="2ACA2711"/>
    <w:rsid w:val="2B236843"/>
    <w:rsid w:val="2B6D5056"/>
    <w:rsid w:val="2F03400D"/>
    <w:rsid w:val="2F263900"/>
    <w:rsid w:val="2FCC46F1"/>
    <w:rsid w:val="331663EC"/>
    <w:rsid w:val="33230FB7"/>
    <w:rsid w:val="337A0271"/>
    <w:rsid w:val="34974DAB"/>
    <w:rsid w:val="34EA455F"/>
    <w:rsid w:val="36DF3BBC"/>
    <w:rsid w:val="37B32D8D"/>
    <w:rsid w:val="386D5CA1"/>
    <w:rsid w:val="38B14F10"/>
    <w:rsid w:val="397166E4"/>
    <w:rsid w:val="39AF040C"/>
    <w:rsid w:val="3AFF6F9B"/>
    <w:rsid w:val="3EA8554D"/>
    <w:rsid w:val="4019244E"/>
    <w:rsid w:val="41F1131E"/>
    <w:rsid w:val="42B20202"/>
    <w:rsid w:val="44AC6076"/>
    <w:rsid w:val="46B362F7"/>
    <w:rsid w:val="47190850"/>
    <w:rsid w:val="47D46525"/>
    <w:rsid w:val="4BB322B8"/>
    <w:rsid w:val="4BF16C54"/>
    <w:rsid w:val="4BF926D4"/>
    <w:rsid w:val="4C4A01C2"/>
    <w:rsid w:val="4E6E366B"/>
    <w:rsid w:val="4E827264"/>
    <w:rsid w:val="50E33B58"/>
    <w:rsid w:val="52270757"/>
    <w:rsid w:val="54211D5E"/>
    <w:rsid w:val="565B36B4"/>
    <w:rsid w:val="574F5BC8"/>
    <w:rsid w:val="58DD2BB5"/>
    <w:rsid w:val="5AA32888"/>
    <w:rsid w:val="5B4278FC"/>
    <w:rsid w:val="5B655ED2"/>
    <w:rsid w:val="5D1128C9"/>
    <w:rsid w:val="5D2553D2"/>
    <w:rsid w:val="5E203E1A"/>
    <w:rsid w:val="5F7F4AA9"/>
    <w:rsid w:val="622B4857"/>
    <w:rsid w:val="632443AD"/>
    <w:rsid w:val="63744FD7"/>
    <w:rsid w:val="650F6A53"/>
    <w:rsid w:val="66176DA1"/>
    <w:rsid w:val="67B828C5"/>
    <w:rsid w:val="681A1695"/>
    <w:rsid w:val="699F653B"/>
    <w:rsid w:val="69B655CA"/>
    <w:rsid w:val="6A222441"/>
    <w:rsid w:val="6A761D96"/>
    <w:rsid w:val="6B89415A"/>
    <w:rsid w:val="6C7A6DEC"/>
    <w:rsid w:val="6C9A56E0"/>
    <w:rsid w:val="6CFD42B9"/>
    <w:rsid w:val="6D6F570C"/>
    <w:rsid w:val="6F8D034A"/>
    <w:rsid w:val="6FB16932"/>
    <w:rsid w:val="704D63A3"/>
    <w:rsid w:val="7089584F"/>
    <w:rsid w:val="723431AF"/>
    <w:rsid w:val="73FA689B"/>
    <w:rsid w:val="742A4FF5"/>
    <w:rsid w:val="744D3038"/>
    <w:rsid w:val="74734CAC"/>
    <w:rsid w:val="75546470"/>
    <w:rsid w:val="781F4CEB"/>
    <w:rsid w:val="7A6D2D01"/>
    <w:rsid w:val="7B1E3D21"/>
    <w:rsid w:val="7B402C4A"/>
    <w:rsid w:val="7B5E4865"/>
    <w:rsid w:val="7CA472BF"/>
    <w:rsid w:val="7CCE7E12"/>
    <w:rsid w:val="7CEF74E9"/>
    <w:rsid w:val="7E4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Body Text First Indent 2"/>
    <w:basedOn w:val="5"/>
    <w:next w:val="1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1336</Characters>
  <Lines>0</Lines>
  <Paragraphs>0</Paragraphs>
  <TotalTime>0</TotalTime>
  <ScaleCrop>false</ScaleCrop>
  <LinksUpToDate>false</LinksUpToDate>
  <CharactersWithSpaces>1407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2019-08-01T01:27:00Z</dcterms:created>
  <dc:creator>五岳翱鹏</dc:creator>
  <cp:lastModifiedBy>五岳翱鹏</cp:lastModifiedBy>
  <cp:lastPrinted>2023-09-06T08:22:00Z</cp:lastPrinted>
  <dcterms:modified xsi:type="dcterms:W3CDTF">2025-09-03T02:43:18Z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69889552773646A197D55B07DBC70105_13</vt:lpwstr>
  </property>
  <property fmtid="{D5CDD505-2E9C-101B-9397-08002B2CF9AE}" pid="4" name="KSOTemplateDocerSaveRecord">
    <vt:lpwstr>eyJoZGlkIjoiYzFjZTRhMjExMGMwMGY0MGVlZGM2ZjBhYzI3NWRmNWMiLCJ1c2VySWQiOiIzMjk1MTA5MDQifQ==</vt:lpwstr>
  </property>
</Properties>
</file>