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8E39">
      <w:pPr>
        <w:jc w:val="center"/>
        <w:rPr>
          <w:rFonts w:hint="eastAsia" w:ascii="文星标宋" w:hAnsi="文星标宋" w:eastAsia="文星标宋"/>
          <w:b/>
          <w:bCs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/>
          <w:bCs/>
          <w:sz w:val="44"/>
          <w:szCs w:val="44"/>
          <w:lang w:val="en-US" w:eastAsia="zh-CN"/>
        </w:rPr>
        <w:t>罗山县机关事务中心政协委员提案</w:t>
      </w:r>
    </w:p>
    <w:p w14:paraId="4C36C21D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文星标宋" w:hAnsi="文星标宋" w:eastAsia="文星标宋"/>
          <w:b/>
          <w:bCs/>
          <w:sz w:val="44"/>
          <w:szCs w:val="44"/>
          <w:lang w:val="en-US" w:eastAsia="zh-CN"/>
        </w:rPr>
        <w:t>办理情况报告</w:t>
      </w:r>
    </w:p>
    <w:p w14:paraId="0430842A">
      <w:pPr>
        <w:jc w:val="center"/>
        <w:rPr>
          <w:rFonts w:hint="eastAsia"/>
          <w:sz w:val="44"/>
          <w:szCs w:val="44"/>
          <w:lang w:eastAsia="zh-CN"/>
        </w:rPr>
      </w:pPr>
    </w:p>
    <w:p w14:paraId="3EB72DC2">
      <w:pPr>
        <w:ind w:firstLine="640" w:firstLineChars="200"/>
        <w:jc w:val="both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县政协第十一届四次会议交由县政府系统办理的政协委员提案，其中有3项由我中心承办，收到办理通知后，我中心立即行动，第一时间召开党组会议对任务进行细化分解，明确责任分工与时间节点，有序推进各项提案办理工作，现将具体情况报告如下。</w:t>
      </w:r>
    </w:p>
    <w:p w14:paraId="536202FC">
      <w:pPr>
        <w:spacing w:after="0" w:line="360" w:lineRule="auto"/>
        <w:ind w:firstLine="627" w:firstLineChars="196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提案办理总体情况</w:t>
      </w:r>
    </w:p>
    <w:p w14:paraId="3C9A8E0A">
      <w:pPr>
        <w:spacing w:after="0"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关于加快推进全县党政机关新能源充电设施建设的提案</w:t>
      </w:r>
    </w:p>
    <w:p w14:paraId="5246AD24">
      <w:pPr>
        <w:spacing w:after="0" w:line="360" w:lineRule="auto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为切实解决行政中心干部职工新能源汽车充电难题，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我们在行政中心院内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西北</w:t>
      </w:r>
      <w:r>
        <w:rPr>
          <w:rFonts w:hint="eastAsia" w:ascii="仿宋_GB2312" w:hAnsi="仿宋_GB2312" w:eastAsia="仿宋_GB2312" w:cs="仿宋_GB2312"/>
          <w:sz w:val="32"/>
          <w:szCs w:val="32"/>
        </w:rPr>
        <w:t>部停车场安装十个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电动汽车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充电桩（属社会化性质），该项目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2023年底，由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县发改委已立项，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建成后由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发改委和城市管理局共同监管，宝城投资公司负责承建和管理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并统一收费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目前已建成8个</w:t>
      </w:r>
      <w:r>
        <w:rPr>
          <w:rFonts w:hint="eastAsia" w:ascii="仿宋_GB2312" w:hAnsi="仿宋_GB2312" w:eastAsia="仿宋_GB2312" w:cs="仿宋_GB2312"/>
          <w:sz w:val="32"/>
          <w:szCs w:val="32"/>
        </w:rPr>
        <w:t>120KW双枪直流充电桩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和2个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KW双枪直流充电桩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预计下个月正式投入使用。可同时满足20台新能源车充电，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实现“快充快走、高效轮换”的充电模式，有效缓解了行政中心新能源汽车充电供需矛盾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348919BC">
      <w:pPr>
        <w:spacing w:after="0" w:line="360" w:lineRule="auto"/>
        <w:ind w:firstLine="630" w:firstLineChars="196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关于扎实推进“光盘行动，杜绝餐饮浪费”的提案</w:t>
      </w:r>
    </w:p>
    <w:p w14:paraId="742A626E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坚决遏制食品浪费现象，我中心结合工作实际，从制度建设、宣传引导、供餐管理、制度改革四方面发力，推动反食品浪费工作落地见效。一是健全制度体系。相继制定和完善了《罗山县机关食堂反食品浪费的实施方案》、《罗山县机关事务中心机关食堂反食品浪费管理制度》、《行政中心文明就餐制度》、《食堂厨房消防安全及节电水气制度》和《罗山县机关事务中心食堂反食品浪费管理制度及岗位职责》。从制度上保障了反食品浪费工作在我中心顺利实施。成立了反食品浪费工作领导小组，明确了每位班子成员的责任分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细化具体措施，落实制度保障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，在全中心上下深入开展了反食品浪费工作。</w:t>
      </w:r>
    </w:p>
    <w:p w14:paraId="3C6793B8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强化宣传培训。以职工食堂为宣传主阵地，通过张贴“勤俭节约、反对浪费”宣传标语、开展食堂员工入职培训、定期组织机关事务中心节能工作培训会等方式，持续宣传厉行节约的重要意义及餐饮浪费的危害，营造“人人节约、处处节约”的浓厚氛围。</w:t>
      </w:r>
    </w:p>
    <w:p w14:paraId="035065BB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优化供餐管理，通过合同约定明确餐饮服务公司反食品浪费管理目标与服务要求，每日精准统计各餐次用餐人数及菜品剩余量，动态调整食材采购种类与数量，避免食材积压浪费；建立每周营养食谱制度，并提前一到两天公布本周食谱，保障了菜品质量，有效遏制了用餐浪费；定期开展用餐满意度调查，根据干部职工反馈及时优化菜品，提升就餐体验；明确了食堂管理监察员，每周对食堂进行两次以上不定期的质量、安全、卫生检查，监督每日菜品质量、数量。防止食品储存不当变质腐坏，造成不必要的食品浪费。</w:t>
      </w:r>
    </w:p>
    <w:p w14:paraId="35C4853E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四是推行公务餐制度改革。通过调研确定了公务餐就餐点，随后在全县推广“信阳公务餐”APP,实现市域公务活动零接待，有效遏制了公务接待中的食品浪费行为。</w:t>
      </w:r>
    </w:p>
    <w:p w14:paraId="5370A7CC">
      <w:pPr>
        <w:spacing w:after="0" w:line="360" w:lineRule="auto"/>
        <w:ind w:firstLine="630" w:firstLineChars="1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（三）关于推行公文运转电子化逐步实现无纸化办公的提案</w:t>
      </w:r>
    </w:p>
    <w:p w14:paraId="43574B94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在行政中心试点推行无纸化办公，我们开展了一系列工作。一是完善无纸化办公配套设施。为县政府办采购无纸化办公所需设备，并完成安装调试与系统适配，保障无纸化办公硬件需求。二是组织开展无纸化办公操作培训。我们开展了无纸化办公培训，目前单位内部学习资料、一般性文件已全部采用电子版传阅，实现文件“快速查阅、精准检索”，大幅降低办公耗材费用。三是强化宣传引导。在办公设备（计算机、打印机等）张贴“优先电子传输、节约用纸”提示标语；明确纸质打印规范，要求干部职工对非必要文件不打印，确需打印的文件实行双面打印，进一步减少资源浪费。</w:t>
      </w:r>
    </w:p>
    <w:p w14:paraId="128229D6">
      <w:p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办理及沟通情况</w:t>
      </w:r>
    </w:p>
    <w:p w14:paraId="073DF2A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《关于认真做好2025年度人大代表建议和政协委员提案办理工作的通知》后，我中心立即启动提案办理工作。截至目前，《关于加快推进全县党政机关新能源充电设施建设的提案》《关于扎实推进“光盘行动，杜绝餐饮浪费”的提案》《关于推行公文运转电子化逐步实现无纸化办公的提案》已全部办结。</w:t>
      </w:r>
      <w:bookmarkStart w:id="0" w:name="_GoBack"/>
      <w:bookmarkEnd w:id="0"/>
    </w:p>
    <w:p w14:paraId="1F3713D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办理过程中，我中心主动与提案政协委员沟通，详细说明提案办理进展、具体措施及下一步计划，得到委员们的充分认可与满意评价。</w:t>
      </w:r>
    </w:p>
    <w:p w14:paraId="6402CCB3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三、提案办理中存在的问题</w:t>
      </w:r>
    </w:p>
    <w:p w14:paraId="3A7DE748">
      <w:pPr>
        <w:ind w:firstLine="643" w:firstLineChars="200"/>
        <w:jc w:val="both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无纸化办公在推进中存在办公设备老化、硬件设施落后，难以满足高效无纸化办公需求；电子文件存储存在失泄密风险，且部分干部职工对纸质文件安全性更信任，导致无纸化办公未达预期。</w:t>
      </w:r>
      <w:r>
        <w:rPr>
          <w:rFonts w:hint="eastAsia" w:ascii="仿宋_GB2312" w:hAnsi="方正仿宋_GBK" w:eastAsia="仿宋_GB2312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职工食堂后厨操作间与餐厅距离较远，无法及时为餐厅补充菜品；每日就餐人数波动较大，导致菜品备量难以精准把控，偶有少量菜品剩余或供应不足的情况，影响干部职工就餐体验。</w:t>
      </w:r>
    </w:p>
    <w:p w14:paraId="4EC6481F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四、下一步工作打算</w:t>
      </w:r>
    </w:p>
    <w:p w14:paraId="79616A39">
      <w:pPr>
        <w:ind w:firstLine="640" w:firstLineChars="200"/>
        <w:jc w:val="both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接下来，我们将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定期对已办结提案的落实效果进行“回头看”，收集干部职工反馈意见，及时优化调整工作措施；对未办结提案，明确阶段性目标与责任人，每月通报进展，确保按时高质量完成办理任务，切实将政协委员提案转化为提升机关事务管理服务水平的实际成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270FB"/>
    <w:rsid w:val="05546059"/>
    <w:rsid w:val="17E32A9D"/>
    <w:rsid w:val="23552E6D"/>
    <w:rsid w:val="2478236A"/>
    <w:rsid w:val="278B3EEC"/>
    <w:rsid w:val="27CD0B17"/>
    <w:rsid w:val="45AD34DF"/>
    <w:rsid w:val="465710DB"/>
    <w:rsid w:val="587270FB"/>
    <w:rsid w:val="5A0077E0"/>
    <w:rsid w:val="69895FEF"/>
    <w:rsid w:val="6BFB1336"/>
    <w:rsid w:val="75DF6ABF"/>
    <w:rsid w:val="7A020FE5"/>
    <w:rsid w:val="7D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1913</Characters>
  <Lines>0</Lines>
  <Paragraphs>0</Paragraphs>
  <TotalTime>0</TotalTime>
  <ScaleCrop>false</ScaleCrop>
  <LinksUpToDate>false</LinksUpToDate>
  <CharactersWithSpaces>1913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2022-06-17T06:24:00Z</dcterms:created>
  <dc:creator>戚星河</dc:creator>
  <cp:lastModifiedBy>逐月照君</cp:lastModifiedBy>
  <cp:lastPrinted>2025-10-23T03:18:00Z</cp:lastPrinted>
  <dcterms:modified xsi:type="dcterms:W3CDTF">2025-12-10T07:07:26Z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eyJoZGlkIjoiNmFiN2FjZjA1OGU3NzA0ZTcwZmUyZmZmMDk4YTc3ZDAiLCJ1c2VySWQiOiI1NDYzMTI4MDcifQ==</vt:lpwstr>
  </property>
  <property fmtid="{D5CDD505-2E9C-101B-9397-08002B2CF9AE}" pid="4" name="ICV">
    <vt:lpwstr>61D44AE6D22D4DE99569A7C45AC0DB61_13</vt:lpwstr>
  </property>
</Properties>
</file>