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EF5" w:rsidRDefault="00465EF5">
      <w:pPr>
        <w:overflowPunct w:val="0"/>
        <w:spacing w:line="560" w:lineRule="exact"/>
        <w:ind w:firstLine="880"/>
        <w:jc w:val="center"/>
        <w:rPr>
          <w:rFonts w:ascii="Times New Roman" w:eastAsia="方正小标宋简体"/>
          <w:sz w:val="44"/>
          <w:szCs w:val="44"/>
        </w:rPr>
      </w:pPr>
    </w:p>
    <w:p w:rsidR="00465EF5" w:rsidRDefault="00465EF5">
      <w:pPr>
        <w:overflowPunct w:val="0"/>
        <w:spacing w:line="560" w:lineRule="exact"/>
        <w:ind w:firstLine="880"/>
        <w:jc w:val="center"/>
        <w:rPr>
          <w:rFonts w:ascii="Times New Roman" w:eastAsia="方正小标宋简体"/>
          <w:sz w:val="44"/>
          <w:szCs w:val="44"/>
        </w:rPr>
      </w:pPr>
    </w:p>
    <w:p w:rsidR="00465EF5" w:rsidRDefault="00465EF5">
      <w:pPr>
        <w:overflowPunct w:val="0"/>
        <w:spacing w:line="560" w:lineRule="exact"/>
        <w:ind w:firstLine="880"/>
        <w:jc w:val="center"/>
        <w:rPr>
          <w:rFonts w:ascii="Times New Roman" w:eastAsia="方正小标宋简体"/>
          <w:sz w:val="44"/>
          <w:szCs w:val="44"/>
        </w:rPr>
      </w:pPr>
    </w:p>
    <w:p w:rsidR="00465EF5" w:rsidRDefault="00465EF5">
      <w:pPr>
        <w:overflowPunct w:val="0"/>
        <w:spacing w:line="560" w:lineRule="exact"/>
        <w:ind w:firstLine="880"/>
        <w:jc w:val="center"/>
        <w:rPr>
          <w:rFonts w:ascii="Times New Roman" w:eastAsia="方正小标宋简体"/>
          <w:sz w:val="44"/>
          <w:szCs w:val="44"/>
        </w:rPr>
      </w:pPr>
    </w:p>
    <w:p w:rsidR="00465EF5" w:rsidRDefault="00465EF5">
      <w:pPr>
        <w:overflowPunct w:val="0"/>
        <w:spacing w:line="560" w:lineRule="exact"/>
        <w:ind w:firstLine="880"/>
        <w:jc w:val="center"/>
        <w:rPr>
          <w:rFonts w:ascii="Times New Roman" w:eastAsia="方正小标宋简体"/>
          <w:sz w:val="44"/>
          <w:szCs w:val="44"/>
        </w:rPr>
      </w:pPr>
    </w:p>
    <w:p w:rsidR="00465EF5" w:rsidRDefault="00465EF5">
      <w:pPr>
        <w:overflowPunct w:val="0"/>
        <w:spacing w:line="560" w:lineRule="exact"/>
        <w:ind w:firstLine="880"/>
        <w:jc w:val="center"/>
        <w:rPr>
          <w:rFonts w:ascii="Times New Roman" w:eastAsia="方正小标宋简体"/>
          <w:sz w:val="44"/>
          <w:szCs w:val="44"/>
        </w:rPr>
      </w:pPr>
    </w:p>
    <w:p w:rsidR="00465EF5" w:rsidRDefault="00465EF5">
      <w:pPr>
        <w:overflowPunct w:val="0"/>
        <w:spacing w:line="560" w:lineRule="exact"/>
        <w:ind w:firstLine="880"/>
        <w:jc w:val="center"/>
        <w:rPr>
          <w:rFonts w:ascii="Times New Roman" w:eastAsia="方正小标宋简体"/>
          <w:sz w:val="44"/>
          <w:szCs w:val="44"/>
        </w:rPr>
      </w:pPr>
    </w:p>
    <w:p w:rsidR="00465EF5" w:rsidRDefault="001C4F52" w:rsidP="005D3898">
      <w:pPr>
        <w:ind w:firstLineChars="62" w:firstLine="198"/>
        <w:rPr>
          <w:rFonts w:ascii="Times New Roman" w:eastAsia="楷体_GB2312"/>
        </w:rPr>
      </w:pPr>
      <w:r>
        <w:rPr>
          <w:rFonts w:ascii="Times New Roman"/>
        </w:rPr>
        <w:t>息卫〔</w:t>
      </w:r>
      <w:r>
        <w:rPr>
          <w:rFonts w:ascii="Times New Roman"/>
        </w:rPr>
        <w:t>2025</w:t>
      </w:r>
      <w:r>
        <w:rPr>
          <w:rFonts w:ascii="Times New Roman"/>
        </w:rPr>
        <w:t>〕</w:t>
      </w:r>
      <w:r>
        <w:rPr>
          <w:rFonts w:ascii="Times New Roman"/>
        </w:rPr>
        <w:t>39</w:t>
      </w:r>
      <w:r>
        <w:rPr>
          <w:rFonts w:ascii="Times New Roman"/>
        </w:rPr>
        <w:t>号</w:t>
      </w:r>
      <w:r>
        <w:rPr>
          <w:rFonts w:ascii="Times New Roman"/>
        </w:rPr>
        <w:t xml:space="preserve">                          </w:t>
      </w:r>
      <w:r>
        <w:rPr>
          <w:rFonts w:ascii="Times New Roman"/>
        </w:rPr>
        <w:t>签发人：</w:t>
      </w:r>
      <w:r>
        <w:rPr>
          <w:rFonts w:ascii="楷体_GB2312" w:eastAsia="楷体_GB2312" w:hint="eastAsia"/>
        </w:rPr>
        <w:t>李树立</w:t>
      </w:r>
    </w:p>
    <w:p w:rsidR="00465EF5" w:rsidRDefault="001C4F52" w:rsidP="005D3898">
      <w:pPr>
        <w:ind w:firstLineChars="1900" w:firstLine="6080"/>
        <w:rPr>
          <w:rFonts w:ascii="Times New Roman"/>
        </w:rPr>
      </w:pPr>
      <w:r>
        <w:rPr>
          <w:rFonts w:ascii="Times New Roman"/>
        </w:rPr>
        <w:t>办理结果：</w:t>
      </w:r>
      <w:r>
        <w:rPr>
          <w:rFonts w:ascii="Times New Roman"/>
        </w:rPr>
        <w:t>B</w:t>
      </w:r>
    </w:p>
    <w:p w:rsidR="00465EF5" w:rsidRDefault="001C4F52" w:rsidP="005D3898">
      <w:pPr>
        <w:ind w:firstLineChars="0" w:firstLine="0"/>
        <w:jc w:val="center"/>
        <w:rPr>
          <w:rFonts w:ascii="Times New Roman" w:eastAsia="方正小标宋简体"/>
          <w:sz w:val="44"/>
          <w:szCs w:val="44"/>
        </w:rPr>
      </w:pPr>
      <w:r>
        <w:rPr>
          <w:rFonts w:ascii="Times New Roman" w:eastAsia="方正小标宋简体"/>
          <w:sz w:val="44"/>
          <w:szCs w:val="44"/>
        </w:rPr>
        <w:t>关于对县政协第十一届</w:t>
      </w:r>
      <w:r>
        <w:rPr>
          <w:rFonts w:ascii="Times New Roman" w:eastAsia="方正小标宋简体" w:hint="eastAsia"/>
          <w:sz w:val="44"/>
          <w:szCs w:val="44"/>
        </w:rPr>
        <w:t>四</w:t>
      </w:r>
      <w:r>
        <w:rPr>
          <w:rFonts w:ascii="Times New Roman" w:eastAsia="方正小标宋简体"/>
          <w:sz w:val="44"/>
          <w:szCs w:val="44"/>
        </w:rPr>
        <w:t>次会议</w:t>
      </w:r>
    </w:p>
    <w:p w:rsidR="00465EF5" w:rsidRDefault="001C4F52" w:rsidP="005D3898">
      <w:pPr>
        <w:ind w:firstLineChars="0" w:firstLine="0"/>
        <w:jc w:val="center"/>
        <w:rPr>
          <w:rFonts w:ascii="Times New Roman" w:eastAsia="方正小标宋简体"/>
        </w:rPr>
      </w:pPr>
      <w:r>
        <w:rPr>
          <w:rFonts w:ascii="Times New Roman" w:eastAsia="方正小标宋简体"/>
          <w:sz w:val="44"/>
          <w:szCs w:val="44"/>
        </w:rPr>
        <w:t>第</w:t>
      </w:r>
      <w:r>
        <w:rPr>
          <w:rFonts w:ascii="Times New Roman" w:eastAsia="方正小标宋简体"/>
          <w:sz w:val="44"/>
          <w:szCs w:val="44"/>
        </w:rPr>
        <w:t>101</w:t>
      </w:r>
      <w:r>
        <w:rPr>
          <w:rFonts w:ascii="Times New Roman" w:eastAsia="方正小标宋简体"/>
          <w:sz w:val="44"/>
          <w:szCs w:val="44"/>
        </w:rPr>
        <w:t>号提案办理情况的答复</w:t>
      </w:r>
    </w:p>
    <w:p w:rsidR="00465EF5" w:rsidRDefault="00465EF5" w:rsidP="005D3898">
      <w:pPr>
        <w:ind w:firstLine="640"/>
        <w:rPr>
          <w:rFonts w:ascii="Times New Roman"/>
        </w:rPr>
      </w:pPr>
    </w:p>
    <w:p w:rsidR="00465EF5" w:rsidRDefault="001C4F52" w:rsidP="005D3898">
      <w:pPr>
        <w:ind w:firstLineChars="0" w:firstLine="0"/>
        <w:rPr>
          <w:rFonts w:ascii="Times New Roman"/>
        </w:rPr>
      </w:pPr>
      <w:r>
        <w:rPr>
          <w:rFonts w:ascii="Times New Roman" w:hint="eastAsia"/>
        </w:rPr>
        <w:t>余慧</w:t>
      </w:r>
      <w:r>
        <w:rPr>
          <w:rFonts w:ascii="Times New Roman"/>
        </w:rPr>
        <w:t>委员：</w:t>
      </w:r>
    </w:p>
    <w:p w:rsidR="00465EF5" w:rsidRDefault="001C4F52" w:rsidP="005D3898">
      <w:pPr>
        <w:widowControl/>
        <w:shd w:val="clear" w:color="auto" w:fill="FFFFFF"/>
        <w:ind w:firstLine="640"/>
        <w:rPr>
          <w:rFonts w:ascii="Times New Roman"/>
          <w:color w:val="000000"/>
          <w:kern w:val="0"/>
        </w:rPr>
      </w:pPr>
      <w:r>
        <w:rPr>
          <w:rFonts w:ascii="Times New Roman"/>
          <w:color w:val="000000"/>
          <w:kern w:val="0"/>
        </w:rPr>
        <w:t>您提出的</w:t>
      </w:r>
      <w:r>
        <w:rPr>
          <w:rFonts w:ascii="Times New Roman" w:hint="eastAsia"/>
          <w:color w:val="000000"/>
          <w:kern w:val="0"/>
        </w:rPr>
        <w:t>“不断提升医疗卫生服务能力和水平”</w:t>
      </w:r>
      <w:r>
        <w:rPr>
          <w:rFonts w:ascii="Times New Roman"/>
          <w:color w:val="000000"/>
          <w:kern w:val="0"/>
        </w:rPr>
        <w:t>的提案</w:t>
      </w:r>
      <w:r>
        <w:rPr>
          <w:rFonts w:ascii="Times New Roman"/>
        </w:rPr>
        <w:t>收悉</w:t>
      </w:r>
      <w:r>
        <w:rPr>
          <w:rFonts w:ascii="Times New Roman"/>
          <w:color w:val="000000"/>
          <w:kern w:val="0"/>
        </w:rPr>
        <w:t>。现答复如下：</w:t>
      </w:r>
    </w:p>
    <w:p w:rsidR="00465EF5" w:rsidRDefault="001C4F52" w:rsidP="005D3898">
      <w:pPr>
        <w:widowControl/>
        <w:shd w:val="clear" w:color="auto" w:fill="FFFFFF"/>
        <w:ind w:firstLine="640"/>
        <w:rPr>
          <w:rFonts w:ascii="Times New Roman"/>
        </w:rPr>
      </w:pPr>
      <w:r>
        <w:rPr>
          <w:rFonts w:ascii="Times New Roman" w:hint="eastAsia"/>
        </w:rPr>
        <w:t>近年来，我县高度重视基层医疗卫生服务能力建设，围绕高质量发展，不断提升基层医疗服务能力，切实改善就医环境。</w:t>
      </w:r>
      <w:r>
        <w:rPr>
          <w:rFonts w:ascii="Times New Roman" w:hint="eastAsia"/>
          <w:b/>
        </w:rPr>
        <w:t>一</w:t>
      </w:r>
      <w:r>
        <w:rPr>
          <w:rFonts w:ascii="Times New Roman" w:hint="eastAsia"/>
          <w:b/>
          <w:bCs/>
          <w:color w:val="000000"/>
        </w:rPr>
        <w:t>是努力推动基层医疗机构高质量发展。</w:t>
      </w:r>
      <w:r>
        <w:rPr>
          <w:rFonts w:ascii="Times New Roman"/>
        </w:rPr>
        <w:t>全县</w:t>
      </w:r>
      <w:r>
        <w:rPr>
          <w:rFonts w:ascii="Times New Roman"/>
        </w:rPr>
        <w:t>21</w:t>
      </w:r>
      <w:r>
        <w:rPr>
          <w:rFonts w:ascii="Times New Roman"/>
        </w:rPr>
        <w:t>个乡镇卫生院</w:t>
      </w:r>
      <w:r>
        <w:rPr>
          <w:rFonts w:ascii="Times New Roman" w:hint="eastAsia"/>
        </w:rPr>
        <w:t>（</w:t>
      </w:r>
      <w:r>
        <w:rPr>
          <w:rFonts w:ascii="Times New Roman"/>
        </w:rPr>
        <w:t>社</w:t>
      </w:r>
      <w:bookmarkStart w:id="0" w:name="_GoBack"/>
      <w:bookmarkEnd w:id="0"/>
      <w:r>
        <w:rPr>
          <w:rFonts w:ascii="Times New Roman"/>
        </w:rPr>
        <w:t>区卫生服务中心</w:t>
      </w:r>
      <w:r>
        <w:rPr>
          <w:rFonts w:ascii="Times New Roman" w:hint="eastAsia"/>
        </w:rPr>
        <w:t>）</w:t>
      </w:r>
      <w:r>
        <w:rPr>
          <w:rFonts w:ascii="Times New Roman"/>
        </w:rPr>
        <w:t>11</w:t>
      </w:r>
      <w:r>
        <w:rPr>
          <w:rFonts w:ascii="Times New Roman"/>
        </w:rPr>
        <w:t>个已达到</w:t>
      </w:r>
      <w:r>
        <w:rPr>
          <w:rFonts w:ascii="Times New Roman" w:hint="eastAsia"/>
        </w:rPr>
        <w:t>“优质服务基层行”</w:t>
      </w:r>
      <w:r>
        <w:rPr>
          <w:rFonts w:ascii="Times New Roman"/>
        </w:rPr>
        <w:t>基</w:t>
      </w:r>
      <w:r>
        <w:rPr>
          <w:rFonts w:ascii="Times New Roman"/>
          <w:bCs/>
        </w:rPr>
        <w:t>本标准，其中</w:t>
      </w:r>
      <w:r>
        <w:rPr>
          <w:rFonts w:ascii="Times New Roman"/>
          <w:bCs/>
        </w:rPr>
        <w:t>10</w:t>
      </w:r>
      <w:r>
        <w:rPr>
          <w:rFonts w:ascii="Times New Roman"/>
          <w:bCs/>
        </w:rPr>
        <w:t>个达到推荐标准</w:t>
      </w:r>
      <w:r>
        <w:rPr>
          <w:rFonts w:ascii="Times New Roman" w:hint="eastAsia"/>
          <w:bCs/>
        </w:rPr>
        <w:t>；</w:t>
      </w:r>
      <w:r>
        <w:rPr>
          <w:rFonts w:ascii="Times New Roman"/>
        </w:rPr>
        <w:t>夏庄中心卫生院正在积极创建省县域医疗卫生次中心</w:t>
      </w:r>
      <w:r>
        <w:rPr>
          <w:rFonts w:ascii="Times New Roman" w:hint="eastAsia"/>
        </w:rPr>
        <w:t>；</w:t>
      </w:r>
      <w:r>
        <w:rPr>
          <w:rFonts w:ascii="Times New Roman"/>
        </w:rPr>
        <w:t>每个乡镇结合地域位置、现有条件等创建</w:t>
      </w:r>
      <w:r>
        <w:rPr>
          <w:rFonts w:ascii="Times New Roman"/>
        </w:rPr>
        <w:t>1</w:t>
      </w:r>
      <w:r>
        <w:rPr>
          <w:rFonts w:ascii="Times New Roman"/>
        </w:rPr>
        <w:t>个示范村卫生室，全县拟创建</w:t>
      </w:r>
      <w:r>
        <w:rPr>
          <w:rFonts w:ascii="Times New Roman"/>
        </w:rPr>
        <w:t>21</w:t>
      </w:r>
      <w:r>
        <w:rPr>
          <w:rFonts w:ascii="Times New Roman"/>
        </w:rPr>
        <w:t>个示范村卫生室，起到带动作用。</w:t>
      </w:r>
      <w:r>
        <w:rPr>
          <w:rFonts w:ascii="Times New Roman" w:hint="eastAsia"/>
          <w:b/>
          <w:bCs/>
          <w:color w:val="000000"/>
        </w:rPr>
        <w:t>二是不断健全中医药服务体系。</w:t>
      </w:r>
      <w:r>
        <w:rPr>
          <w:rFonts w:ascii="Times New Roman"/>
        </w:rPr>
        <w:t>发挥息县中医院中医药服务引领示范作用，建立了以</w:t>
      </w:r>
      <w:r>
        <w:rPr>
          <w:rFonts w:ascii="Times New Roman"/>
        </w:rPr>
        <w:t>2</w:t>
      </w:r>
      <w:r>
        <w:rPr>
          <w:rFonts w:ascii="Times New Roman"/>
        </w:rPr>
        <w:t>所综合医院标准化中医科为基础、</w:t>
      </w:r>
      <w:r>
        <w:rPr>
          <w:rFonts w:ascii="Times New Roman"/>
        </w:rPr>
        <w:t>3</w:t>
      </w:r>
      <w:r>
        <w:rPr>
          <w:rFonts w:ascii="Times New Roman"/>
        </w:rPr>
        <w:t>所民营中医院及</w:t>
      </w:r>
      <w:r>
        <w:rPr>
          <w:rFonts w:ascii="Times New Roman"/>
        </w:rPr>
        <w:t>35</w:t>
      </w:r>
      <w:r>
        <w:rPr>
          <w:rFonts w:ascii="Times New Roman"/>
        </w:rPr>
        <w:t>个中医诊所为辅助、</w:t>
      </w:r>
      <w:r>
        <w:rPr>
          <w:rFonts w:ascii="Times New Roman"/>
        </w:rPr>
        <w:t>21</w:t>
      </w:r>
      <w:r>
        <w:rPr>
          <w:rFonts w:ascii="Times New Roman" w:hint="eastAsia"/>
        </w:rPr>
        <w:t>家</w:t>
      </w:r>
      <w:r>
        <w:rPr>
          <w:rFonts w:ascii="Times New Roman"/>
        </w:rPr>
        <w:t>乡镇卫生院中医馆为支撑点、辐</w:t>
      </w:r>
      <w:r>
        <w:rPr>
          <w:rFonts w:ascii="Times New Roman"/>
        </w:rPr>
        <w:lastRenderedPageBreak/>
        <w:t>射</w:t>
      </w:r>
      <w:r>
        <w:rPr>
          <w:rFonts w:ascii="Times New Roman"/>
        </w:rPr>
        <w:t>338</w:t>
      </w:r>
      <w:r>
        <w:rPr>
          <w:rFonts w:ascii="Times New Roman"/>
        </w:rPr>
        <w:t>个村卫生室的中医药服务体系。县中医院</w:t>
      </w:r>
      <w:r>
        <w:rPr>
          <w:rFonts w:ascii="Times New Roman"/>
        </w:rPr>
        <w:t>3</w:t>
      </w:r>
      <w:r>
        <w:rPr>
          <w:rFonts w:ascii="Times New Roman"/>
        </w:rPr>
        <w:t>个市级中医特色重点专科验收合格，开设了</w:t>
      </w:r>
      <w:r>
        <w:rPr>
          <w:rFonts w:ascii="Times New Roman" w:hint="eastAsia"/>
        </w:rPr>
        <w:t>“日间病房”；</w:t>
      </w:r>
      <w:r>
        <w:rPr>
          <w:rFonts w:ascii="Times New Roman"/>
        </w:rPr>
        <w:t>21</w:t>
      </w:r>
      <w:r>
        <w:rPr>
          <w:rFonts w:ascii="Times New Roman" w:hint="eastAsia"/>
        </w:rPr>
        <w:t>家</w:t>
      </w:r>
      <w:r>
        <w:rPr>
          <w:rFonts w:ascii="Times New Roman"/>
        </w:rPr>
        <w:t>乡镇卫生院均能提供</w:t>
      </w:r>
      <w:r>
        <w:rPr>
          <w:rFonts w:ascii="Times New Roman"/>
        </w:rPr>
        <w:t>6</w:t>
      </w:r>
      <w:r>
        <w:rPr>
          <w:rFonts w:ascii="Times New Roman"/>
        </w:rPr>
        <w:t>类</w:t>
      </w:r>
      <w:r>
        <w:rPr>
          <w:rFonts w:ascii="Times New Roman"/>
        </w:rPr>
        <w:t>10</w:t>
      </w:r>
      <w:r>
        <w:rPr>
          <w:rFonts w:ascii="Times New Roman"/>
        </w:rPr>
        <w:t>项中医适宜技术服务，新增</w:t>
      </w:r>
      <w:r>
        <w:rPr>
          <w:rFonts w:ascii="Times New Roman"/>
        </w:rPr>
        <w:t>209</w:t>
      </w:r>
      <w:r>
        <w:rPr>
          <w:rFonts w:ascii="Times New Roman" w:hint="eastAsia"/>
        </w:rPr>
        <w:t>名村医</w:t>
      </w:r>
      <w:r>
        <w:rPr>
          <w:rFonts w:ascii="Times New Roman"/>
        </w:rPr>
        <w:t>通过中医适宜技术培训考核。</w:t>
      </w:r>
    </w:p>
    <w:p w:rsidR="00F51C88" w:rsidRDefault="001C4F52" w:rsidP="00F51C88">
      <w:pPr>
        <w:ind w:firstLine="640"/>
        <w:rPr>
          <w:rFonts w:hAnsi="仿宋_GB2312" w:cs="仿宋_GB2312"/>
        </w:rPr>
      </w:pPr>
      <w:r>
        <w:rPr>
          <w:rFonts w:ascii="Times New Roman" w:hint="eastAsia"/>
        </w:rPr>
        <w:t>下一步，我委将持续推进医改工作走深走实。</w:t>
      </w:r>
      <w:r>
        <w:rPr>
          <w:rFonts w:hAnsi="楷体" w:cs="楷体" w:hint="eastAsia"/>
          <w:b/>
          <w:bCs/>
        </w:rPr>
        <w:t>一是持续推动优质资源下沉。</w:t>
      </w:r>
      <w:r>
        <w:rPr>
          <w:rFonts w:hAnsi="仿宋_GB2312" w:cs="仿宋_GB2312" w:hint="eastAsia"/>
        </w:rPr>
        <w:t>在全县范围内逐步推进县级医院帮扶乡镇卫生院</w:t>
      </w:r>
      <w:r>
        <w:rPr>
          <w:rFonts w:ascii="Times New Roman" w:hint="eastAsia"/>
        </w:rPr>
        <w:t>发展</w:t>
      </w:r>
      <w:r>
        <w:rPr>
          <w:rFonts w:ascii="Times New Roman" w:hint="eastAsia"/>
        </w:rPr>
        <w:t>1</w:t>
      </w:r>
      <w:r>
        <w:rPr>
          <w:rFonts w:ascii="Times New Roman" w:hint="eastAsia"/>
        </w:rPr>
        <w:t>—</w:t>
      </w:r>
      <w:r>
        <w:rPr>
          <w:rFonts w:ascii="Times New Roman" w:hint="eastAsia"/>
        </w:rPr>
        <w:t>2</w:t>
      </w:r>
      <w:r>
        <w:rPr>
          <w:rFonts w:ascii="Times New Roman" w:hint="eastAsia"/>
        </w:rPr>
        <w:t>个特色专科</w:t>
      </w:r>
      <w:r>
        <w:rPr>
          <w:rFonts w:hAnsi="仿宋_GB2312" w:cs="仿宋_GB2312" w:hint="eastAsia"/>
        </w:rPr>
        <w:t>，</w:t>
      </w:r>
      <w:r w:rsidR="00F51C88">
        <w:rPr>
          <w:rFonts w:hAnsi="仿宋_GB2312" w:cs="仿宋_GB2312" w:hint="eastAsia"/>
        </w:rPr>
        <w:t>由县级医院相关</w:t>
      </w:r>
      <w:r>
        <w:rPr>
          <w:rFonts w:hAnsi="仿宋_GB2312" w:cs="仿宋_GB2312" w:hint="eastAsia"/>
        </w:rPr>
        <w:t>科室选派拟晋升职称的医师长期驻点帮扶，帮扶时间不少于3年；医健集团结合实际需求，加大对乡镇卫生院特色科室设施设备的投入，确保特色科室具备开展相应诊疗服务的基本条件，</w:t>
      </w:r>
      <w:r>
        <w:rPr>
          <w:rFonts w:hint="eastAsia"/>
        </w:rPr>
        <w:t>切实促进乡镇卫生院服务能力提质升级。</w:t>
      </w:r>
      <w:r>
        <w:rPr>
          <w:rFonts w:hint="eastAsia"/>
          <w:b/>
        </w:rPr>
        <w:t>二是创新人事薪酬制度改革。</w:t>
      </w:r>
      <w:r>
        <w:rPr>
          <w:rFonts w:ascii="仿宋" w:eastAsia="仿宋" w:hAnsi="仿宋" w:cs="仿宋" w:hint="eastAsia"/>
          <w:spacing w:val="6"/>
        </w:rPr>
        <w:t>制定职称晋升、薪酬待遇等激励措施，鼓励引导县级医院临床专家、骨干力量下沉帮扶，实行“单位绩效+下沉绩效”的双向绩效激励政策。</w:t>
      </w:r>
      <w:r>
        <w:rPr>
          <w:rFonts w:hAnsi="仿宋_GB2312" w:cs="仿宋_GB2312" w:hint="eastAsia"/>
        </w:rPr>
        <w:t>对表现突出能达到帮扶基本目标的帮扶人员，在职称晋升、提拔重用方面优先，</w:t>
      </w:r>
      <w:r>
        <w:rPr>
          <w:rFonts w:ascii="仿宋" w:eastAsia="仿宋" w:hAnsi="仿宋" w:cs="仿宋" w:hint="eastAsia"/>
          <w:spacing w:val="6"/>
        </w:rPr>
        <w:t>保障下沉人员职称晋升优先、薪酬待遇高于原水平，确保下得去、留得住、用得好</w:t>
      </w:r>
      <w:r>
        <w:rPr>
          <w:rFonts w:hAnsi="仿宋_GB2312" w:cs="仿宋_GB2312" w:hint="eastAsia"/>
        </w:rPr>
        <w:t>。</w:t>
      </w:r>
    </w:p>
    <w:p w:rsidR="00465EF5" w:rsidRDefault="001C4F52" w:rsidP="00F51C88">
      <w:pPr>
        <w:adjustRightInd w:val="0"/>
        <w:snapToGrid w:val="0"/>
        <w:ind w:firstLine="640"/>
        <w:rPr>
          <w:rFonts w:ascii="Times New Roman"/>
        </w:rPr>
      </w:pPr>
      <w:r>
        <w:rPr>
          <w:rFonts w:ascii="Times New Roman"/>
        </w:rPr>
        <w:t>衷心感谢您对卫生健康事业的关心支持，欢迎您继续对我们的工作给予监督和指导。</w:t>
      </w:r>
    </w:p>
    <w:p w:rsidR="00465EF5" w:rsidRDefault="001C4F52" w:rsidP="005D3898">
      <w:pPr>
        <w:ind w:firstLine="640"/>
        <w:rPr>
          <w:rFonts w:ascii="Times New Roman"/>
        </w:rPr>
      </w:pPr>
      <w:r>
        <w:rPr>
          <w:rFonts w:ascii="Times New Roman"/>
        </w:rPr>
        <w:t>主办单位：息县卫生健康委员会</w:t>
      </w:r>
      <w:r>
        <w:rPr>
          <w:rFonts w:ascii="Times New Roman"/>
        </w:rPr>
        <w:t xml:space="preserve">   </w:t>
      </w:r>
      <w:r>
        <w:rPr>
          <w:rFonts w:ascii="Times New Roman"/>
        </w:rPr>
        <w:t>联系人：周士博</w:t>
      </w:r>
    </w:p>
    <w:p w:rsidR="00465EF5" w:rsidRDefault="001C4F52" w:rsidP="005D3898">
      <w:pPr>
        <w:ind w:firstLine="640"/>
        <w:rPr>
          <w:rFonts w:ascii="Times New Roman"/>
        </w:rPr>
      </w:pPr>
      <w:r>
        <w:rPr>
          <w:rFonts w:ascii="Times New Roman"/>
        </w:rPr>
        <w:t>电话</w:t>
      </w:r>
      <w:r>
        <w:rPr>
          <w:rFonts w:ascii="Times New Roman"/>
        </w:rPr>
        <w:t>5856115</w:t>
      </w:r>
    </w:p>
    <w:p w:rsidR="00465EF5" w:rsidRDefault="001C4F52" w:rsidP="005D3898">
      <w:pPr>
        <w:ind w:firstLineChars="1700" w:firstLine="5440"/>
        <w:rPr>
          <w:rFonts w:ascii="Times New Roman"/>
        </w:rPr>
      </w:pPr>
      <w:r>
        <w:rPr>
          <w:rFonts w:ascii="Times New Roman"/>
        </w:rPr>
        <w:t>息县卫生健康委员会</w:t>
      </w:r>
    </w:p>
    <w:p w:rsidR="00465EF5" w:rsidRDefault="001C4F52" w:rsidP="005D3898">
      <w:pPr>
        <w:ind w:firstLineChars="1900" w:firstLine="6080"/>
        <w:rPr>
          <w:rFonts w:ascii="Times New Roman"/>
        </w:rPr>
      </w:pPr>
      <w:r>
        <w:rPr>
          <w:rFonts w:ascii="Times New Roman"/>
        </w:rPr>
        <w:t>2025</w:t>
      </w:r>
      <w:r>
        <w:rPr>
          <w:rFonts w:ascii="Times New Roman"/>
        </w:rPr>
        <w:t>年</w:t>
      </w:r>
      <w:r>
        <w:rPr>
          <w:rFonts w:ascii="Times New Roman"/>
        </w:rPr>
        <w:t>8</w:t>
      </w:r>
      <w:r>
        <w:rPr>
          <w:rFonts w:ascii="Times New Roman"/>
        </w:rPr>
        <w:t>月</w:t>
      </w:r>
      <w:r>
        <w:rPr>
          <w:rFonts w:ascii="Times New Roman"/>
          <w:kern w:val="0"/>
        </w:rPr>
        <w:t>30</w:t>
      </w:r>
      <w:r>
        <w:rPr>
          <w:rFonts w:ascii="Times New Roman"/>
        </w:rPr>
        <w:t>日</w:t>
      </w:r>
    </w:p>
    <w:p w:rsidR="00465EF5" w:rsidRDefault="00465EF5" w:rsidP="005D3898">
      <w:pPr>
        <w:ind w:firstLineChars="0" w:firstLine="0"/>
        <w:rPr>
          <w:rFonts w:ascii="Times New Roman"/>
        </w:rPr>
      </w:pPr>
    </w:p>
    <w:p w:rsidR="00F51C88" w:rsidRDefault="00F51C88" w:rsidP="005D3898">
      <w:pPr>
        <w:ind w:firstLineChars="0" w:firstLine="0"/>
        <w:rPr>
          <w:rFonts w:ascii="Times New Roman" w:hint="eastAsia"/>
        </w:rPr>
      </w:pPr>
    </w:p>
    <w:p w:rsidR="00465EF5" w:rsidRDefault="001C4F52" w:rsidP="005D3898">
      <w:pPr>
        <w:ind w:firstLineChars="100" w:firstLine="320"/>
        <w:rPr>
          <w:rFonts w:ascii="Times New Roman"/>
        </w:rPr>
      </w:pPr>
      <w:r>
        <w:rPr>
          <w:rFonts w:ascii="Times New Roman"/>
        </w:rPr>
        <w:t>抄送县政协提案委（</w:t>
      </w:r>
      <w:r>
        <w:rPr>
          <w:rFonts w:ascii="Times New Roman"/>
        </w:rPr>
        <w:t>2</w:t>
      </w:r>
      <w:r>
        <w:rPr>
          <w:rFonts w:ascii="Times New Roman"/>
        </w:rPr>
        <w:t>份）、县政府办公室建议提案室（</w:t>
      </w:r>
      <w:r>
        <w:rPr>
          <w:rFonts w:ascii="Times New Roman"/>
        </w:rPr>
        <w:t>1</w:t>
      </w:r>
      <w:r>
        <w:rPr>
          <w:rFonts w:ascii="Times New Roman"/>
        </w:rPr>
        <w:t>份）</w:t>
      </w:r>
    </w:p>
    <w:p w:rsidR="00465EF5" w:rsidRDefault="001C4F52" w:rsidP="005D3898">
      <w:pPr>
        <w:pBdr>
          <w:top w:val="single" w:sz="6" w:space="1" w:color="auto"/>
          <w:bottom w:val="single" w:sz="6" w:space="1" w:color="auto"/>
        </w:pBdr>
        <w:ind w:firstLineChars="0" w:firstLine="0"/>
        <w:jc w:val="left"/>
        <w:rPr>
          <w:rFonts w:ascii="Times New Roman"/>
          <w:sz w:val="28"/>
        </w:rPr>
      </w:pPr>
      <w:r>
        <w:rPr>
          <w:rFonts w:ascii="Times New Roman"/>
          <w:sz w:val="28"/>
        </w:rPr>
        <w:t>息县卫生健康委员会办公室</w:t>
      </w:r>
      <w:r>
        <w:rPr>
          <w:rFonts w:ascii="Times New Roman"/>
          <w:sz w:val="28"/>
        </w:rPr>
        <w:t xml:space="preserve">                    2025</w:t>
      </w:r>
      <w:r>
        <w:rPr>
          <w:rFonts w:ascii="Times New Roman"/>
          <w:sz w:val="28"/>
        </w:rPr>
        <w:t>年</w:t>
      </w:r>
      <w:r>
        <w:rPr>
          <w:rFonts w:ascii="Times New Roman"/>
          <w:sz w:val="28"/>
        </w:rPr>
        <w:t>8</w:t>
      </w:r>
      <w:r>
        <w:rPr>
          <w:rFonts w:ascii="Times New Roman"/>
          <w:sz w:val="28"/>
        </w:rPr>
        <w:t>月</w:t>
      </w:r>
      <w:r>
        <w:rPr>
          <w:rFonts w:ascii="Times New Roman"/>
          <w:sz w:val="28"/>
        </w:rPr>
        <w:t>30</w:t>
      </w:r>
      <w:r>
        <w:rPr>
          <w:rFonts w:ascii="Times New Roman"/>
          <w:sz w:val="28"/>
        </w:rPr>
        <w:t>日印发</w:t>
      </w:r>
    </w:p>
    <w:sectPr w:rsidR="00465EF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1797" w:right="1440" w:bottom="1797" w:left="1440" w:header="851" w:footer="851" w:gutter="0"/>
      <w:pgNumType w:fmt="numberInDash" w:start="1"/>
      <w:cols w:space="720"/>
      <w:docGrid w:linePitch="583" w:charSpace="5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E89" w:rsidRDefault="00953E89">
      <w:pPr>
        <w:spacing w:line="240" w:lineRule="auto"/>
        <w:ind w:firstLine="640"/>
      </w:pPr>
      <w:r>
        <w:separator/>
      </w:r>
    </w:p>
  </w:endnote>
  <w:endnote w:type="continuationSeparator" w:id="0">
    <w:p w:rsidR="00953E89" w:rsidRDefault="00953E89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EF5" w:rsidRDefault="001C4F52">
    <w:pPr>
      <w:pStyle w:val="a3"/>
      <w:framePr w:wrap="around" w:vAnchor="text" w:hAnchor="margin" w:xAlign="center" w:y="1"/>
      <w:ind w:firstLine="360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:rsidR="00465EF5" w:rsidRDefault="00465EF5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EF5" w:rsidRDefault="001C4F52">
    <w:pPr>
      <w:pStyle w:val="a3"/>
      <w:ind w:firstLine="560"/>
      <w:jc w:val="right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="00F51C88" w:rsidRPr="00F51C88">
      <w:rPr>
        <w:rFonts w:ascii="宋体" w:eastAsia="宋体" w:hAnsi="宋体"/>
        <w:noProof/>
        <w:sz w:val="28"/>
        <w:szCs w:val="28"/>
        <w:lang w:val="zh-CN"/>
      </w:rPr>
      <w:t>-</w:t>
    </w:r>
    <w:r w:rsidR="00F51C88">
      <w:rPr>
        <w:rFonts w:ascii="宋体" w:eastAsia="宋体" w:hAnsi="宋体"/>
        <w:noProof/>
        <w:sz w:val="28"/>
        <w:szCs w:val="28"/>
      </w:rPr>
      <w:t xml:space="preserve"> 2 -</w:t>
    </w:r>
    <w:r>
      <w:rPr>
        <w:rFonts w:ascii="宋体" w:eastAsia="宋体" w:hAnsi="宋体"/>
        <w:sz w:val="28"/>
        <w:szCs w:val="28"/>
      </w:rPr>
      <w:fldChar w:fldCharType="end"/>
    </w:r>
  </w:p>
  <w:p w:rsidR="00465EF5" w:rsidRDefault="00465EF5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EF5" w:rsidRDefault="00465EF5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E89" w:rsidRDefault="00953E89">
      <w:pPr>
        <w:spacing w:line="240" w:lineRule="auto"/>
        <w:ind w:firstLine="640"/>
      </w:pPr>
      <w:r>
        <w:separator/>
      </w:r>
    </w:p>
  </w:footnote>
  <w:footnote w:type="continuationSeparator" w:id="0">
    <w:p w:rsidR="00953E89" w:rsidRDefault="00953E89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EF5" w:rsidRDefault="00465EF5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EF5" w:rsidRDefault="00465EF5">
    <w:pPr>
      <w:pStyle w:val="a5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EF5" w:rsidRDefault="00465EF5">
    <w:pPr>
      <w:pStyle w:val="a5"/>
      <w:pBdr>
        <w:bottom w:val="none" w:sz="0" w:space="0" w:color="auto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E83"/>
    <w:rsid w:val="00103D1B"/>
    <w:rsid w:val="00180E35"/>
    <w:rsid w:val="001C4F52"/>
    <w:rsid w:val="00453364"/>
    <w:rsid w:val="00465EF5"/>
    <w:rsid w:val="00545E83"/>
    <w:rsid w:val="005D3898"/>
    <w:rsid w:val="006C31A1"/>
    <w:rsid w:val="00953E89"/>
    <w:rsid w:val="00C51E43"/>
    <w:rsid w:val="00F51C88"/>
    <w:rsid w:val="59F9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4D53C"/>
  <w15:docId w15:val="{86502720-7BC9-4996-B5DA-242DBBD09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500" w:lineRule="exact"/>
      <w:ind w:firstLineChars="200" w:firstLine="200"/>
      <w:jc w:val="both"/>
    </w:pPr>
    <w:rPr>
      <w:rFonts w:ascii="仿宋_GB2312" w:eastAsia="仿宋_GB2312" w:hAnsi="Times New Roman" w:cs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a7">
    <w:name w:val="page number"/>
    <w:qFormat/>
  </w:style>
  <w:style w:type="character" w:customStyle="1" w:styleId="a4">
    <w:name w:val="页脚 字符"/>
    <w:basedOn w:val="a0"/>
    <w:link w:val="a3"/>
    <w:uiPriority w:val="99"/>
    <w:qFormat/>
    <w:rPr>
      <w:rFonts w:ascii="仿宋_GB2312" w:eastAsia="仿宋_GB2312" w:hAnsi="Times New Roman" w:cs="Times New Roman"/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仿宋_GB2312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Liu</dc:creator>
  <cp:lastModifiedBy>Tom Liu</cp:lastModifiedBy>
  <cp:revision>6</cp:revision>
  <cp:lastPrinted>2025-12-17T07:49:00Z</cp:lastPrinted>
  <dcterms:created xsi:type="dcterms:W3CDTF">2025-08-28T02:19:00Z</dcterms:created>
  <dcterms:modified xsi:type="dcterms:W3CDTF">2025-12-17T08:28:00Z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eyJoZGlkIjoiZTFlMDhmZmJhYzBhNDMzNzJjMGVlOGJjMTNmODc4Y2MiLCJ1c2VySWQiOiIzODIzMjI5NTcifQ==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A21403EFC4AF41CCBD890F6255140C2A_12</vt:lpwstr>
  </property>
</Properties>
</file>