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6" w:lineRule="auto"/>
        <w:rPr>
          <w:rFonts w:ascii="Arial"/>
          <w:sz w:val="21"/>
        </w:rPr>
      </w:pPr>
    </w:p>
    <w:p>
      <w:pPr>
        <w:spacing w:before="101" w:line="224" w:lineRule="auto"/>
        <w:ind w:left="29"/>
        <w:rPr>
          <w:rFonts w:ascii="黑体" w:hAnsi="黑体" w:eastAsia="黑体" w:cs="黑体"/>
          <w:sz w:val="31"/>
          <w:szCs w:val="31"/>
        </w:rPr>
      </w:pPr>
      <w:r>
        <w:rPr>
          <w:rFonts w:ascii="黑体" w:hAnsi="黑体" w:eastAsia="黑体" w:cs="黑体"/>
          <w:b/>
          <w:bCs/>
          <w:spacing w:val="33"/>
          <w:sz w:val="31"/>
          <w:szCs w:val="31"/>
        </w:rPr>
        <w:t>附件1</w:t>
      </w:r>
    </w:p>
    <w:p>
      <w:pPr>
        <w:spacing w:line="261" w:lineRule="auto"/>
        <w:rPr>
          <w:rFonts w:ascii="Arial"/>
          <w:sz w:val="21"/>
        </w:rPr>
      </w:pPr>
    </w:p>
    <w:p>
      <w:pPr>
        <w:spacing w:before="137" w:line="219" w:lineRule="auto"/>
        <w:ind w:left="1515"/>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bCs/>
          <w:spacing w:val="3"/>
          <w:sz w:val="44"/>
          <w:szCs w:val="44"/>
          <w:lang w:eastAsia="zh-CN"/>
        </w:rPr>
        <w:t>信阳市公安局</w:t>
      </w:r>
      <w:r>
        <w:rPr>
          <w:rFonts w:hint="eastAsia" w:ascii="方正小标宋简体" w:hAnsi="方正小标宋简体" w:eastAsia="方正小标宋简体" w:cs="方正小标宋简体"/>
          <w:b/>
          <w:bCs/>
          <w:spacing w:val="3"/>
          <w:sz w:val="44"/>
          <w:szCs w:val="44"/>
        </w:rPr>
        <w:t>及下属单位综合性涉企收费目录清单</w:t>
      </w:r>
    </w:p>
    <w:bookmarkEnd w:id="0"/>
    <w:p>
      <w:pPr>
        <w:spacing w:line="264" w:lineRule="auto"/>
        <w:rPr>
          <w:rFonts w:ascii="Arial"/>
          <w:sz w:val="21"/>
        </w:rPr>
      </w:pPr>
    </w:p>
    <w:p>
      <w:pPr>
        <w:spacing w:before="78" w:line="220" w:lineRule="auto"/>
        <w:ind w:left="9025"/>
        <w:rPr>
          <w:rFonts w:hint="default" w:ascii="宋体" w:hAnsi="宋体" w:eastAsia="宋体" w:cs="宋体"/>
          <w:sz w:val="24"/>
          <w:szCs w:val="24"/>
          <w:lang w:val="en-US" w:eastAsia="zh-CN"/>
        </w:rPr>
      </w:pPr>
      <w:r>
        <w:rPr>
          <w:rFonts w:ascii="宋体" w:hAnsi="宋体" w:eastAsia="宋体" w:cs="宋体"/>
          <w:sz w:val="24"/>
          <w:szCs w:val="24"/>
        </w:rPr>
        <w:t>咨询及投诉电话：</w:t>
      </w:r>
      <w:r>
        <w:rPr>
          <w:rFonts w:hint="eastAsia" w:ascii="宋体" w:hAnsi="宋体" w:eastAsia="宋体" w:cs="宋体"/>
          <w:sz w:val="24"/>
          <w:szCs w:val="24"/>
          <w:lang w:val="en-US" w:eastAsia="zh-CN"/>
        </w:rPr>
        <w:t>0376-6520515</w:t>
      </w:r>
    </w:p>
    <w:p>
      <w:pPr>
        <w:spacing w:line="86" w:lineRule="auto"/>
        <w:rPr>
          <w:rFonts w:ascii="Arial"/>
          <w:sz w:val="2"/>
        </w:rPr>
      </w:pPr>
    </w:p>
    <w:tbl>
      <w:tblPr>
        <w:tblStyle w:val="5"/>
        <w:tblW w:w="12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199"/>
        <w:gridCol w:w="1679"/>
        <w:gridCol w:w="1209"/>
        <w:gridCol w:w="1199"/>
        <w:gridCol w:w="1199"/>
        <w:gridCol w:w="1429"/>
        <w:gridCol w:w="1209"/>
        <w:gridCol w:w="1310"/>
        <w:gridCol w:w="1348"/>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474" w:type="dxa"/>
            <w:textDirection w:val="tbRlV"/>
            <w:vAlign w:val="center"/>
          </w:tcPr>
          <w:p>
            <w:pPr>
              <w:spacing w:before="133" w:line="199" w:lineRule="auto"/>
              <w:ind w:left="92"/>
              <w:jc w:val="center"/>
              <w:rPr>
                <w:rFonts w:ascii="宋体" w:hAnsi="宋体" w:eastAsia="宋体" w:cs="宋体"/>
                <w:b/>
                <w:bCs/>
                <w:sz w:val="24"/>
                <w:szCs w:val="24"/>
              </w:rPr>
            </w:pPr>
            <w:r>
              <w:rPr>
                <w:rFonts w:ascii="宋体" w:hAnsi="宋体" w:eastAsia="宋体" w:cs="宋体"/>
                <w:b/>
                <w:bCs/>
                <w:sz w:val="24"/>
                <w:szCs w:val="24"/>
              </w:rPr>
              <w:t>序号</w:t>
            </w:r>
          </w:p>
        </w:tc>
        <w:tc>
          <w:tcPr>
            <w:tcW w:w="1199" w:type="dxa"/>
            <w:vAlign w:val="center"/>
          </w:tcPr>
          <w:p>
            <w:pPr>
              <w:spacing w:before="231" w:line="219" w:lineRule="auto"/>
              <w:jc w:val="center"/>
              <w:rPr>
                <w:rFonts w:ascii="宋体" w:hAnsi="宋体" w:eastAsia="宋体" w:cs="宋体"/>
                <w:b/>
                <w:bCs/>
                <w:sz w:val="24"/>
                <w:szCs w:val="24"/>
              </w:rPr>
            </w:pPr>
            <w:r>
              <w:rPr>
                <w:rFonts w:ascii="宋体" w:hAnsi="宋体" w:eastAsia="宋体" w:cs="宋体"/>
                <w:b/>
                <w:bCs/>
                <w:spacing w:val="-5"/>
                <w:sz w:val="24"/>
                <w:szCs w:val="24"/>
              </w:rPr>
              <w:t>部门名称</w:t>
            </w:r>
          </w:p>
        </w:tc>
        <w:tc>
          <w:tcPr>
            <w:tcW w:w="1679" w:type="dxa"/>
            <w:vAlign w:val="center"/>
          </w:tcPr>
          <w:p>
            <w:pPr>
              <w:spacing w:before="231" w:line="219" w:lineRule="auto"/>
              <w:jc w:val="center"/>
              <w:rPr>
                <w:rFonts w:ascii="宋体" w:hAnsi="宋体" w:eastAsia="宋体" w:cs="宋体"/>
                <w:b/>
                <w:bCs/>
                <w:sz w:val="24"/>
                <w:szCs w:val="24"/>
              </w:rPr>
            </w:pPr>
            <w:r>
              <w:rPr>
                <w:rFonts w:ascii="宋体" w:hAnsi="宋体" w:eastAsia="宋体" w:cs="宋体"/>
                <w:b/>
                <w:bCs/>
                <w:spacing w:val="-2"/>
                <w:sz w:val="24"/>
                <w:szCs w:val="24"/>
              </w:rPr>
              <w:t>收费单位名称</w:t>
            </w:r>
          </w:p>
        </w:tc>
        <w:tc>
          <w:tcPr>
            <w:tcW w:w="1209" w:type="dxa"/>
            <w:vAlign w:val="center"/>
          </w:tcPr>
          <w:p>
            <w:pPr>
              <w:spacing w:before="235" w:line="220" w:lineRule="auto"/>
              <w:jc w:val="center"/>
              <w:rPr>
                <w:rFonts w:ascii="宋体" w:hAnsi="宋体" w:eastAsia="宋体" w:cs="宋体"/>
                <w:b/>
                <w:bCs/>
                <w:sz w:val="24"/>
                <w:szCs w:val="24"/>
              </w:rPr>
            </w:pPr>
            <w:r>
              <w:rPr>
                <w:rFonts w:ascii="宋体" w:hAnsi="宋体" w:eastAsia="宋体" w:cs="宋体"/>
                <w:b/>
                <w:bCs/>
                <w:spacing w:val="6"/>
                <w:sz w:val="24"/>
                <w:szCs w:val="24"/>
              </w:rPr>
              <w:t>单位性质</w:t>
            </w:r>
          </w:p>
        </w:tc>
        <w:tc>
          <w:tcPr>
            <w:tcW w:w="1199" w:type="dxa"/>
            <w:vAlign w:val="center"/>
          </w:tcPr>
          <w:p>
            <w:pPr>
              <w:spacing w:before="235" w:line="219" w:lineRule="auto"/>
              <w:ind w:left="114"/>
              <w:jc w:val="center"/>
              <w:rPr>
                <w:rFonts w:ascii="宋体" w:hAnsi="宋体" w:eastAsia="宋体" w:cs="宋体"/>
                <w:b/>
                <w:bCs/>
                <w:sz w:val="24"/>
                <w:szCs w:val="24"/>
              </w:rPr>
            </w:pPr>
            <w:r>
              <w:rPr>
                <w:rFonts w:ascii="宋体" w:hAnsi="宋体" w:eastAsia="宋体" w:cs="宋体"/>
                <w:b/>
                <w:bCs/>
                <w:spacing w:val="11"/>
                <w:sz w:val="24"/>
                <w:szCs w:val="24"/>
              </w:rPr>
              <w:t>收费项目</w:t>
            </w:r>
          </w:p>
        </w:tc>
        <w:tc>
          <w:tcPr>
            <w:tcW w:w="1199" w:type="dxa"/>
            <w:vAlign w:val="center"/>
          </w:tcPr>
          <w:p>
            <w:pPr>
              <w:spacing w:before="231" w:line="219" w:lineRule="auto"/>
              <w:jc w:val="center"/>
              <w:rPr>
                <w:rFonts w:ascii="宋体" w:hAnsi="宋体" w:eastAsia="宋体" w:cs="宋体"/>
                <w:b/>
                <w:bCs/>
                <w:sz w:val="24"/>
                <w:szCs w:val="24"/>
              </w:rPr>
            </w:pPr>
            <w:r>
              <w:rPr>
                <w:rFonts w:ascii="宋体" w:hAnsi="宋体" w:eastAsia="宋体" w:cs="宋体"/>
                <w:b/>
                <w:bCs/>
                <w:spacing w:val="2"/>
                <w:sz w:val="24"/>
                <w:szCs w:val="24"/>
              </w:rPr>
              <w:t>收费性质</w:t>
            </w:r>
          </w:p>
        </w:tc>
        <w:tc>
          <w:tcPr>
            <w:tcW w:w="1429" w:type="dxa"/>
            <w:vAlign w:val="center"/>
          </w:tcPr>
          <w:p>
            <w:pPr>
              <w:spacing w:before="85" w:line="234" w:lineRule="auto"/>
              <w:ind w:right="98"/>
              <w:jc w:val="center"/>
              <w:rPr>
                <w:rFonts w:ascii="宋体" w:hAnsi="宋体" w:eastAsia="宋体" w:cs="宋体"/>
                <w:b/>
                <w:bCs/>
                <w:sz w:val="24"/>
                <w:szCs w:val="24"/>
              </w:rPr>
            </w:pPr>
            <w:r>
              <w:rPr>
                <w:rFonts w:ascii="宋体" w:hAnsi="宋体" w:eastAsia="宋体" w:cs="宋体"/>
                <w:b/>
                <w:bCs/>
                <w:spacing w:val="3"/>
                <w:sz w:val="24"/>
                <w:szCs w:val="24"/>
              </w:rPr>
              <w:t>服务内容</w:t>
            </w:r>
            <w:r>
              <w:rPr>
                <w:rFonts w:ascii="宋体" w:hAnsi="宋体" w:eastAsia="宋体" w:cs="宋体"/>
                <w:b/>
                <w:bCs/>
                <w:spacing w:val="2"/>
                <w:sz w:val="24"/>
                <w:szCs w:val="24"/>
              </w:rPr>
              <w:t>或涉及事项</w:t>
            </w:r>
          </w:p>
        </w:tc>
        <w:tc>
          <w:tcPr>
            <w:tcW w:w="1209" w:type="dxa"/>
            <w:vAlign w:val="center"/>
          </w:tcPr>
          <w:p>
            <w:pPr>
              <w:spacing w:before="235" w:line="219" w:lineRule="auto"/>
              <w:jc w:val="center"/>
              <w:rPr>
                <w:rFonts w:ascii="宋体" w:hAnsi="宋体" w:eastAsia="宋体" w:cs="宋体"/>
                <w:b/>
                <w:bCs/>
                <w:sz w:val="24"/>
                <w:szCs w:val="24"/>
              </w:rPr>
            </w:pPr>
            <w:r>
              <w:rPr>
                <w:rFonts w:ascii="宋体" w:hAnsi="宋体" w:eastAsia="宋体" w:cs="宋体"/>
                <w:b/>
                <w:bCs/>
                <w:spacing w:val="2"/>
                <w:sz w:val="24"/>
                <w:szCs w:val="24"/>
              </w:rPr>
              <w:t>收费标准</w:t>
            </w:r>
          </w:p>
        </w:tc>
        <w:tc>
          <w:tcPr>
            <w:tcW w:w="1310" w:type="dxa"/>
            <w:vAlign w:val="center"/>
          </w:tcPr>
          <w:p>
            <w:pPr>
              <w:spacing w:before="75" w:line="238" w:lineRule="auto"/>
              <w:ind w:right="93"/>
              <w:jc w:val="center"/>
              <w:rPr>
                <w:rFonts w:ascii="宋体" w:hAnsi="宋体" w:eastAsia="宋体" w:cs="宋体"/>
                <w:b/>
                <w:bCs/>
                <w:sz w:val="24"/>
                <w:szCs w:val="24"/>
              </w:rPr>
            </w:pPr>
            <w:r>
              <w:rPr>
                <w:rFonts w:ascii="宋体" w:hAnsi="宋体" w:eastAsia="宋体" w:cs="宋体"/>
                <w:b/>
                <w:bCs/>
                <w:spacing w:val="3"/>
                <w:sz w:val="24"/>
                <w:szCs w:val="24"/>
              </w:rPr>
              <w:t>标准制定</w:t>
            </w:r>
            <w:r>
              <w:rPr>
                <w:rFonts w:ascii="宋体" w:hAnsi="宋体" w:eastAsia="宋体" w:cs="宋体"/>
                <w:b/>
                <w:bCs/>
                <w:spacing w:val="5"/>
                <w:sz w:val="24"/>
                <w:szCs w:val="24"/>
              </w:rPr>
              <w:t>方式及部门</w:t>
            </w:r>
          </w:p>
        </w:tc>
        <w:tc>
          <w:tcPr>
            <w:tcW w:w="1348" w:type="dxa"/>
            <w:vAlign w:val="center"/>
          </w:tcPr>
          <w:p>
            <w:pPr>
              <w:spacing w:before="230" w:line="219" w:lineRule="auto"/>
              <w:ind w:left="142"/>
              <w:jc w:val="center"/>
              <w:rPr>
                <w:rFonts w:ascii="宋体" w:hAnsi="宋体" w:eastAsia="宋体" w:cs="宋体"/>
                <w:b/>
                <w:bCs/>
                <w:sz w:val="24"/>
                <w:szCs w:val="24"/>
              </w:rPr>
            </w:pPr>
            <w:r>
              <w:rPr>
                <w:rFonts w:ascii="宋体" w:hAnsi="宋体" w:eastAsia="宋体" w:cs="宋体"/>
                <w:b/>
                <w:bCs/>
                <w:spacing w:val="-5"/>
                <w:sz w:val="24"/>
                <w:szCs w:val="24"/>
              </w:rPr>
              <w:t>政策依据</w:t>
            </w:r>
          </w:p>
        </w:tc>
        <w:tc>
          <w:tcPr>
            <w:tcW w:w="484" w:type="dxa"/>
            <w:textDirection w:val="tbRlV"/>
            <w:vAlign w:val="center"/>
          </w:tcPr>
          <w:p>
            <w:pPr>
              <w:spacing w:before="124" w:line="201" w:lineRule="auto"/>
              <w:ind w:left="93"/>
              <w:jc w:val="center"/>
              <w:rPr>
                <w:rFonts w:ascii="宋体" w:hAnsi="宋体" w:eastAsia="宋体" w:cs="宋体"/>
                <w:b/>
                <w:bCs/>
                <w:sz w:val="24"/>
                <w:szCs w:val="24"/>
              </w:rPr>
            </w:pPr>
            <w:r>
              <w:rPr>
                <w:rFonts w:ascii="宋体" w:hAnsi="宋体" w:eastAsia="宋体" w:cs="宋体"/>
                <w:b/>
                <w:bCs/>
                <w:spacing w:val="1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474" w:type="dxa"/>
            <w:vAlign w:val="center"/>
          </w:tcPr>
          <w:p>
            <w:pPr>
              <w:spacing w:before="227" w:line="241" w:lineRule="auto"/>
              <w:ind w:left="165"/>
              <w:jc w:val="both"/>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1</w:t>
            </w:r>
          </w:p>
        </w:tc>
        <w:tc>
          <w:tcPr>
            <w:tcW w:w="1199" w:type="dxa"/>
            <w:vAlign w:val="center"/>
          </w:tcPr>
          <w:p>
            <w:pPr>
              <w:pStyle w:val="6"/>
              <w:jc w:val="center"/>
              <w:rPr>
                <w:rFonts w:hint="eastAsia" w:eastAsia="宋体"/>
                <w:b w:val="0"/>
                <w:bCs w:val="0"/>
                <w:lang w:val="en-US" w:eastAsia="zh-CN"/>
              </w:rPr>
            </w:pPr>
            <w:r>
              <w:rPr>
                <w:rFonts w:hint="eastAsia" w:eastAsia="宋体"/>
                <w:b w:val="0"/>
                <w:bCs w:val="0"/>
                <w:lang w:val="en-US" w:eastAsia="zh-CN"/>
              </w:rPr>
              <w:t>信阳市公安局</w:t>
            </w:r>
          </w:p>
        </w:tc>
        <w:tc>
          <w:tcPr>
            <w:tcW w:w="1679" w:type="dxa"/>
            <w:vAlign w:val="center"/>
          </w:tcPr>
          <w:p>
            <w:pPr>
              <w:pStyle w:val="6"/>
              <w:jc w:val="center"/>
              <w:rPr>
                <w:rFonts w:hint="eastAsia" w:eastAsia="宋体"/>
                <w:b w:val="0"/>
                <w:bCs w:val="0"/>
                <w:lang w:eastAsia="zh-CN"/>
              </w:rPr>
            </w:pPr>
            <w:r>
              <w:rPr>
                <w:rFonts w:hint="eastAsia" w:eastAsia="宋体"/>
                <w:b w:val="0"/>
                <w:bCs w:val="0"/>
                <w:lang w:eastAsia="zh-CN"/>
              </w:rPr>
              <w:t>信阳市财政局</w:t>
            </w:r>
          </w:p>
        </w:tc>
        <w:tc>
          <w:tcPr>
            <w:tcW w:w="1209" w:type="dxa"/>
            <w:vAlign w:val="center"/>
          </w:tcPr>
          <w:p>
            <w:pPr>
              <w:pStyle w:val="6"/>
              <w:jc w:val="center"/>
            </w:pPr>
            <w:r>
              <w:rPr>
                <w:rFonts w:ascii="宋体" w:hAnsi="宋体" w:eastAsia="宋体" w:cs="宋体"/>
                <w:spacing w:val="6"/>
                <w:sz w:val="24"/>
                <w:szCs w:val="24"/>
              </w:rPr>
              <w:t>政府部门</w:t>
            </w:r>
          </w:p>
        </w:tc>
        <w:tc>
          <w:tcPr>
            <w:tcW w:w="1199" w:type="dxa"/>
            <w:vAlign w:val="center"/>
          </w:tcPr>
          <w:p>
            <w:pPr>
              <w:pStyle w:val="6"/>
              <w:jc w:val="center"/>
              <w:rPr>
                <w:rFonts w:hint="default" w:eastAsia="宋体"/>
                <w:lang w:val="en-US" w:eastAsia="zh-CN"/>
              </w:rPr>
            </w:pPr>
            <w:r>
              <w:rPr>
                <w:rFonts w:hint="eastAsia" w:eastAsia="宋体"/>
                <w:lang w:val="en-US" w:eastAsia="zh-CN"/>
              </w:rPr>
              <w:t>机动车号牌工本费</w:t>
            </w:r>
          </w:p>
        </w:tc>
        <w:tc>
          <w:tcPr>
            <w:tcW w:w="1199" w:type="dxa"/>
            <w:vAlign w:val="center"/>
          </w:tcPr>
          <w:p>
            <w:pPr>
              <w:pStyle w:val="6"/>
              <w:jc w:val="center"/>
            </w:pPr>
            <w:r>
              <w:rPr>
                <w:rFonts w:ascii="宋体" w:hAnsi="宋体" w:eastAsia="宋体" w:cs="宋体"/>
                <w:spacing w:val="2"/>
                <w:sz w:val="24"/>
                <w:szCs w:val="24"/>
              </w:rPr>
              <w:t>行政事业</w:t>
            </w:r>
            <w:r>
              <w:rPr>
                <w:rFonts w:ascii="宋体" w:hAnsi="宋体" w:eastAsia="宋体" w:cs="宋体"/>
                <w:sz w:val="24"/>
                <w:szCs w:val="24"/>
              </w:rPr>
              <w:t xml:space="preserve"> </w:t>
            </w:r>
            <w:r>
              <w:rPr>
                <w:rFonts w:ascii="宋体" w:hAnsi="宋体" w:eastAsia="宋体" w:cs="宋体"/>
                <w:spacing w:val="4"/>
                <w:sz w:val="24"/>
                <w:szCs w:val="24"/>
              </w:rPr>
              <w:t>性收费</w:t>
            </w:r>
          </w:p>
        </w:tc>
        <w:tc>
          <w:tcPr>
            <w:tcW w:w="1429" w:type="dxa"/>
            <w:vAlign w:val="center"/>
          </w:tcPr>
          <w:p>
            <w:pPr>
              <w:pStyle w:val="6"/>
              <w:jc w:val="center"/>
              <w:rPr>
                <w:rFonts w:hint="eastAsia" w:eastAsia="宋体"/>
                <w:lang w:eastAsia="zh-CN"/>
              </w:rPr>
            </w:pPr>
            <w:r>
              <w:rPr>
                <w:rFonts w:hint="eastAsia" w:eastAsia="宋体"/>
                <w:lang w:eastAsia="zh-CN"/>
              </w:rPr>
              <w:t>为企业办理机动车号牌制作、核发</w:t>
            </w:r>
          </w:p>
        </w:tc>
        <w:tc>
          <w:tcPr>
            <w:tcW w:w="1209" w:type="dxa"/>
            <w:vAlign w:val="center"/>
          </w:tcPr>
          <w:p>
            <w:pPr>
              <w:pStyle w:val="6"/>
              <w:jc w:val="center"/>
              <w:rPr>
                <w:rFonts w:hint="default" w:eastAsia="宋体"/>
                <w:lang w:val="en-US" w:eastAsia="zh-CN"/>
              </w:rPr>
            </w:pPr>
            <w:r>
              <w:rPr>
                <w:rFonts w:hint="eastAsia" w:eastAsia="宋体"/>
                <w:lang w:val="en-US" w:eastAsia="zh-CN"/>
              </w:rPr>
              <w:t>汽车号牌100元/副；挂车号牌50/副</w:t>
            </w:r>
          </w:p>
        </w:tc>
        <w:tc>
          <w:tcPr>
            <w:tcW w:w="1310" w:type="dxa"/>
            <w:vAlign w:val="center"/>
          </w:tcPr>
          <w:p>
            <w:pPr>
              <w:pStyle w:val="6"/>
              <w:jc w:val="center"/>
              <w:rPr>
                <w:rFonts w:hint="eastAsia" w:eastAsia="宋体"/>
                <w:lang w:val="en-US" w:eastAsia="zh-CN"/>
              </w:rPr>
            </w:pPr>
            <w:r>
              <w:rPr>
                <w:rFonts w:hint="eastAsia" w:eastAsia="宋体"/>
                <w:lang w:val="en-US" w:eastAsia="zh-CN"/>
              </w:rPr>
              <w:t>国家发改委、财政部制定</w:t>
            </w:r>
          </w:p>
        </w:tc>
        <w:tc>
          <w:tcPr>
            <w:tcW w:w="1348" w:type="dxa"/>
            <w:vAlign w:val="center"/>
          </w:tcPr>
          <w:p>
            <w:pPr>
              <w:pStyle w:val="6"/>
              <w:jc w:val="both"/>
              <w:rPr>
                <w:rFonts w:hint="eastAsia" w:eastAsia="宋体"/>
                <w:lang w:eastAsia="zh-CN"/>
              </w:rPr>
            </w:pPr>
            <w:r>
              <w:rPr>
                <w:rFonts w:hint="eastAsia" w:eastAsia="宋体"/>
                <w:lang w:eastAsia="zh-CN"/>
              </w:rPr>
              <w:t>《国家发展改革委财政部关于机动车号牌工本费等收费标准有关问题的通知》（发改价格【</w:t>
            </w:r>
            <w:r>
              <w:rPr>
                <w:rFonts w:hint="eastAsia" w:eastAsia="宋体"/>
                <w:lang w:val="en-US" w:eastAsia="zh-CN"/>
              </w:rPr>
              <w:t>2024</w:t>
            </w:r>
            <w:r>
              <w:rPr>
                <w:rFonts w:hint="eastAsia" w:eastAsia="宋体"/>
                <w:lang w:eastAsia="zh-CN"/>
              </w:rPr>
              <w:t>】</w:t>
            </w:r>
            <w:r>
              <w:rPr>
                <w:rFonts w:hint="eastAsia" w:eastAsia="宋体"/>
                <w:lang w:val="en-US" w:eastAsia="zh-CN"/>
              </w:rPr>
              <w:t>2831</w:t>
            </w:r>
            <w:r>
              <w:rPr>
                <w:rFonts w:hint="eastAsia" w:eastAsia="宋体"/>
                <w:lang w:eastAsia="zh-CN"/>
              </w:rPr>
              <w:t>）</w:t>
            </w:r>
          </w:p>
        </w:tc>
        <w:tc>
          <w:tcPr>
            <w:tcW w:w="484" w:type="dxa"/>
            <w:vAlign w:val="center"/>
          </w:tcPr>
          <w:p>
            <w:pPr>
              <w:pStyle w:val="6"/>
              <w:jc w:val="center"/>
              <w:rPr>
                <w:rFonts w:hint="eastAsia" w:eastAsia="宋体"/>
                <w:lang w:eastAsia="zh-CN"/>
              </w:rPr>
            </w:pPr>
            <w:r>
              <w:rPr>
                <w:rFonts w:hint="eastAsia" w:eastAsia="宋体"/>
                <w:lang w:eastAsia="zh-CN"/>
              </w:rPr>
              <w:t>含号牌安装费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trPr>
        <w:tc>
          <w:tcPr>
            <w:tcW w:w="474" w:type="dxa"/>
            <w:vAlign w:val="center"/>
          </w:tcPr>
          <w:p>
            <w:pPr>
              <w:spacing w:before="218" w:line="241" w:lineRule="auto"/>
              <w:ind w:left="165"/>
              <w:jc w:val="both"/>
              <w:rPr>
                <w:rFonts w:ascii="宋体" w:hAnsi="宋体" w:eastAsia="宋体" w:cs="宋体"/>
                <w:sz w:val="24"/>
                <w:szCs w:val="24"/>
              </w:rPr>
            </w:pPr>
            <w:r>
              <w:rPr>
                <w:rFonts w:hint="eastAsia" w:ascii="宋体" w:hAnsi="宋体" w:eastAsia="宋体" w:cs="宋体"/>
                <w:b w:val="0"/>
                <w:bCs w:val="0"/>
                <w:sz w:val="24"/>
                <w:szCs w:val="24"/>
                <w:lang w:val="en-US" w:eastAsia="zh-CN"/>
              </w:rPr>
              <w:t>2</w:t>
            </w:r>
          </w:p>
        </w:tc>
        <w:tc>
          <w:tcPr>
            <w:tcW w:w="1199" w:type="dxa"/>
            <w:vAlign w:val="center"/>
          </w:tcPr>
          <w:p>
            <w:pPr>
              <w:pStyle w:val="6"/>
              <w:jc w:val="center"/>
              <w:rPr>
                <w:b w:val="0"/>
                <w:bCs w:val="0"/>
              </w:rPr>
            </w:pPr>
            <w:r>
              <w:rPr>
                <w:rFonts w:hint="eastAsia" w:eastAsia="宋体"/>
                <w:b w:val="0"/>
                <w:bCs w:val="0"/>
                <w:lang w:val="en-US" w:eastAsia="zh-CN"/>
              </w:rPr>
              <w:t>信阳市公安局</w:t>
            </w:r>
          </w:p>
        </w:tc>
        <w:tc>
          <w:tcPr>
            <w:tcW w:w="1679" w:type="dxa"/>
            <w:vAlign w:val="center"/>
          </w:tcPr>
          <w:p>
            <w:pPr>
              <w:pStyle w:val="6"/>
              <w:jc w:val="center"/>
              <w:rPr>
                <w:b w:val="0"/>
                <w:bCs w:val="0"/>
              </w:rPr>
            </w:pPr>
            <w:r>
              <w:rPr>
                <w:rFonts w:hint="eastAsia" w:eastAsia="宋体"/>
                <w:b w:val="0"/>
                <w:bCs w:val="0"/>
                <w:lang w:eastAsia="zh-CN"/>
              </w:rPr>
              <w:t>信阳市财政局</w:t>
            </w:r>
          </w:p>
        </w:tc>
        <w:tc>
          <w:tcPr>
            <w:tcW w:w="1209" w:type="dxa"/>
            <w:vAlign w:val="center"/>
          </w:tcPr>
          <w:p>
            <w:pPr>
              <w:pStyle w:val="6"/>
              <w:jc w:val="center"/>
            </w:pPr>
            <w:r>
              <w:rPr>
                <w:rFonts w:ascii="宋体" w:hAnsi="宋体" w:eastAsia="宋体" w:cs="宋体"/>
                <w:spacing w:val="6"/>
                <w:sz w:val="24"/>
                <w:szCs w:val="24"/>
              </w:rPr>
              <w:t>政府部门</w:t>
            </w:r>
          </w:p>
        </w:tc>
        <w:tc>
          <w:tcPr>
            <w:tcW w:w="1199" w:type="dxa"/>
            <w:vAlign w:val="center"/>
          </w:tcPr>
          <w:p>
            <w:pPr>
              <w:pStyle w:val="6"/>
              <w:jc w:val="center"/>
            </w:pPr>
            <w:r>
              <w:rPr>
                <w:rFonts w:hint="eastAsia" w:eastAsia="宋体"/>
                <w:lang w:val="en-US" w:eastAsia="zh-CN"/>
              </w:rPr>
              <w:t>机动车行驶证工本费</w:t>
            </w:r>
          </w:p>
        </w:tc>
        <w:tc>
          <w:tcPr>
            <w:tcW w:w="1199" w:type="dxa"/>
            <w:vAlign w:val="center"/>
          </w:tcPr>
          <w:p>
            <w:pPr>
              <w:pStyle w:val="6"/>
              <w:jc w:val="center"/>
            </w:pPr>
            <w:r>
              <w:rPr>
                <w:rFonts w:ascii="宋体" w:hAnsi="宋体" w:eastAsia="宋体" w:cs="宋体"/>
                <w:spacing w:val="2"/>
                <w:sz w:val="24"/>
                <w:szCs w:val="24"/>
              </w:rPr>
              <w:t>行政事业</w:t>
            </w:r>
            <w:r>
              <w:rPr>
                <w:rFonts w:ascii="宋体" w:hAnsi="宋体" w:eastAsia="宋体" w:cs="宋体"/>
                <w:sz w:val="24"/>
                <w:szCs w:val="24"/>
              </w:rPr>
              <w:t xml:space="preserve"> </w:t>
            </w:r>
            <w:r>
              <w:rPr>
                <w:rFonts w:ascii="宋体" w:hAnsi="宋体" w:eastAsia="宋体" w:cs="宋体"/>
                <w:spacing w:val="4"/>
                <w:sz w:val="24"/>
                <w:szCs w:val="24"/>
              </w:rPr>
              <w:t>性收费</w:t>
            </w:r>
          </w:p>
        </w:tc>
        <w:tc>
          <w:tcPr>
            <w:tcW w:w="1429" w:type="dxa"/>
            <w:vAlign w:val="center"/>
          </w:tcPr>
          <w:p>
            <w:pPr>
              <w:pStyle w:val="6"/>
              <w:jc w:val="center"/>
              <w:rPr>
                <w:rFonts w:hint="default" w:eastAsia="宋体"/>
                <w:lang w:val="en-US" w:eastAsia="zh-CN"/>
              </w:rPr>
            </w:pPr>
            <w:r>
              <w:rPr>
                <w:rFonts w:hint="eastAsia" w:eastAsia="宋体"/>
                <w:lang w:val="en-US" w:eastAsia="zh-CN"/>
              </w:rPr>
              <w:t>为企业核发机动车行驶证</w:t>
            </w:r>
          </w:p>
        </w:tc>
        <w:tc>
          <w:tcPr>
            <w:tcW w:w="1209" w:type="dxa"/>
            <w:vAlign w:val="center"/>
          </w:tcPr>
          <w:p>
            <w:pPr>
              <w:pStyle w:val="6"/>
              <w:jc w:val="center"/>
              <w:rPr>
                <w:rFonts w:hint="default" w:eastAsia="宋体"/>
                <w:lang w:val="en-US" w:eastAsia="zh-CN"/>
              </w:rPr>
            </w:pPr>
            <w:r>
              <w:rPr>
                <w:rFonts w:hint="eastAsia" w:eastAsia="宋体"/>
                <w:lang w:val="en-US" w:eastAsia="zh-CN"/>
              </w:rPr>
              <w:t>10元/本</w:t>
            </w:r>
          </w:p>
        </w:tc>
        <w:tc>
          <w:tcPr>
            <w:tcW w:w="1310" w:type="dxa"/>
            <w:vAlign w:val="center"/>
          </w:tcPr>
          <w:p>
            <w:pPr>
              <w:pStyle w:val="6"/>
              <w:jc w:val="center"/>
            </w:pPr>
            <w:r>
              <w:rPr>
                <w:rFonts w:hint="eastAsia" w:eastAsia="宋体"/>
                <w:lang w:val="en-US" w:eastAsia="zh-CN"/>
              </w:rPr>
              <w:t>国家发改委、财政部制定</w:t>
            </w:r>
          </w:p>
        </w:tc>
        <w:tc>
          <w:tcPr>
            <w:tcW w:w="1348" w:type="dxa"/>
            <w:vAlign w:val="center"/>
          </w:tcPr>
          <w:p>
            <w:pPr>
              <w:pStyle w:val="6"/>
              <w:jc w:val="both"/>
            </w:pPr>
            <w:r>
              <w:rPr>
                <w:rFonts w:hint="eastAsia" w:eastAsia="宋体"/>
                <w:lang w:eastAsia="zh-CN"/>
              </w:rPr>
              <w:t>《国家发展改革委财政部关于机动车号牌工本费等收费标准有关问题的通知》（发改价格【</w:t>
            </w:r>
            <w:r>
              <w:rPr>
                <w:rFonts w:hint="eastAsia" w:eastAsia="宋体"/>
                <w:lang w:val="en-US" w:eastAsia="zh-CN"/>
              </w:rPr>
              <w:t>2024</w:t>
            </w:r>
            <w:r>
              <w:rPr>
                <w:rFonts w:hint="eastAsia" w:eastAsia="宋体"/>
                <w:lang w:eastAsia="zh-CN"/>
              </w:rPr>
              <w:t>】</w:t>
            </w:r>
            <w:r>
              <w:rPr>
                <w:rFonts w:hint="eastAsia" w:eastAsia="宋体"/>
                <w:lang w:val="en-US" w:eastAsia="zh-CN"/>
              </w:rPr>
              <w:t>2831</w:t>
            </w:r>
            <w:r>
              <w:rPr>
                <w:rFonts w:hint="eastAsia" w:eastAsia="宋体"/>
                <w:lang w:eastAsia="zh-CN"/>
              </w:rPr>
              <w:t>）</w:t>
            </w:r>
          </w:p>
        </w:tc>
        <w:tc>
          <w:tcPr>
            <w:tcW w:w="48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6" w:hRule="atLeast"/>
        </w:trPr>
        <w:tc>
          <w:tcPr>
            <w:tcW w:w="474" w:type="dxa"/>
            <w:vAlign w:val="center"/>
          </w:tcPr>
          <w:p>
            <w:pPr>
              <w:spacing w:before="229"/>
              <w:ind w:left="165"/>
              <w:jc w:val="both"/>
              <w:rPr>
                <w:rFonts w:ascii="宋体" w:hAnsi="宋体" w:eastAsia="宋体" w:cs="宋体"/>
                <w:sz w:val="24"/>
                <w:szCs w:val="24"/>
              </w:rPr>
            </w:pPr>
            <w:r>
              <w:rPr>
                <w:rFonts w:ascii="宋体" w:hAnsi="宋体" w:eastAsia="宋体" w:cs="宋体"/>
                <w:sz w:val="24"/>
                <w:szCs w:val="24"/>
              </w:rPr>
              <w:t>3</w:t>
            </w:r>
          </w:p>
        </w:tc>
        <w:tc>
          <w:tcPr>
            <w:tcW w:w="1199" w:type="dxa"/>
            <w:vAlign w:val="center"/>
          </w:tcPr>
          <w:p>
            <w:pPr>
              <w:pStyle w:val="6"/>
              <w:jc w:val="center"/>
              <w:rPr>
                <w:b w:val="0"/>
                <w:bCs w:val="0"/>
              </w:rPr>
            </w:pPr>
            <w:r>
              <w:rPr>
                <w:rFonts w:hint="eastAsia" w:eastAsia="宋体"/>
                <w:b w:val="0"/>
                <w:bCs w:val="0"/>
                <w:lang w:val="en-US" w:eastAsia="zh-CN"/>
              </w:rPr>
              <w:t>信阳市公安局</w:t>
            </w:r>
          </w:p>
        </w:tc>
        <w:tc>
          <w:tcPr>
            <w:tcW w:w="1679" w:type="dxa"/>
            <w:vAlign w:val="center"/>
          </w:tcPr>
          <w:p>
            <w:pPr>
              <w:pStyle w:val="6"/>
              <w:jc w:val="center"/>
              <w:rPr>
                <w:b w:val="0"/>
                <w:bCs w:val="0"/>
              </w:rPr>
            </w:pPr>
            <w:r>
              <w:rPr>
                <w:rFonts w:hint="eastAsia" w:eastAsia="宋体"/>
                <w:b w:val="0"/>
                <w:bCs w:val="0"/>
                <w:lang w:eastAsia="zh-CN"/>
              </w:rPr>
              <w:t>信阳市财政局</w:t>
            </w:r>
          </w:p>
        </w:tc>
        <w:tc>
          <w:tcPr>
            <w:tcW w:w="1209" w:type="dxa"/>
            <w:vAlign w:val="center"/>
          </w:tcPr>
          <w:p>
            <w:pPr>
              <w:pStyle w:val="6"/>
              <w:jc w:val="center"/>
            </w:pPr>
            <w:r>
              <w:rPr>
                <w:rFonts w:ascii="宋体" w:hAnsi="宋体" w:eastAsia="宋体" w:cs="宋体"/>
                <w:spacing w:val="6"/>
                <w:sz w:val="24"/>
                <w:szCs w:val="24"/>
              </w:rPr>
              <w:t>政府部门</w:t>
            </w:r>
          </w:p>
        </w:tc>
        <w:tc>
          <w:tcPr>
            <w:tcW w:w="1199" w:type="dxa"/>
            <w:vAlign w:val="center"/>
          </w:tcPr>
          <w:p>
            <w:pPr>
              <w:pStyle w:val="6"/>
              <w:jc w:val="center"/>
            </w:pPr>
            <w:r>
              <w:rPr>
                <w:rFonts w:hint="eastAsia" w:eastAsia="宋体"/>
                <w:lang w:eastAsia="zh-CN"/>
              </w:rPr>
              <w:t>临时行驶车号牌</w:t>
            </w:r>
            <w:r>
              <w:rPr>
                <w:rFonts w:hint="eastAsia" w:eastAsia="宋体"/>
                <w:lang w:val="en-US" w:eastAsia="zh-CN"/>
              </w:rPr>
              <w:t>工本费</w:t>
            </w:r>
          </w:p>
        </w:tc>
        <w:tc>
          <w:tcPr>
            <w:tcW w:w="1199" w:type="dxa"/>
            <w:vAlign w:val="center"/>
          </w:tcPr>
          <w:p>
            <w:pPr>
              <w:pStyle w:val="6"/>
              <w:jc w:val="center"/>
            </w:pPr>
            <w:r>
              <w:rPr>
                <w:rFonts w:ascii="宋体" w:hAnsi="宋体" w:eastAsia="宋体" w:cs="宋体"/>
                <w:spacing w:val="2"/>
                <w:sz w:val="24"/>
                <w:szCs w:val="24"/>
              </w:rPr>
              <w:t>行政事业</w:t>
            </w:r>
            <w:r>
              <w:rPr>
                <w:rFonts w:ascii="宋体" w:hAnsi="宋体" w:eastAsia="宋体" w:cs="宋体"/>
                <w:sz w:val="24"/>
                <w:szCs w:val="24"/>
              </w:rPr>
              <w:t xml:space="preserve"> </w:t>
            </w:r>
            <w:r>
              <w:rPr>
                <w:rFonts w:ascii="宋体" w:hAnsi="宋体" w:eastAsia="宋体" w:cs="宋体"/>
                <w:spacing w:val="4"/>
                <w:sz w:val="24"/>
                <w:szCs w:val="24"/>
              </w:rPr>
              <w:t>性收费</w:t>
            </w:r>
          </w:p>
        </w:tc>
        <w:tc>
          <w:tcPr>
            <w:tcW w:w="1429" w:type="dxa"/>
            <w:vAlign w:val="center"/>
          </w:tcPr>
          <w:p>
            <w:pPr>
              <w:pStyle w:val="6"/>
              <w:jc w:val="center"/>
              <w:rPr>
                <w:rFonts w:hint="default" w:eastAsia="宋体"/>
                <w:lang w:val="en-US" w:eastAsia="zh-CN"/>
              </w:rPr>
            </w:pPr>
            <w:r>
              <w:rPr>
                <w:rFonts w:hint="eastAsia" w:eastAsia="宋体"/>
                <w:lang w:eastAsia="zh-CN"/>
              </w:rPr>
              <w:t>为企业核发临时行驶车号牌</w:t>
            </w:r>
          </w:p>
        </w:tc>
        <w:tc>
          <w:tcPr>
            <w:tcW w:w="1209" w:type="dxa"/>
            <w:vAlign w:val="center"/>
          </w:tcPr>
          <w:p>
            <w:pPr>
              <w:pStyle w:val="6"/>
              <w:jc w:val="center"/>
              <w:rPr>
                <w:rFonts w:hint="default" w:eastAsia="宋体"/>
                <w:lang w:val="en-US" w:eastAsia="zh-CN"/>
              </w:rPr>
            </w:pPr>
            <w:r>
              <w:rPr>
                <w:rFonts w:hint="eastAsia" w:eastAsia="宋体"/>
                <w:lang w:val="en-US" w:eastAsia="zh-CN"/>
              </w:rPr>
              <w:t>10元/副</w:t>
            </w:r>
          </w:p>
        </w:tc>
        <w:tc>
          <w:tcPr>
            <w:tcW w:w="1310" w:type="dxa"/>
            <w:vAlign w:val="center"/>
          </w:tcPr>
          <w:p>
            <w:pPr>
              <w:pStyle w:val="6"/>
              <w:jc w:val="center"/>
              <w:rPr>
                <w:rFonts w:hint="eastAsia" w:eastAsia="宋体"/>
                <w:lang w:eastAsia="zh-CN"/>
              </w:rPr>
            </w:pPr>
            <w:r>
              <w:rPr>
                <w:rFonts w:hint="eastAsia" w:eastAsia="宋体"/>
                <w:lang w:val="en-US" w:eastAsia="zh-CN"/>
              </w:rPr>
              <w:t>国家发改委、财政部制定</w:t>
            </w:r>
          </w:p>
        </w:tc>
        <w:tc>
          <w:tcPr>
            <w:tcW w:w="1348" w:type="dxa"/>
            <w:vAlign w:val="center"/>
          </w:tcPr>
          <w:p>
            <w:pPr>
              <w:pStyle w:val="6"/>
              <w:jc w:val="both"/>
              <w:rPr>
                <w:rFonts w:hint="eastAsia" w:eastAsia="宋体"/>
                <w:lang w:eastAsia="zh-CN"/>
              </w:rPr>
            </w:pPr>
            <w:r>
              <w:rPr>
                <w:rFonts w:hint="eastAsia" w:eastAsia="宋体"/>
                <w:lang w:eastAsia="zh-CN"/>
              </w:rPr>
              <w:t>《国家发展改革委财政部关于机动车号牌工本费等收费标准有关问题的通知》（发改价格【</w:t>
            </w:r>
            <w:r>
              <w:rPr>
                <w:rFonts w:hint="eastAsia" w:eastAsia="宋体"/>
                <w:lang w:val="en-US" w:eastAsia="zh-CN"/>
              </w:rPr>
              <w:t>2024</w:t>
            </w:r>
            <w:r>
              <w:rPr>
                <w:rFonts w:hint="eastAsia" w:eastAsia="宋体"/>
                <w:lang w:eastAsia="zh-CN"/>
              </w:rPr>
              <w:t>】</w:t>
            </w:r>
            <w:r>
              <w:rPr>
                <w:rFonts w:hint="eastAsia" w:eastAsia="宋体"/>
                <w:lang w:val="en-US" w:eastAsia="zh-CN"/>
              </w:rPr>
              <w:t>2831</w:t>
            </w:r>
            <w:r>
              <w:rPr>
                <w:rFonts w:hint="eastAsia" w:eastAsia="宋体"/>
                <w:lang w:eastAsia="zh-CN"/>
              </w:rPr>
              <w:t>）</w:t>
            </w:r>
          </w:p>
        </w:tc>
        <w:tc>
          <w:tcPr>
            <w:tcW w:w="48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6" w:hRule="atLeast"/>
        </w:trPr>
        <w:tc>
          <w:tcPr>
            <w:tcW w:w="474" w:type="dxa"/>
            <w:vAlign w:val="center"/>
          </w:tcPr>
          <w:p>
            <w:pPr>
              <w:spacing w:before="230" w:line="241" w:lineRule="auto"/>
              <w:ind w:left="165"/>
              <w:jc w:val="both"/>
              <w:rPr>
                <w:rFonts w:ascii="宋体" w:hAnsi="宋体" w:eastAsia="宋体" w:cs="宋体"/>
                <w:sz w:val="24"/>
                <w:szCs w:val="24"/>
              </w:rPr>
            </w:pPr>
            <w:r>
              <w:rPr>
                <w:rFonts w:ascii="宋体" w:hAnsi="宋体" w:eastAsia="宋体" w:cs="宋体"/>
                <w:sz w:val="24"/>
                <w:szCs w:val="24"/>
              </w:rPr>
              <w:t>4</w:t>
            </w:r>
          </w:p>
        </w:tc>
        <w:tc>
          <w:tcPr>
            <w:tcW w:w="1199" w:type="dxa"/>
            <w:vAlign w:val="center"/>
          </w:tcPr>
          <w:p>
            <w:pPr>
              <w:pStyle w:val="6"/>
              <w:jc w:val="center"/>
              <w:rPr>
                <w:b w:val="0"/>
                <w:bCs w:val="0"/>
              </w:rPr>
            </w:pPr>
            <w:r>
              <w:rPr>
                <w:rFonts w:hint="eastAsia" w:eastAsia="宋体"/>
                <w:b w:val="0"/>
                <w:bCs w:val="0"/>
                <w:lang w:val="en-US" w:eastAsia="zh-CN"/>
              </w:rPr>
              <w:t>信阳市公安局</w:t>
            </w:r>
          </w:p>
        </w:tc>
        <w:tc>
          <w:tcPr>
            <w:tcW w:w="1679" w:type="dxa"/>
            <w:vAlign w:val="center"/>
          </w:tcPr>
          <w:p>
            <w:pPr>
              <w:pStyle w:val="6"/>
              <w:jc w:val="center"/>
              <w:rPr>
                <w:b w:val="0"/>
                <w:bCs w:val="0"/>
              </w:rPr>
            </w:pPr>
            <w:r>
              <w:rPr>
                <w:rFonts w:hint="eastAsia" w:eastAsia="宋体"/>
                <w:b w:val="0"/>
                <w:bCs w:val="0"/>
                <w:lang w:eastAsia="zh-CN"/>
              </w:rPr>
              <w:t>信阳市财政局</w:t>
            </w:r>
          </w:p>
        </w:tc>
        <w:tc>
          <w:tcPr>
            <w:tcW w:w="1209" w:type="dxa"/>
            <w:vAlign w:val="center"/>
          </w:tcPr>
          <w:p>
            <w:pPr>
              <w:pStyle w:val="6"/>
              <w:jc w:val="center"/>
            </w:pPr>
            <w:r>
              <w:rPr>
                <w:rFonts w:ascii="宋体" w:hAnsi="宋体" w:eastAsia="宋体" w:cs="宋体"/>
                <w:spacing w:val="6"/>
                <w:sz w:val="24"/>
                <w:szCs w:val="24"/>
              </w:rPr>
              <w:t>政府部门</w:t>
            </w:r>
          </w:p>
        </w:tc>
        <w:tc>
          <w:tcPr>
            <w:tcW w:w="1199" w:type="dxa"/>
            <w:vAlign w:val="center"/>
          </w:tcPr>
          <w:p>
            <w:pPr>
              <w:pStyle w:val="6"/>
              <w:jc w:val="center"/>
            </w:pPr>
            <w:r>
              <w:rPr>
                <w:rFonts w:hint="eastAsia" w:eastAsia="宋体"/>
                <w:lang w:eastAsia="zh-CN"/>
              </w:rPr>
              <w:t>机动车登记证书</w:t>
            </w:r>
            <w:r>
              <w:rPr>
                <w:rFonts w:hint="eastAsia" w:eastAsia="宋体"/>
                <w:lang w:val="en-US" w:eastAsia="zh-CN"/>
              </w:rPr>
              <w:t>工本费</w:t>
            </w:r>
          </w:p>
        </w:tc>
        <w:tc>
          <w:tcPr>
            <w:tcW w:w="1199" w:type="dxa"/>
            <w:vAlign w:val="center"/>
          </w:tcPr>
          <w:p>
            <w:pPr>
              <w:pStyle w:val="6"/>
              <w:jc w:val="center"/>
            </w:pPr>
            <w:r>
              <w:rPr>
                <w:rFonts w:ascii="宋体" w:hAnsi="宋体" w:eastAsia="宋体" w:cs="宋体"/>
                <w:spacing w:val="2"/>
                <w:sz w:val="24"/>
                <w:szCs w:val="24"/>
              </w:rPr>
              <w:t>行政事业</w:t>
            </w:r>
            <w:r>
              <w:rPr>
                <w:rFonts w:ascii="宋体" w:hAnsi="宋体" w:eastAsia="宋体" w:cs="宋体"/>
                <w:sz w:val="24"/>
                <w:szCs w:val="24"/>
              </w:rPr>
              <w:t xml:space="preserve"> </w:t>
            </w:r>
            <w:r>
              <w:rPr>
                <w:rFonts w:ascii="宋体" w:hAnsi="宋体" w:eastAsia="宋体" w:cs="宋体"/>
                <w:spacing w:val="4"/>
                <w:sz w:val="24"/>
                <w:szCs w:val="24"/>
              </w:rPr>
              <w:t>性收费</w:t>
            </w:r>
          </w:p>
        </w:tc>
        <w:tc>
          <w:tcPr>
            <w:tcW w:w="1429" w:type="dxa"/>
            <w:vAlign w:val="center"/>
          </w:tcPr>
          <w:p>
            <w:pPr>
              <w:pStyle w:val="6"/>
              <w:jc w:val="center"/>
              <w:rPr>
                <w:rFonts w:hint="eastAsia" w:eastAsia="宋体"/>
                <w:lang w:eastAsia="zh-CN"/>
              </w:rPr>
            </w:pPr>
            <w:r>
              <w:rPr>
                <w:rFonts w:hint="eastAsia" w:eastAsia="宋体"/>
                <w:lang w:val="en-US" w:eastAsia="zh-CN"/>
              </w:rPr>
              <w:t>为企业核发</w:t>
            </w:r>
            <w:r>
              <w:rPr>
                <w:rFonts w:hint="eastAsia" w:eastAsia="宋体"/>
                <w:lang w:eastAsia="zh-CN"/>
              </w:rPr>
              <w:t>机动车登记证书</w:t>
            </w:r>
          </w:p>
        </w:tc>
        <w:tc>
          <w:tcPr>
            <w:tcW w:w="1209" w:type="dxa"/>
            <w:vAlign w:val="center"/>
          </w:tcPr>
          <w:p>
            <w:pPr>
              <w:pStyle w:val="6"/>
              <w:jc w:val="center"/>
              <w:rPr>
                <w:rFonts w:hint="default" w:eastAsia="宋体"/>
                <w:lang w:val="en-US" w:eastAsia="zh-CN"/>
              </w:rPr>
            </w:pPr>
            <w:r>
              <w:rPr>
                <w:rFonts w:hint="eastAsia" w:eastAsia="宋体"/>
                <w:lang w:val="en-US" w:eastAsia="zh-CN"/>
              </w:rPr>
              <w:t>10/证</w:t>
            </w:r>
          </w:p>
        </w:tc>
        <w:tc>
          <w:tcPr>
            <w:tcW w:w="1310" w:type="dxa"/>
            <w:vAlign w:val="center"/>
          </w:tcPr>
          <w:p>
            <w:pPr>
              <w:pStyle w:val="6"/>
              <w:jc w:val="center"/>
              <w:rPr>
                <w:rFonts w:hint="eastAsia" w:eastAsia="宋体"/>
                <w:lang w:eastAsia="zh-CN"/>
              </w:rPr>
            </w:pPr>
            <w:r>
              <w:rPr>
                <w:rFonts w:hint="eastAsia" w:eastAsia="宋体"/>
                <w:lang w:val="en-US" w:eastAsia="zh-CN"/>
              </w:rPr>
              <w:t>国家发改委、财政部制定</w:t>
            </w:r>
          </w:p>
        </w:tc>
        <w:tc>
          <w:tcPr>
            <w:tcW w:w="1348" w:type="dxa"/>
            <w:vAlign w:val="center"/>
          </w:tcPr>
          <w:p>
            <w:pPr>
              <w:pStyle w:val="6"/>
              <w:jc w:val="both"/>
              <w:rPr>
                <w:rFonts w:hint="eastAsia" w:eastAsia="宋体"/>
                <w:lang w:eastAsia="zh-CN"/>
              </w:rPr>
            </w:pPr>
            <w:r>
              <w:rPr>
                <w:rFonts w:hint="eastAsia" w:eastAsia="宋体"/>
                <w:lang w:eastAsia="zh-CN"/>
              </w:rPr>
              <w:t>《国家发展改革委财政部关于机动车号牌工本费等收费标准有关问题的通知》（发改价格【</w:t>
            </w:r>
            <w:r>
              <w:rPr>
                <w:rFonts w:hint="eastAsia" w:eastAsia="宋体"/>
                <w:lang w:val="en-US" w:eastAsia="zh-CN"/>
              </w:rPr>
              <w:t>2024</w:t>
            </w:r>
            <w:r>
              <w:rPr>
                <w:rFonts w:hint="eastAsia" w:eastAsia="宋体"/>
                <w:lang w:eastAsia="zh-CN"/>
              </w:rPr>
              <w:t>】</w:t>
            </w:r>
            <w:r>
              <w:rPr>
                <w:rFonts w:hint="eastAsia" w:eastAsia="宋体"/>
                <w:lang w:val="en-US" w:eastAsia="zh-CN"/>
              </w:rPr>
              <w:t>2831</w:t>
            </w:r>
            <w:r>
              <w:rPr>
                <w:rFonts w:hint="eastAsia" w:eastAsia="宋体"/>
                <w:lang w:eastAsia="zh-CN"/>
              </w:rPr>
              <w:t>）</w:t>
            </w:r>
          </w:p>
        </w:tc>
        <w:tc>
          <w:tcPr>
            <w:tcW w:w="484" w:type="dxa"/>
            <w:vAlign w:val="top"/>
          </w:tcPr>
          <w:p>
            <w:pPr>
              <w:pStyle w:val="6"/>
            </w:pPr>
          </w:p>
        </w:tc>
      </w:tr>
    </w:tbl>
    <w:p>
      <w:pPr>
        <w:rPr>
          <w:rFonts w:ascii="Arial" w:hAnsi="Arial" w:eastAsia="Arial" w:cs="Arial"/>
          <w:sz w:val="21"/>
          <w:szCs w:val="21"/>
        </w:rPr>
        <w:sectPr>
          <w:footerReference r:id="rId3" w:type="default"/>
          <w:pgSz w:w="16840" w:h="11910"/>
          <w:pgMar w:top="1012" w:right="1895" w:bottom="400" w:left="2194" w:header="0" w:footer="0" w:gutter="0"/>
          <w:cols w:space="720" w:num="1"/>
        </w:sectPr>
      </w:pPr>
    </w:p>
    <w:p>
      <w:pPr>
        <w:pStyle w:val="2"/>
        <w:spacing w:before="222" w:line="290" w:lineRule="auto"/>
        <w:ind w:right="70"/>
        <w:rPr>
          <w:sz w:val="29"/>
          <w:szCs w:val="29"/>
        </w:rPr>
      </w:pPr>
    </w:p>
    <w:sectPr>
      <w:pgSz w:w="12080" w:h="16960"/>
      <w:pgMar w:top="1441" w:right="1812" w:bottom="400" w:left="171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85914C1"/>
    <w:rsid w:val="10552B4A"/>
    <w:rsid w:val="18D57881"/>
    <w:rsid w:val="2A9F5C17"/>
    <w:rsid w:val="30C92EE0"/>
    <w:rsid w:val="3CA80801"/>
    <w:rsid w:val="4DC75DCC"/>
    <w:rsid w:val="61804A3B"/>
    <w:rsid w:val="69047BA7"/>
    <w:rsid w:val="77C711AD"/>
    <w:rsid w:val="79301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1497</Words>
  <Characters>1553</Characters>
  <TotalTime>11</TotalTime>
  <ScaleCrop>false</ScaleCrop>
  <LinksUpToDate>false</LinksUpToDate>
  <CharactersWithSpaces>1618</CharactersWithSpaces>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2025-12-15T11:26:00Z</dcterms:created>
  <dc:creator>Administrator</dc:creator>
  <cp:lastModifiedBy>Administrator</cp:lastModifiedBy>
  <cp:lastPrinted>2025-12-29T00:18:35Z</cp:lastPrinted>
  <dcterms:modified xsi:type="dcterms:W3CDTF">2025-12-29T00:19:02Z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2025-12-15T11:26:22Z</vt:filetime>
  </property>
  <property fmtid="{D5CDD505-2E9C-101B-9397-08002B2CF9AE}" pid="4" name="UsrData">
    <vt:lpwstr>693f7fdb0c9584001f1c9484wl</vt:lpwstr>
  </property>
  <property fmtid="{D5CDD505-2E9C-101B-9397-08002B2CF9AE}" pid="5" name="KSOTemplateDocerSaveRecord">
    <vt:lpwstr>eyJoZGlkIjoiNDY5ZGIyMzgxYjVmZDJlZDUxZTU0ZDkzNDUyZDBiNDkiLCJ1c2VySWQiOiIzMjA2NTc2NjkifQ==</vt:lpwstr>
  </property>
  <property fmtid="{D5CDD505-2E9C-101B-9397-08002B2CF9AE}" pid="6" name="KSOProductBuildVer">
    <vt:lpwstr>2052-11.1.0.9584</vt:lpwstr>
  </property>
  <property fmtid="{D5CDD505-2E9C-101B-9397-08002B2CF9AE}" pid="7" name="ICV">
    <vt:lpwstr>94B727D5BD8D4649A5E53B1AAEA95101_12</vt:lpwstr>
  </property>
</Properties>
</file>