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7D4826">
      <w:pPr>
        <w:spacing w:line="412" w:lineRule="auto"/>
        <w:rPr>
          <w:rFonts w:ascii="Arial"/>
          <w:sz w:val="21"/>
        </w:rPr>
      </w:pPr>
    </w:p>
    <w:p w14:paraId="1A8E4DE6">
      <w:pPr>
        <w:spacing w:before="398" w:line="189" w:lineRule="auto"/>
        <w:ind w:left="984"/>
        <w:rPr>
          <w:rFonts w:ascii="FZXiaoBiaoSong-B05S" w:hAnsi="FZXiaoBiaoSong-B05S" w:eastAsia="FZXiaoBiaoSong-B05S" w:cs="FZXiaoBiaoSong-B05S"/>
          <w:sz w:val="103"/>
          <w:szCs w:val="103"/>
        </w:rPr>
      </w:pPr>
      <w:r>
        <w:rPr>
          <w:rFonts w:hint="eastAsia" w:ascii="FZXiaoBiaoSong-B05S" w:hAnsi="FZXiaoBiaoSong-B05S" w:eastAsia="FZXiaoBiaoSong-B05S" w:cs="FZXiaoBiaoSong-B05S"/>
          <w:color w:val="FF0000"/>
          <w:spacing w:val="-40"/>
          <w:w w:val="98"/>
          <w:sz w:val="103"/>
          <w:szCs w:val="103"/>
          <w:lang w:val="en-US" w:eastAsia="zh-CN"/>
        </w:rPr>
        <w:t>淮滨县</w:t>
      </w:r>
      <w:r>
        <w:rPr>
          <w:rFonts w:ascii="FZXiaoBiaoSong-B05S" w:hAnsi="FZXiaoBiaoSong-B05S" w:eastAsia="FZXiaoBiaoSong-B05S" w:cs="FZXiaoBiaoSong-B05S"/>
          <w:color w:val="FF0000"/>
          <w:spacing w:val="-40"/>
          <w:w w:val="98"/>
          <w:sz w:val="103"/>
          <w:szCs w:val="103"/>
        </w:rPr>
        <w:t>教育体育局</w:t>
      </w:r>
    </w:p>
    <w:p w14:paraId="319DFDD2">
      <w:pPr>
        <w:spacing w:line="86" w:lineRule="exact"/>
        <w:ind w:firstLine="12"/>
      </w:pPr>
      <w:r>
        <w:rPr>
          <w:position w:val="-1"/>
        </w:rPr>
        <w:pict>
          <v:group id="_x0000_s1026" o:spid="_x0000_s1026" o:spt="203" style="height:4.35pt;width:472.5pt;" coordsize="9450,86">
            <o:lock v:ext="edit"/>
            <v:shape id="_x0000_s1027" o:spid="_x0000_s1027" style="position:absolute;left:0;top:0;height:58;width:9450;" filled="f" stroked="t" coordsize="9450,58" path="m0,28l9450,28e">
              <v:fill on="f" focussize="0,0"/>
              <v:stroke weight="2.88pt" color="#FF0000" miterlimit="2" joinstyle="bevel"/>
              <v:imagedata o:title=""/>
              <o:lock v:ext="edit"/>
            </v:shape>
            <v:shape id="_x0000_s1028" o:spid="_x0000_s1028" style="position:absolute;left:0;top:72;height:15;width:9450;" filled="f" stroked="t" coordsize="9450,15" path="m0,7l9450,7e">
              <v:fill on="f" focussize="0,0"/>
              <v:stroke weight="0.72pt" color="#FF0000" miterlimit="2" joinstyle="bevel"/>
              <v:imagedata o:title=""/>
              <o:lock v:ext="edit"/>
            </v:shape>
            <w10:wrap type="none"/>
            <w10:anchorlock/>
          </v:group>
        </w:pict>
      </w:r>
    </w:p>
    <w:p w14:paraId="2FD14D31">
      <w:pPr>
        <w:spacing w:line="292" w:lineRule="auto"/>
        <w:rPr>
          <w:rFonts w:ascii="Arial"/>
          <w:sz w:val="21"/>
        </w:rPr>
      </w:pPr>
    </w:p>
    <w:p w14:paraId="684AEA0D">
      <w:pPr>
        <w:spacing w:line="293" w:lineRule="auto"/>
        <w:rPr>
          <w:rFonts w:ascii="Arial"/>
          <w:sz w:val="21"/>
        </w:rPr>
      </w:pPr>
    </w:p>
    <w:p w14:paraId="102F4A2E">
      <w:pPr>
        <w:spacing w:before="184" w:line="181" w:lineRule="auto"/>
        <w:ind w:left="2915"/>
        <w:rPr>
          <w:rFonts w:ascii="微软雅黑" w:hAnsi="微软雅黑" w:eastAsia="微软雅黑" w:cs="微软雅黑"/>
          <w:sz w:val="43"/>
          <w:szCs w:val="43"/>
        </w:rPr>
      </w:pPr>
      <w:r>
        <w:rPr>
          <w:rFonts w:hint="eastAsia" w:ascii="微软雅黑" w:hAnsi="微软雅黑" w:eastAsia="微软雅黑" w:cs="微软雅黑"/>
          <w:spacing w:val="44"/>
          <w:sz w:val="43"/>
          <w:szCs w:val="43"/>
          <w:lang w:val="en-US" w:eastAsia="zh-CN"/>
        </w:rPr>
        <w:t>淮滨县</w:t>
      </w:r>
      <w:r>
        <w:rPr>
          <w:rFonts w:ascii="微软雅黑" w:hAnsi="微软雅黑" w:eastAsia="微软雅黑" w:cs="微软雅黑"/>
          <w:spacing w:val="44"/>
          <w:sz w:val="43"/>
          <w:szCs w:val="43"/>
        </w:rPr>
        <w:t>教育体育局</w:t>
      </w:r>
    </w:p>
    <w:p w14:paraId="3B547CED">
      <w:pPr>
        <w:spacing w:line="185" w:lineRule="auto"/>
        <w:ind w:left="768"/>
        <w:rPr>
          <w:rFonts w:ascii="微软雅黑" w:hAnsi="微软雅黑" w:eastAsia="微软雅黑" w:cs="微软雅黑"/>
          <w:sz w:val="43"/>
          <w:szCs w:val="43"/>
        </w:rPr>
      </w:pPr>
      <w:r>
        <w:rPr>
          <w:rFonts w:ascii="微软雅黑" w:hAnsi="微软雅黑" w:eastAsia="微软雅黑" w:cs="微软雅黑"/>
          <w:spacing w:val="-1"/>
          <w:sz w:val="43"/>
          <w:szCs w:val="43"/>
        </w:rPr>
        <w:t>关于做好 2025 年义务教育阳光招生工作的</w:t>
      </w:r>
    </w:p>
    <w:p w14:paraId="5E2DE563">
      <w:pPr>
        <w:spacing w:line="181" w:lineRule="auto"/>
        <w:ind w:left="3852"/>
        <w:rPr>
          <w:rFonts w:ascii="微软雅黑" w:hAnsi="微软雅黑" w:eastAsia="微软雅黑" w:cs="微软雅黑"/>
          <w:sz w:val="43"/>
          <w:szCs w:val="43"/>
        </w:rPr>
      </w:pPr>
      <w:r>
        <w:rPr>
          <w:rFonts w:ascii="微软雅黑" w:hAnsi="微软雅黑" w:eastAsia="微软雅黑" w:cs="微软雅黑"/>
          <w:sz w:val="43"/>
          <w:szCs w:val="43"/>
        </w:rPr>
        <w:t>通</w:t>
      </w:r>
      <w:r>
        <w:rPr>
          <w:rFonts w:ascii="微软雅黑" w:hAnsi="微软雅黑" w:eastAsia="微软雅黑" w:cs="微软雅黑"/>
          <w:spacing w:val="11"/>
          <w:sz w:val="43"/>
          <w:szCs w:val="43"/>
        </w:rPr>
        <w:t xml:space="preserve">        </w:t>
      </w:r>
      <w:r>
        <w:rPr>
          <w:rFonts w:ascii="微软雅黑" w:hAnsi="微软雅黑" w:eastAsia="微软雅黑" w:cs="微软雅黑"/>
          <w:sz w:val="43"/>
          <w:szCs w:val="43"/>
        </w:rPr>
        <w:t>知</w:t>
      </w:r>
    </w:p>
    <w:p w14:paraId="3F322D6F">
      <w:pPr>
        <w:spacing w:line="280" w:lineRule="auto"/>
        <w:rPr>
          <w:rFonts w:ascii="Arial"/>
          <w:sz w:val="21"/>
        </w:rPr>
      </w:pPr>
    </w:p>
    <w:p w14:paraId="459AC2CD">
      <w:pPr>
        <w:spacing w:line="280" w:lineRule="auto"/>
        <w:rPr>
          <w:rFonts w:ascii="Arial"/>
          <w:sz w:val="21"/>
        </w:rPr>
      </w:pPr>
    </w:p>
    <w:p w14:paraId="51D17A88">
      <w:pPr>
        <w:pStyle w:val="3"/>
        <w:spacing w:before="101" w:line="219" w:lineRule="auto"/>
        <w:ind w:left="337"/>
        <w:rPr>
          <w:rFonts w:hint="eastAsia" w:ascii="仿宋" w:hAnsi="仿宋" w:eastAsia="仿宋" w:cs="仿宋"/>
          <w:sz w:val="30"/>
          <w:szCs w:val="30"/>
        </w:rPr>
      </w:pPr>
      <w:r>
        <w:rPr>
          <w:rFonts w:hint="eastAsia" w:ascii="仿宋" w:hAnsi="仿宋" w:eastAsia="仿宋" w:cs="仿宋"/>
          <w:spacing w:val="9"/>
          <w:sz w:val="30"/>
          <w:szCs w:val="30"/>
        </w:rPr>
        <w:t>各</w:t>
      </w:r>
      <w:r>
        <w:rPr>
          <w:rFonts w:hint="eastAsia" w:ascii="仿宋" w:hAnsi="仿宋" w:eastAsia="仿宋" w:cs="仿宋"/>
          <w:spacing w:val="9"/>
          <w:sz w:val="30"/>
          <w:szCs w:val="30"/>
          <w:lang w:val="en-US" w:eastAsia="zh-CN"/>
        </w:rPr>
        <w:t>乡镇（街道）中心校、县乡镇直中小学、民办学校</w:t>
      </w:r>
      <w:r>
        <w:rPr>
          <w:rFonts w:hint="eastAsia" w:ascii="仿宋" w:hAnsi="仿宋" w:eastAsia="仿宋" w:cs="仿宋"/>
          <w:spacing w:val="9"/>
          <w:sz w:val="30"/>
          <w:szCs w:val="30"/>
        </w:rPr>
        <w:t>：</w:t>
      </w:r>
    </w:p>
    <w:p w14:paraId="2DBF9D9C">
      <w:pPr>
        <w:pStyle w:val="3"/>
        <w:spacing w:before="195" w:line="333" w:lineRule="auto"/>
        <w:ind w:left="332" w:right="37" w:firstLine="656"/>
        <w:jc w:val="both"/>
        <w:rPr>
          <w:rFonts w:hint="eastAsia" w:ascii="仿宋" w:hAnsi="仿宋" w:eastAsia="仿宋" w:cs="仿宋"/>
          <w:sz w:val="30"/>
          <w:szCs w:val="30"/>
        </w:rPr>
      </w:pPr>
      <w:r>
        <w:rPr>
          <w:rFonts w:hint="eastAsia" w:ascii="仿宋" w:hAnsi="仿宋" w:eastAsia="仿宋" w:cs="仿宋"/>
          <w:spacing w:val="11"/>
          <w:sz w:val="30"/>
          <w:szCs w:val="30"/>
        </w:rPr>
        <w:t>为认真贯彻落实全国、全省教育大会以及全市教育体育工作</w:t>
      </w:r>
      <w:r>
        <w:rPr>
          <w:rFonts w:hint="eastAsia" w:ascii="仿宋" w:hAnsi="仿宋" w:eastAsia="仿宋" w:cs="仿宋"/>
          <w:spacing w:val="4"/>
          <w:sz w:val="30"/>
          <w:szCs w:val="30"/>
        </w:rPr>
        <w:t xml:space="preserve"> </w:t>
      </w:r>
      <w:r>
        <w:rPr>
          <w:rFonts w:hint="eastAsia" w:ascii="仿宋" w:hAnsi="仿宋" w:eastAsia="仿宋" w:cs="仿宋"/>
          <w:spacing w:val="3"/>
          <w:sz w:val="30"/>
          <w:szCs w:val="30"/>
        </w:rPr>
        <w:t>会精神，进一步强化义务教育招生入学管理，优化招生工作流程，</w:t>
      </w:r>
      <w:r>
        <w:rPr>
          <w:rFonts w:hint="eastAsia" w:ascii="仿宋" w:hAnsi="仿宋" w:eastAsia="仿宋" w:cs="仿宋"/>
          <w:spacing w:val="13"/>
          <w:sz w:val="30"/>
          <w:szCs w:val="30"/>
        </w:rPr>
        <w:t xml:space="preserve"> </w:t>
      </w:r>
      <w:r>
        <w:rPr>
          <w:rFonts w:hint="eastAsia" w:ascii="仿宋" w:hAnsi="仿宋" w:eastAsia="仿宋" w:cs="仿宋"/>
          <w:spacing w:val="4"/>
          <w:sz w:val="30"/>
          <w:szCs w:val="30"/>
        </w:rPr>
        <w:t>严格规范招生行为，根据《河南省教育厅办公室关于做好</w:t>
      </w:r>
      <w:r>
        <w:rPr>
          <w:rFonts w:hint="eastAsia" w:ascii="仿宋" w:hAnsi="仿宋" w:eastAsia="仿宋" w:cs="仿宋"/>
          <w:spacing w:val="-48"/>
          <w:sz w:val="30"/>
          <w:szCs w:val="30"/>
        </w:rPr>
        <w:t xml:space="preserve"> </w:t>
      </w:r>
      <w:r>
        <w:rPr>
          <w:rFonts w:hint="eastAsia" w:ascii="仿宋" w:hAnsi="仿宋" w:eastAsia="仿宋" w:cs="仿宋"/>
          <w:spacing w:val="4"/>
          <w:sz w:val="30"/>
          <w:szCs w:val="30"/>
        </w:rPr>
        <w:t>2025</w:t>
      </w:r>
      <w:r>
        <w:rPr>
          <w:rFonts w:hint="eastAsia" w:ascii="仿宋" w:hAnsi="仿宋" w:eastAsia="仿宋" w:cs="仿宋"/>
          <w:spacing w:val="-56"/>
          <w:sz w:val="30"/>
          <w:szCs w:val="30"/>
        </w:rPr>
        <w:t xml:space="preserve"> </w:t>
      </w:r>
      <w:r>
        <w:rPr>
          <w:rFonts w:hint="eastAsia" w:ascii="仿宋" w:hAnsi="仿宋" w:eastAsia="仿宋" w:cs="仿宋"/>
          <w:spacing w:val="4"/>
          <w:sz w:val="30"/>
          <w:szCs w:val="30"/>
        </w:rPr>
        <w:t>年</w:t>
      </w:r>
      <w:r>
        <w:rPr>
          <w:rFonts w:hint="eastAsia" w:ascii="仿宋" w:hAnsi="仿宋" w:eastAsia="仿宋" w:cs="仿宋"/>
          <w:sz w:val="30"/>
          <w:szCs w:val="30"/>
        </w:rPr>
        <w:t xml:space="preserve"> </w:t>
      </w:r>
      <w:r>
        <w:rPr>
          <w:rFonts w:hint="eastAsia" w:ascii="仿宋" w:hAnsi="仿宋" w:eastAsia="仿宋" w:cs="仿宋"/>
          <w:spacing w:val="8"/>
          <w:sz w:val="30"/>
          <w:szCs w:val="30"/>
        </w:rPr>
        <w:t>义务教育阳光招生工作的通知》（教办基〔2025</w:t>
      </w:r>
      <w:r>
        <w:rPr>
          <w:rFonts w:hint="eastAsia" w:ascii="仿宋" w:hAnsi="仿宋" w:eastAsia="仿宋" w:cs="仿宋"/>
          <w:spacing w:val="7"/>
          <w:sz w:val="30"/>
          <w:szCs w:val="30"/>
        </w:rPr>
        <w:t>〕104</w:t>
      </w:r>
      <w:r>
        <w:rPr>
          <w:rFonts w:hint="eastAsia" w:ascii="仿宋" w:hAnsi="仿宋" w:eastAsia="仿宋" w:cs="仿宋"/>
          <w:spacing w:val="-47"/>
          <w:sz w:val="30"/>
          <w:szCs w:val="30"/>
        </w:rPr>
        <w:t xml:space="preserve"> </w:t>
      </w:r>
      <w:r>
        <w:rPr>
          <w:rFonts w:hint="eastAsia" w:ascii="仿宋" w:hAnsi="仿宋" w:eastAsia="仿宋" w:cs="仿宋"/>
          <w:spacing w:val="7"/>
          <w:sz w:val="30"/>
          <w:szCs w:val="30"/>
        </w:rPr>
        <w:t>号）</w:t>
      </w:r>
      <w:r>
        <w:rPr>
          <w:rFonts w:hint="eastAsia" w:ascii="仿宋" w:hAnsi="仿宋" w:eastAsia="仿宋" w:cs="仿宋"/>
          <w:spacing w:val="7"/>
          <w:sz w:val="30"/>
          <w:szCs w:val="30"/>
          <w:lang w:eastAsia="zh-CN"/>
        </w:rPr>
        <w:t>《</w:t>
      </w:r>
      <w:r>
        <w:rPr>
          <w:rFonts w:hint="eastAsia" w:ascii="仿宋" w:hAnsi="仿宋" w:eastAsia="仿宋" w:cs="仿宋"/>
          <w:spacing w:val="7"/>
          <w:sz w:val="30"/>
          <w:szCs w:val="30"/>
          <w:lang w:val="en-US" w:eastAsia="zh-CN"/>
        </w:rPr>
        <w:t>信阳市教育体育局关于做好2025年义务教育阳光招生工作的通知</w:t>
      </w:r>
      <w:r>
        <w:rPr>
          <w:rFonts w:hint="eastAsia" w:ascii="仿宋" w:hAnsi="仿宋" w:eastAsia="仿宋" w:cs="仿宋"/>
          <w:spacing w:val="7"/>
          <w:sz w:val="30"/>
          <w:szCs w:val="30"/>
          <w:lang w:eastAsia="zh-CN"/>
        </w:rPr>
        <w:t>》</w:t>
      </w:r>
      <w:r>
        <w:rPr>
          <w:rFonts w:hint="eastAsia" w:ascii="仿宋" w:hAnsi="仿宋" w:eastAsia="仿宋" w:cs="仿宋"/>
          <w:spacing w:val="7"/>
          <w:sz w:val="30"/>
          <w:szCs w:val="30"/>
        </w:rPr>
        <w:t>精神，现就做好我</w:t>
      </w:r>
      <w:r>
        <w:rPr>
          <w:rFonts w:hint="eastAsia" w:ascii="仿宋" w:hAnsi="仿宋" w:eastAsia="仿宋" w:cs="仿宋"/>
          <w:spacing w:val="7"/>
          <w:sz w:val="30"/>
          <w:szCs w:val="30"/>
          <w:lang w:val="en-US" w:eastAsia="zh-CN"/>
        </w:rPr>
        <w:t>县</w:t>
      </w:r>
      <w:r>
        <w:rPr>
          <w:rFonts w:hint="eastAsia" w:ascii="仿宋" w:hAnsi="仿宋" w:eastAsia="仿宋" w:cs="仿宋"/>
          <w:spacing w:val="-51"/>
          <w:sz w:val="30"/>
          <w:szCs w:val="30"/>
        </w:rPr>
        <w:t xml:space="preserve"> </w:t>
      </w:r>
      <w:r>
        <w:rPr>
          <w:rFonts w:hint="eastAsia" w:ascii="仿宋" w:hAnsi="仿宋" w:eastAsia="仿宋" w:cs="仿宋"/>
          <w:spacing w:val="7"/>
          <w:sz w:val="30"/>
          <w:szCs w:val="30"/>
        </w:rPr>
        <w:t>2025</w:t>
      </w:r>
      <w:r>
        <w:rPr>
          <w:rFonts w:hint="eastAsia" w:ascii="仿宋" w:hAnsi="仿宋" w:eastAsia="仿宋" w:cs="仿宋"/>
          <w:spacing w:val="-56"/>
          <w:sz w:val="30"/>
          <w:szCs w:val="30"/>
        </w:rPr>
        <w:t xml:space="preserve"> </w:t>
      </w:r>
      <w:r>
        <w:rPr>
          <w:rFonts w:hint="eastAsia" w:ascii="仿宋" w:hAnsi="仿宋" w:eastAsia="仿宋" w:cs="仿宋"/>
          <w:spacing w:val="7"/>
          <w:sz w:val="30"/>
          <w:szCs w:val="30"/>
        </w:rPr>
        <w:t>年义务教育招生入学工作通</w:t>
      </w:r>
      <w:r>
        <w:rPr>
          <w:rFonts w:hint="eastAsia" w:ascii="仿宋" w:hAnsi="仿宋" w:eastAsia="仿宋" w:cs="仿宋"/>
          <w:spacing w:val="6"/>
          <w:sz w:val="30"/>
          <w:szCs w:val="30"/>
        </w:rPr>
        <w:t>知如下：</w:t>
      </w:r>
    </w:p>
    <w:p w14:paraId="39529365">
      <w:pPr>
        <w:spacing w:before="2" w:line="227" w:lineRule="auto"/>
        <w:ind w:left="984"/>
        <w:outlineLvl w:val="0"/>
        <w:rPr>
          <w:rFonts w:hint="eastAsia" w:ascii="仿宋" w:hAnsi="仿宋" w:eastAsia="仿宋" w:cs="仿宋"/>
          <w:sz w:val="30"/>
          <w:szCs w:val="30"/>
        </w:rPr>
      </w:pPr>
      <w:r>
        <w:rPr>
          <w:rFonts w:hint="eastAsia" w:ascii="仿宋" w:hAnsi="仿宋" w:eastAsia="仿宋" w:cs="仿宋"/>
          <w:spacing w:val="7"/>
          <w:sz w:val="30"/>
          <w:szCs w:val="30"/>
        </w:rPr>
        <w:t>一、指导思想</w:t>
      </w:r>
    </w:p>
    <w:p w14:paraId="77D79873">
      <w:pPr>
        <w:pStyle w:val="3"/>
        <w:spacing w:before="181" w:line="333" w:lineRule="auto"/>
        <w:ind w:left="339" w:right="23" w:firstLine="684"/>
        <w:jc w:val="both"/>
        <w:rPr>
          <w:rFonts w:hint="eastAsia" w:ascii="仿宋" w:hAnsi="仿宋" w:eastAsia="仿宋" w:cs="仿宋"/>
          <w:sz w:val="30"/>
          <w:szCs w:val="30"/>
        </w:rPr>
      </w:pPr>
      <w:r>
        <w:rPr>
          <w:rFonts w:hint="eastAsia" w:ascii="仿宋" w:hAnsi="仿宋" w:eastAsia="仿宋" w:cs="仿宋"/>
          <w:spacing w:val="1"/>
          <w:sz w:val="30"/>
          <w:szCs w:val="30"/>
        </w:rPr>
        <w:t>以习近平新时代中国特色社会主义思想为指导，以国家、省、</w:t>
      </w:r>
      <w:r>
        <w:rPr>
          <w:rFonts w:hint="eastAsia" w:ascii="仿宋" w:hAnsi="仿宋" w:eastAsia="仿宋" w:cs="仿宋"/>
          <w:spacing w:val="16"/>
          <w:sz w:val="30"/>
          <w:szCs w:val="30"/>
        </w:rPr>
        <w:t xml:space="preserve"> </w:t>
      </w:r>
      <w:r>
        <w:rPr>
          <w:rFonts w:hint="eastAsia" w:ascii="仿宋" w:hAnsi="仿宋" w:eastAsia="仿宋" w:cs="仿宋"/>
          <w:spacing w:val="9"/>
          <w:sz w:val="30"/>
          <w:szCs w:val="30"/>
        </w:rPr>
        <w:t>市法律法规及政策为依据，以推进义务教育优质均衡发展，办好</w:t>
      </w:r>
      <w:r>
        <w:rPr>
          <w:rFonts w:hint="eastAsia" w:ascii="仿宋" w:hAnsi="仿宋" w:eastAsia="仿宋" w:cs="仿宋"/>
          <w:sz w:val="30"/>
          <w:szCs w:val="30"/>
        </w:rPr>
        <w:t xml:space="preserve"> </w:t>
      </w:r>
      <w:r>
        <w:rPr>
          <w:rFonts w:hint="eastAsia" w:ascii="仿宋" w:hAnsi="仿宋" w:eastAsia="仿宋" w:cs="仿宋"/>
          <w:spacing w:val="11"/>
          <w:sz w:val="30"/>
          <w:szCs w:val="30"/>
        </w:rPr>
        <w:t>每一所义务教育学校为目标，建立健全科学、规范、明晰的义务</w:t>
      </w:r>
      <w:r>
        <w:rPr>
          <w:rFonts w:hint="eastAsia" w:ascii="仿宋" w:hAnsi="仿宋" w:eastAsia="仿宋" w:cs="仿宋"/>
          <w:spacing w:val="12"/>
          <w:sz w:val="30"/>
          <w:szCs w:val="30"/>
        </w:rPr>
        <w:t xml:space="preserve"> </w:t>
      </w:r>
      <w:r>
        <w:rPr>
          <w:rFonts w:hint="eastAsia" w:ascii="仿宋" w:hAnsi="仿宋" w:eastAsia="仿宋" w:cs="仿宋"/>
          <w:spacing w:val="13"/>
          <w:sz w:val="30"/>
          <w:szCs w:val="30"/>
        </w:rPr>
        <w:t>教育招生入学制度，依法实施义务教育阶段</w:t>
      </w:r>
      <w:r>
        <w:rPr>
          <w:rFonts w:hint="eastAsia" w:ascii="仿宋" w:hAnsi="仿宋" w:eastAsia="仿宋" w:cs="仿宋"/>
          <w:spacing w:val="12"/>
          <w:sz w:val="30"/>
          <w:szCs w:val="30"/>
        </w:rPr>
        <w:t>学校招生入学工作，</w:t>
      </w:r>
      <w:r>
        <w:rPr>
          <w:rFonts w:hint="eastAsia" w:ascii="仿宋" w:hAnsi="仿宋" w:eastAsia="仿宋" w:cs="仿宋"/>
          <w:sz w:val="30"/>
          <w:szCs w:val="30"/>
        </w:rPr>
        <w:t xml:space="preserve"> </w:t>
      </w:r>
      <w:r>
        <w:rPr>
          <w:rFonts w:hint="eastAsia" w:ascii="仿宋" w:hAnsi="仿宋" w:eastAsia="仿宋" w:cs="仿宋"/>
          <w:spacing w:val="8"/>
          <w:sz w:val="30"/>
          <w:szCs w:val="30"/>
        </w:rPr>
        <w:t>让每个孩子都能享有公平而有质量的教育。</w:t>
      </w:r>
    </w:p>
    <w:p w14:paraId="67A1BE0D">
      <w:pPr>
        <w:spacing w:line="227" w:lineRule="auto"/>
        <w:ind w:left="984"/>
        <w:rPr>
          <w:rFonts w:hint="eastAsia" w:ascii="仿宋" w:hAnsi="仿宋" w:eastAsia="仿宋" w:cs="仿宋"/>
          <w:sz w:val="30"/>
          <w:szCs w:val="30"/>
        </w:rPr>
      </w:pPr>
      <w:r>
        <w:rPr>
          <w:rFonts w:hint="eastAsia" w:ascii="仿宋" w:hAnsi="仿宋" w:eastAsia="仿宋" w:cs="仿宋"/>
          <w:spacing w:val="7"/>
          <w:sz w:val="30"/>
          <w:szCs w:val="30"/>
        </w:rPr>
        <w:t>二、基本原则</w:t>
      </w:r>
    </w:p>
    <w:p w14:paraId="16A203F8">
      <w:pPr>
        <w:pStyle w:val="3"/>
        <w:spacing w:before="164" w:line="228" w:lineRule="auto"/>
        <w:ind w:left="1005"/>
        <w:rPr>
          <w:rFonts w:hint="eastAsia" w:ascii="仿宋" w:hAnsi="仿宋" w:eastAsia="仿宋" w:cs="仿宋"/>
          <w:sz w:val="30"/>
          <w:szCs w:val="30"/>
        </w:rPr>
      </w:pPr>
      <w:r>
        <w:rPr>
          <w:rFonts w:hint="eastAsia" w:ascii="仿宋" w:hAnsi="仿宋" w:eastAsia="仿宋" w:cs="仿宋"/>
          <w:b/>
          <w:bCs/>
          <w:spacing w:val="9"/>
          <w:sz w:val="30"/>
          <w:szCs w:val="30"/>
        </w:rPr>
        <w:t>（一）属地管理原则。</w:t>
      </w:r>
      <w:r>
        <w:rPr>
          <w:rFonts w:hint="eastAsia" w:ascii="仿宋" w:hAnsi="仿宋" w:eastAsia="仿宋" w:cs="仿宋"/>
          <w:spacing w:val="9"/>
          <w:sz w:val="30"/>
          <w:szCs w:val="30"/>
          <w:lang w:val="en-US" w:eastAsia="zh-CN"/>
        </w:rPr>
        <w:t>淮滨县</w:t>
      </w:r>
      <w:r>
        <w:rPr>
          <w:rFonts w:hint="eastAsia" w:ascii="仿宋" w:hAnsi="仿宋" w:eastAsia="仿宋" w:cs="仿宋"/>
          <w:spacing w:val="9"/>
          <w:sz w:val="30"/>
          <w:szCs w:val="30"/>
        </w:rPr>
        <w:t>义务教育阶段招生入学工作遵</w:t>
      </w:r>
    </w:p>
    <w:p w14:paraId="51385D37">
      <w:pPr>
        <w:spacing w:line="298" w:lineRule="auto"/>
        <w:rPr>
          <w:rFonts w:hint="eastAsia" w:ascii="仿宋" w:hAnsi="仿宋" w:eastAsia="仿宋" w:cs="仿宋"/>
          <w:sz w:val="30"/>
          <w:szCs w:val="30"/>
        </w:rPr>
      </w:pPr>
    </w:p>
    <w:p w14:paraId="66AB98A5">
      <w:pPr>
        <w:spacing w:line="87" w:lineRule="exact"/>
        <w:rPr>
          <w:rFonts w:hint="eastAsia" w:ascii="仿宋" w:hAnsi="仿宋" w:eastAsia="仿宋" w:cs="仿宋"/>
          <w:sz w:val="30"/>
          <w:szCs w:val="30"/>
        </w:rPr>
      </w:pPr>
      <w:r>
        <w:rPr>
          <w:rFonts w:hint="eastAsia" w:ascii="仿宋" w:hAnsi="仿宋" w:eastAsia="仿宋" w:cs="仿宋"/>
          <w:position w:val="-1"/>
          <w:sz w:val="30"/>
          <w:szCs w:val="30"/>
        </w:rPr>
        <w:pict>
          <v:group id="_x0000_s1029" o:spid="_x0000_s1029" o:spt="203" style="height:4.35pt;width:472.5pt;" coordsize="9450,86">
            <o:lock v:ext="edit"/>
            <v:shape id="_x0000_s1030" o:spid="_x0000_s1030" style="position:absolute;left:0;top:0;height:15;width:9450;" filled="f" stroked="t" coordsize="9450,15" path="m0,7l9449,7e">
              <v:fill on="f" focussize="0,0"/>
              <v:stroke weight="0.72pt" color="#FF0000" miterlimit="2" joinstyle="bevel"/>
              <v:imagedata o:title=""/>
              <o:lock v:ext="edit"/>
            </v:shape>
            <v:shape id="_x0000_s1031" o:spid="_x0000_s1031" style="position:absolute;left:0;top:28;height:58;width:9450;" filled="f" stroked="t" coordsize="9450,58" path="m0,28l9449,28e">
              <v:fill on="f" focussize="0,0"/>
              <v:stroke weight="2.88pt" color="#FF0000" miterlimit="2" joinstyle="bevel"/>
              <v:imagedata o:title=""/>
              <o:lock v:ext="edit"/>
            </v:shape>
            <w10:wrap type="none"/>
            <w10:anchorlock/>
          </v:group>
        </w:pict>
      </w:r>
    </w:p>
    <w:p w14:paraId="48CF1D6C">
      <w:pPr>
        <w:spacing w:line="87" w:lineRule="exact"/>
        <w:rPr>
          <w:rFonts w:hint="eastAsia" w:ascii="仿宋" w:hAnsi="仿宋" w:eastAsia="仿宋" w:cs="仿宋"/>
          <w:sz w:val="30"/>
          <w:szCs w:val="30"/>
        </w:rPr>
        <w:sectPr>
          <w:footerReference r:id="rId5" w:type="default"/>
          <w:pgSz w:w="11906" w:h="16839"/>
          <w:pgMar w:top="1431" w:right="1296" w:bottom="1460" w:left="1146" w:header="0" w:footer="1063" w:gutter="0"/>
          <w:pgNumType w:fmt="decimal"/>
          <w:cols w:space="720" w:num="1"/>
        </w:sectPr>
      </w:pPr>
    </w:p>
    <w:p w14:paraId="2D9E2C9F">
      <w:pPr>
        <w:spacing w:line="329" w:lineRule="auto"/>
        <w:rPr>
          <w:rFonts w:hint="eastAsia" w:ascii="仿宋" w:hAnsi="仿宋" w:eastAsia="仿宋" w:cs="仿宋"/>
          <w:sz w:val="30"/>
          <w:szCs w:val="30"/>
        </w:rPr>
      </w:pPr>
    </w:p>
    <w:p w14:paraId="6C9F0552">
      <w:pPr>
        <w:pStyle w:val="3"/>
        <w:spacing w:before="100" w:line="321" w:lineRule="auto"/>
        <w:ind w:left="3" w:firstLine="10"/>
        <w:jc w:val="both"/>
        <w:rPr>
          <w:rFonts w:hint="eastAsia" w:ascii="仿宋" w:hAnsi="仿宋" w:eastAsia="仿宋" w:cs="仿宋"/>
          <w:sz w:val="30"/>
          <w:szCs w:val="30"/>
        </w:rPr>
      </w:pPr>
      <w:r>
        <w:rPr>
          <w:rFonts w:hint="eastAsia" w:ascii="仿宋" w:hAnsi="仿宋" w:eastAsia="仿宋" w:cs="仿宋"/>
          <w:spacing w:val="11"/>
          <w:sz w:val="30"/>
          <w:szCs w:val="30"/>
        </w:rPr>
        <w:t>循属地管理原则，即：</w:t>
      </w:r>
      <w:r>
        <w:rPr>
          <w:rFonts w:hint="eastAsia" w:ascii="仿宋" w:hAnsi="仿宋" w:eastAsia="仿宋" w:cs="仿宋"/>
          <w:spacing w:val="11"/>
          <w:sz w:val="30"/>
          <w:szCs w:val="30"/>
          <w:lang w:val="en-US" w:eastAsia="zh-CN"/>
        </w:rPr>
        <w:t>县</w:t>
      </w:r>
      <w:r>
        <w:rPr>
          <w:rFonts w:hint="eastAsia" w:ascii="仿宋" w:hAnsi="仿宋" w:eastAsia="仿宋" w:cs="仿宋"/>
          <w:spacing w:val="11"/>
          <w:sz w:val="30"/>
          <w:szCs w:val="30"/>
        </w:rPr>
        <w:t>教育体育局统筹指导全</w:t>
      </w:r>
      <w:r>
        <w:rPr>
          <w:rFonts w:hint="eastAsia" w:ascii="仿宋" w:hAnsi="仿宋" w:eastAsia="仿宋" w:cs="仿宋"/>
          <w:spacing w:val="11"/>
          <w:sz w:val="30"/>
          <w:szCs w:val="30"/>
          <w:lang w:val="en-US" w:eastAsia="zh-CN"/>
        </w:rPr>
        <w:t>县</w:t>
      </w:r>
      <w:r>
        <w:rPr>
          <w:rFonts w:hint="eastAsia" w:ascii="仿宋" w:hAnsi="仿宋" w:eastAsia="仿宋" w:cs="仿宋"/>
          <w:spacing w:val="11"/>
          <w:sz w:val="30"/>
          <w:szCs w:val="30"/>
        </w:rPr>
        <w:t>义务教育阶段</w:t>
      </w:r>
      <w:r>
        <w:rPr>
          <w:rFonts w:hint="eastAsia" w:ascii="仿宋" w:hAnsi="仿宋" w:eastAsia="仿宋" w:cs="仿宋"/>
          <w:spacing w:val="5"/>
          <w:sz w:val="30"/>
          <w:szCs w:val="30"/>
        </w:rPr>
        <w:t xml:space="preserve"> </w:t>
      </w:r>
      <w:r>
        <w:rPr>
          <w:rFonts w:hint="eastAsia" w:ascii="仿宋" w:hAnsi="仿宋" w:eastAsia="仿宋" w:cs="仿宋"/>
          <w:spacing w:val="11"/>
          <w:sz w:val="30"/>
          <w:szCs w:val="30"/>
        </w:rPr>
        <w:t>学校招生工作，各</w:t>
      </w:r>
      <w:r>
        <w:rPr>
          <w:rFonts w:hint="eastAsia" w:ascii="仿宋" w:hAnsi="仿宋" w:eastAsia="仿宋" w:cs="仿宋"/>
          <w:spacing w:val="11"/>
          <w:sz w:val="30"/>
          <w:szCs w:val="30"/>
          <w:lang w:val="en-US" w:eastAsia="zh-CN"/>
        </w:rPr>
        <w:t>乡镇（街道）中心校</w:t>
      </w:r>
      <w:r>
        <w:rPr>
          <w:rFonts w:hint="eastAsia" w:ascii="仿宋" w:hAnsi="仿宋" w:eastAsia="仿宋" w:cs="仿宋"/>
          <w:spacing w:val="11"/>
          <w:sz w:val="30"/>
          <w:szCs w:val="30"/>
        </w:rPr>
        <w:t>负责辖区学校招生工作实施。</w:t>
      </w:r>
      <w:r>
        <w:rPr>
          <w:rFonts w:hint="eastAsia" w:ascii="仿宋" w:hAnsi="仿宋" w:eastAsia="仿宋" w:cs="仿宋"/>
          <w:spacing w:val="11"/>
          <w:sz w:val="30"/>
          <w:szCs w:val="30"/>
          <w:lang w:val="en-US" w:eastAsia="zh-CN"/>
        </w:rPr>
        <w:t>县乡（镇）直各</w:t>
      </w:r>
      <w:r>
        <w:rPr>
          <w:rFonts w:hint="eastAsia" w:ascii="仿宋" w:hAnsi="仿宋" w:eastAsia="仿宋" w:cs="仿宋"/>
          <w:spacing w:val="11"/>
          <w:sz w:val="30"/>
          <w:szCs w:val="30"/>
        </w:rPr>
        <w:t>学校</w:t>
      </w:r>
      <w:r>
        <w:rPr>
          <w:rFonts w:hint="eastAsia" w:ascii="仿宋" w:hAnsi="仿宋" w:eastAsia="仿宋" w:cs="仿宋"/>
          <w:spacing w:val="11"/>
          <w:sz w:val="30"/>
          <w:szCs w:val="30"/>
          <w:lang w:eastAsia="zh-CN"/>
        </w:rPr>
        <w:t>、</w:t>
      </w:r>
      <w:r>
        <w:rPr>
          <w:rFonts w:hint="eastAsia" w:ascii="仿宋" w:hAnsi="仿宋" w:eastAsia="仿宋" w:cs="仿宋"/>
          <w:spacing w:val="11"/>
          <w:sz w:val="30"/>
          <w:szCs w:val="30"/>
          <w:lang w:val="en-US" w:eastAsia="zh-CN"/>
        </w:rPr>
        <w:t>民办学校</w:t>
      </w:r>
      <w:r>
        <w:rPr>
          <w:rFonts w:hint="eastAsia" w:ascii="仿宋" w:hAnsi="仿宋" w:eastAsia="仿宋" w:cs="仿宋"/>
          <w:spacing w:val="11"/>
          <w:sz w:val="30"/>
          <w:szCs w:val="30"/>
        </w:rPr>
        <w:t>纳入属</w:t>
      </w:r>
      <w:r>
        <w:rPr>
          <w:rFonts w:hint="eastAsia" w:ascii="仿宋" w:hAnsi="仿宋" w:eastAsia="仿宋" w:cs="仿宋"/>
          <w:spacing w:val="8"/>
          <w:sz w:val="30"/>
          <w:szCs w:val="30"/>
        </w:rPr>
        <w:t>地招生管理、实行统一招生政策。</w:t>
      </w:r>
    </w:p>
    <w:p w14:paraId="703A2EC7">
      <w:pPr>
        <w:pStyle w:val="3"/>
        <w:spacing w:before="4" w:line="287" w:lineRule="auto"/>
        <w:ind w:left="12" w:right="43" w:firstLine="659"/>
        <w:rPr>
          <w:rFonts w:hint="eastAsia" w:ascii="仿宋" w:hAnsi="仿宋" w:eastAsia="仿宋" w:cs="仿宋"/>
          <w:sz w:val="30"/>
          <w:szCs w:val="30"/>
        </w:rPr>
      </w:pPr>
      <w:r>
        <w:rPr>
          <w:rFonts w:hint="eastAsia" w:ascii="仿宋" w:hAnsi="仿宋" w:eastAsia="仿宋" w:cs="仿宋"/>
          <w:b/>
          <w:bCs/>
          <w:spacing w:val="7"/>
          <w:sz w:val="30"/>
          <w:szCs w:val="30"/>
        </w:rPr>
        <w:t>（二）免试就近原则。</w:t>
      </w:r>
      <w:r>
        <w:rPr>
          <w:rFonts w:hint="eastAsia" w:ascii="仿宋" w:hAnsi="仿宋" w:eastAsia="仿宋" w:cs="仿宋"/>
          <w:spacing w:val="7"/>
          <w:sz w:val="30"/>
          <w:szCs w:val="30"/>
        </w:rPr>
        <w:t>各</w:t>
      </w:r>
      <w:r>
        <w:rPr>
          <w:rFonts w:hint="eastAsia" w:ascii="仿宋" w:hAnsi="仿宋" w:eastAsia="仿宋" w:cs="仿宋"/>
          <w:spacing w:val="7"/>
          <w:sz w:val="30"/>
          <w:szCs w:val="30"/>
          <w:lang w:val="en-US" w:eastAsia="zh-CN"/>
        </w:rPr>
        <w:t>义务教育阶段学校</w:t>
      </w:r>
      <w:r>
        <w:rPr>
          <w:rFonts w:hint="eastAsia" w:ascii="仿宋" w:hAnsi="仿宋" w:eastAsia="仿宋" w:cs="仿宋"/>
          <w:spacing w:val="7"/>
          <w:sz w:val="30"/>
          <w:szCs w:val="30"/>
        </w:rPr>
        <w:t>按照“学校划片招</w:t>
      </w:r>
      <w:r>
        <w:rPr>
          <w:rFonts w:hint="eastAsia" w:ascii="仿宋" w:hAnsi="仿宋" w:eastAsia="仿宋" w:cs="仿宋"/>
          <w:spacing w:val="8"/>
          <w:sz w:val="30"/>
          <w:szCs w:val="30"/>
        </w:rPr>
        <w:t>生、生源就近入学”</w:t>
      </w:r>
      <w:r>
        <w:rPr>
          <w:rFonts w:hint="eastAsia" w:ascii="仿宋" w:hAnsi="仿宋" w:eastAsia="仿宋" w:cs="仿宋"/>
          <w:spacing w:val="-114"/>
          <w:sz w:val="30"/>
          <w:szCs w:val="30"/>
        </w:rPr>
        <w:t xml:space="preserve"> </w:t>
      </w:r>
      <w:r>
        <w:rPr>
          <w:rFonts w:hint="eastAsia" w:ascii="仿宋" w:hAnsi="仿宋" w:eastAsia="仿宋" w:cs="仿宋"/>
          <w:spacing w:val="8"/>
          <w:sz w:val="30"/>
          <w:szCs w:val="30"/>
        </w:rPr>
        <w:t>的目标要求开展义务教育招生</w:t>
      </w:r>
      <w:r>
        <w:rPr>
          <w:rFonts w:hint="eastAsia" w:ascii="仿宋" w:hAnsi="仿宋" w:eastAsia="仿宋" w:cs="仿宋"/>
          <w:spacing w:val="7"/>
          <w:sz w:val="30"/>
          <w:szCs w:val="30"/>
        </w:rPr>
        <w:t>入学工作。义</w:t>
      </w:r>
      <w:r>
        <w:rPr>
          <w:rFonts w:hint="eastAsia" w:ascii="仿宋" w:hAnsi="仿宋" w:eastAsia="仿宋" w:cs="仿宋"/>
          <w:spacing w:val="9"/>
          <w:sz w:val="30"/>
          <w:szCs w:val="30"/>
        </w:rPr>
        <w:t>务教育学校不得通过文化课考试、测试等方</w:t>
      </w:r>
      <w:r>
        <w:rPr>
          <w:rFonts w:hint="eastAsia" w:ascii="仿宋" w:hAnsi="仿宋" w:eastAsia="仿宋" w:cs="仿宋"/>
          <w:spacing w:val="8"/>
          <w:sz w:val="30"/>
          <w:szCs w:val="30"/>
        </w:rPr>
        <w:t>式选拔学生。</w:t>
      </w:r>
    </w:p>
    <w:p w14:paraId="3911D2ED">
      <w:pPr>
        <w:pStyle w:val="3"/>
        <w:spacing w:before="170" w:line="296" w:lineRule="auto"/>
        <w:ind w:left="4" w:firstLine="667"/>
        <w:rPr>
          <w:rFonts w:hint="eastAsia" w:ascii="仿宋" w:hAnsi="仿宋" w:eastAsia="仿宋" w:cs="仿宋"/>
          <w:sz w:val="30"/>
          <w:szCs w:val="30"/>
        </w:rPr>
      </w:pPr>
      <w:r>
        <w:rPr>
          <w:rFonts w:hint="eastAsia" w:ascii="仿宋" w:hAnsi="仿宋" w:eastAsia="仿宋" w:cs="仿宋"/>
          <w:b/>
          <w:bCs/>
          <w:spacing w:val="6"/>
          <w:sz w:val="30"/>
          <w:szCs w:val="30"/>
        </w:rPr>
        <w:t>（三）</w:t>
      </w:r>
      <w:r>
        <w:rPr>
          <w:rFonts w:hint="eastAsia" w:ascii="仿宋" w:hAnsi="仿宋" w:eastAsia="仿宋" w:cs="仿宋"/>
          <w:spacing w:val="-72"/>
          <w:sz w:val="30"/>
          <w:szCs w:val="30"/>
        </w:rPr>
        <w:t xml:space="preserve"> </w:t>
      </w:r>
      <w:r>
        <w:rPr>
          <w:rFonts w:hint="eastAsia" w:ascii="仿宋" w:hAnsi="仿宋" w:eastAsia="仿宋" w:cs="仿宋"/>
          <w:b/>
          <w:bCs/>
          <w:spacing w:val="6"/>
          <w:sz w:val="30"/>
          <w:szCs w:val="30"/>
        </w:rPr>
        <w:t>阳光招生原则。</w:t>
      </w:r>
      <w:r>
        <w:rPr>
          <w:rFonts w:hint="eastAsia" w:ascii="仿宋" w:hAnsi="仿宋" w:eastAsia="仿宋" w:cs="仿宋"/>
          <w:spacing w:val="6"/>
          <w:sz w:val="30"/>
          <w:szCs w:val="30"/>
        </w:rPr>
        <w:t>各</w:t>
      </w:r>
      <w:r>
        <w:rPr>
          <w:rFonts w:hint="eastAsia" w:ascii="仿宋" w:hAnsi="仿宋" w:eastAsia="仿宋" w:cs="仿宋"/>
          <w:spacing w:val="6"/>
          <w:sz w:val="30"/>
          <w:szCs w:val="30"/>
          <w:lang w:val="en-US" w:eastAsia="zh-CN"/>
        </w:rPr>
        <w:t>校</w:t>
      </w:r>
      <w:r>
        <w:rPr>
          <w:rFonts w:hint="eastAsia" w:ascii="仿宋" w:hAnsi="仿宋" w:eastAsia="仿宋" w:cs="仿宋"/>
          <w:spacing w:val="6"/>
          <w:sz w:val="30"/>
          <w:szCs w:val="30"/>
        </w:rPr>
        <w:t>要认真落实</w:t>
      </w:r>
      <w:r>
        <w:rPr>
          <w:rFonts w:hint="eastAsia" w:ascii="仿宋" w:hAnsi="仿宋" w:eastAsia="仿宋" w:cs="仿宋"/>
          <w:spacing w:val="6"/>
          <w:sz w:val="30"/>
          <w:szCs w:val="30"/>
          <w:lang w:val="en-US" w:eastAsia="zh-CN"/>
        </w:rPr>
        <w:t>省、市关于</w:t>
      </w:r>
      <w:r>
        <w:rPr>
          <w:rFonts w:hint="eastAsia" w:ascii="仿宋" w:hAnsi="仿宋" w:eastAsia="仿宋" w:cs="仿宋"/>
          <w:spacing w:val="7"/>
          <w:sz w:val="30"/>
          <w:szCs w:val="30"/>
          <w:lang w:val="en-US" w:eastAsia="zh-CN"/>
        </w:rPr>
        <w:t>义务教育阳光招生工作</w:t>
      </w:r>
      <w:r>
        <w:rPr>
          <w:rFonts w:hint="eastAsia" w:ascii="仿宋" w:hAnsi="仿宋" w:eastAsia="仿宋" w:cs="仿宋"/>
          <w:spacing w:val="6"/>
          <w:sz w:val="30"/>
          <w:szCs w:val="30"/>
        </w:rPr>
        <w:t>精神,</w:t>
      </w:r>
      <w:r>
        <w:rPr>
          <w:rFonts w:hint="eastAsia" w:ascii="仿宋" w:hAnsi="仿宋" w:eastAsia="仿宋" w:cs="仿宋"/>
          <w:spacing w:val="5"/>
          <w:sz w:val="30"/>
          <w:szCs w:val="30"/>
        </w:rPr>
        <w:t>科学设计招生工作</w:t>
      </w:r>
      <w:r>
        <w:rPr>
          <w:rFonts w:hint="eastAsia" w:ascii="仿宋" w:hAnsi="仿宋" w:eastAsia="仿宋" w:cs="仿宋"/>
          <w:spacing w:val="11"/>
          <w:sz w:val="30"/>
          <w:szCs w:val="30"/>
        </w:rPr>
        <w:t>流程，简化招生入学材料，加强对招生工作的全过程监管，严查</w:t>
      </w:r>
      <w:r>
        <w:rPr>
          <w:rFonts w:hint="eastAsia" w:ascii="仿宋" w:hAnsi="仿宋" w:eastAsia="仿宋" w:cs="仿宋"/>
          <w:spacing w:val="9"/>
          <w:sz w:val="30"/>
          <w:szCs w:val="30"/>
        </w:rPr>
        <w:t>各类违规招生行为，增强招生入学工作的科学性、规范性。</w:t>
      </w:r>
    </w:p>
    <w:p w14:paraId="016975CD">
      <w:pPr>
        <w:pStyle w:val="3"/>
        <w:spacing w:before="173" w:line="296" w:lineRule="auto"/>
        <w:ind w:left="15" w:firstLine="656"/>
        <w:rPr>
          <w:rFonts w:hint="eastAsia" w:ascii="仿宋" w:hAnsi="仿宋" w:eastAsia="仿宋" w:cs="仿宋"/>
          <w:sz w:val="30"/>
          <w:szCs w:val="30"/>
        </w:rPr>
      </w:pPr>
      <w:r>
        <w:rPr>
          <w:rFonts w:hint="eastAsia" w:ascii="仿宋" w:hAnsi="仿宋" w:eastAsia="仿宋" w:cs="仿宋"/>
          <w:b/>
          <w:bCs/>
          <w:spacing w:val="9"/>
          <w:sz w:val="30"/>
          <w:szCs w:val="30"/>
        </w:rPr>
        <w:t>（四）公民同招原则。</w:t>
      </w:r>
      <w:r>
        <w:rPr>
          <w:rFonts w:hint="eastAsia" w:ascii="仿宋" w:hAnsi="仿宋" w:eastAsia="仿宋" w:cs="仿宋"/>
          <w:spacing w:val="9"/>
          <w:sz w:val="30"/>
          <w:szCs w:val="30"/>
        </w:rPr>
        <w:t>各</w:t>
      </w:r>
      <w:r>
        <w:rPr>
          <w:rFonts w:hint="eastAsia" w:ascii="仿宋" w:hAnsi="仿宋" w:eastAsia="仿宋" w:cs="仿宋"/>
          <w:spacing w:val="9"/>
          <w:sz w:val="30"/>
          <w:szCs w:val="30"/>
          <w:lang w:val="en-US" w:eastAsia="zh-CN"/>
        </w:rPr>
        <w:t>校</w:t>
      </w:r>
      <w:r>
        <w:rPr>
          <w:rFonts w:hint="eastAsia" w:ascii="仿宋" w:hAnsi="仿宋" w:eastAsia="仿宋" w:cs="仿宋"/>
          <w:spacing w:val="9"/>
          <w:sz w:val="30"/>
          <w:szCs w:val="30"/>
        </w:rPr>
        <w:t>要严格落实中央、</w:t>
      </w:r>
      <w:r>
        <w:rPr>
          <w:rFonts w:hint="eastAsia" w:ascii="仿宋" w:hAnsi="仿宋" w:eastAsia="仿宋" w:cs="仿宋"/>
          <w:spacing w:val="11"/>
          <w:sz w:val="30"/>
          <w:szCs w:val="30"/>
        </w:rPr>
        <w:t>省</w:t>
      </w:r>
      <w:r>
        <w:rPr>
          <w:rFonts w:hint="eastAsia" w:ascii="仿宋" w:hAnsi="仿宋" w:eastAsia="仿宋" w:cs="仿宋"/>
          <w:spacing w:val="11"/>
          <w:sz w:val="30"/>
          <w:szCs w:val="30"/>
          <w:lang w:eastAsia="zh-CN"/>
        </w:rPr>
        <w:t>、</w:t>
      </w:r>
      <w:r>
        <w:rPr>
          <w:rFonts w:hint="eastAsia" w:ascii="仿宋" w:hAnsi="仿宋" w:eastAsia="仿宋" w:cs="仿宋"/>
          <w:spacing w:val="11"/>
          <w:sz w:val="30"/>
          <w:szCs w:val="30"/>
        </w:rPr>
        <w:t>市关于规范民办义务教育发展和公民办义务教育学校同步招</w:t>
      </w:r>
      <w:r>
        <w:rPr>
          <w:rFonts w:hint="eastAsia" w:ascii="仿宋" w:hAnsi="仿宋" w:eastAsia="仿宋" w:cs="仿宋"/>
          <w:spacing w:val="9"/>
          <w:sz w:val="30"/>
          <w:szCs w:val="30"/>
        </w:rPr>
        <w:t>生的规定要求，确保辖区内公办、</w:t>
      </w:r>
      <w:r>
        <w:rPr>
          <w:rFonts w:hint="eastAsia" w:ascii="仿宋" w:hAnsi="仿宋" w:eastAsia="仿宋" w:cs="仿宋"/>
          <w:spacing w:val="-88"/>
          <w:sz w:val="30"/>
          <w:szCs w:val="30"/>
        </w:rPr>
        <w:t xml:space="preserve"> </w:t>
      </w:r>
      <w:r>
        <w:rPr>
          <w:rFonts w:hint="eastAsia" w:ascii="仿宋" w:hAnsi="仿宋" w:eastAsia="仿宋" w:cs="仿宋"/>
          <w:spacing w:val="9"/>
          <w:sz w:val="30"/>
          <w:szCs w:val="30"/>
        </w:rPr>
        <w:t>民办义务</w:t>
      </w:r>
      <w:r>
        <w:rPr>
          <w:rFonts w:hint="eastAsia" w:ascii="仿宋" w:hAnsi="仿宋" w:eastAsia="仿宋" w:cs="仿宋"/>
          <w:spacing w:val="8"/>
          <w:sz w:val="30"/>
          <w:szCs w:val="30"/>
        </w:rPr>
        <w:t>教育学校同步报名、</w:t>
      </w:r>
      <w:r>
        <w:rPr>
          <w:rFonts w:hint="eastAsia" w:ascii="仿宋" w:hAnsi="仿宋" w:eastAsia="仿宋" w:cs="仿宋"/>
          <w:spacing w:val="7"/>
          <w:sz w:val="30"/>
          <w:szCs w:val="30"/>
        </w:rPr>
        <w:t>同步录取、同步注册学籍。</w:t>
      </w:r>
    </w:p>
    <w:p w14:paraId="13A6AA48">
      <w:pPr>
        <w:pStyle w:val="3"/>
        <w:spacing w:before="173" w:line="296" w:lineRule="auto"/>
        <w:ind w:left="12" w:firstLine="659"/>
        <w:rPr>
          <w:rFonts w:hint="eastAsia" w:ascii="仿宋" w:hAnsi="仿宋" w:eastAsia="仿宋" w:cs="仿宋"/>
          <w:sz w:val="30"/>
          <w:szCs w:val="30"/>
        </w:rPr>
      </w:pPr>
      <w:r>
        <w:rPr>
          <w:rFonts w:hint="eastAsia" w:ascii="仿宋" w:hAnsi="仿宋" w:eastAsia="仿宋" w:cs="仿宋"/>
          <w:b/>
          <w:bCs/>
          <w:spacing w:val="9"/>
          <w:sz w:val="30"/>
          <w:szCs w:val="30"/>
        </w:rPr>
        <w:t>（五）均衡分班原则。</w:t>
      </w:r>
      <w:r>
        <w:rPr>
          <w:rFonts w:hint="eastAsia" w:ascii="仿宋" w:hAnsi="仿宋" w:eastAsia="仿宋" w:cs="仿宋"/>
          <w:spacing w:val="9"/>
          <w:sz w:val="30"/>
          <w:szCs w:val="30"/>
        </w:rPr>
        <w:t>任何义务教育学校不得设立或变相设</w:t>
      </w:r>
      <w:r>
        <w:rPr>
          <w:rFonts w:hint="eastAsia" w:ascii="仿宋" w:hAnsi="仿宋" w:eastAsia="仿宋" w:cs="仿宋"/>
          <w:spacing w:val="7"/>
          <w:sz w:val="30"/>
          <w:szCs w:val="30"/>
        </w:rPr>
        <w:t xml:space="preserve"> </w:t>
      </w:r>
      <w:r>
        <w:rPr>
          <w:rFonts w:hint="eastAsia" w:ascii="仿宋" w:hAnsi="仿宋" w:eastAsia="仿宋" w:cs="仿宋"/>
          <w:spacing w:val="10"/>
          <w:sz w:val="30"/>
          <w:szCs w:val="30"/>
        </w:rPr>
        <w:t>立重点班、快慢班，并以此名义“掐尖招生”</w:t>
      </w:r>
      <w:r>
        <w:rPr>
          <w:rFonts w:hint="eastAsia" w:ascii="仿宋" w:hAnsi="仿宋" w:eastAsia="仿宋" w:cs="仿宋"/>
          <w:spacing w:val="-117"/>
          <w:sz w:val="30"/>
          <w:szCs w:val="30"/>
        </w:rPr>
        <w:t xml:space="preserve"> </w:t>
      </w:r>
      <w:r>
        <w:rPr>
          <w:rFonts w:hint="eastAsia" w:ascii="仿宋" w:hAnsi="仿宋" w:eastAsia="仿宋" w:cs="仿宋"/>
          <w:spacing w:val="10"/>
          <w:sz w:val="30"/>
          <w:szCs w:val="30"/>
        </w:rPr>
        <w:t>。未经省</w:t>
      </w:r>
      <w:r>
        <w:rPr>
          <w:rFonts w:hint="eastAsia" w:ascii="仿宋" w:hAnsi="仿宋" w:eastAsia="仿宋" w:cs="仿宋"/>
          <w:spacing w:val="9"/>
          <w:sz w:val="30"/>
          <w:szCs w:val="30"/>
        </w:rPr>
        <w:t>级教育行</w:t>
      </w:r>
      <w:r>
        <w:rPr>
          <w:rFonts w:hint="eastAsia" w:ascii="仿宋" w:hAnsi="仿宋" w:eastAsia="仿宋" w:cs="仿宋"/>
          <w:sz w:val="30"/>
          <w:szCs w:val="30"/>
        </w:rPr>
        <w:t xml:space="preserve"> </w:t>
      </w:r>
      <w:r>
        <w:rPr>
          <w:rFonts w:hint="eastAsia" w:ascii="仿宋" w:hAnsi="仿宋" w:eastAsia="仿宋" w:cs="仿宋"/>
          <w:spacing w:val="8"/>
          <w:sz w:val="30"/>
          <w:szCs w:val="30"/>
        </w:rPr>
        <w:t>政部门批准，不得设立实验班，</w:t>
      </w:r>
      <w:r>
        <w:rPr>
          <w:rFonts w:hint="eastAsia" w:ascii="仿宋" w:hAnsi="仿宋" w:eastAsia="仿宋" w:cs="仿宋"/>
          <w:spacing w:val="-65"/>
          <w:sz w:val="30"/>
          <w:szCs w:val="30"/>
        </w:rPr>
        <w:t xml:space="preserve"> </w:t>
      </w:r>
      <w:r>
        <w:rPr>
          <w:rFonts w:hint="eastAsia" w:ascii="仿宋" w:hAnsi="仿宋" w:eastAsia="仿宋" w:cs="仿宋"/>
          <w:spacing w:val="8"/>
          <w:sz w:val="30"/>
          <w:szCs w:val="30"/>
        </w:rPr>
        <w:t>已经批准设立的实验班，实行年</w:t>
      </w:r>
      <w:r>
        <w:rPr>
          <w:rFonts w:hint="eastAsia" w:ascii="仿宋" w:hAnsi="仿宋" w:eastAsia="仿宋" w:cs="仿宋"/>
          <w:sz w:val="30"/>
          <w:szCs w:val="30"/>
        </w:rPr>
        <w:t xml:space="preserve"> </w:t>
      </w:r>
      <w:r>
        <w:rPr>
          <w:rFonts w:hint="eastAsia" w:ascii="仿宋" w:hAnsi="仿宋" w:eastAsia="仿宋" w:cs="仿宋"/>
          <w:spacing w:val="4"/>
          <w:sz w:val="30"/>
          <w:szCs w:val="30"/>
        </w:rPr>
        <w:t>审备案制。</w:t>
      </w:r>
    </w:p>
    <w:p w14:paraId="1878A3DC">
      <w:pPr>
        <w:spacing w:before="170" w:line="227" w:lineRule="auto"/>
        <w:ind w:left="653"/>
        <w:rPr>
          <w:rFonts w:hint="eastAsia" w:ascii="仿宋" w:hAnsi="仿宋" w:eastAsia="仿宋" w:cs="仿宋"/>
          <w:sz w:val="30"/>
          <w:szCs w:val="30"/>
        </w:rPr>
      </w:pPr>
      <w:r>
        <w:rPr>
          <w:rFonts w:hint="eastAsia" w:ascii="仿宋" w:hAnsi="仿宋" w:eastAsia="仿宋" w:cs="仿宋"/>
          <w:spacing w:val="6"/>
          <w:sz w:val="30"/>
          <w:szCs w:val="30"/>
        </w:rPr>
        <w:t>三、工作要求</w:t>
      </w:r>
    </w:p>
    <w:p w14:paraId="3294957C">
      <w:pPr>
        <w:pStyle w:val="3"/>
        <w:spacing w:before="157" w:line="321" w:lineRule="auto"/>
        <w:ind w:right="36" w:firstLine="672"/>
        <w:rPr>
          <w:rFonts w:hint="eastAsia" w:ascii="仿宋" w:hAnsi="仿宋" w:eastAsia="仿宋" w:cs="仿宋"/>
          <w:spacing w:val="9"/>
          <w:sz w:val="30"/>
          <w:szCs w:val="30"/>
          <w:lang w:val="en-US" w:eastAsia="zh-CN"/>
        </w:rPr>
        <w:sectPr>
          <w:footerReference r:id="rId6" w:type="default"/>
          <w:pgSz w:w="11906" w:h="16839"/>
          <w:pgMar w:top="1431" w:right="1418" w:bottom="1460" w:left="1479" w:header="0" w:footer="1063" w:gutter="0"/>
          <w:pgNumType w:fmt="decimal"/>
          <w:cols w:space="720" w:num="1"/>
        </w:sectPr>
      </w:pPr>
      <w:r>
        <w:rPr>
          <w:rFonts w:hint="eastAsia" w:ascii="仿宋" w:hAnsi="仿宋" w:eastAsia="仿宋" w:cs="仿宋"/>
          <w:b/>
          <w:bCs/>
          <w:spacing w:val="4"/>
          <w:sz w:val="30"/>
          <w:szCs w:val="30"/>
        </w:rPr>
        <w:t>（一）严格落实招生入学政策。</w:t>
      </w:r>
      <w:r>
        <w:rPr>
          <w:rFonts w:hint="eastAsia" w:ascii="仿宋" w:hAnsi="仿宋" w:eastAsia="仿宋" w:cs="仿宋"/>
          <w:spacing w:val="4"/>
          <w:sz w:val="30"/>
          <w:szCs w:val="30"/>
        </w:rPr>
        <w:t>各</w:t>
      </w:r>
      <w:r>
        <w:rPr>
          <w:rFonts w:hint="eastAsia" w:ascii="仿宋" w:hAnsi="仿宋" w:eastAsia="仿宋" w:cs="仿宋"/>
          <w:spacing w:val="4"/>
          <w:sz w:val="30"/>
          <w:szCs w:val="30"/>
          <w:lang w:val="en-US" w:eastAsia="zh-CN"/>
        </w:rPr>
        <w:t>校</w:t>
      </w:r>
      <w:r>
        <w:rPr>
          <w:rFonts w:hint="eastAsia" w:ascii="仿宋" w:hAnsi="仿宋" w:eastAsia="仿宋" w:cs="仿宋"/>
          <w:spacing w:val="4"/>
          <w:sz w:val="30"/>
          <w:szCs w:val="30"/>
        </w:rPr>
        <w:t>要健全常住学龄人口</w:t>
      </w:r>
      <w:r>
        <w:rPr>
          <w:rFonts w:hint="eastAsia" w:ascii="仿宋" w:hAnsi="仿宋" w:eastAsia="仿宋" w:cs="仿宋"/>
          <w:spacing w:val="10"/>
          <w:sz w:val="30"/>
          <w:szCs w:val="30"/>
        </w:rPr>
        <w:t>变化监测预警制度，开展</w:t>
      </w:r>
      <w:r>
        <w:rPr>
          <w:rFonts w:hint="eastAsia" w:ascii="仿宋" w:hAnsi="仿宋" w:eastAsia="仿宋" w:cs="仿宋"/>
          <w:spacing w:val="10"/>
          <w:sz w:val="30"/>
          <w:szCs w:val="30"/>
          <w:lang w:val="en-US" w:eastAsia="zh-CN"/>
        </w:rPr>
        <w:t>辖区内</w:t>
      </w:r>
      <w:r>
        <w:rPr>
          <w:rFonts w:hint="eastAsia" w:ascii="仿宋" w:hAnsi="仿宋" w:eastAsia="仿宋" w:cs="仿宋"/>
          <w:spacing w:val="10"/>
          <w:sz w:val="30"/>
          <w:szCs w:val="30"/>
        </w:rPr>
        <w:t>各学段入学人数和</w:t>
      </w:r>
      <w:r>
        <w:rPr>
          <w:rFonts w:hint="eastAsia" w:ascii="仿宋" w:hAnsi="仿宋" w:eastAsia="仿宋" w:cs="仿宋"/>
          <w:spacing w:val="9"/>
          <w:sz w:val="30"/>
          <w:szCs w:val="30"/>
        </w:rPr>
        <w:t>现有学位摸底，提前</w:t>
      </w:r>
      <w:r>
        <w:rPr>
          <w:rFonts w:hint="eastAsia" w:ascii="仿宋" w:hAnsi="仿宋" w:eastAsia="仿宋" w:cs="仿宋"/>
          <w:spacing w:val="10"/>
          <w:sz w:val="30"/>
          <w:szCs w:val="30"/>
        </w:rPr>
        <w:t>做好预判应对。所有义务教育学校严禁通过笔试、面试、面谈、评测、简历筛选、个人展示等形式选拔学生</w:t>
      </w:r>
      <w:r>
        <w:rPr>
          <w:rFonts w:hint="eastAsia" w:ascii="仿宋" w:hAnsi="仿宋" w:eastAsia="仿宋" w:cs="仿宋"/>
          <w:spacing w:val="9"/>
          <w:sz w:val="30"/>
          <w:szCs w:val="30"/>
        </w:rPr>
        <w:t>，不得将各类学科竞</w:t>
      </w:r>
      <w:r>
        <w:rPr>
          <w:rFonts w:hint="eastAsia" w:ascii="仿宋" w:hAnsi="仿宋" w:eastAsia="仿宋" w:cs="仿宋"/>
          <w:spacing w:val="10"/>
          <w:sz w:val="30"/>
          <w:szCs w:val="30"/>
        </w:rPr>
        <w:t>赛、考试证书、荣誉证书、培训证明等作为</w:t>
      </w:r>
      <w:r>
        <w:rPr>
          <w:rFonts w:hint="eastAsia" w:ascii="仿宋" w:hAnsi="仿宋" w:eastAsia="仿宋" w:cs="仿宋"/>
          <w:spacing w:val="9"/>
          <w:sz w:val="30"/>
          <w:szCs w:val="30"/>
        </w:rPr>
        <w:t>招生入学的条件</w:t>
      </w:r>
    </w:p>
    <w:p w14:paraId="30F75C22">
      <w:pPr>
        <w:pStyle w:val="3"/>
        <w:spacing w:before="100" w:line="321" w:lineRule="auto"/>
        <w:jc w:val="both"/>
        <w:rPr>
          <w:rFonts w:hint="eastAsia" w:ascii="仿宋" w:hAnsi="仿宋" w:eastAsia="仿宋" w:cs="仿宋"/>
          <w:sz w:val="30"/>
          <w:szCs w:val="30"/>
        </w:rPr>
      </w:pPr>
      <w:r>
        <w:rPr>
          <w:rFonts w:hint="eastAsia" w:ascii="仿宋" w:hAnsi="仿宋" w:eastAsia="仿宋" w:cs="仿宋"/>
          <w:spacing w:val="3"/>
          <w:sz w:val="30"/>
          <w:szCs w:val="30"/>
          <w:lang w:val="en-US" w:eastAsia="zh-CN"/>
        </w:rPr>
        <w:t>和依</w:t>
      </w:r>
      <w:r>
        <w:rPr>
          <w:rFonts w:hint="eastAsia" w:ascii="仿宋" w:hAnsi="仿宋" w:eastAsia="仿宋" w:cs="仿宋"/>
          <w:spacing w:val="3"/>
          <w:sz w:val="30"/>
          <w:szCs w:val="30"/>
        </w:rPr>
        <w:t>据。严禁以“校园开放日”等名义进行违规招生宣传或考察学生、</w:t>
      </w:r>
      <w:r>
        <w:rPr>
          <w:rFonts w:hint="eastAsia" w:ascii="仿宋" w:hAnsi="仿宋" w:eastAsia="仿宋" w:cs="仿宋"/>
          <w:spacing w:val="9"/>
          <w:sz w:val="30"/>
          <w:szCs w:val="30"/>
        </w:rPr>
        <w:t>家长。全面清理未经省级审核同意的特定类型招生项目。</w:t>
      </w:r>
    </w:p>
    <w:p w14:paraId="2CEC2524">
      <w:pPr>
        <w:pStyle w:val="3"/>
        <w:numPr>
          <w:ilvl w:val="0"/>
          <w:numId w:val="0"/>
        </w:numPr>
        <w:spacing w:before="8" w:line="311" w:lineRule="auto"/>
        <w:ind w:right="97" w:rightChars="0" w:firstLine="638" w:firstLineChars="200"/>
        <w:rPr>
          <w:rFonts w:hint="eastAsia" w:ascii="仿宋" w:hAnsi="仿宋" w:eastAsia="仿宋" w:cs="仿宋"/>
          <w:sz w:val="30"/>
          <w:szCs w:val="30"/>
        </w:rPr>
      </w:pPr>
      <w:r>
        <w:rPr>
          <w:rFonts w:hint="eastAsia" w:ascii="仿宋" w:hAnsi="仿宋" w:eastAsia="仿宋" w:cs="仿宋"/>
          <w:b/>
          <w:bCs/>
          <w:spacing w:val="9"/>
          <w:sz w:val="30"/>
          <w:szCs w:val="30"/>
          <w:lang w:eastAsia="zh-CN"/>
        </w:rPr>
        <w:t>（</w:t>
      </w:r>
      <w:r>
        <w:rPr>
          <w:rFonts w:hint="eastAsia" w:ascii="仿宋" w:hAnsi="仿宋" w:eastAsia="仿宋" w:cs="仿宋"/>
          <w:b/>
          <w:bCs/>
          <w:spacing w:val="9"/>
          <w:sz w:val="30"/>
          <w:szCs w:val="30"/>
          <w:lang w:val="en-US" w:eastAsia="zh-CN"/>
        </w:rPr>
        <w:t>二</w:t>
      </w:r>
      <w:r>
        <w:rPr>
          <w:rFonts w:hint="eastAsia" w:ascii="仿宋" w:hAnsi="仿宋" w:eastAsia="仿宋" w:cs="仿宋"/>
          <w:b/>
          <w:bCs/>
          <w:spacing w:val="9"/>
          <w:sz w:val="30"/>
          <w:szCs w:val="30"/>
          <w:lang w:eastAsia="zh-CN"/>
        </w:rPr>
        <w:t>）</w:t>
      </w:r>
      <w:r>
        <w:rPr>
          <w:rFonts w:hint="eastAsia" w:ascii="仿宋" w:hAnsi="仿宋" w:eastAsia="仿宋" w:cs="仿宋"/>
          <w:b/>
          <w:bCs/>
          <w:spacing w:val="9"/>
          <w:sz w:val="30"/>
          <w:szCs w:val="30"/>
        </w:rPr>
        <w:t>科学合理划定片区范围。</w:t>
      </w:r>
      <w:r>
        <w:rPr>
          <w:rFonts w:hint="eastAsia" w:ascii="仿宋" w:hAnsi="仿宋" w:eastAsia="仿宋" w:cs="仿宋"/>
          <w:spacing w:val="9"/>
          <w:sz w:val="30"/>
          <w:szCs w:val="30"/>
          <w:lang w:val="en-US" w:eastAsia="zh-CN"/>
        </w:rPr>
        <w:t>县教体局</w:t>
      </w:r>
      <w:r>
        <w:rPr>
          <w:rFonts w:hint="eastAsia" w:ascii="仿宋" w:hAnsi="仿宋" w:eastAsia="仿宋" w:cs="仿宋"/>
          <w:spacing w:val="9"/>
          <w:sz w:val="30"/>
          <w:szCs w:val="30"/>
        </w:rPr>
        <w:t>综合</w:t>
      </w:r>
      <w:r>
        <w:rPr>
          <w:rFonts w:hint="eastAsia" w:ascii="仿宋" w:hAnsi="仿宋" w:eastAsia="仿宋" w:cs="仿宋"/>
          <w:spacing w:val="8"/>
          <w:sz w:val="30"/>
          <w:szCs w:val="30"/>
        </w:rPr>
        <w:t>考虑区域内适</w:t>
      </w:r>
      <w:r>
        <w:rPr>
          <w:rFonts w:hint="eastAsia" w:ascii="仿宋" w:hAnsi="仿宋" w:eastAsia="仿宋" w:cs="仿宋"/>
          <w:spacing w:val="11"/>
          <w:sz w:val="30"/>
          <w:szCs w:val="30"/>
        </w:rPr>
        <w:t>龄儿童少年人数和分布情况、学校布局、学位数量、交通状况等因素，科学合理划定每所义务教育学校招生片区范围。片区划定后保持相对稳定，对出现学校布局调整、学龄人口变化较大等情况的，在科学评估、广泛征求意见的基础上适当调整片区范围，并提前向社会公布，深入细致做好宣传解释工作。片区内登记报名人数超过学校招生计划或学校实际办学承载能力的，按照已明确的规则录取，未录取的学生需在相邻片区就近协调安排入学。实施多校划片和小升初对口直升的，应提前向社会公布相关</w:t>
      </w:r>
      <w:r>
        <w:rPr>
          <w:rFonts w:hint="eastAsia" w:ascii="仿宋" w:hAnsi="仿宋" w:eastAsia="仿宋" w:cs="仿宋"/>
          <w:spacing w:val="4"/>
          <w:sz w:val="30"/>
          <w:szCs w:val="30"/>
        </w:rPr>
        <w:t>政策要求。</w:t>
      </w:r>
    </w:p>
    <w:p w14:paraId="0FCE1B15">
      <w:pPr>
        <w:pStyle w:val="3"/>
        <w:numPr>
          <w:ilvl w:val="0"/>
          <w:numId w:val="0"/>
        </w:numPr>
        <w:spacing w:before="100" w:line="321" w:lineRule="auto"/>
        <w:ind w:firstLine="634" w:firstLineChars="200"/>
        <w:rPr>
          <w:rFonts w:hint="eastAsia" w:ascii="仿宋" w:hAnsi="仿宋" w:eastAsia="仿宋" w:cs="仿宋"/>
          <w:spacing w:val="-1"/>
          <w:sz w:val="30"/>
          <w:szCs w:val="30"/>
        </w:rPr>
      </w:pPr>
      <w:r>
        <w:rPr>
          <w:rFonts w:hint="eastAsia" w:ascii="仿宋" w:hAnsi="仿宋" w:eastAsia="仿宋" w:cs="仿宋"/>
          <w:b/>
          <w:bCs/>
          <w:spacing w:val="8"/>
          <w:sz w:val="30"/>
          <w:szCs w:val="30"/>
          <w:lang w:eastAsia="zh-CN"/>
        </w:rPr>
        <w:t>（</w:t>
      </w:r>
      <w:r>
        <w:rPr>
          <w:rFonts w:hint="eastAsia" w:ascii="仿宋" w:hAnsi="仿宋" w:eastAsia="仿宋" w:cs="仿宋"/>
          <w:b/>
          <w:bCs/>
          <w:spacing w:val="8"/>
          <w:sz w:val="30"/>
          <w:szCs w:val="30"/>
          <w:lang w:val="en-US" w:eastAsia="zh-CN"/>
        </w:rPr>
        <w:t>三</w:t>
      </w:r>
      <w:r>
        <w:rPr>
          <w:rFonts w:hint="eastAsia" w:ascii="仿宋" w:hAnsi="仿宋" w:eastAsia="仿宋" w:cs="仿宋"/>
          <w:b/>
          <w:bCs/>
          <w:spacing w:val="8"/>
          <w:sz w:val="30"/>
          <w:szCs w:val="30"/>
          <w:lang w:eastAsia="zh-CN"/>
        </w:rPr>
        <w:t>）</w:t>
      </w:r>
      <w:r>
        <w:rPr>
          <w:rFonts w:hint="eastAsia" w:ascii="仿宋" w:hAnsi="仿宋" w:eastAsia="仿宋" w:cs="仿宋"/>
          <w:b/>
          <w:bCs/>
          <w:spacing w:val="8"/>
          <w:sz w:val="30"/>
          <w:szCs w:val="30"/>
        </w:rPr>
        <w:t>严格规范民办学校招生。</w:t>
      </w:r>
      <w:r>
        <w:rPr>
          <w:rFonts w:hint="eastAsia" w:ascii="仿宋" w:hAnsi="仿宋" w:eastAsia="仿宋" w:cs="仿宋"/>
          <w:spacing w:val="8"/>
          <w:sz w:val="30"/>
          <w:szCs w:val="30"/>
        </w:rPr>
        <w:t>严格落实民办学校在审批区</w:t>
      </w:r>
      <w:r>
        <w:rPr>
          <w:rFonts w:hint="eastAsia" w:ascii="仿宋" w:hAnsi="仿宋" w:eastAsia="仿宋" w:cs="仿宋"/>
          <w:spacing w:val="11"/>
          <w:sz w:val="30"/>
          <w:szCs w:val="30"/>
        </w:rPr>
        <w:t>域内招生，纳入审批机关所在地统一管理。报名人数超过招生计</w:t>
      </w:r>
      <w:r>
        <w:rPr>
          <w:rFonts w:hint="eastAsia" w:ascii="仿宋" w:hAnsi="仿宋" w:eastAsia="仿宋" w:cs="仿宋"/>
          <w:spacing w:val="4"/>
          <w:sz w:val="30"/>
          <w:szCs w:val="30"/>
        </w:rPr>
        <w:t>划的，在有关部门监督下，实行电脑随机录取。对</w:t>
      </w:r>
      <w:r>
        <w:rPr>
          <w:rFonts w:hint="eastAsia" w:ascii="仿宋" w:hAnsi="仿宋" w:eastAsia="仿宋" w:cs="仿宋"/>
          <w:spacing w:val="-48"/>
          <w:sz w:val="30"/>
          <w:szCs w:val="30"/>
        </w:rPr>
        <w:t xml:space="preserve"> </w:t>
      </w:r>
      <w:r>
        <w:rPr>
          <w:rFonts w:hint="eastAsia" w:ascii="仿宋" w:hAnsi="仿宋" w:eastAsia="仿宋" w:cs="仿宋"/>
          <w:spacing w:val="4"/>
          <w:sz w:val="30"/>
          <w:szCs w:val="30"/>
        </w:rPr>
        <w:t>2024</w:t>
      </w:r>
      <w:r>
        <w:rPr>
          <w:rFonts w:hint="eastAsia" w:ascii="仿宋" w:hAnsi="仿宋" w:eastAsia="仿宋" w:cs="仿宋"/>
          <w:spacing w:val="-56"/>
          <w:sz w:val="30"/>
          <w:szCs w:val="30"/>
        </w:rPr>
        <w:t xml:space="preserve"> </w:t>
      </w:r>
      <w:r>
        <w:rPr>
          <w:rFonts w:hint="eastAsia" w:ascii="仿宋" w:hAnsi="仿宋" w:eastAsia="仿宋" w:cs="仿宋"/>
          <w:spacing w:val="4"/>
          <w:sz w:val="30"/>
          <w:szCs w:val="30"/>
        </w:rPr>
        <w:t>年</w:t>
      </w:r>
      <w:r>
        <w:rPr>
          <w:rFonts w:hint="eastAsia" w:ascii="仿宋" w:hAnsi="仿宋" w:eastAsia="仿宋" w:cs="仿宋"/>
          <w:spacing w:val="3"/>
          <w:sz w:val="30"/>
          <w:szCs w:val="30"/>
        </w:rPr>
        <w:t>出现超</w:t>
      </w:r>
      <w:r>
        <w:rPr>
          <w:rFonts w:hint="eastAsia" w:ascii="仿宋" w:hAnsi="仿宋" w:eastAsia="仿宋" w:cs="仿宋"/>
          <w:spacing w:val="9"/>
          <w:sz w:val="30"/>
          <w:szCs w:val="30"/>
        </w:rPr>
        <w:t>计划招生、超范围招生、以借读挂靠等名义变相违规招生等问题</w:t>
      </w:r>
      <w:r>
        <w:rPr>
          <w:rFonts w:hint="eastAsia" w:ascii="仿宋" w:hAnsi="仿宋" w:eastAsia="仿宋" w:cs="仿宋"/>
          <w:spacing w:val="11"/>
          <w:sz w:val="30"/>
          <w:szCs w:val="30"/>
        </w:rPr>
        <w:t>的民办学校，</w:t>
      </w:r>
      <w:r>
        <w:rPr>
          <w:rFonts w:hint="eastAsia" w:ascii="仿宋" w:hAnsi="仿宋" w:eastAsia="仿宋" w:cs="仿宋"/>
          <w:spacing w:val="11"/>
          <w:sz w:val="30"/>
          <w:szCs w:val="30"/>
          <w:lang w:val="en-US" w:eastAsia="zh-CN"/>
        </w:rPr>
        <w:t>将</w:t>
      </w:r>
      <w:r>
        <w:rPr>
          <w:rFonts w:hint="eastAsia" w:ascii="仿宋" w:hAnsi="仿宋" w:eastAsia="仿宋" w:cs="仿宋"/>
          <w:spacing w:val="11"/>
          <w:sz w:val="30"/>
          <w:szCs w:val="30"/>
        </w:rPr>
        <w:t>依规核减招生计划，对情节严重的，要暂停招生</w:t>
      </w:r>
      <w:r>
        <w:rPr>
          <w:rFonts w:hint="eastAsia" w:ascii="仿宋" w:hAnsi="仿宋" w:eastAsia="仿宋" w:cs="仿宋"/>
          <w:spacing w:val="9"/>
          <w:sz w:val="30"/>
          <w:szCs w:val="30"/>
        </w:rPr>
        <w:t>资格。</w:t>
      </w:r>
      <w:r>
        <w:rPr>
          <w:rFonts w:hint="eastAsia" w:ascii="仿宋" w:hAnsi="仿宋" w:eastAsia="仿宋" w:cs="仿宋"/>
          <w:spacing w:val="9"/>
          <w:sz w:val="30"/>
          <w:szCs w:val="30"/>
          <w:lang w:val="en-US" w:eastAsia="zh-CN"/>
        </w:rPr>
        <w:t>县教体局组织相关股室</w:t>
      </w:r>
      <w:r>
        <w:rPr>
          <w:rFonts w:hint="eastAsia" w:ascii="仿宋" w:hAnsi="仿宋" w:eastAsia="仿宋" w:cs="仿宋"/>
          <w:spacing w:val="9"/>
          <w:sz w:val="30"/>
          <w:szCs w:val="30"/>
        </w:rPr>
        <w:t>对民办学校开展全面排查，加强收费</w:t>
      </w:r>
      <w:r>
        <w:rPr>
          <w:rFonts w:hint="eastAsia" w:ascii="仿宋" w:hAnsi="仿宋" w:eastAsia="仿宋" w:cs="仿宋"/>
          <w:spacing w:val="11"/>
          <w:sz w:val="30"/>
          <w:szCs w:val="30"/>
        </w:rPr>
        <w:t>管理、教师工资支付等关键环节的资金监管。对有停办风险的，属地</w:t>
      </w:r>
      <w:r>
        <w:rPr>
          <w:rFonts w:hint="eastAsia" w:ascii="仿宋" w:hAnsi="仿宋" w:eastAsia="仿宋" w:cs="仿宋"/>
          <w:spacing w:val="11"/>
          <w:sz w:val="30"/>
          <w:szCs w:val="30"/>
          <w:lang w:val="en-US" w:eastAsia="zh-CN"/>
        </w:rPr>
        <w:t>中心校</w:t>
      </w:r>
      <w:r>
        <w:rPr>
          <w:rFonts w:hint="eastAsia" w:ascii="仿宋" w:hAnsi="仿宋" w:eastAsia="仿宋" w:cs="仿宋"/>
          <w:spacing w:val="11"/>
          <w:sz w:val="30"/>
          <w:szCs w:val="30"/>
        </w:rPr>
        <w:t>要提前预警并做好学生安置预案，确保社会稳</w:t>
      </w:r>
      <w:r>
        <w:rPr>
          <w:rFonts w:hint="eastAsia" w:ascii="仿宋" w:hAnsi="仿宋" w:eastAsia="仿宋" w:cs="仿宋"/>
          <w:spacing w:val="-1"/>
          <w:sz w:val="30"/>
          <w:szCs w:val="30"/>
        </w:rPr>
        <w:t>定。</w:t>
      </w:r>
    </w:p>
    <w:p w14:paraId="29C36A93">
      <w:pPr>
        <w:pStyle w:val="3"/>
        <w:numPr>
          <w:ilvl w:val="0"/>
          <w:numId w:val="0"/>
        </w:numPr>
        <w:spacing w:before="100" w:line="321" w:lineRule="auto"/>
        <w:ind w:firstLine="602" w:firstLineChars="200"/>
        <w:rPr>
          <w:rFonts w:hint="eastAsia" w:ascii="仿宋" w:hAnsi="仿宋" w:eastAsia="仿宋" w:cs="仿宋"/>
          <w:sz w:val="30"/>
          <w:szCs w:val="30"/>
        </w:rPr>
      </w:pPr>
      <w:r>
        <w:rPr>
          <w:rFonts w:hint="eastAsia" w:ascii="仿宋" w:hAnsi="仿宋" w:eastAsia="仿宋" w:cs="仿宋"/>
          <w:b/>
          <w:bCs/>
          <w:sz w:val="30"/>
          <w:szCs w:val="30"/>
        </w:rPr>
        <w:t>（四）加强流动儿童入学保障。</w:t>
      </w:r>
      <w:r>
        <w:rPr>
          <w:rFonts w:hint="eastAsia" w:ascii="仿宋" w:hAnsi="仿宋" w:eastAsia="仿宋" w:cs="仿宋"/>
          <w:sz w:val="30"/>
          <w:szCs w:val="30"/>
        </w:rPr>
        <w:t>全面落实“两为主、两纳入、</w:t>
      </w:r>
      <w:r>
        <w:rPr>
          <w:rFonts w:hint="eastAsia" w:ascii="仿宋" w:hAnsi="仿宋" w:eastAsia="仿宋" w:cs="仿宋"/>
          <w:spacing w:val="10"/>
          <w:sz w:val="30"/>
          <w:szCs w:val="30"/>
        </w:rPr>
        <w:t>以居住证为主要依据”</w:t>
      </w:r>
      <w:r>
        <w:rPr>
          <w:rFonts w:hint="eastAsia" w:ascii="仿宋" w:hAnsi="仿宋" w:eastAsia="仿宋" w:cs="仿宋"/>
          <w:spacing w:val="-113"/>
          <w:sz w:val="30"/>
          <w:szCs w:val="30"/>
        </w:rPr>
        <w:t xml:space="preserve"> </w:t>
      </w:r>
      <w:r>
        <w:rPr>
          <w:rFonts w:hint="eastAsia" w:ascii="仿宋" w:hAnsi="仿宋" w:eastAsia="仿宋" w:cs="仿宋"/>
          <w:spacing w:val="10"/>
          <w:sz w:val="30"/>
          <w:szCs w:val="30"/>
        </w:rPr>
        <w:t>的随迁子女义务教育入学政策，逐</w:t>
      </w:r>
      <w:r>
        <w:rPr>
          <w:rFonts w:hint="eastAsia" w:ascii="仿宋" w:hAnsi="仿宋" w:eastAsia="仿宋" w:cs="仿宋"/>
          <w:spacing w:val="9"/>
          <w:sz w:val="30"/>
          <w:szCs w:val="30"/>
        </w:rPr>
        <w:t>步推动</w:t>
      </w:r>
      <w:r>
        <w:rPr>
          <w:rFonts w:hint="eastAsia" w:ascii="仿宋" w:hAnsi="仿宋" w:eastAsia="仿宋" w:cs="仿宋"/>
          <w:sz w:val="30"/>
          <w:szCs w:val="30"/>
        </w:rPr>
        <w:t xml:space="preserve"> </w:t>
      </w:r>
      <w:r>
        <w:rPr>
          <w:rFonts w:hint="eastAsia" w:ascii="仿宋" w:hAnsi="仿宋" w:eastAsia="仿宋" w:cs="仿宋"/>
          <w:spacing w:val="11"/>
          <w:sz w:val="30"/>
          <w:szCs w:val="30"/>
        </w:rPr>
        <w:t>符合条件的农业转移人口随迁子女义务教育享有同迁入地户籍人口同等权利。按照常住人口规模配置基本公共教育服务资源，适应学龄人口变化新形势，加强学位动态调整和余额调配。</w:t>
      </w:r>
      <w:r>
        <w:rPr>
          <w:rFonts w:hint="eastAsia" w:ascii="仿宋" w:hAnsi="仿宋" w:eastAsia="仿宋" w:cs="仿宋"/>
          <w:spacing w:val="11"/>
          <w:sz w:val="30"/>
          <w:szCs w:val="30"/>
          <w:lang w:val="en-US" w:eastAsia="zh-CN"/>
        </w:rPr>
        <w:t>城</w:t>
      </w:r>
      <w:r>
        <w:rPr>
          <w:rFonts w:hint="eastAsia" w:ascii="仿宋" w:hAnsi="仿宋" w:eastAsia="仿宋" w:cs="仿宋"/>
          <w:spacing w:val="11"/>
          <w:sz w:val="30"/>
          <w:szCs w:val="30"/>
        </w:rPr>
        <w:t>区</w:t>
      </w:r>
      <w:r>
        <w:rPr>
          <w:rFonts w:hint="eastAsia" w:ascii="仿宋" w:hAnsi="仿宋" w:eastAsia="仿宋" w:cs="仿宋"/>
          <w:spacing w:val="11"/>
          <w:sz w:val="30"/>
          <w:szCs w:val="30"/>
          <w:lang w:val="en-US" w:eastAsia="zh-CN"/>
        </w:rPr>
        <w:t>是</w:t>
      </w:r>
      <w:r>
        <w:rPr>
          <w:rFonts w:hint="eastAsia" w:ascii="仿宋" w:hAnsi="仿宋" w:eastAsia="仿宋" w:cs="仿宋"/>
          <w:spacing w:val="11"/>
          <w:sz w:val="30"/>
          <w:szCs w:val="30"/>
        </w:rPr>
        <w:t>人口集中流入地</w:t>
      </w:r>
      <w:r>
        <w:rPr>
          <w:rFonts w:hint="eastAsia" w:ascii="仿宋" w:hAnsi="仿宋" w:eastAsia="仿宋" w:cs="仿宋"/>
          <w:spacing w:val="11"/>
          <w:sz w:val="30"/>
          <w:szCs w:val="30"/>
          <w:lang w:eastAsia="zh-CN"/>
        </w:rPr>
        <w:t>，</w:t>
      </w:r>
      <w:r>
        <w:rPr>
          <w:rFonts w:hint="eastAsia" w:ascii="仿宋" w:hAnsi="仿宋" w:eastAsia="仿宋" w:cs="仿宋"/>
          <w:spacing w:val="11"/>
          <w:sz w:val="30"/>
          <w:szCs w:val="30"/>
          <w:lang w:val="en-US" w:eastAsia="zh-CN"/>
        </w:rPr>
        <w:t>各校</w:t>
      </w:r>
      <w:r>
        <w:rPr>
          <w:rFonts w:hint="eastAsia" w:ascii="仿宋" w:hAnsi="仿宋" w:eastAsia="仿宋" w:cs="仿宋"/>
          <w:spacing w:val="11"/>
          <w:sz w:val="30"/>
          <w:szCs w:val="30"/>
        </w:rPr>
        <w:t>要适当增加公办学位供给力度，推进优质公办学校挖潜扩容，不断提高随迁子女在公办学校就读比例。义务教育资源充足的非人口集中流入地区要推动实现</w:t>
      </w:r>
      <w:r>
        <w:rPr>
          <w:rFonts w:hint="eastAsia" w:ascii="仿宋" w:hAnsi="仿宋" w:eastAsia="仿宋" w:cs="仿宋"/>
          <w:spacing w:val="9"/>
          <w:sz w:val="30"/>
          <w:szCs w:val="30"/>
        </w:rPr>
        <w:t>随迁子女仅凭居住证入学，取消附加或限制条件。</w:t>
      </w:r>
    </w:p>
    <w:p w14:paraId="452358AB">
      <w:pPr>
        <w:pStyle w:val="3"/>
        <w:spacing w:before="192" w:line="324" w:lineRule="auto"/>
        <w:ind w:left="3" w:right="13" w:firstLine="667"/>
        <w:rPr>
          <w:rFonts w:hint="eastAsia" w:ascii="仿宋" w:hAnsi="仿宋" w:eastAsia="仿宋" w:cs="仿宋"/>
          <w:sz w:val="30"/>
          <w:szCs w:val="30"/>
        </w:rPr>
      </w:pPr>
      <w:r>
        <w:rPr>
          <w:rFonts w:hint="eastAsia" w:ascii="仿宋" w:hAnsi="仿宋" w:eastAsia="仿宋" w:cs="仿宋"/>
          <w:b/>
          <w:bCs/>
          <w:spacing w:val="7"/>
          <w:sz w:val="30"/>
          <w:szCs w:val="30"/>
        </w:rPr>
        <w:t>（五）落细特殊群体支持措施。</w:t>
      </w:r>
      <w:r>
        <w:rPr>
          <w:rFonts w:hint="eastAsia" w:ascii="仿宋" w:hAnsi="仿宋" w:eastAsia="仿宋" w:cs="仿宋"/>
          <w:spacing w:val="7"/>
          <w:sz w:val="30"/>
          <w:szCs w:val="30"/>
        </w:rPr>
        <w:t>健全本</w:t>
      </w:r>
      <w:r>
        <w:rPr>
          <w:rFonts w:hint="eastAsia" w:ascii="仿宋" w:hAnsi="仿宋" w:eastAsia="仿宋" w:cs="仿宋"/>
          <w:spacing w:val="7"/>
          <w:sz w:val="30"/>
          <w:szCs w:val="30"/>
          <w:lang w:val="en-US" w:eastAsia="zh-CN"/>
        </w:rPr>
        <w:t>辖区</w:t>
      </w:r>
      <w:r>
        <w:rPr>
          <w:rFonts w:hint="eastAsia" w:ascii="仿宋" w:hAnsi="仿宋" w:eastAsia="仿宋" w:cs="仿宋"/>
          <w:spacing w:val="7"/>
          <w:sz w:val="30"/>
          <w:szCs w:val="30"/>
        </w:rPr>
        <w:t>农村留守儿童、事</w:t>
      </w:r>
      <w:r>
        <w:rPr>
          <w:rFonts w:hint="eastAsia" w:ascii="仿宋" w:hAnsi="仿宋" w:eastAsia="仿宋" w:cs="仿宋"/>
          <w:spacing w:val="9"/>
          <w:sz w:val="30"/>
          <w:szCs w:val="30"/>
        </w:rPr>
        <w:t>实无人抚养儿童、孤儿、家庭经济困难学生等群体的义务教育入</w:t>
      </w:r>
      <w:r>
        <w:rPr>
          <w:rFonts w:hint="eastAsia" w:ascii="仿宋" w:hAnsi="仿宋" w:eastAsia="仿宋" w:cs="仿宋"/>
          <w:spacing w:val="8"/>
          <w:sz w:val="30"/>
          <w:szCs w:val="30"/>
        </w:rPr>
        <w:t>学工作台账，加强关爱帮扶和教育资助，确保“应入尽</w:t>
      </w:r>
      <w:r>
        <w:rPr>
          <w:rFonts w:hint="eastAsia" w:ascii="仿宋" w:hAnsi="仿宋" w:eastAsia="仿宋" w:cs="仿宋"/>
          <w:spacing w:val="7"/>
          <w:sz w:val="30"/>
          <w:szCs w:val="30"/>
        </w:rPr>
        <w:t>入”</w:t>
      </w:r>
      <w:r>
        <w:rPr>
          <w:rFonts w:hint="eastAsia" w:ascii="仿宋" w:hAnsi="仿宋" w:eastAsia="仿宋" w:cs="仿宋"/>
          <w:spacing w:val="-109"/>
          <w:sz w:val="30"/>
          <w:szCs w:val="30"/>
        </w:rPr>
        <w:t xml:space="preserve"> </w:t>
      </w:r>
      <w:r>
        <w:rPr>
          <w:rFonts w:hint="eastAsia" w:ascii="仿宋" w:hAnsi="仿宋" w:eastAsia="仿宋" w:cs="仿宋"/>
          <w:spacing w:val="7"/>
          <w:sz w:val="30"/>
          <w:szCs w:val="30"/>
        </w:rPr>
        <w:t>，常</w:t>
      </w:r>
      <w:r>
        <w:rPr>
          <w:rFonts w:hint="eastAsia" w:ascii="仿宋" w:hAnsi="仿宋" w:eastAsia="仿宋" w:cs="仿宋"/>
          <w:spacing w:val="8"/>
          <w:sz w:val="30"/>
          <w:szCs w:val="30"/>
        </w:rPr>
        <w:t>态化做好控辍保学工作。要坚持“全覆盖，零拒绝”</w:t>
      </w:r>
      <w:r>
        <w:rPr>
          <w:rFonts w:hint="eastAsia" w:ascii="仿宋" w:hAnsi="仿宋" w:eastAsia="仿宋" w:cs="仿宋"/>
          <w:spacing w:val="-113"/>
          <w:sz w:val="30"/>
          <w:szCs w:val="30"/>
        </w:rPr>
        <w:t xml:space="preserve"> </w:t>
      </w:r>
      <w:r>
        <w:rPr>
          <w:rFonts w:hint="eastAsia" w:ascii="仿宋" w:hAnsi="仿宋" w:eastAsia="仿宋" w:cs="仿宋"/>
          <w:spacing w:val="8"/>
          <w:sz w:val="30"/>
          <w:szCs w:val="30"/>
        </w:rPr>
        <w:t>的要求，落实“一人一案、分类施教”</w:t>
      </w:r>
      <w:r>
        <w:rPr>
          <w:rFonts w:hint="eastAsia" w:ascii="仿宋" w:hAnsi="仿宋" w:eastAsia="仿宋" w:cs="仿宋"/>
          <w:spacing w:val="-111"/>
          <w:sz w:val="30"/>
          <w:szCs w:val="30"/>
        </w:rPr>
        <w:t xml:space="preserve"> </w:t>
      </w:r>
      <w:r>
        <w:rPr>
          <w:rFonts w:hint="eastAsia" w:ascii="仿宋" w:hAnsi="仿宋" w:eastAsia="仿宋" w:cs="仿宋"/>
          <w:spacing w:val="8"/>
          <w:sz w:val="30"/>
          <w:szCs w:val="30"/>
        </w:rPr>
        <w:t>，逐一做好具备接受义务教育能</w:t>
      </w:r>
      <w:r>
        <w:rPr>
          <w:rFonts w:hint="eastAsia" w:ascii="仿宋" w:hAnsi="仿宋" w:eastAsia="仿宋" w:cs="仿宋"/>
          <w:spacing w:val="7"/>
          <w:sz w:val="30"/>
          <w:szCs w:val="30"/>
        </w:rPr>
        <w:t>力的</w:t>
      </w:r>
      <w:r>
        <w:rPr>
          <w:rFonts w:hint="eastAsia" w:ascii="仿宋" w:hAnsi="仿宋" w:eastAsia="仿宋" w:cs="仿宋"/>
          <w:spacing w:val="9"/>
          <w:sz w:val="30"/>
          <w:szCs w:val="30"/>
        </w:rPr>
        <w:t>适龄残疾儿童少年义务教育入学安置工作。推行使用军人子女教育优待资格证明信，落实《信阳市高层次人才子女入学服务实施办法（修订）》，对符合条件的烈士子女、现役军人子女、地方政府专职消防员及高层次人才子女等各类优抚对象，各</w:t>
      </w:r>
      <w:r>
        <w:rPr>
          <w:rFonts w:hint="eastAsia" w:ascii="仿宋" w:hAnsi="仿宋" w:eastAsia="仿宋" w:cs="仿宋"/>
          <w:spacing w:val="9"/>
          <w:sz w:val="30"/>
          <w:szCs w:val="30"/>
          <w:lang w:val="en-US" w:eastAsia="zh-CN"/>
        </w:rPr>
        <w:t>学校</w:t>
      </w:r>
      <w:r>
        <w:rPr>
          <w:rFonts w:hint="eastAsia" w:ascii="仿宋" w:hAnsi="仿宋" w:eastAsia="仿宋" w:cs="仿宋"/>
          <w:spacing w:val="9"/>
          <w:sz w:val="30"/>
          <w:szCs w:val="30"/>
        </w:rPr>
        <w:t>要依法依规落实好教育优待政策。坚持自愿申请、公平公开、就近就</w:t>
      </w:r>
      <w:r>
        <w:rPr>
          <w:rFonts w:hint="eastAsia" w:ascii="仿宋" w:hAnsi="仿宋" w:eastAsia="仿宋" w:cs="仿宋"/>
          <w:spacing w:val="3"/>
          <w:sz w:val="30"/>
          <w:szCs w:val="30"/>
        </w:rPr>
        <w:t>便原则</w:t>
      </w:r>
      <w:r>
        <w:rPr>
          <w:rFonts w:hint="eastAsia" w:ascii="仿宋" w:hAnsi="仿宋" w:eastAsia="仿宋" w:cs="仿宋"/>
          <w:spacing w:val="3"/>
          <w:sz w:val="30"/>
          <w:szCs w:val="30"/>
          <w:lang w:eastAsia="zh-CN"/>
        </w:rPr>
        <w:t>，</w:t>
      </w:r>
      <w:r>
        <w:rPr>
          <w:rFonts w:hint="eastAsia" w:ascii="仿宋" w:hAnsi="仿宋" w:eastAsia="仿宋" w:cs="仿宋"/>
          <w:spacing w:val="8"/>
          <w:sz w:val="30"/>
          <w:szCs w:val="30"/>
        </w:rPr>
        <w:t>但不得含有在市、县范围自由择校的内容。</w:t>
      </w:r>
    </w:p>
    <w:p w14:paraId="382C3FC3">
      <w:pPr>
        <w:pStyle w:val="3"/>
        <w:spacing w:before="188" w:line="296" w:lineRule="auto"/>
        <w:ind w:right="97" w:firstLine="671"/>
        <w:rPr>
          <w:rFonts w:hint="eastAsia" w:ascii="仿宋" w:hAnsi="仿宋" w:eastAsia="仿宋" w:cs="仿宋"/>
          <w:sz w:val="30"/>
          <w:szCs w:val="30"/>
        </w:rPr>
      </w:pPr>
      <w:r>
        <w:rPr>
          <w:rFonts w:hint="eastAsia" w:ascii="仿宋" w:hAnsi="仿宋" w:eastAsia="仿宋" w:cs="仿宋"/>
          <w:b/>
          <w:bCs/>
          <w:spacing w:val="6"/>
          <w:sz w:val="30"/>
          <w:szCs w:val="30"/>
        </w:rPr>
        <w:t>（六）全面推行“教育入学一件事</w:t>
      </w:r>
      <w:r>
        <w:rPr>
          <w:rFonts w:hint="eastAsia" w:ascii="仿宋" w:hAnsi="仿宋" w:eastAsia="仿宋" w:cs="仿宋"/>
          <w:spacing w:val="-93"/>
          <w:sz w:val="30"/>
          <w:szCs w:val="30"/>
        </w:rPr>
        <w:t xml:space="preserve"> </w:t>
      </w:r>
      <w:r>
        <w:rPr>
          <w:rFonts w:hint="eastAsia" w:ascii="仿宋" w:hAnsi="仿宋" w:eastAsia="仿宋" w:cs="仿宋"/>
          <w:b/>
          <w:bCs/>
          <w:spacing w:val="6"/>
          <w:sz w:val="30"/>
          <w:szCs w:val="30"/>
        </w:rPr>
        <w:t>”。</w:t>
      </w:r>
      <w:r>
        <w:rPr>
          <w:rFonts w:hint="eastAsia" w:ascii="仿宋" w:hAnsi="仿宋" w:eastAsia="仿宋" w:cs="仿宋"/>
          <w:spacing w:val="6"/>
          <w:sz w:val="30"/>
          <w:szCs w:val="30"/>
        </w:rPr>
        <w:t>全市义务教育新生报</w:t>
      </w:r>
      <w:r>
        <w:rPr>
          <w:rFonts w:hint="eastAsia" w:ascii="仿宋" w:hAnsi="仿宋" w:eastAsia="仿宋" w:cs="仿宋"/>
          <w:sz w:val="30"/>
          <w:szCs w:val="30"/>
        </w:rPr>
        <w:t xml:space="preserve"> 名（线上、线下）时间统一为</w:t>
      </w:r>
      <w:r>
        <w:rPr>
          <w:rFonts w:hint="eastAsia" w:ascii="仿宋" w:hAnsi="仿宋" w:eastAsia="仿宋" w:cs="仿宋"/>
          <w:spacing w:val="-45"/>
          <w:sz w:val="30"/>
          <w:szCs w:val="30"/>
        </w:rPr>
        <w:t xml:space="preserve"> </w:t>
      </w:r>
      <w:r>
        <w:rPr>
          <w:rFonts w:hint="eastAsia" w:ascii="仿宋" w:hAnsi="仿宋" w:eastAsia="仿宋" w:cs="仿宋"/>
          <w:sz w:val="30"/>
          <w:szCs w:val="30"/>
        </w:rPr>
        <w:t>8</w:t>
      </w:r>
      <w:r>
        <w:rPr>
          <w:rFonts w:hint="eastAsia" w:ascii="仿宋" w:hAnsi="仿宋" w:eastAsia="仿宋" w:cs="仿宋"/>
          <w:spacing w:val="-46"/>
          <w:sz w:val="30"/>
          <w:szCs w:val="30"/>
        </w:rPr>
        <w:t xml:space="preserve"> </w:t>
      </w:r>
      <w:r>
        <w:rPr>
          <w:rFonts w:hint="eastAsia" w:ascii="仿宋" w:hAnsi="仿宋" w:eastAsia="仿宋" w:cs="仿宋"/>
          <w:sz w:val="30"/>
          <w:szCs w:val="30"/>
        </w:rPr>
        <w:t>月</w:t>
      </w:r>
      <w:r>
        <w:rPr>
          <w:rFonts w:hint="eastAsia" w:ascii="仿宋" w:hAnsi="仿宋" w:eastAsia="仿宋" w:cs="仿宋"/>
          <w:spacing w:val="-41"/>
          <w:sz w:val="30"/>
          <w:szCs w:val="30"/>
        </w:rPr>
        <w:t xml:space="preserve"> </w:t>
      </w:r>
      <w:r>
        <w:rPr>
          <w:rFonts w:hint="eastAsia" w:ascii="仿宋" w:hAnsi="仿宋" w:eastAsia="仿宋" w:cs="仿宋"/>
          <w:sz w:val="30"/>
          <w:szCs w:val="30"/>
        </w:rPr>
        <w:t>1 日—10 日</w:t>
      </w:r>
      <w:r>
        <w:rPr>
          <w:rFonts w:hint="eastAsia" w:ascii="仿宋" w:hAnsi="仿宋" w:eastAsia="仿宋" w:cs="仿宋"/>
          <w:spacing w:val="-1"/>
          <w:sz w:val="30"/>
          <w:szCs w:val="30"/>
        </w:rPr>
        <w:t>，</w:t>
      </w:r>
      <w:r>
        <w:rPr>
          <w:rFonts w:hint="eastAsia" w:ascii="仿宋" w:hAnsi="仿宋" w:eastAsia="仿宋" w:cs="仿宋"/>
          <w:spacing w:val="-1"/>
          <w:sz w:val="30"/>
          <w:szCs w:val="30"/>
          <w:lang w:val="en-US" w:eastAsia="zh-CN"/>
        </w:rPr>
        <w:t>城区</w:t>
      </w:r>
      <w:r>
        <w:rPr>
          <w:rFonts w:hint="eastAsia" w:ascii="仿宋" w:hAnsi="仿宋" w:eastAsia="仿宋" w:cs="仿宋"/>
          <w:spacing w:val="11"/>
          <w:sz w:val="30"/>
          <w:szCs w:val="30"/>
          <w:lang w:val="en-US" w:eastAsia="zh-CN"/>
        </w:rPr>
        <w:t>小学</w:t>
      </w:r>
      <w:r>
        <w:rPr>
          <w:rFonts w:hint="eastAsia" w:ascii="仿宋" w:hAnsi="仿宋" w:eastAsia="仿宋" w:cs="仿宋"/>
          <w:spacing w:val="11"/>
          <w:sz w:val="30"/>
          <w:szCs w:val="30"/>
        </w:rPr>
        <w:t>义务教育学校新生招生均需通过“教育入学一件事”平台完成。特殊情形不能通过网上报名的，应通过设置线下</w:t>
      </w:r>
      <w:r>
        <w:rPr>
          <w:rFonts w:hint="eastAsia" w:ascii="仿宋" w:hAnsi="仿宋" w:eastAsia="仿宋" w:cs="仿宋"/>
          <w:spacing w:val="9"/>
          <w:sz w:val="30"/>
          <w:szCs w:val="30"/>
        </w:rPr>
        <w:t>报名点错时实施。县政务服务大厅设置有“一件事”综合</w:t>
      </w:r>
      <w:r>
        <w:rPr>
          <w:rFonts w:hint="eastAsia" w:ascii="仿宋" w:hAnsi="仿宋" w:eastAsia="仿宋" w:cs="仿宋"/>
          <w:spacing w:val="4"/>
          <w:sz w:val="30"/>
          <w:szCs w:val="30"/>
        </w:rPr>
        <w:t>窗口</w:t>
      </w:r>
      <w:r>
        <w:rPr>
          <w:rFonts w:hint="eastAsia" w:ascii="仿宋" w:hAnsi="仿宋" w:eastAsia="仿宋" w:cs="仿宋"/>
          <w:spacing w:val="11"/>
          <w:sz w:val="30"/>
          <w:szCs w:val="30"/>
        </w:rPr>
        <w:t>受理咨询，指导家长填报报名信息，并及时通过招生平台进</w:t>
      </w:r>
      <w:r>
        <w:rPr>
          <w:rFonts w:hint="eastAsia" w:ascii="仿宋" w:hAnsi="仿宋" w:eastAsia="仿宋" w:cs="仿宋"/>
          <w:spacing w:val="7"/>
          <w:sz w:val="30"/>
          <w:szCs w:val="30"/>
        </w:rPr>
        <w:t>行办结操作，确保家长提交的办件信息</w:t>
      </w:r>
      <w:r>
        <w:rPr>
          <w:rFonts w:hint="eastAsia" w:ascii="仿宋" w:hAnsi="仿宋" w:eastAsia="仿宋" w:cs="仿宋"/>
          <w:spacing w:val="-39"/>
          <w:sz w:val="30"/>
          <w:szCs w:val="30"/>
        </w:rPr>
        <w:t xml:space="preserve"> </w:t>
      </w:r>
      <w:r>
        <w:rPr>
          <w:rFonts w:hint="eastAsia" w:ascii="仿宋" w:hAnsi="仿宋" w:eastAsia="仿宋" w:cs="仿宋"/>
          <w:spacing w:val="7"/>
          <w:sz w:val="30"/>
          <w:szCs w:val="30"/>
        </w:rPr>
        <w:t>100%办结。对在规定时间</w:t>
      </w:r>
      <w:r>
        <w:rPr>
          <w:rFonts w:hint="eastAsia" w:ascii="仿宋" w:hAnsi="仿宋" w:eastAsia="仿宋" w:cs="仿宋"/>
          <w:spacing w:val="11"/>
          <w:sz w:val="30"/>
          <w:szCs w:val="30"/>
        </w:rPr>
        <w:t>内因特殊情况未及时报名的学生，县</w:t>
      </w:r>
      <w:r>
        <w:rPr>
          <w:rFonts w:hint="eastAsia" w:ascii="仿宋" w:hAnsi="仿宋" w:eastAsia="仿宋" w:cs="仿宋"/>
          <w:spacing w:val="11"/>
          <w:sz w:val="30"/>
          <w:szCs w:val="30"/>
          <w:lang w:val="en-US" w:eastAsia="zh-CN"/>
        </w:rPr>
        <w:t>教体局确定</w:t>
      </w:r>
      <w:r>
        <w:rPr>
          <w:rFonts w:hint="eastAsia" w:ascii="仿宋" w:hAnsi="仿宋" w:eastAsia="仿宋" w:cs="仿宋"/>
          <w:spacing w:val="11"/>
          <w:sz w:val="30"/>
          <w:szCs w:val="30"/>
        </w:rPr>
        <w:t>线下补报时间。任何学校不得要求提供户籍地无人监护、异地就读等不必要的证明材料，不得要求学区内学生家长提供水、电、气缴费清单等佐证材料，取消对学区内学生入户调查环节。对于通过“教育入学一件事”渠道申报且录取成功的学生，不得要求线下重复、额外提</w:t>
      </w:r>
      <w:r>
        <w:rPr>
          <w:rFonts w:hint="eastAsia" w:ascii="仿宋" w:hAnsi="仿宋" w:eastAsia="仿宋" w:cs="仿宋"/>
          <w:spacing w:val="6"/>
          <w:sz w:val="30"/>
          <w:szCs w:val="30"/>
        </w:rPr>
        <w:t>供证明材料。</w:t>
      </w:r>
    </w:p>
    <w:p w14:paraId="67CC284A">
      <w:pPr>
        <w:pStyle w:val="3"/>
        <w:spacing w:before="101" w:line="333" w:lineRule="auto"/>
        <w:ind w:right="84" w:firstLine="630" w:firstLineChars="200"/>
        <w:rPr>
          <w:rFonts w:hint="eastAsia" w:ascii="仿宋" w:hAnsi="仿宋" w:eastAsia="仿宋" w:cs="仿宋"/>
          <w:sz w:val="30"/>
          <w:szCs w:val="30"/>
        </w:rPr>
      </w:pPr>
      <w:r>
        <w:rPr>
          <w:rFonts w:hint="eastAsia" w:ascii="仿宋" w:hAnsi="仿宋" w:eastAsia="仿宋" w:cs="仿宋"/>
          <w:b/>
          <w:bCs/>
          <w:spacing w:val="7"/>
          <w:sz w:val="30"/>
          <w:szCs w:val="30"/>
        </w:rPr>
        <w:t>（七）强化招生工作纪律监督。</w:t>
      </w:r>
      <w:r>
        <w:rPr>
          <w:rFonts w:hint="eastAsia" w:ascii="仿宋" w:hAnsi="仿宋" w:eastAsia="仿宋" w:cs="仿宋"/>
          <w:spacing w:val="7"/>
          <w:sz w:val="30"/>
          <w:szCs w:val="30"/>
        </w:rPr>
        <w:t>各</w:t>
      </w:r>
      <w:r>
        <w:rPr>
          <w:rFonts w:hint="eastAsia" w:ascii="仿宋" w:hAnsi="仿宋" w:eastAsia="仿宋" w:cs="仿宋"/>
          <w:spacing w:val="7"/>
          <w:sz w:val="30"/>
          <w:szCs w:val="30"/>
          <w:lang w:val="en-US" w:eastAsia="zh-CN"/>
        </w:rPr>
        <w:t>学校</w:t>
      </w:r>
      <w:r>
        <w:rPr>
          <w:rFonts w:hint="eastAsia" w:ascii="仿宋" w:hAnsi="仿宋" w:eastAsia="仿宋" w:cs="仿宋"/>
          <w:spacing w:val="7"/>
          <w:sz w:val="30"/>
          <w:szCs w:val="30"/>
        </w:rPr>
        <w:t>要全面落实“</w:t>
      </w:r>
      <w:r>
        <w:rPr>
          <w:rFonts w:hint="eastAsia" w:ascii="仿宋" w:hAnsi="仿宋" w:eastAsia="仿宋" w:cs="仿宋"/>
          <w:spacing w:val="-109"/>
          <w:sz w:val="30"/>
          <w:szCs w:val="30"/>
        </w:rPr>
        <w:t xml:space="preserve"> </w:t>
      </w:r>
      <w:r>
        <w:rPr>
          <w:rFonts w:hint="eastAsia" w:ascii="仿宋" w:hAnsi="仿宋" w:eastAsia="仿宋" w:cs="仿宋"/>
          <w:spacing w:val="7"/>
          <w:sz w:val="30"/>
          <w:szCs w:val="30"/>
        </w:rPr>
        <w:t>阳光招</w:t>
      </w:r>
      <w:r>
        <w:rPr>
          <w:rFonts w:hint="eastAsia" w:ascii="仿宋" w:hAnsi="仿宋" w:eastAsia="仿宋" w:cs="仿宋"/>
          <w:sz w:val="30"/>
          <w:szCs w:val="30"/>
        </w:rPr>
        <w:t xml:space="preserve"> </w:t>
      </w:r>
      <w:r>
        <w:rPr>
          <w:rFonts w:hint="eastAsia" w:ascii="仿宋" w:hAnsi="仿宋" w:eastAsia="仿宋" w:cs="仿宋"/>
          <w:spacing w:val="10"/>
          <w:sz w:val="30"/>
          <w:szCs w:val="30"/>
        </w:rPr>
        <w:t>生”</w:t>
      </w:r>
      <w:r>
        <w:rPr>
          <w:rFonts w:hint="eastAsia" w:ascii="仿宋" w:hAnsi="仿宋" w:eastAsia="仿宋" w:cs="仿宋"/>
          <w:spacing w:val="-105"/>
          <w:sz w:val="30"/>
          <w:szCs w:val="30"/>
        </w:rPr>
        <w:t xml:space="preserve"> </w:t>
      </w:r>
      <w:r>
        <w:rPr>
          <w:rFonts w:hint="eastAsia" w:ascii="仿宋" w:hAnsi="仿宋" w:eastAsia="仿宋" w:cs="仿宋"/>
          <w:spacing w:val="10"/>
          <w:sz w:val="30"/>
          <w:szCs w:val="30"/>
        </w:rPr>
        <w:t>，采取有效措施，加大义务教育资源保障力度，完善招生工</w:t>
      </w:r>
      <w:r>
        <w:rPr>
          <w:rFonts w:hint="eastAsia" w:ascii="仿宋" w:hAnsi="仿宋" w:eastAsia="仿宋" w:cs="仿宋"/>
          <w:spacing w:val="4"/>
          <w:sz w:val="30"/>
          <w:szCs w:val="30"/>
        </w:rPr>
        <w:t>作决策机制，切实加强对义务教育阶段学校招生入学工作的指导、</w:t>
      </w:r>
      <w:r>
        <w:rPr>
          <w:rFonts w:hint="eastAsia" w:ascii="仿宋" w:hAnsi="仿宋" w:eastAsia="仿宋" w:cs="仿宋"/>
          <w:spacing w:val="12"/>
          <w:sz w:val="30"/>
          <w:szCs w:val="30"/>
        </w:rPr>
        <w:t>监督和管理。严格落实中小学招生入学“十项严禁</w:t>
      </w:r>
      <w:r>
        <w:rPr>
          <w:rFonts w:hint="eastAsia" w:ascii="仿宋" w:hAnsi="仿宋" w:eastAsia="仿宋" w:cs="仿宋"/>
          <w:spacing w:val="11"/>
          <w:sz w:val="30"/>
          <w:szCs w:val="30"/>
        </w:rPr>
        <w:t>”规定，畅通</w:t>
      </w:r>
      <w:r>
        <w:rPr>
          <w:rFonts w:hint="eastAsia" w:ascii="仿宋" w:hAnsi="仿宋" w:eastAsia="仿宋" w:cs="仿宋"/>
          <w:spacing w:val="12"/>
          <w:sz w:val="30"/>
          <w:szCs w:val="30"/>
        </w:rPr>
        <w:t>举报申诉受理渠道，对群众反映的问题建立台账、</w:t>
      </w:r>
      <w:r>
        <w:rPr>
          <w:rFonts w:hint="eastAsia" w:ascii="仿宋" w:hAnsi="仿宋" w:eastAsia="仿宋" w:cs="仿宋"/>
          <w:spacing w:val="11"/>
          <w:sz w:val="30"/>
          <w:szCs w:val="30"/>
        </w:rPr>
        <w:t>逐一认真核查</w:t>
      </w:r>
      <w:r>
        <w:rPr>
          <w:rFonts w:hint="eastAsia" w:ascii="仿宋" w:hAnsi="仿宋" w:eastAsia="仿宋" w:cs="仿宋"/>
          <w:spacing w:val="12"/>
          <w:sz w:val="30"/>
          <w:szCs w:val="30"/>
        </w:rPr>
        <w:t>处置，确保招生入学工作平稳有序进行。要及时主</w:t>
      </w:r>
      <w:r>
        <w:rPr>
          <w:rFonts w:hint="eastAsia" w:ascii="仿宋" w:hAnsi="仿宋" w:eastAsia="仿宋" w:cs="仿宋"/>
          <w:spacing w:val="11"/>
          <w:sz w:val="30"/>
          <w:szCs w:val="30"/>
        </w:rPr>
        <w:t>动公开招生入</w:t>
      </w:r>
      <w:r>
        <w:rPr>
          <w:rFonts w:hint="eastAsia" w:ascii="仿宋" w:hAnsi="仿宋" w:eastAsia="仿宋" w:cs="仿宋"/>
          <w:spacing w:val="13"/>
          <w:sz w:val="30"/>
          <w:szCs w:val="30"/>
        </w:rPr>
        <w:t>学相关信息，加强对主要政策和群众关注热点问题的解读工作，</w:t>
      </w:r>
      <w:r>
        <w:rPr>
          <w:rFonts w:hint="eastAsia" w:ascii="仿宋" w:hAnsi="仿宋" w:eastAsia="仿宋" w:cs="仿宋"/>
          <w:spacing w:val="12"/>
          <w:sz w:val="30"/>
          <w:szCs w:val="30"/>
        </w:rPr>
        <w:t>引导家长形成合理就学预期。要加强舆情监测，建</w:t>
      </w:r>
      <w:r>
        <w:rPr>
          <w:rFonts w:hint="eastAsia" w:ascii="仿宋" w:hAnsi="仿宋" w:eastAsia="仿宋" w:cs="仿宋"/>
          <w:spacing w:val="11"/>
          <w:sz w:val="30"/>
          <w:szCs w:val="30"/>
        </w:rPr>
        <w:t>立健全</w:t>
      </w:r>
      <w:r>
        <w:rPr>
          <w:rFonts w:hint="eastAsia" w:ascii="仿宋" w:hAnsi="仿宋" w:eastAsia="仿宋" w:cs="仿宋"/>
          <w:spacing w:val="12"/>
          <w:sz w:val="30"/>
          <w:szCs w:val="30"/>
        </w:rPr>
        <w:t>应急协调机制，强化招生入学风险研判，稳妥处</w:t>
      </w:r>
      <w:r>
        <w:rPr>
          <w:rFonts w:hint="eastAsia" w:ascii="仿宋" w:hAnsi="仿宋" w:eastAsia="仿宋" w:cs="仿宋"/>
          <w:spacing w:val="11"/>
          <w:sz w:val="30"/>
          <w:szCs w:val="30"/>
        </w:rPr>
        <w:t>置招生入学舆</w:t>
      </w:r>
      <w:r>
        <w:rPr>
          <w:rFonts w:hint="eastAsia" w:ascii="仿宋" w:hAnsi="仿宋" w:eastAsia="仿宋" w:cs="仿宋"/>
          <w:spacing w:val="12"/>
          <w:sz w:val="30"/>
          <w:szCs w:val="30"/>
        </w:rPr>
        <w:t>情及突发事件。对招生问题频发、情节严重、社会</w:t>
      </w:r>
      <w:r>
        <w:rPr>
          <w:rFonts w:hint="eastAsia" w:ascii="仿宋" w:hAnsi="仿宋" w:eastAsia="仿宋" w:cs="仿宋"/>
          <w:spacing w:val="11"/>
          <w:sz w:val="30"/>
          <w:szCs w:val="30"/>
        </w:rPr>
        <w:t>反映强烈的</w:t>
      </w:r>
      <w:r>
        <w:rPr>
          <w:rFonts w:hint="eastAsia" w:ascii="仿宋" w:hAnsi="仿宋" w:eastAsia="仿宋" w:cs="仿宋"/>
          <w:spacing w:val="12"/>
          <w:sz w:val="30"/>
          <w:szCs w:val="30"/>
        </w:rPr>
        <w:t>学校，将严肃追究学校负责人</w:t>
      </w:r>
      <w:r>
        <w:rPr>
          <w:rFonts w:hint="eastAsia" w:ascii="仿宋" w:hAnsi="仿宋" w:eastAsia="仿宋" w:cs="仿宋"/>
          <w:spacing w:val="11"/>
          <w:sz w:val="30"/>
          <w:szCs w:val="30"/>
        </w:rPr>
        <w:t>责任，并根据</w:t>
      </w:r>
      <w:r>
        <w:rPr>
          <w:rFonts w:hint="eastAsia" w:ascii="仿宋" w:hAnsi="仿宋" w:eastAsia="仿宋" w:cs="仿宋"/>
          <w:spacing w:val="12"/>
          <w:sz w:val="30"/>
          <w:szCs w:val="30"/>
        </w:rPr>
        <w:t>领导干部问责相关规定，对有关责任人实行问责。</w:t>
      </w:r>
      <w:r>
        <w:rPr>
          <w:rFonts w:hint="eastAsia" w:ascii="仿宋" w:hAnsi="仿宋" w:eastAsia="仿宋" w:cs="仿宋"/>
          <w:spacing w:val="11"/>
          <w:sz w:val="30"/>
          <w:szCs w:val="30"/>
        </w:rPr>
        <w:t>限制失信被执行人及失信被执行人的法定代表人、主要负责人、实际控制人、影响债务履行的直接责任人员以其财产支付子女入学就读高收费</w:t>
      </w:r>
      <w:r>
        <w:rPr>
          <w:rFonts w:hint="eastAsia" w:ascii="仿宋" w:hAnsi="仿宋" w:eastAsia="仿宋" w:cs="仿宋"/>
          <w:spacing w:val="6"/>
          <w:sz w:val="30"/>
          <w:szCs w:val="30"/>
        </w:rPr>
        <w:t>私立学校。</w:t>
      </w:r>
    </w:p>
    <w:p w14:paraId="410B5416">
      <w:pPr>
        <w:pStyle w:val="3"/>
        <w:spacing w:before="6" w:line="333" w:lineRule="auto"/>
        <w:ind w:firstLine="670"/>
        <w:jc w:val="both"/>
        <w:rPr>
          <w:rFonts w:hint="eastAsia" w:ascii="仿宋" w:hAnsi="仿宋" w:eastAsia="仿宋" w:cs="仿宋"/>
          <w:sz w:val="30"/>
          <w:szCs w:val="30"/>
        </w:rPr>
      </w:pPr>
      <w:r>
        <w:rPr>
          <w:rFonts w:hint="eastAsia" w:ascii="仿宋" w:hAnsi="仿宋" w:eastAsia="仿宋" w:cs="仿宋"/>
          <w:b/>
          <w:bCs/>
          <w:spacing w:val="9"/>
          <w:sz w:val="30"/>
          <w:szCs w:val="30"/>
        </w:rPr>
        <w:t>（八）积极主动做好宣传引导。</w:t>
      </w:r>
      <w:r>
        <w:rPr>
          <w:rFonts w:hint="eastAsia" w:ascii="仿宋" w:hAnsi="仿宋" w:eastAsia="仿宋" w:cs="仿宋"/>
          <w:spacing w:val="9"/>
          <w:sz w:val="30"/>
          <w:szCs w:val="30"/>
          <w:lang w:val="en-US" w:eastAsia="zh-CN"/>
        </w:rPr>
        <w:t>县教体局与</w:t>
      </w:r>
      <w:r>
        <w:rPr>
          <w:rFonts w:hint="eastAsia" w:ascii="仿宋" w:hAnsi="仿宋" w:eastAsia="仿宋" w:cs="仿宋"/>
          <w:spacing w:val="9"/>
          <w:sz w:val="30"/>
          <w:szCs w:val="30"/>
        </w:rPr>
        <w:t>宣</w:t>
      </w:r>
      <w:r>
        <w:rPr>
          <w:rFonts w:hint="eastAsia" w:ascii="仿宋" w:hAnsi="仿宋" w:eastAsia="仿宋" w:cs="仿宋"/>
          <w:spacing w:val="8"/>
          <w:sz w:val="30"/>
          <w:szCs w:val="30"/>
        </w:rPr>
        <w:t>传、网信部门</w:t>
      </w:r>
      <w:r>
        <w:rPr>
          <w:rFonts w:hint="eastAsia" w:ascii="仿宋" w:hAnsi="仿宋" w:eastAsia="仿宋" w:cs="仿宋"/>
          <w:sz w:val="30"/>
          <w:szCs w:val="30"/>
        </w:rPr>
        <w:t xml:space="preserve"> </w:t>
      </w:r>
      <w:r>
        <w:rPr>
          <w:rFonts w:hint="eastAsia" w:ascii="仿宋" w:hAnsi="仿宋" w:eastAsia="仿宋" w:cs="仿宋"/>
          <w:spacing w:val="11"/>
          <w:sz w:val="30"/>
          <w:szCs w:val="30"/>
        </w:rPr>
        <w:t>及新闻媒体通力合作，运用微信、微博、抖音等新媒体，加强对</w:t>
      </w:r>
      <w:r>
        <w:rPr>
          <w:rFonts w:hint="eastAsia" w:ascii="仿宋" w:hAnsi="仿宋" w:eastAsia="仿宋" w:cs="仿宋"/>
          <w:spacing w:val="16"/>
          <w:sz w:val="30"/>
          <w:szCs w:val="30"/>
        </w:rPr>
        <w:t xml:space="preserve"> </w:t>
      </w:r>
      <w:r>
        <w:rPr>
          <w:rFonts w:hint="eastAsia" w:ascii="仿宋" w:hAnsi="仿宋" w:eastAsia="仿宋" w:cs="仿宋"/>
          <w:spacing w:val="11"/>
          <w:sz w:val="30"/>
          <w:szCs w:val="30"/>
        </w:rPr>
        <w:t>招生政策和群众关注热点问题的解读工作，及时主动公开招生政策、招生计划、招生范围、招生程序、报名条件、录取结果、举</w:t>
      </w:r>
      <w:r>
        <w:rPr>
          <w:rFonts w:hint="eastAsia" w:ascii="仿宋" w:hAnsi="仿宋" w:eastAsia="仿宋" w:cs="仿宋"/>
          <w:spacing w:val="16"/>
          <w:sz w:val="30"/>
          <w:szCs w:val="30"/>
        </w:rPr>
        <w:t xml:space="preserve"> </w:t>
      </w:r>
      <w:r>
        <w:rPr>
          <w:rFonts w:hint="eastAsia" w:ascii="仿宋" w:hAnsi="仿宋" w:eastAsia="仿宋" w:cs="仿宋"/>
          <w:spacing w:val="11"/>
          <w:sz w:val="30"/>
          <w:szCs w:val="30"/>
        </w:rPr>
        <w:t>报电话等相关信息，引导家长树立正确的入学理念、形成合理就</w:t>
      </w:r>
      <w:r>
        <w:rPr>
          <w:rFonts w:hint="eastAsia" w:ascii="仿宋" w:hAnsi="仿宋" w:eastAsia="仿宋" w:cs="仿宋"/>
          <w:spacing w:val="16"/>
          <w:sz w:val="30"/>
          <w:szCs w:val="30"/>
        </w:rPr>
        <w:t xml:space="preserve"> </w:t>
      </w:r>
      <w:r>
        <w:rPr>
          <w:rFonts w:hint="eastAsia" w:ascii="仿宋" w:hAnsi="仿宋" w:eastAsia="仿宋" w:cs="仿宋"/>
          <w:spacing w:val="3"/>
          <w:sz w:val="30"/>
          <w:szCs w:val="30"/>
        </w:rPr>
        <w:t>学预期。</w:t>
      </w:r>
      <w:r>
        <w:rPr>
          <w:rFonts w:hint="eastAsia" w:ascii="仿宋" w:hAnsi="仿宋" w:eastAsia="仿宋" w:cs="仿宋"/>
          <w:spacing w:val="3"/>
          <w:sz w:val="30"/>
          <w:szCs w:val="30"/>
          <w:lang w:val="en-US" w:eastAsia="zh-CN"/>
        </w:rPr>
        <w:t>各学校</w:t>
      </w:r>
      <w:r>
        <w:rPr>
          <w:rFonts w:hint="eastAsia" w:ascii="仿宋" w:hAnsi="仿宋" w:eastAsia="仿宋" w:cs="仿宋"/>
          <w:spacing w:val="3"/>
          <w:sz w:val="30"/>
          <w:szCs w:val="30"/>
        </w:rPr>
        <w:t>要持续宣传“双减”等促进教育公平的工作措施和成效，</w:t>
      </w:r>
      <w:r>
        <w:rPr>
          <w:rFonts w:hint="eastAsia" w:ascii="仿宋" w:hAnsi="仿宋" w:eastAsia="仿宋" w:cs="仿宋"/>
          <w:spacing w:val="11"/>
          <w:sz w:val="30"/>
          <w:szCs w:val="30"/>
        </w:rPr>
        <w:t>在全社会营造正确的义务教育质量评价观、学生成长观、科学教</w:t>
      </w:r>
      <w:r>
        <w:rPr>
          <w:rFonts w:hint="eastAsia" w:ascii="仿宋" w:hAnsi="仿宋" w:eastAsia="仿宋" w:cs="仿宋"/>
          <w:spacing w:val="3"/>
          <w:sz w:val="30"/>
          <w:szCs w:val="30"/>
        </w:rPr>
        <w:t>育观。</w:t>
      </w:r>
    </w:p>
    <w:p w14:paraId="678A3996">
      <w:pPr>
        <w:spacing w:line="262" w:lineRule="auto"/>
        <w:ind w:firstLine="644" w:firstLineChars="200"/>
        <w:rPr>
          <w:rFonts w:hint="eastAsia" w:ascii="仿宋" w:hAnsi="仿宋" w:eastAsia="仿宋" w:cs="仿宋"/>
          <w:sz w:val="30"/>
          <w:szCs w:val="30"/>
        </w:rPr>
      </w:pPr>
      <w:r>
        <w:rPr>
          <w:rFonts w:hint="eastAsia" w:ascii="仿宋" w:hAnsi="仿宋" w:eastAsia="仿宋" w:cs="仿宋"/>
          <w:spacing w:val="11"/>
          <w:sz w:val="30"/>
          <w:szCs w:val="30"/>
        </w:rPr>
        <w:t>市教育体育局将制定“教育入学一件事”政策解读，并适时开展培训，</w:t>
      </w:r>
      <w:r>
        <w:rPr>
          <w:rFonts w:hint="eastAsia" w:ascii="仿宋" w:hAnsi="仿宋" w:eastAsia="仿宋" w:cs="仿宋"/>
          <w:spacing w:val="11"/>
          <w:sz w:val="30"/>
          <w:szCs w:val="30"/>
          <w:lang w:val="en-US" w:eastAsia="zh-CN"/>
        </w:rPr>
        <w:t>县教体局将</w:t>
      </w:r>
      <w:r>
        <w:rPr>
          <w:rFonts w:hint="eastAsia" w:ascii="仿宋" w:hAnsi="仿宋" w:eastAsia="仿宋" w:cs="仿宋"/>
          <w:spacing w:val="11"/>
          <w:sz w:val="30"/>
          <w:szCs w:val="30"/>
        </w:rPr>
        <w:t>组织</w:t>
      </w:r>
      <w:r>
        <w:rPr>
          <w:rFonts w:hint="eastAsia" w:ascii="仿宋" w:hAnsi="仿宋" w:eastAsia="仿宋" w:cs="仿宋"/>
          <w:spacing w:val="11"/>
          <w:sz w:val="30"/>
          <w:szCs w:val="30"/>
          <w:lang w:val="en-US" w:eastAsia="zh-CN"/>
        </w:rPr>
        <w:t>认真</w:t>
      </w:r>
      <w:r>
        <w:rPr>
          <w:rFonts w:hint="eastAsia" w:ascii="仿宋" w:hAnsi="仿宋" w:eastAsia="仿宋" w:cs="仿宋"/>
          <w:spacing w:val="11"/>
          <w:sz w:val="30"/>
          <w:szCs w:val="30"/>
        </w:rPr>
        <w:t>学习，结合本</w:t>
      </w:r>
      <w:r>
        <w:rPr>
          <w:rFonts w:hint="eastAsia" w:ascii="仿宋" w:hAnsi="仿宋" w:eastAsia="仿宋" w:cs="仿宋"/>
          <w:spacing w:val="11"/>
          <w:sz w:val="30"/>
          <w:szCs w:val="30"/>
          <w:lang w:val="en-US" w:eastAsia="zh-CN"/>
        </w:rPr>
        <w:t>县</w:t>
      </w:r>
      <w:r>
        <w:rPr>
          <w:rFonts w:hint="eastAsia" w:ascii="仿宋" w:hAnsi="仿宋" w:eastAsia="仿宋" w:cs="仿宋"/>
          <w:spacing w:val="-1"/>
          <w:sz w:val="30"/>
          <w:szCs w:val="30"/>
        </w:rPr>
        <w:t>实际进行细化完善。</w:t>
      </w:r>
      <w:r>
        <w:rPr>
          <w:rFonts w:hint="eastAsia" w:ascii="仿宋" w:hAnsi="仿宋" w:eastAsia="仿宋" w:cs="仿宋"/>
          <w:spacing w:val="-1"/>
          <w:sz w:val="30"/>
          <w:szCs w:val="30"/>
          <w:lang w:val="en-US" w:eastAsia="zh-CN"/>
        </w:rPr>
        <w:t>具体工作安排附后。</w:t>
      </w:r>
    </w:p>
    <w:p w14:paraId="65F84992">
      <w:pPr>
        <w:pStyle w:val="3"/>
        <w:spacing w:before="101" w:line="220" w:lineRule="auto"/>
        <w:ind w:firstLine="5964" w:firstLineChars="2100"/>
        <w:rPr>
          <w:rFonts w:hint="eastAsia" w:ascii="仿宋" w:hAnsi="仿宋" w:eastAsia="仿宋" w:cs="仿宋"/>
          <w:sz w:val="30"/>
          <w:szCs w:val="30"/>
        </w:rPr>
      </w:pPr>
      <w:r>
        <w:rPr>
          <w:rFonts w:hint="eastAsia" w:ascii="仿宋" w:hAnsi="仿宋" w:eastAsia="仿宋" w:cs="仿宋"/>
          <w:spacing w:val="-8"/>
          <w:sz w:val="30"/>
          <w:szCs w:val="30"/>
        </w:rPr>
        <w:t>2025</w:t>
      </w:r>
      <w:r>
        <w:rPr>
          <w:rFonts w:hint="eastAsia" w:ascii="仿宋" w:hAnsi="仿宋" w:eastAsia="仿宋" w:cs="仿宋"/>
          <w:spacing w:val="-51"/>
          <w:sz w:val="30"/>
          <w:szCs w:val="30"/>
        </w:rPr>
        <w:t xml:space="preserve"> </w:t>
      </w:r>
      <w:r>
        <w:rPr>
          <w:rFonts w:hint="eastAsia" w:ascii="仿宋" w:hAnsi="仿宋" w:eastAsia="仿宋" w:cs="仿宋"/>
          <w:spacing w:val="-8"/>
          <w:sz w:val="30"/>
          <w:szCs w:val="30"/>
        </w:rPr>
        <w:t>年</w:t>
      </w:r>
      <w:r>
        <w:rPr>
          <w:rFonts w:hint="eastAsia" w:ascii="仿宋" w:hAnsi="仿宋" w:eastAsia="仿宋" w:cs="仿宋"/>
          <w:spacing w:val="-46"/>
          <w:sz w:val="30"/>
          <w:szCs w:val="30"/>
        </w:rPr>
        <w:t xml:space="preserve"> </w:t>
      </w:r>
      <w:r>
        <w:rPr>
          <w:rFonts w:hint="eastAsia" w:ascii="仿宋" w:hAnsi="仿宋" w:eastAsia="仿宋" w:cs="仿宋"/>
          <w:spacing w:val="-8"/>
          <w:sz w:val="30"/>
          <w:szCs w:val="30"/>
        </w:rPr>
        <w:t>6</w:t>
      </w:r>
      <w:r>
        <w:rPr>
          <w:rFonts w:hint="eastAsia" w:ascii="仿宋" w:hAnsi="仿宋" w:eastAsia="仿宋" w:cs="仿宋"/>
          <w:spacing w:val="-46"/>
          <w:sz w:val="30"/>
          <w:szCs w:val="30"/>
        </w:rPr>
        <w:t xml:space="preserve"> </w:t>
      </w:r>
      <w:r>
        <w:rPr>
          <w:rFonts w:hint="eastAsia" w:ascii="仿宋" w:hAnsi="仿宋" w:eastAsia="仿宋" w:cs="仿宋"/>
          <w:spacing w:val="-8"/>
          <w:sz w:val="30"/>
          <w:szCs w:val="30"/>
        </w:rPr>
        <w:t>月</w:t>
      </w:r>
      <w:r>
        <w:rPr>
          <w:rFonts w:hint="eastAsia" w:ascii="仿宋" w:hAnsi="仿宋" w:eastAsia="仿宋" w:cs="仿宋"/>
          <w:spacing w:val="-43"/>
          <w:sz w:val="30"/>
          <w:szCs w:val="30"/>
        </w:rPr>
        <w:t xml:space="preserve"> </w:t>
      </w:r>
      <w:r>
        <w:rPr>
          <w:rFonts w:hint="eastAsia" w:ascii="仿宋" w:hAnsi="仿宋" w:eastAsia="仿宋" w:cs="仿宋"/>
          <w:spacing w:val="-8"/>
          <w:sz w:val="30"/>
          <w:szCs w:val="30"/>
          <w:lang w:val="en-US" w:eastAsia="zh-CN"/>
        </w:rPr>
        <w:t>24</w:t>
      </w:r>
      <w:r>
        <w:rPr>
          <w:rFonts w:hint="eastAsia" w:ascii="仿宋" w:hAnsi="仿宋" w:eastAsia="仿宋" w:cs="仿宋"/>
          <w:spacing w:val="-8"/>
          <w:sz w:val="30"/>
          <w:szCs w:val="30"/>
        </w:rPr>
        <w:t xml:space="preserve"> 日</w:t>
      </w:r>
    </w:p>
    <w:p w14:paraId="688A259A">
      <w:pPr>
        <w:pStyle w:val="3"/>
        <w:spacing w:before="189" w:line="219" w:lineRule="auto"/>
        <w:rPr>
          <w:rFonts w:hint="eastAsia" w:ascii="仿宋" w:hAnsi="仿宋" w:eastAsia="仿宋" w:cs="仿宋"/>
          <w:spacing w:val="8"/>
          <w:sz w:val="30"/>
          <w:szCs w:val="30"/>
        </w:rPr>
      </w:pPr>
      <w:r>
        <w:rPr>
          <w:rFonts w:hint="eastAsia" w:ascii="仿宋" w:hAnsi="仿宋" w:eastAsia="仿宋" w:cs="仿宋"/>
          <w:spacing w:val="8"/>
          <w:sz w:val="30"/>
          <w:szCs w:val="30"/>
        </w:rPr>
        <w:t>（依申请公开）</w:t>
      </w:r>
    </w:p>
    <w:p w14:paraId="7BA51D88">
      <w:pPr>
        <w:pStyle w:val="2"/>
        <w:spacing w:before="92" w:line="220" w:lineRule="auto"/>
        <w:ind w:left="0" w:leftChars="0" w:right="881" w:firstLine="0" w:firstLineChars="0"/>
        <w:jc w:val="center"/>
        <w:rPr>
          <w:rFonts w:hint="eastAsia" w:ascii="黑体" w:hAnsi="黑体" w:eastAsia="黑体" w:cs="黑体"/>
          <w:spacing w:val="-29"/>
          <w:sz w:val="44"/>
          <w:szCs w:val="44"/>
          <w:lang w:val="en-US" w:eastAsia="zh-CN"/>
        </w:rPr>
      </w:pPr>
      <w:r>
        <w:rPr>
          <w:rFonts w:hint="eastAsia" w:ascii="黑体" w:hAnsi="黑体" w:eastAsia="黑体" w:cs="黑体"/>
          <w:spacing w:val="-29"/>
          <w:sz w:val="44"/>
          <w:szCs w:val="44"/>
          <w:lang w:val="en-US" w:eastAsia="zh-CN"/>
        </w:rPr>
        <w:t xml:space="preserve">   </w:t>
      </w:r>
    </w:p>
    <w:p w14:paraId="610D50F8">
      <w:pPr>
        <w:pStyle w:val="2"/>
        <w:spacing w:before="92" w:line="220" w:lineRule="auto"/>
        <w:ind w:left="0" w:leftChars="0" w:right="881" w:firstLine="0" w:firstLineChars="0"/>
        <w:jc w:val="center"/>
        <w:rPr>
          <w:rFonts w:hint="eastAsia" w:ascii="黑体" w:hAnsi="黑体" w:eastAsia="黑体" w:cs="黑体"/>
          <w:spacing w:val="-29"/>
          <w:sz w:val="44"/>
          <w:szCs w:val="44"/>
          <w:lang w:val="en-US" w:eastAsia="zh-CN"/>
        </w:rPr>
      </w:pPr>
    </w:p>
    <w:p w14:paraId="5D4DB15A">
      <w:pPr>
        <w:pStyle w:val="2"/>
        <w:spacing w:before="92" w:line="220" w:lineRule="auto"/>
        <w:ind w:left="0" w:leftChars="0" w:right="881" w:firstLine="0" w:firstLineChars="0"/>
        <w:jc w:val="center"/>
        <w:rPr>
          <w:rFonts w:hint="eastAsia" w:ascii="黑体" w:hAnsi="黑体" w:eastAsia="黑体" w:cs="黑体"/>
          <w:spacing w:val="-12"/>
          <w:sz w:val="44"/>
          <w:szCs w:val="44"/>
        </w:rPr>
      </w:pPr>
      <w:r>
        <w:rPr>
          <w:rFonts w:hint="eastAsia" w:ascii="黑体" w:hAnsi="黑体" w:eastAsia="黑体" w:cs="黑体"/>
          <w:spacing w:val="-29"/>
          <w:sz w:val="44"/>
          <w:szCs w:val="44"/>
          <w:lang w:val="en-US" w:eastAsia="zh-CN"/>
        </w:rPr>
        <w:t xml:space="preserve">   </w:t>
      </w:r>
      <w:r>
        <w:rPr>
          <w:rFonts w:hint="eastAsia" w:ascii="黑体" w:hAnsi="黑体" w:eastAsia="黑体" w:cs="黑体"/>
          <w:spacing w:val="-29"/>
          <w:sz w:val="44"/>
          <w:szCs w:val="44"/>
        </w:rPr>
        <w:t xml:space="preserve">淮滨县 </w:t>
      </w:r>
      <w:r>
        <w:rPr>
          <w:rFonts w:hint="eastAsia" w:ascii="黑体" w:hAnsi="黑体" w:eastAsia="黑体" w:cs="黑体"/>
          <w:sz w:val="44"/>
          <w:szCs w:val="44"/>
        </w:rPr>
        <w:t>202</w:t>
      </w:r>
      <w:r>
        <w:rPr>
          <w:rFonts w:hint="eastAsia" w:ascii="黑体" w:hAnsi="黑体" w:eastAsia="黑体" w:cs="黑体"/>
          <w:sz w:val="44"/>
          <w:szCs w:val="44"/>
          <w:lang w:val="en-US" w:eastAsia="zh-CN"/>
        </w:rPr>
        <w:t>5</w:t>
      </w:r>
      <w:bookmarkStart w:id="0" w:name="_GoBack"/>
      <w:bookmarkEnd w:id="0"/>
      <w:r>
        <w:rPr>
          <w:rFonts w:hint="eastAsia" w:ascii="黑体" w:hAnsi="黑体" w:eastAsia="黑体" w:cs="黑体"/>
          <w:spacing w:val="-12"/>
          <w:sz w:val="44"/>
          <w:szCs w:val="44"/>
        </w:rPr>
        <w:t xml:space="preserve"> 年义务教育阶段学校招生入学</w:t>
      </w:r>
    </w:p>
    <w:p w14:paraId="086CE919">
      <w:pPr>
        <w:pStyle w:val="2"/>
        <w:spacing w:before="92" w:line="220" w:lineRule="auto"/>
        <w:ind w:left="3773" w:right="881" w:hanging="3190"/>
        <w:jc w:val="center"/>
        <w:rPr>
          <w:rFonts w:hint="eastAsia" w:ascii="黑体" w:hAnsi="黑体" w:eastAsia="黑体" w:cs="黑体"/>
          <w:sz w:val="44"/>
          <w:szCs w:val="44"/>
          <w:lang w:val="en-US" w:eastAsia="zh-CN"/>
        </w:rPr>
      </w:pPr>
      <w:r>
        <w:rPr>
          <w:rFonts w:hint="eastAsia" w:ascii="黑体" w:hAnsi="黑体" w:eastAsia="黑体" w:cs="黑体"/>
          <w:spacing w:val="-12"/>
          <w:sz w:val="44"/>
          <w:szCs w:val="44"/>
          <w:lang w:val="en-US" w:eastAsia="zh-CN"/>
        </w:rPr>
        <w:t>具体工作安排</w:t>
      </w:r>
    </w:p>
    <w:p w14:paraId="29E01B1C">
      <w:pPr>
        <w:pStyle w:val="3"/>
        <w:jc w:val="center"/>
        <w:rPr>
          <w:rFonts w:hint="eastAsia" w:ascii="黑体" w:hAnsi="黑体" w:eastAsia="黑体" w:cs="黑体"/>
          <w:sz w:val="44"/>
          <w:szCs w:val="44"/>
        </w:rPr>
      </w:pPr>
    </w:p>
    <w:p w14:paraId="08ECBCE0">
      <w:pPr>
        <w:pStyle w:val="3"/>
        <w:spacing w:line="328" w:lineRule="auto"/>
        <w:ind w:left="231" w:right="370" w:firstLine="522" w:firstLineChars="200"/>
        <w:rPr>
          <w:rFonts w:hint="eastAsia" w:ascii="仿宋" w:hAnsi="仿宋" w:eastAsia="仿宋" w:cs="仿宋"/>
          <w:sz w:val="30"/>
          <w:szCs w:val="30"/>
          <w:lang w:val="en-US" w:eastAsia="zh-CN"/>
        </w:rPr>
      </w:pPr>
      <w:r>
        <w:rPr>
          <w:rFonts w:hint="eastAsia" w:ascii="仿宋" w:hAnsi="仿宋" w:eastAsia="仿宋" w:cs="仿宋"/>
          <w:spacing w:val="-12"/>
          <w:w w:val="95"/>
          <w:sz w:val="30"/>
          <w:szCs w:val="30"/>
        </w:rPr>
        <w:t>为</w:t>
      </w:r>
      <w:r>
        <w:rPr>
          <w:rFonts w:hint="eastAsia" w:ascii="仿宋" w:hAnsi="仿宋" w:eastAsia="仿宋" w:cs="仿宋"/>
          <w:spacing w:val="-8"/>
          <w:sz w:val="30"/>
          <w:szCs w:val="30"/>
        </w:rPr>
        <w:t>进一步规范我县义务教育招生入学工作，</w:t>
      </w:r>
      <w:r>
        <w:rPr>
          <w:rFonts w:hint="eastAsia" w:ascii="仿宋" w:hAnsi="仿宋" w:eastAsia="仿宋" w:cs="仿宋"/>
          <w:spacing w:val="-13"/>
          <w:sz w:val="30"/>
          <w:szCs w:val="30"/>
        </w:rPr>
        <w:t>切实保障每一名适龄儿童少年平等接受义务教育的权利，结合我县实际，</w:t>
      </w:r>
      <w:r>
        <w:rPr>
          <w:rFonts w:hint="eastAsia" w:ascii="仿宋" w:hAnsi="仿宋" w:eastAsia="仿宋" w:cs="仿宋"/>
          <w:spacing w:val="-13"/>
          <w:sz w:val="30"/>
          <w:szCs w:val="30"/>
          <w:lang w:val="en-US" w:eastAsia="zh-CN"/>
        </w:rPr>
        <w:t>现就2025年义务教育阶段学校招生入学具体工作安排如下：</w:t>
      </w:r>
    </w:p>
    <w:p w14:paraId="5A44E43A">
      <w:pPr>
        <w:pStyle w:val="3"/>
        <w:spacing w:before="123"/>
        <w:ind w:left="871"/>
        <w:rPr>
          <w:rFonts w:hint="eastAsia" w:ascii="黑体" w:hAnsi="黑体" w:eastAsia="黑体" w:cs="黑体"/>
          <w:sz w:val="30"/>
          <w:szCs w:val="30"/>
        </w:rPr>
      </w:pPr>
      <w:r>
        <w:rPr>
          <w:rFonts w:hint="eastAsia" w:ascii="黑体" w:hAnsi="黑体" w:eastAsia="黑体" w:cs="黑体"/>
          <w:sz w:val="30"/>
          <w:szCs w:val="30"/>
          <w:lang w:val="en-US" w:eastAsia="zh-CN"/>
        </w:rPr>
        <w:t>一．</w:t>
      </w:r>
      <w:r>
        <w:rPr>
          <w:rFonts w:hint="eastAsia" w:ascii="黑体" w:hAnsi="黑体" w:eastAsia="黑体" w:cs="黑体"/>
          <w:sz w:val="30"/>
          <w:szCs w:val="30"/>
        </w:rPr>
        <w:t>招生入学对象</w:t>
      </w:r>
    </w:p>
    <w:p w14:paraId="003EC81D">
      <w:pPr>
        <w:pStyle w:val="10"/>
        <w:numPr>
          <w:ilvl w:val="0"/>
          <w:numId w:val="1"/>
        </w:numPr>
        <w:tabs>
          <w:tab w:val="left" w:pos="1194"/>
        </w:tabs>
        <w:spacing w:before="152" w:after="0" w:line="240" w:lineRule="auto"/>
        <w:ind w:left="1193" w:right="0" w:hanging="323"/>
        <w:jc w:val="left"/>
        <w:rPr>
          <w:rFonts w:hint="eastAsia" w:ascii="仿宋" w:hAnsi="仿宋" w:eastAsia="仿宋" w:cs="仿宋"/>
          <w:sz w:val="30"/>
          <w:szCs w:val="30"/>
        </w:rPr>
      </w:pPr>
      <w:r>
        <w:rPr>
          <w:rFonts w:hint="eastAsia" w:ascii="仿宋" w:hAnsi="仿宋" w:eastAsia="仿宋" w:cs="仿宋"/>
          <w:spacing w:val="-15"/>
          <w:sz w:val="30"/>
          <w:szCs w:val="30"/>
        </w:rPr>
        <w:t>小学</w:t>
      </w:r>
      <w:r>
        <w:rPr>
          <w:rFonts w:hint="eastAsia" w:ascii="仿宋" w:hAnsi="仿宋" w:eastAsia="仿宋" w:cs="仿宋"/>
          <w:sz w:val="30"/>
          <w:szCs w:val="30"/>
        </w:rPr>
        <w:t>（一年级</w:t>
      </w:r>
      <w:r>
        <w:rPr>
          <w:rFonts w:hint="eastAsia" w:ascii="仿宋" w:hAnsi="仿宋" w:eastAsia="仿宋" w:cs="仿宋"/>
          <w:spacing w:val="-29"/>
          <w:sz w:val="30"/>
          <w:szCs w:val="30"/>
        </w:rPr>
        <w:t>）</w:t>
      </w:r>
      <w:r>
        <w:rPr>
          <w:rFonts w:hint="eastAsia" w:ascii="仿宋" w:hAnsi="仿宋" w:eastAsia="仿宋" w:cs="仿宋"/>
          <w:spacing w:val="-2"/>
          <w:sz w:val="30"/>
          <w:szCs w:val="30"/>
        </w:rPr>
        <w:t>招生对象：</w:t>
      </w:r>
      <w:r>
        <w:rPr>
          <w:rFonts w:hint="eastAsia" w:ascii="仿宋" w:hAnsi="仿宋" w:eastAsia="仿宋" w:cs="仿宋"/>
          <w:spacing w:val="-6"/>
          <w:sz w:val="30"/>
          <w:szCs w:val="30"/>
        </w:rPr>
        <w:t>201</w:t>
      </w:r>
      <w:r>
        <w:rPr>
          <w:rFonts w:hint="eastAsia" w:ascii="仿宋" w:hAnsi="仿宋" w:eastAsia="仿宋" w:cs="仿宋"/>
          <w:spacing w:val="-6"/>
          <w:sz w:val="30"/>
          <w:szCs w:val="30"/>
          <w:lang w:val="en-US" w:eastAsia="zh-CN"/>
        </w:rPr>
        <w:t>9</w:t>
      </w:r>
      <w:r>
        <w:rPr>
          <w:rFonts w:hint="eastAsia" w:ascii="仿宋" w:hAnsi="仿宋" w:eastAsia="仿宋" w:cs="仿宋"/>
          <w:spacing w:val="-55"/>
          <w:sz w:val="30"/>
          <w:szCs w:val="30"/>
        </w:rPr>
        <w:t xml:space="preserve">年 </w:t>
      </w:r>
      <w:r>
        <w:rPr>
          <w:rFonts w:hint="eastAsia" w:ascii="仿宋" w:hAnsi="仿宋" w:eastAsia="仿宋" w:cs="仿宋"/>
          <w:sz w:val="30"/>
          <w:szCs w:val="30"/>
        </w:rPr>
        <w:t>8</w:t>
      </w:r>
      <w:r>
        <w:rPr>
          <w:rFonts w:hint="eastAsia" w:ascii="仿宋" w:hAnsi="仿宋" w:eastAsia="仿宋" w:cs="仿宋"/>
          <w:spacing w:val="-54"/>
          <w:sz w:val="30"/>
          <w:szCs w:val="30"/>
        </w:rPr>
        <w:t xml:space="preserve"> 月 </w:t>
      </w:r>
      <w:r>
        <w:rPr>
          <w:rFonts w:hint="eastAsia" w:ascii="仿宋" w:hAnsi="仿宋" w:eastAsia="仿宋" w:cs="仿宋"/>
          <w:sz w:val="30"/>
          <w:szCs w:val="30"/>
        </w:rPr>
        <w:t>31</w:t>
      </w:r>
      <w:r>
        <w:rPr>
          <w:rFonts w:hint="eastAsia" w:ascii="仿宋" w:hAnsi="仿宋" w:eastAsia="仿宋" w:cs="仿宋"/>
          <w:spacing w:val="-55"/>
          <w:sz w:val="30"/>
          <w:szCs w:val="30"/>
        </w:rPr>
        <w:t xml:space="preserve"> 日</w:t>
      </w:r>
      <w:r>
        <w:rPr>
          <w:rFonts w:hint="eastAsia" w:ascii="仿宋" w:hAnsi="仿宋" w:eastAsia="仿宋" w:cs="仿宋"/>
          <w:sz w:val="30"/>
          <w:szCs w:val="30"/>
        </w:rPr>
        <w:t>（</w:t>
      </w:r>
      <w:r>
        <w:rPr>
          <w:rFonts w:hint="eastAsia" w:ascii="仿宋" w:hAnsi="仿宋" w:eastAsia="仿宋" w:cs="仿宋"/>
          <w:spacing w:val="-40"/>
          <w:sz w:val="30"/>
          <w:szCs w:val="30"/>
        </w:rPr>
        <w:t xml:space="preserve">含 </w:t>
      </w:r>
      <w:r>
        <w:rPr>
          <w:rFonts w:hint="eastAsia" w:ascii="仿宋" w:hAnsi="仿宋" w:eastAsia="仿宋" w:cs="仿宋"/>
          <w:sz w:val="30"/>
          <w:szCs w:val="30"/>
        </w:rPr>
        <w:t>8</w:t>
      </w:r>
      <w:r>
        <w:rPr>
          <w:rFonts w:hint="eastAsia" w:ascii="仿宋" w:hAnsi="仿宋" w:eastAsia="仿宋" w:cs="仿宋"/>
          <w:spacing w:val="-54"/>
          <w:sz w:val="30"/>
          <w:szCs w:val="30"/>
        </w:rPr>
        <w:t xml:space="preserve"> 月 </w:t>
      </w:r>
      <w:r>
        <w:rPr>
          <w:rFonts w:hint="eastAsia" w:ascii="仿宋" w:hAnsi="仿宋" w:eastAsia="仿宋" w:cs="仿宋"/>
          <w:sz w:val="30"/>
          <w:szCs w:val="30"/>
        </w:rPr>
        <w:t>31</w:t>
      </w:r>
    </w:p>
    <w:p w14:paraId="36F9FD9C">
      <w:pPr>
        <w:pStyle w:val="3"/>
        <w:spacing w:before="149"/>
        <w:ind w:left="231"/>
        <w:rPr>
          <w:rFonts w:hint="eastAsia" w:ascii="仿宋" w:hAnsi="仿宋" w:eastAsia="仿宋" w:cs="仿宋"/>
          <w:sz w:val="30"/>
          <w:szCs w:val="30"/>
        </w:rPr>
      </w:pPr>
      <w:r>
        <w:rPr>
          <w:rFonts w:hint="eastAsia" w:ascii="仿宋" w:hAnsi="仿宋" w:eastAsia="仿宋" w:cs="仿宋"/>
          <w:sz w:val="30"/>
          <w:szCs w:val="30"/>
        </w:rPr>
        <w:t>日）以前出生年满 6 周岁(以居民户口簿信息为准)，具有淮滨</w:t>
      </w:r>
    </w:p>
    <w:p w14:paraId="2B26D6CC">
      <w:pPr>
        <w:pStyle w:val="3"/>
        <w:spacing w:before="54" w:line="326" w:lineRule="auto"/>
        <w:ind w:left="231" w:right="531"/>
        <w:rPr>
          <w:rFonts w:hint="eastAsia" w:ascii="仿宋" w:hAnsi="仿宋" w:eastAsia="仿宋" w:cs="仿宋"/>
          <w:sz w:val="30"/>
          <w:szCs w:val="30"/>
        </w:rPr>
      </w:pPr>
      <w:r>
        <w:rPr>
          <w:rFonts w:hint="eastAsia" w:ascii="仿宋" w:hAnsi="仿宋" w:eastAsia="仿宋" w:cs="仿宋"/>
          <w:spacing w:val="-11"/>
          <w:w w:val="95"/>
          <w:sz w:val="30"/>
          <w:szCs w:val="30"/>
        </w:rPr>
        <w:t>县户籍适龄儿童、符合上级相关政策需在我县入学的非本县户籍</w:t>
      </w:r>
      <w:r>
        <w:rPr>
          <w:rFonts w:hint="eastAsia" w:ascii="仿宋" w:hAnsi="仿宋" w:eastAsia="仿宋" w:cs="仿宋"/>
          <w:spacing w:val="-11"/>
          <w:sz w:val="30"/>
          <w:szCs w:val="30"/>
        </w:rPr>
        <w:t>适龄儿童、符合随迁子女入学条件的适龄儿童。</w:t>
      </w:r>
    </w:p>
    <w:p w14:paraId="51E6AFDE">
      <w:pPr>
        <w:pStyle w:val="10"/>
        <w:numPr>
          <w:ilvl w:val="0"/>
          <w:numId w:val="1"/>
        </w:numPr>
        <w:tabs>
          <w:tab w:val="left" w:pos="1194"/>
        </w:tabs>
        <w:spacing w:before="6" w:after="0" w:line="326" w:lineRule="auto"/>
        <w:ind w:left="231" w:right="529" w:firstLine="640"/>
        <w:jc w:val="both"/>
        <w:rPr>
          <w:rFonts w:hint="eastAsia" w:ascii="仿宋" w:hAnsi="仿宋" w:eastAsia="仿宋" w:cs="仿宋"/>
          <w:sz w:val="30"/>
          <w:szCs w:val="30"/>
        </w:rPr>
      </w:pPr>
      <w:r>
        <w:rPr>
          <w:rFonts w:hint="eastAsia" w:ascii="仿宋" w:hAnsi="仿宋" w:eastAsia="仿宋" w:cs="仿宋"/>
          <w:spacing w:val="-18"/>
          <w:w w:val="95"/>
          <w:sz w:val="30"/>
          <w:szCs w:val="30"/>
        </w:rPr>
        <w:t>初中</w:t>
      </w:r>
      <w:r>
        <w:rPr>
          <w:rFonts w:hint="eastAsia" w:ascii="仿宋" w:hAnsi="仿宋" w:eastAsia="仿宋" w:cs="仿宋"/>
          <w:w w:val="95"/>
          <w:sz w:val="30"/>
          <w:szCs w:val="30"/>
        </w:rPr>
        <w:t>（七年级</w:t>
      </w:r>
      <w:r>
        <w:rPr>
          <w:rFonts w:hint="eastAsia" w:ascii="仿宋" w:hAnsi="仿宋" w:eastAsia="仿宋" w:cs="仿宋"/>
          <w:spacing w:val="-39"/>
          <w:w w:val="95"/>
          <w:sz w:val="30"/>
          <w:szCs w:val="30"/>
        </w:rPr>
        <w:t>）</w:t>
      </w:r>
      <w:r>
        <w:rPr>
          <w:rFonts w:hint="eastAsia" w:ascii="仿宋" w:hAnsi="仿宋" w:eastAsia="仿宋" w:cs="仿宋"/>
          <w:spacing w:val="-6"/>
          <w:w w:val="95"/>
          <w:sz w:val="30"/>
          <w:szCs w:val="30"/>
        </w:rPr>
        <w:t>招生对象：具有淮滨县户籍或学籍的小学</w:t>
      </w:r>
      <w:r>
        <w:rPr>
          <w:rFonts w:hint="eastAsia" w:ascii="仿宋" w:hAnsi="仿宋" w:eastAsia="仿宋" w:cs="仿宋"/>
          <w:spacing w:val="-13"/>
          <w:sz w:val="30"/>
          <w:szCs w:val="30"/>
        </w:rPr>
        <w:t>六年级毕业生、符合上级相关政策需在我县入学的、符合随迁子女入学条件的小学六年级毕业生。</w:t>
      </w:r>
    </w:p>
    <w:p w14:paraId="2BFE3004">
      <w:pPr>
        <w:pStyle w:val="3"/>
        <w:spacing w:before="7" w:line="326" w:lineRule="auto"/>
        <w:ind w:left="231" w:right="413" w:firstLine="640"/>
        <w:jc w:val="both"/>
        <w:rPr>
          <w:rFonts w:hint="eastAsia" w:ascii="仿宋" w:hAnsi="仿宋" w:eastAsia="仿宋" w:cs="仿宋"/>
          <w:sz w:val="30"/>
          <w:szCs w:val="30"/>
        </w:rPr>
      </w:pPr>
      <w:r>
        <w:rPr>
          <w:rFonts w:hint="eastAsia" w:ascii="仿宋" w:hAnsi="仿宋" w:eastAsia="仿宋" w:cs="仿宋"/>
          <w:sz w:val="30"/>
          <w:szCs w:val="30"/>
        </w:rPr>
        <w:t>各小学严禁招收不满 6 周岁的儿童就读一年级；各初中严禁招收尚未毕业的学生、已有初中就读经历的往届小学毕业生。</w:t>
      </w:r>
    </w:p>
    <w:p w14:paraId="37126747">
      <w:pPr>
        <w:pStyle w:val="3"/>
        <w:spacing w:before="3"/>
        <w:ind w:left="871"/>
        <w:rPr>
          <w:rFonts w:hint="eastAsia" w:ascii="黑体" w:hAnsi="黑体" w:eastAsia="黑体" w:cs="黑体"/>
          <w:sz w:val="30"/>
          <w:szCs w:val="30"/>
        </w:rPr>
      </w:pPr>
      <w:r>
        <w:rPr>
          <w:rFonts w:hint="eastAsia" w:ascii="黑体" w:hAnsi="黑体" w:eastAsia="黑体" w:cs="黑体"/>
          <w:sz w:val="30"/>
          <w:szCs w:val="30"/>
          <w:lang w:val="en-US" w:eastAsia="zh-CN"/>
        </w:rPr>
        <w:t>二．</w:t>
      </w:r>
      <w:r>
        <w:rPr>
          <w:rFonts w:hint="eastAsia" w:ascii="黑体" w:hAnsi="黑体" w:eastAsia="黑体" w:cs="黑体"/>
          <w:sz w:val="30"/>
          <w:szCs w:val="30"/>
        </w:rPr>
        <w:t>招生工作流程</w:t>
      </w:r>
    </w:p>
    <w:p w14:paraId="7228FEC3">
      <w:pPr>
        <w:pStyle w:val="10"/>
        <w:numPr>
          <w:ilvl w:val="0"/>
          <w:numId w:val="2"/>
        </w:numPr>
        <w:tabs>
          <w:tab w:val="left" w:pos="1194"/>
        </w:tabs>
        <w:spacing w:before="152" w:after="0" w:line="328" w:lineRule="auto"/>
        <w:ind w:left="231" w:right="530" w:firstLine="640"/>
        <w:jc w:val="both"/>
        <w:rPr>
          <w:rFonts w:hint="eastAsia" w:ascii="仿宋" w:hAnsi="仿宋" w:eastAsia="仿宋" w:cs="仿宋"/>
          <w:sz w:val="30"/>
          <w:szCs w:val="30"/>
        </w:rPr>
      </w:pPr>
      <w:r>
        <w:rPr>
          <w:rFonts w:hint="eastAsia" w:ascii="仿宋" w:hAnsi="仿宋" w:eastAsia="仿宋" w:cs="仿宋"/>
          <w:spacing w:val="-10"/>
          <w:w w:val="95"/>
          <w:sz w:val="30"/>
          <w:szCs w:val="30"/>
        </w:rPr>
        <w:t>发布招生政策。各义务教育阶段学校要结合本校实际，研</w:t>
      </w:r>
      <w:r>
        <w:rPr>
          <w:rFonts w:hint="eastAsia" w:ascii="仿宋" w:hAnsi="仿宋" w:eastAsia="仿宋" w:cs="仿宋"/>
          <w:spacing w:val="-26"/>
          <w:sz w:val="30"/>
          <w:szCs w:val="30"/>
        </w:rPr>
        <w:t xml:space="preserve">究制定 </w:t>
      </w:r>
      <w:r>
        <w:rPr>
          <w:rFonts w:hint="eastAsia" w:ascii="仿宋" w:hAnsi="仿宋" w:eastAsia="仿宋" w:cs="仿宋"/>
          <w:sz w:val="30"/>
          <w:szCs w:val="30"/>
        </w:rPr>
        <w:t>202</w:t>
      </w:r>
      <w:r>
        <w:rPr>
          <w:rFonts w:hint="eastAsia" w:ascii="仿宋" w:hAnsi="仿宋" w:eastAsia="仿宋" w:cs="仿宋"/>
          <w:sz w:val="30"/>
          <w:szCs w:val="30"/>
          <w:lang w:val="en-US" w:eastAsia="zh-CN"/>
        </w:rPr>
        <w:t xml:space="preserve">5 </w:t>
      </w:r>
      <w:r>
        <w:rPr>
          <w:rFonts w:hint="eastAsia" w:ascii="仿宋" w:hAnsi="仿宋" w:eastAsia="仿宋" w:cs="仿宋"/>
          <w:spacing w:val="-9"/>
          <w:sz w:val="30"/>
          <w:szCs w:val="30"/>
        </w:rPr>
        <w:t>年招生方案，各招生热点学校要通过学校微信公众</w:t>
      </w:r>
      <w:r>
        <w:rPr>
          <w:rFonts w:hint="eastAsia" w:ascii="仿宋" w:hAnsi="仿宋" w:eastAsia="仿宋" w:cs="仿宋"/>
          <w:spacing w:val="-12"/>
          <w:sz w:val="30"/>
          <w:szCs w:val="30"/>
        </w:rPr>
        <w:t>号、官方网站及其他新闻媒体向社会公布。各校招生工作方案需</w:t>
      </w:r>
      <w:r>
        <w:rPr>
          <w:rFonts w:hint="eastAsia" w:ascii="仿宋" w:hAnsi="仿宋" w:eastAsia="仿宋" w:cs="仿宋"/>
          <w:spacing w:val="-44"/>
          <w:sz w:val="30"/>
          <w:szCs w:val="30"/>
        </w:rPr>
        <w:t>于</w:t>
      </w:r>
      <w:r>
        <w:rPr>
          <w:rFonts w:hint="eastAsia" w:ascii="仿宋" w:hAnsi="仿宋" w:eastAsia="仿宋" w:cs="仿宋"/>
          <w:b/>
          <w:bCs/>
          <w:color w:val="C00000"/>
          <w:spacing w:val="-44"/>
          <w:sz w:val="30"/>
          <w:szCs w:val="30"/>
        </w:rPr>
        <w:t xml:space="preserve"> </w:t>
      </w:r>
      <w:r>
        <w:rPr>
          <w:rFonts w:hint="eastAsia" w:ascii="仿宋" w:hAnsi="仿宋" w:eastAsia="仿宋" w:cs="仿宋"/>
          <w:b/>
          <w:bCs/>
          <w:color w:val="C00000"/>
          <w:sz w:val="30"/>
          <w:szCs w:val="30"/>
        </w:rPr>
        <w:t>7</w:t>
      </w:r>
      <w:r>
        <w:rPr>
          <w:rFonts w:hint="eastAsia" w:ascii="仿宋" w:hAnsi="仿宋" w:eastAsia="仿宋" w:cs="仿宋"/>
          <w:b/>
          <w:bCs/>
          <w:color w:val="C00000"/>
          <w:spacing w:val="-50"/>
          <w:sz w:val="30"/>
          <w:szCs w:val="30"/>
        </w:rPr>
        <w:t xml:space="preserve"> 月</w:t>
      </w:r>
      <w:r>
        <w:rPr>
          <w:rFonts w:hint="eastAsia" w:ascii="仿宋" w:hAnsi="仿宋" w:eastAsia="仿宋" w:cs="仿宋"/>
          <w:b/>
          <w:bCs/>
          <w:color w:val="C00000"/>
          <w:spacing w:val="-50"/>
          <w:sz w:val="30"/>
          <w:szCs w:val="30"/>
          <w:lang w:val="en-US" w:eastAsia="zh-CN"/>
        </w:rPr>
        <w:t xml:space="preserve"> 20 </w:t>
      </w:r>
      <w:r>
        <w:rPr>
          <w:rFonts w:hint="eastAsia" w:ascii="仿宋" w:hAnsi="仿宋" w:eastAsia="仿宋" w:cs="仿宋"/>
          <w:b/>
          <w:bCs/>
          <w:color w:val="C00000"/>
          <w:spacing w:val="-8"/>
          <w:sz w:val="30"/>
          <w:szCs w:val="30"/>
        </w:rPr>
        <w:t>日</w:t>
      </w:r>
      <w:r>
        <w:rPr>
          <w:rFonts w:hint="eastAsia" w:ascii="仿宋" w:hAnsi="仿宋" w:eastAsia="仿宋" w:cs="仿宋"/>
          <w:spacing w:val="-8"/>
          <w:sz w:val="30"/>
          <w:szCs w:val="30"/>
        </w:rPr>
        <w:t>前报县教体局基础教育股备案，经审核后方可对外公布。</w:t>
      </w:r>
    </w:p>
    <w:p w14:paraId="797B4857">
      <w:pPr>
        <w:pStyle w:val="10"/>
        <w:numPr>
          <w:ilvl w:val="0"/>
          <w:numId w:val="2"/>
        </w:numPr>
        <w:tabs>
          <w:tab w:val="left" w:pos="1194"/>
        </w:tabs>
        <w:spacing w:before="0" w:after="0" w:line="328" w:lineRule="auto"/>
        <w:ind w:left="231" w:right="529" w:firstLine="640"/>
        <w:jc w:val="both"/>
        <w:rPr>
          <w:rFonts w:hint="eastAsia" w:ascii="仿宋" w:hAnsi="仿宋" w:eastAsia="仿宋" w:cs="仿宋"/>
          <w:sz w:val="30"/>
          <w:szCs w:val="30"/>
        </w:rPr>
      </w:pPr>
      <w:r>
        <w:rPr>
          <w:rFonts w:hint="eastAsia" w:ascii="仿宋" w:hAnsi="仿宋" w:eastAsia="仿宋" w:cs="仿宋"/>
          <w:spacing w:val="-11"/>
          <w:w w:val="95"/>
          <w:sz w:val="30"/>
          <w:szCs w:val="30"/>
        </w:rPr>
        <w:t>明确报名方式。城区小学义务教育阶段学校按照省教育入学“一件事”要求，家长可通过线上报名或线下报名点窗口申报</w:t>
      </w:r>
      <w:r>
        <w:rPr>
          <w:rFonts w:hint="eastAsia" w:ascii="仿宋" w:hAnsi="仿宋" w:eastAsia="仿宋" w:cs="仿宋"/>
          <w:spacing w:val="5"/>
          <w:w w:val="99"/>
          <w:sz w:val="30"/>
          <w:szCs w:val="30"/>
        </w:rPr>
        <w:t>两</w:t>
      </w:r>
      <w:r>
        <w:rPr>
          <w:rFonts w:hint="eastAsia" w:ascii="仿宋" w:hAnsi="仿宋" w:eastAsia="仿宋" w:cs="仿宋"/>
          <w:spacing w:val="-6"/>
          <w:w w:val="99"/>
          <w:sz w:val="30"/>
          <w:szCs w:val="30"/>
        </w:rPr>
        <w:t>种途径提出义务教育新生报名申请，</w:t>
      </w:r>
      <w:r>
        <w:rPr>
          <w:rFonts w:hint="eastAsia" w:ascii="仿宋" w:hAnsi="仿宋" w:eastAsia="仿宋" w:cs="仿宋"/>
          <w:spacing w:val="5"/>
          <w:w w:val="99"/>
          <w:sz w:val="30"/>
          <w:szCs w:val="30"/>
        </w:rPr>
        <w:t>（</w:t>
      </w:r>
      <w:r>
        <w:rPr>
          <w:rFonts w:hint="eastAsia" w:ascii="仿宋" w:hAnsi="仿宋" w:eastAsia="仿宋" w:cs="仿宋"/>
          <w:spacing w:val="3"/>
          <w:w w:val="99"/>
          <w:sz w:val="30"/>
          <w:szCs w:val="30"/>
        </w:rPr>
        <w:t>详见附件</w:t>
      </w:r>
      <w:r>
        <w:rPr>
          <w:rFonts w:hint="eastAsia" w:ascii="仿宋" w:hAnsi="仿宋" w:eastAsia="仿宋" w:cs="仿宋"/>
          <w:spacing w:val="-74"/>
          <w:sz w:val="30"/>
          <w:szCs w:val="30"/>
        </w:rPr>
        <w:t xml:space="preserve"> </w:t>
      </w:r>
      <w:r>
        <w:rPr>
          <w:rFonts w:hint="eastAsia" w:ascii="仿宋" w:hAnsi="仿宋" w:eastAsia="仿宋" w:cs="仿宋"/>
          <w:spacing w:val="3"/>
          <w:w w:val="99"/>
          <w:sz w:val="30"/>
          <w:szCs w:val="30"/>
        </w:rPr>
        <w:t>5</w:t>
      </w:r>
      <w:r>
        <w:rPr>
          <w:rFonts w:hint="eastAsia" w:ascii="仿宋" w:hAnsi="仿宋" w:eastAsia="仿宋" w:cs="仿宋"/>
          <w:spacing w:val="1"/>
          <w:w w:val="99"/>
          <w:sz w:val="30"/>
          <w:szCs w:val="30"/>
        </w:rPr>
        <w:t>《淮滨县义</w:t>
      </w:r>
      <w:r>
        <w:rPr>
          <w:rFonts w:hint="eastAsia" w:ascii="仿宋" w:hAnsi="仿宋" w:eastAsia="仿宋" w:cs="仿宋"/>
          <w:w w:val="95"/>
          <w:sz w:val="30"/>
          <w:szCs w:val="30"/>
        </w:rPr>
        <w:t>务</w:t>
      </w:r>
      <w:r>
        <w:rPr>
          <w:rFonts w:hint="eastAsia" w:ascii="仿宋" w:hAnsi="仿宋" w:eastAsia="仿宋" w:cs="仿宋"/>
          <w:spacing w:val="-6"/>
          <w:w w:val="95"/>
          <w:sz w:val="30"/>
          <w:szCs w:val="30"/>
        </w:rPr>
        <w:t>教育阶段</w:t>
      </w:r>
      <w:r>
        <w:rPr>
          <w:rFonts w:hint="eastAsia" w:ascii="仿宋" w:hAnsi="仿宋" w:eastAsia="仿宋" w:cs="仿宋"/>
          <w:w w:val="95"/>
          <w:sz w:val="30"/>
          <w:szCs w:val="30"/>
        </w:rPr>
        <w:t>（小学</w:t>
      </w:r>
      <w:r>
        <w:rPr>
          <w:rFonts w:hint="eastAsia" w:ascii="仿宋" w:hAnsi="仿宋" w:eastAsia="仿宋" w:cs="仿宋"/>
          <w:spacing w:val="-24"/>
          <w:w w:val="95"/>
          <w:sz w:val="30"/>
          <w:szCs w:val="30"/>
        </w:rPr>
        <w:t>）</w:t>
      </w:r>
      <w:r>
        <w:rPr>
          <w:rFonts w:hint="eastAsia" w:ascii="仿宋" w:hAnsi="仿宋" w:eastAsia="仿宋" w:cs="仿宋"/>
          <w:spacing w:val="-18"/>
          <w:w w:val="95"/>
          <w:sz w:val="30"/>
          <w:szCs w:val="30"/>
        </w:rPr>
        <w:t>教育入学“一件事”政策解读》</w:t>
      </w:r>
      <w:r>
        <w:rPr>
          <w:rFonts w:hint="eastAsia" w:ascii="仿宋" w:hAnsi="仿宋" w:eastAsia="仿宋" w:cs="仿宋"/>
          <w:spacing w:val="-159"/>
          <w:w w:val="95"/>
          <w:sz w:val="30"/>
          <w:szCs w:val="30"/>
        </w:rPr>
        <w:t>）</w:t>
      </w:r>
      <w:r>
        <w:rPr>
          <w:rFonts w:hint="eastAsia" w:ascii="仿宋" w:hAnsi="仿宋" w:eastAsia="仿宋" w:cs="仿宋"/>
          <w:spacing w:val="-4"/>
          <w:w w:val="95"/>
          <w:sz w:val="30"/>
          <w:szCs w:val="30"/>
        </w:rPr>
        <w:t>。各乡镇小学</w:t>
      </w:r>
      <w:r>
        <w:rPr>
          <w:rFonts w:hint="eastAsia" w:ascii="仿宋" w:hAnsi="仿宋" w:eastAsia="仿宋" w:cs="仿宋"/>
          <w:spacing w:val="5"/>
          <w:w w:val="95"/>
          <w:sz w:val="30"/>
          <w:szCs w:val="30"/>
        </w:rPr>
        <w:t>及初中学校继续实行通过河南省义务教育招生平台后台录入</w:t>
      </w:r>
      <w:r>
        <w:rPr>
          <w:rFonts w:hint="eastAsia" w:ascii="仿宋" w:hAnsi="仿宋" w:eastAsia="仿宋" w:cs="仿宋"/>
          <w:sz w:val="30"/>
          <w:szCs w:val="30"/>
        </w:rPr>
        <w:t>的方式进行报名。</w:t>
      </w:r>
    </w:p>
    <w:p w14:paraId="0B839435">
      <w:pPr>
        <w:pStyle w:val="10"/>
        <w:numPr>
          <w:ilvl w:val="0"/>
          <w:numId w:val="2"/>
        </w:numPr>
        <w:tabs>
          <w:tab w:val="left" w:pos="1194"/>
        </w:tabs>
        <w:spacing w:before="0" w:after="0" w:line="400" w:lineRule="exact"/>
        <w:ind w:left="1193" w:right="0" w:hanging="323"/>
        <w:jc w:val="both"/>
        <w:rPr>
          <w:rFonts w:hint="eastAsia" w:ascii="仿宋" w:hAnsi="仿宋" w:eastAsia="仿宋" w:cs="仿宋"/>
          <w:sz w:val="30"/>
          <w:szCs w:val="30"/>
        </w:rPr>
      </w:pPr>
      <w:r>
        <w:rPr>
          <w:rFonts w:hint="eastAsia" w:ascii="仿宋" w:hAnsi="仿宋" w:eastAsia="仿宋" w:cs="仿宋"/>
          <w:spacing w:val="-8"/>
          <w:sz w:val="30"/>
          <w:szCs w:val="30"/>
        </w:rPr>
        <w:t xml:space="preserve">录取名单发布。各招生学校根据线上线下审核结果，于 </w:t>
      </w:r>
      <w:r>
        <w:rPr>
          <w:rFonts w:hint="eastAsia" w:ascii="仿宋" w:hAnsi="仿宋" w:eastAsia="仿宋" w:cs="仿宋"/>
          <w:sz w:val="30"/>
          <w:szCs w:val="30"/>
        </w:rPr>
        <w:t>8</w:t>
      </w:r>
    </w:p>
    <w:p w14:paraId="45136BEB">
      <w:pPr>
        <w:pStyle w:val="3"/>
        <w:spacing w:before="142" w:line="326" w:lineRule="auto"/>
        <w:ind w:left="231" w:right="531"/>
        <w:jc w:val="both"/>
        <w:rPr>
          <w:rFonts w:hint="eastAsia" w:ascii="仿宋" w:hAnsi="仿宋" w:eastAsia="仿宋" w:cs="仿宋"/>
          <w:spacing w:val="-8"/>
          <w:sz w:val="30"/>
          <w:szCs w:val="30"/>
        </w:rPr>
      </w:pPr>
      <w:r>
        <w:rPr>
          <w:rFonts w:hint="eastAsia" w:ascii="仿宋" w:hAnsi="仿宋" w:eastAsia="仿宋" w:cs="仿宋"/>
          <w:spacing w:val="-36"/>
          <w:sz w:val="30"/>
          <w:szCs w:val="30"/>
        </w:rPr>
        <w:t xml:space="preserve">月 </w:t>
      </w:r>
      <w:r>
        <w:rPr>
          <w:rFonts w:hint="eastAsia" w:ascii="仿宋" w:hAnsi="仿宋" w:eastAsia="仿宋" w:cs="仿宋"/>
          <w:sz w:val="30"/>
          <w:szCs w:val="30"/>
        </w:rPr>
        <w:t>20</w:t>
      </w:r>
      <w:r>
        <w:rPr>
          <w:rFonts w:hint="eastAsia" w:ascii="仿宋" w:hAnsi="仿宋" w:eastAsia="仿宋" w:cs="仿宋"/>
          <w:spacing w:val="-8"/>
          <w:sz w:val="30"/>
          <w:szCs w:val="30"/>
        </w:rPr>
        <w:t xml:space="preserve"> 日前确定录取名单，并通过省义务教育招生服务平台发布录取结果。</w:t>
      </w:r>
    </w:p>
    <w:p w14:paraId="2A61441E">
      <w:pPr>
        <w:pStyle w:val="10"/>
        <w:numPr>
          <w:ilvl w:val="0"/>
          <w:numId w:val="2"/>
        </w:numPr>
        <w:tabs>
          <w:tab w:val="left" w:pos="1194"/>
        </w:tabs>
        <w:spacing w:before="54" w:after="0" w:line="326" w:lineRule="auto"/>
        <w:ind w:left="231" w:right="529" w:firstLine="640"/>
        <w:jc w:val="left"/>
        <w:rPr>
          <w:rFonts w:hint="eastAsia" w:ascii="仿宋" w:hAnsi="仿宋" w:eastAsia="仿宋" w:cs="仿宋"/>
          <w:sz w:val="30"/>
          <w:szCs w:val="30"/>
        </w:rPr>
      </w:pPr>
      <w:r>
        <w:rPr>
          <w:rFonts w:hint="eastAsia" w:ascii="仿宋" w:hAnsi="仿宋" w:eastAsia="仿宋" w:cs="仿宋"/>
          <w:spacing w:val="-11"/>
          <w:w w:val="95"/>
          <w:sz w:val="30"/>
          <w:szCs w:val="30"/>
        </w:rPr>
        <w:t>日程安排。城区通过教育入学“一件事”平台申请办理时</w:t>
      </w:r>
      <w:r>
        <w:rPr>
          <w:rFonts w:hint="eastAsia" w:ascii="仿宋" w:hAnsi="仿宋" w:eastAsia="仿宋" w:cs="仿宋"/>
          <w:spacing w:val="-34"/>
          <w:sz w:val="30"/>
          <w:szCs w:val="30"/>
        </w:rPr>
        <w:t xml:space="preserve">间为 </w:t>
      </w:r>
      <w:r>
        <w:rPr>
          <w:rFonts w:hint="eastAsia" w:ascii="仿宋" w:hAnsi="仿宋" w:eastAsia="仿宋" w:cs="仿宋"/>
          <w:b/>
          <w:bCs/>
          <w:color w:val="C00000"/>
          <w:sz w:val="30"/>
          <w:szCs w:val="30"/>
        </w:rPr>
        <w:t>8</w:t>
      </w:r>
      <w:r>
        <w:rPr>
          <w:rFonts w:hint="eastAsia" w:ascii="仿宋" w:hAnsi="仿宋" w:eastAsia="仿宋" w:cs="仿宋"/>
          <w:b/>
          <w:bCs/>
          <w:color w:val="C00000"/>
          <w:spacing w:val="-51"/>
          <w:sz w:val="30"/>
          <w:szCs w:val="30"/>
        </w:rPr>
        <w:t xml:space="preserve"> 月 </w:t>
      </w:r>
      <w:r>
        <w:rPr>
          <w:rFonts w:hint="eastAsia" w:ascii="仿宋" w:hAnsi="仿宋" w:eastAsia="仿宋" w:cs="仿宋"/>
          <w:b/>
          <w:bCs/>
          <w:color w:val="C00000"/>
          <w:sz w:val="30"/>
          <w:szCs w:val="30"/>
          <w:lang w:val="en-US" w:eastAsia="zh-CN"/>
        </w:rPr>
        <w:t xml:space="preserve">1 </w:t>
      </w:r>
      <w:r>
        <w:rPr>
          <w:rFonts w:hint="eastAsia" w:ascii="仿宋" w:hAnsi="仿宋" w:eastAsia="仿宋" w:cs="仿宋"/>
          <w:b/>
          <w:bCs/>
          <w:color w:val="C00000"/>
          <w:spacing w:val="-39"/>
          <w:sz w:val="30"/>
          <w:szCs w:val="30"/>
        </w:rPr>
        <w:t xml:space="preserve">日至 </w:t>
      </w:r>
      <w:r>
        <w:rPr>
          <w:rFonts w:hint="eastAsia" w:ascii="仿宋" w:hAnsi="仿宋" w:eastAsia="仿宋" w:cs="仿宋"/>
          <w:b/>
          <w:bCs/>
          <w:color w:val="C00000"/>
          <w:sz w:val="30"/>
          <w:szCs w:val="30"/>
        </w:rPr>
        <w:t>10</w:t>
      </w:r>
      <w:r>
        <w:rPr>
          <w:rFonts w:hint="eastAsia" w:ascii="仿宋" w:hAnsi="仿宋" w:eastAsia="仿宋" w:cs="仿宋"/>
          <w:b/>
          <w:bCs/>
          <w:color w:val="C00000"/>
          <w:spacing w:val="-8"/>
          <w:sz w:val="30"/>
          <w:szCs w:val="30"/>
        </w:rPr>
        <w:t xml:space="preserve"> 日</w:t>
      </w:r>
      <w:r>
        <w:rPr>
          <w:rFonts w:hint="eastAsia" w:ascii="仿宋" w:hAnsi="仿宋" w:eastAsia="仿宋" w:cs="仿宋"/>
          <w:spacing w:val="-8"/>
          <w:sz w:val="30"/>
          <w:szCs w:val="30"/>
        </w:rPr>
        <w:t>，通过线下报名及省义务教育招生平台后台录</w:t>
      </w:r>
    </w:p>
    <w:p w14:paraId="5EF9E5DD">
      <w:pPr>
        <w:pStyle w:val="10"/>
        <w:numPr>
          <w:ilvl w:val="0"/>
          <w:numId w:val="0"/>
        </w:numPr>
        <w:tabs>
          <w:tab w:val="left" w:pos="1194"/>
        </w:tabs>
        <w:spacing w:before="54" w:after="0" w:line="326" w:lineRule="auto"/>
        <w:ind w:right="529" w:rightChars="0" w:firstLine="284" w:firstLineChars="100"/>
        <w:jc w:val="left"/>
        <w:rPr>
          <w:rFonts w:hint="eastAsia" w:ascii="仿宋" w:hAnsi="仿宋" w:eastAsia="仿宋" w:cs="仿宋"/>
          <w:sz w:val="30"/>
          <w:szCs w:val="30"/>
        </w:rPr>
      </w:pPr>
      <w:r>
        <w:rPr>
          <w:rFonts w:hint="eastAsia" w:ascii="仿宋" w:hAnsi="仿宋" w:eastAsia="仿宋" w:cs="仿宋"/>
          <w:spacing w:val="-8"/>
          <w:sz w:val="30"/>
          <w:szCs w:val="30"/>
        </w:rPr>
        <w:t>入学校报名时间为</w:t>
      </w:r>
      <w:r>
        <w:rPr>
          <w:rFonts w:hint="eastAsia" w:ascii="仿宋" w:hAnsi="仿宋" w:eastAsia="仿宋" w:cs="仿宋"/>
          <w:b/>
          <w:bCs/>
          <w:color w:val="C00000"/>
          <w:spacing w:val="-8"/>
          <w:sz w:val="30"/>
          <w:szCs w:val="30"/>
        </w:rPr>
        <w:t xml:space="preserve"> </w:t>
      </w:r>
      <w:r>
        <w:rPr>
          <w:rFonts w:hint="eastAsia" w:ascii="仿宋" w:hAnsi="仿宋" w:eastAsia="仿宋" w:cs="仿宋"/>
          <w:b/>
          <w:bCs/>
          <w:color w:val="C00000"/>
          <w:sz w:val="30"/>
          <w:szCs w:val="30"/>
        </w:rPr>
        <w:t>8</w:t>
      </w:r>
      <w:r>
        <w:rPr>
          <w:rFonts w:hint="eastAsia" w:ascii="仿宋" w:hAnsi="仿宋" w:eastAsia="仿宋" w:cs="仿宋"/>
          <w:b/>
          <w:bCs/>
          <w:color w:val="C00000"/>
          <w:spacing w:val="-54"/>
          <w:sz w:val="30"/>
          <w:szCs w:val="30"/>
        </w:rPr>
        <w:t xml:space="preserve"> 月 </w:t>
      </w:r>
      <w:r>
        <w:rPr>
          <w:rFonts w:hint="eastAsia" w:ascii="仿宋" w:hAnsi="仿宋" w:eastAsia="仿宋" w:cs="仿宋"/>
          <w:b/>
          <w:bCs/>
          <w:color w:val="C00000"/>
          <w:sz w:val="30"/>
          <w:szCs w:val="30"/>
        </w:rPr>
        <w:t>6</w:t>
      </w:r>
      <w:r>
        <w:rPr>
          <w:rFonts w:hint="eastAsia" w:ascii="仿宋" w:hAnsi="仿宋" w:eastAsia="仿宋" w:cs="仿宋"/>
          <w:b/>
          <w:bCs/>
          <w:color w:val="C00000"/>
          <w:spacing w:val="-41"/>
          <w:sz w:val="30"/>
          <w:szCs w:val="30"/>
        </w:rPr>
        <w:t xml:space="preserve"> 日至 </w:t>
      </w:r>
      <w:r>
        <w:rPr>
          <w:rFonts w:hint="eastAsia" w:ascii="仿宋" w:hAnsi="仿宋" w:eastAsia="仿宋" w:cs="仿宋"/>
          <w:b/>
          <w:bCs/>
          <w:color w:val="C00000"/>
          <w:sz w:val="30"/>
          <w:szCs w:val="30"/>
        </w:rPr>
        <w:t>20</w:t>
      </w:r>
      <w:r>
        <w:rPr>
          <w:rFonts w:hint="eastAsia" w:ascii="仿宋" w:hAnsi="仿宋" w:eastAsia="仿宋" w:cs="仿宋"/>
          <w:b/>
          <w:bCs/>
          <w:color w:val="C00000"/>
          <w:spacing w:val="-27"/>
          <w:sz w:val="30"/>
          <w:szCs w:val="30"/>
        </w:rPr>
        <w:t xml:space="preserve"> 日。</w:t>
      </w:r>
    </w:p>
    <w:p w14:paraId="08598188">
      <w:pPr>
        <w:pStyle w:val="3"/>
        <w:spacing w:before="149" w:line="326" w:lineRule="auto"/>
        <w:ind w:left="231" w:right="370" w:firstLine="640"/>
        <w:rPr>
          <w:rFonts w:hint="eastAsia" w:ascii="仿宋" w:hAnsi="仿宋" w:eastAsia="仿宋" w:cs="仿宋"/>
          <w:sz w:val="30"/>
          <w:szCs w:val="30"/>
        </w:rPr>
      </w:pPr>
      <w:r>
        <w:rPr>
          <w:rFonts w:hint="eastAsia" w:ascii="仿宋" w:hAnsi="仿宋" w:eastAsia="仿宋" w:cs="仿宋"/>
          <w:spacing w:val="-18"/>
          <w:w w:val="95"/>
          <w:sz w:val="30"/>
          <w:szCs w:val="30"/>
        </w:rPr>
        <w:t>各校要按照教体局对教育入学“一件事”具体事项工作安排，</w:t>
      </w:r>
      <w:r>
        <w:rPr>
          <w:rFonts w:hint="eastAsia" w:ascii="仿宋" w:hAnsi="仿宋" w:eastAsia="仿宋" w:cs="仿宋"/>
          <w:spacing w:val="-18"/>
          <w:sz w:val="30"/>
          <w:szCs w:val="30"/>
        </w:rPr>
        <w:t>请提前做好系统审核、录取流程等相关材料准备工作。</w:t>
      </w:r>
    </w:p>
    <w:p w14:paraId="7F7C7F06">
      <w:pPr>
        <w:pStyle w:val="3"/>
        <w:keepNext w:val="0"/>
        <w:keepLines w:val="0"/>
        <w:pageBreakBefore w:val="0"/>
        <w:widowControl w:val="0"/>
        <w:kinsoku/>
        <w:wordWrap/>
        <w:overflowPunct/>
        <w:topLinePunct w:val="0"/>
        <w:autoSpaceDE w:val="0"/>
        <w:autoSpaceDN w:val="0"/>
        <w:bidi w:val="0"/>
        <w:adjustRightInd/>
        <w:snapToGrid/>
        <w:spacing w:before="120" w:after="0" w:afterLines="50" w:line="572" w:lineRule="exact"/>
        <w:ind w:left="1832" w:right="2014" w:hanging="960"/>
        <w:jc w:val="both"/>
        <w:textAlignment w:val="auto"/>
        <w:rPr>
          <w:rFonts w:hint="eastAsia" w:ascii="黑体" w:hAnsi="黑体" w:eastAsia="黑体" w:cs="黑体"/>
          <w:sz w:val="30"/>
          <w:szCs w:val="30"/>
        </w:rPr>
      </w:pPr>
      <w:r>
        <w:rPr>
          <w:rFonts w:hint="eastAsia" w:ascii="黑体" w:hAnsi="黑体" w:eastAsia="黑体" w:cs="黑体"/>
          <w:sz w:val="30"/>
          <w:szCs w:val="30"/>
        </w:rPr>
        <w:t>附件：</w:t>
      </w:r>
    </w:p>
    <w:p w14:paraId="1D76D17B">
      <w:pPr>
        <w:pStyle w:val="3"/>
        <w:keepNext w:val="0"/>
        <w:keepLines w:val="0"/>
        <w:pageBreakBefore w:val="0"/>
        <w:widowControl w:val="0"/>
        <w:kinsoku/>
        <w:wordWrap/>
        <w:overflowPunct/>
        <w:topLinePunct w:val="0"/>
        <w:autoSpaceDE w:val="0"/>
        <w:autoSpaceDN w:val="0"/>
        <w:bidi w:val="0"/>
        <w:adjustRightInd/>
        <w:snapToGrid/>
        <w:spacing w:before="120" w:after="0" w:afterLines="50" w:line="572" w:lineRule="exact"/>
        <w:ind w:left="840" w:leftChars="400" w:right="2014"/>
        <w:jc w:val="left"/>
        <w:textAlignment w:val="auto"/>
        <w:rPr>
          <w:rFonts w:hint="eastAsia" w:ascii="仿宋" w:hAnsi="仿宋" w:eastAsia="仿宋" w:cs="仿宋"/>
          <w:sz w:val="30"/>
          <w:szCs w:val="30"/>
          <w:lang w:eastAsia="zh-CN"/>
        </w:rPr>
      </w:pPr>
      <w:r>
        <w:rPr>
          <w:rFonts w:hint="eastAsia" w:ascii="仿宋" w:hAnsi="仿宋" w:eastAsia="仿宋" w:cs="仿宋"/>
          <w:sz w:val="30"/>
          <w:szCs w:val="30"/>
        </w:rPr>
        <w:t>1.淮滨县义务教育阶段招生工作领导小组</w:t>
      </w:r>
      <w:r>
        <w:rPr>
          <w:rFonts w:hint="eastAsia" w:ascii="仿宋" w:hAnsi="仿宋" w:eastAsia="仿宋" w:cs="仿宋"/>
          <w:sz w:val="30"/>
          <w:szCs w:val="30"/>
          <w:lang w:eastAsia="zh-CN"/>
        </w:rPr>
        <w:t>；</w:t>
      </w:r>
    </w:p>
    <w:p w14:paraId="2621EA35">
      <w:pPr>
        <w:pStyle w:val="3"/>
        <w:keepNext w:val="0"/>
        <w:keepLines w:val="0"/>
        <w:pageBreakBefore w:val="0"/>
        <w:widowControl w:val="0"/>
        <w:kinsoku/>
        <w:wordWrap/>
        <w:overflowPunct/>
        <w:topLinePunct w:val="0"/>
        <w:autoSpaceDE w:val="0"/>
        <w:autoSpaceDN w:val="0"/>
        <w:bidi w:val="0"/>
        <w:adjustRightInd/>
        <w:snapToGrid/>
        <w:spacing w:before="120" w:after="0" w:afterLines="50" w:line="572" w:lineRule="exact"/>
        <w:ind w:left="840" w:leftChars="400" w:right="2014"/>
        <w:jc w:val="left"/>
        <w:textAlignment w:val="auto"/>
        <w:rPr>
          <w:rFonts w:hint="eastAsia" w:ascii="仿宋" w:hAnsi="仿宋" w:eastAsia="仿宋" w:cs="仿宋"/>
          <w:sz w:val="30"/>
          <w:szCs w:val="30"/>
          <w:lang w:eastAsia="zh-CN"/>
        </w:rPr>
      </w:pPr>
      <w:r>
        <w:rPr>
          <w:rFonts w:hint="eastAsia" w:ascii="仿宋" w:hAnsi="仿宋" w:eastAsia="仿宋" w:cs="仿宋"/>
          <w:sz w:val="30"/>
          <w:szCs w:val="30"/>
        </w:rPr>
        <w:t>2.淮滨县202</w:t>
      </w:r>
      <w:r>
        <w:rPr>
          <w:rFonts w:hint="eastAsia" w:ascii="仿宋" w:hAnsi="仿宋" w:eastAsia="仿宋" w:cs="仿宋"/>
          <w:sz w:val="30"/>
          <w:szCs w:val="30"/>
          <w:lang w:val="en-US" w:eastAsia="zh-CN"/>
        </w:rPr>
        <w:t>5</w:t>
      </w:r>
      <w:r>
        <w:rPr>
          <w:rFonts w:hint="eastAsia" w:ascii="仿宋" w:hAnsi="仿宋" w:eastAsia="仿宋" w:cs="仿宋"/>
          <w:sz w:val="30"/>
          <w:szCs w:val="30"/>
        </w:rPr>
        <w:t xml:space="preserve"> 年中小学学区范围</w:t>
      </w:r>
      <w:r>
        <w:rPr>
          <w:rFonts w:hint="eastAsia" w:ascii="仿宋" w:hAnsi="仿宋" w:eastAsia="仿宋" w:cs="仿宋"/>
          <w:sz w:val="30"/>
          <w:szCs w:val="30"/>
          <w:lang w:eastAsia="zh-CN"/>
        </w:rPr>
        <w:t>；</w:t>
      </w:r>
    </w:p>
    <w:p w14:paraId="6A68F275">
      <w:pPr>
        <w:pStyle w:val="3"/>
        <w:keepNext w:val="0"/>
        <w:keepLines w:val="0"/>
        <w:pageBreakBefore w:val="0"/>
        <w:widowControl w:val="0"/>
        <w:kinsoku/>
        <w:wordWrap/>
        <w:overflowPunct/>
        <w:topLinePunct w:val="0"/>
        <w:autoSpaceDE w:val="0"/>
        <w:autoSpaceDN w:val="0"/>
        <w:bidi w:val="0"/>
        <w:adjustRightInd/>
        <w:snapToGrid/>
        <w:spacing w:before="120" w:after="0" w:afterLines="50" w:line="572" w:lineRule="exact"/>
        <w:ind w:left="840" w:leftChars="400" w:right="2014"/>
        <w:jc w:val="left"/>
        <w:textAlignment w:val="auto"/>
        <w:rPr>
          <w:rFonts w:hint="eastAsia" w:ascii="仿宋" w:hAnsi="仿宋" w:eastAsia="仿宋" w:cs="仿宋"/>
          <w:sz w:val="30"/>
          <w:szCs w:val="30"/>
          <w:lang w:eastAsia="zh-CN"/>
        </w:rPr>
      </w:pPr>
      <w:r>
        <w:rPr>
          <w:rFonts w:hint="eastAsia" w:ascii="仿宋" w:hAnsi="仿宋" w:eastAsia="仿宋" w:cs="仿宋"/>
          <w:spacing w:val="-23"/>
          <w:sz w:val="30"/>
          <w:szCs w:val="30"/>
          <w:lang w:val="en-US" w:eastAsia="zh-CN"/>
        </w:rPr>
        <w:t>3.</w:t>
      </w:r>
      <w:r>
        <w:rPr>
          <w:rFonts w:hint="eastAsia" w:ascii="仿宋" w:hAnsi="仿宋" w:eastAsia="仿宋" w:cs="仿宋"/>
          <w:spacing w:val="-23"/>
          <w:sz w:val="30"/>
          <w:szCs w:val="30"/>
        </w:rPr>
        <w:t xml:space="preserve">淮滨县 </w:t>
      </w:r>
      <w:r>
        <w:rPr>
          <w:rFonts w:hint="eastAsia" w:ascii="仿宋" w:hAnsi="仿宋" w:eastAsia="仿宋" w:cs="仿宋"/>
          <w:sz w:val="30"/>
          <w:szCs w:val="30"/>
        </w:rPr>
        <w:t>202</w:t>
      </w:r>
      <w:r>
        <w:rPr>
          <w:rFonts w:hint="eastAsia" w:ascii="仿宋" w:hAnsi="仿宋" w:eastAsia="仿宋" w:cs="仿宋"/>
          <w:sz w:val="30"/>
          <w:szCs w:val="30"/>
          <w:lang w:val="en-US" w:eastAsia="zh-CN"/>
        </w:rPr>
        <w:t>5</w:t>
      </w:r>
      <w:r>
        <w:rPr>
          <w:rFonts w:hint="eastAsia" w:ascii="仿宋" w:hAnsi="仿宋" w:eastAsia="仿宋" w:cs="仿宋"/>
          <w:spacing w:val="-10"/>
          <w:sz w:val="30"/>
          <w:szCs w:val="30"/>
        </w:rPr>
        <w:t xml:space="preserve"> 年城区义务教育学校招生计划表</w:t>
      </w:r>
      <w:r>
        <w:rPr>
          <w:rFonts w:hint="eastAsia" w:ascii="仿宋" w:hAnsi="仿宋" w:eastAsia="仿宋" w:cs="仿宋"/>
          <w:spacing w:val="-10"/>
          <w:sz w:val="30"/>
          <w:szCs w:val="30"/>
          <w:lang w:eastAsia="zh-CN"/>
        </w:rPr>
        <w:t>；</w:t>
      </w:r>
    </w:p>
    <w:p w14:paraId="515A0D87">
      <w:pPr>
        <w:pStyle w:val="10"/>
        <w:keepNext w:val="0"/>
        <w:keepLines w:val="0"/>
        <w:pageBreakBefore w:val="0"/>
        <w:widowControl w:val="0"/>
        <w:numPr>
          <w:ilvl w:val="0"/>
          <w:numId w:val="0"/>
        </w:numPr>
        <w:tabs>
          <w:tab w:val="left" w:pos="2089"/>
        </w:tabs>
        <w:kinsoku/>
        <w:wordWrap/>
        <w:overflowPunct/>
        <w:topLinePunct w:val="0"/>
        <w:autoSpaceDE w:val="0"/>
        <w:autoSpaceDN w:val="0"/>
        <w:bidi w:val="0"/>
        <w:adjustRightInd/>
        <w:snapToGrid/>
        <w:spacing w:before="120" w:after="0" w:afterLines="50" w:line="572" w:lineRule="exact"/>
        <w:ind w:left="840" w:leftChars="400" w:right="0" w:rightChars="0"/>
        <w:jc w:val="left"/>
        <w:textAlignment w:val="auto"/>
        <w:rPr>
          <w:rFonts w:hint="eastAsia" w:ascii="仿宋" w:hAnsi="仿宋" w:eastAsia="仿宋" w:cs="仿宋"/>
          <w:sz w:val="30"/>
          <w:szCs w:val="30"/>
          <w:lang w:eastAsia="zh-CN"/>
        </w:rPr>
      </w:pPr>
      <w:r>
        <w:rPr>
          <w:rFonts w:hint="eastAsia" w:ascii="仿宋" w:hAnsi="仿宋" w:eastAsia="仿宋" w:cs="仿宋"/>
          <w:spacing w:val="-23"/>
          <w:sz w:val="30"/>
          <w:szCs w:val="30"/>
          <w:lang w:val="en-US" w:eastAsia="zh-CN"/>
        </w:rPr>
        <w:t>4.</w:t>
      </w:r>
      <w:r>
        <w:rPr>
          <w:rFonts w:hint="eastAsia" w:ascii="仿宋" w:hAnsi="仿宋" w:eastAsia="仿宋" w:cs="仿宋"/>
          <w:spacing w:val="-23"/>
          <w:sz w:val="30"/>
          <w:szCs w:val="30"/>
        </w:rPr>
        <w:t xml:space="preserve">淮滨县 </w:t>
      </w:r>
      <w:r>
        <w:rPr>
          <w:rFonts w:hint="eastAsia" w:ascii="仿宋" w:hAnsi="仿宋" w:eastAsia="仿宋" w:cs="仿宋"/>
          <w:sz w:val="30"/>
          <w:szCs w:val="30"/>
        </w:rPr>
        <w:t>202</w:t>
      </w:r>
      <w:r>
        <w:rPr>
          <w:rFonts w:hint="eastAsia" w:ascii="仿宋" w:hAnsi="仿宋" w:eastAsia="仿宋" w:cs="仿宋"/>
          <w:sz w:val="30"/>
          <w:szCs w:val="30"/>
          <w:lang w:val="en-US" w:eastAsia="zh-CN"/>
        </w:rPr>
        <w:t>5</w:t>
      </w:r>
      <w:r>
        <w:rPr>
          <w:rFonts w:hint="eastAsia" w:ascii="仿宋" w:hAnsi="仿宋" w:eastAsia="仿宋" w:cs="仿宋"/>
          <w:spacing w:val="-10"/>
          <w:sz w:val="30"/>
          <w:szCs w:val="30"/>
        </w:rPr>
        <w:t xml:space="preserve"> 年城区义务教育学校招生联系电话</w:t>
      </w:r>
      <w:r>
        <w:rPr>
          <w:rFonts w:hint="eastAsia" w:ascii="仿宋" w:hAnsi="仿宋" w:eastAsia="仿宋" w:cs="仿宋"/>
          <w:spacing w:val="-10"/>
          <w:sz w:val="30"/>
          <w:szCs w:val="30"/>
          <w:lang w:eastAsia="zh-CN"/>
        </w:rPr>
        <w:t>；</w:t>
      </w:r>
    </w:p>
    <w:p w14:paraId="56F67BFE">
      <w:pPr>
        <w:pStyle w:val="10"/>
        <w:keepNext w:val="0"/>
        <w:keepLines w:val="0"/>
        <w:pageBreakBefore w:val="0"/>
        <w:widowControl w:val="0"/>
        <w:numPr>
          <w:ilvl w:val="0"/>
          <w:numId w:val="0"/>
        </w:numPr>
        <w:tabs>
          <w:tab w:val="left" w:pos="2141"/>
        </w:tabs>
        <w:kinsoku/>
        <w:wordWrap/>
        <w:overflowPunct/>
        <w:topLinePunct w:val="0"/>
        <w:autoSpaceDE w:val="0"/>
        <w:autoSpaceDN w:val="0"/>
        <w:bidi w:val="0"/>
        <w:adjustRightInd/>
        <w:snapToGrid/>
        <w:spacing w:before="120" w:after="0" w:afterLines="50" w:line="572" w:lineRule="exact"/>
        <w:ind w:left="840" w:leftChars="400" w:right="425" w:rightChars="0"/>
        <w:jc w:val="left"/>
        <w:textAlignment w:val="auto"/>
        <w:rPr>
          <w:rFonts w:hint="eastAsia" w:ascii="仿宋" w:hAnsi="仿宋" w:eastAsia="仿宋" w:cs="仿宋"/>
          <w:sz w:val="30"/>
          <w:szCs w:val="30"/>
          <w:lang w:eastAsia="zh-CN"/>
        </w:rPr>
      </w:pPr>
      <w:r>
        <w:rPr>
          <w:rFonts w:hint="eastAsia" w:ascii="仿宋" w:hAnsi="仿宋" w:eastAsia="仿宋" w:cs="仿宋"/>
          <w:sz w:val="30"/>
          <w:szCs w:val="30"/>
          <w:lang w:val="en-US" w:eastAsia="zh-CN"/>
        </w:rPr>
        <w:t>5.</w:t>
      </w:r>
      <w:r>
        <w:rPr>
          <w:rFonts w:hint="eastAsia" w:ascii="仿宋" w:hAnsi="仿宋" w:eastAsia="仿宋" w:cs="仿宋"/>
          <w:sz w:val="30"/>
          <w:szCs w:val="30"/>
        </w:rPr>
        <w:t>淮滨县义务教育阶段（小学）教育入学“一件事” 政策解读</w:t>
      </w:r>
      <w:r>
        <w:rPr>
          <w:rFonts w:hint="eastAsia" w:ascii="仿宋" w:hAnsi="仿宋" w:eastAsia="仿宋" w:cs="仿宋"/>
          <w:sz w:val="30"/>
          <w:szCs w:val="30"/>
          <w:lang w:eastAsia="zh-CN"/>
        </w:rPr>
        <w:t>；</w:t>
      </w:r>
    </w:p>
    <w:p w14:paraId="001313D5">
      <w:pPr>
        <w:keepNext w:val="0"/>
        <w:keepLines w:val="0"/>
        <w:pageBreakBefore w:val="0"/>
        <w:widowControl w:val="0"/>
        <w:kinsoku/>
        <w:wordWrap/>
        <w:overflowPunct/>
        <w:topLinePunct w:val="0"/>
        <w:autoSpaceDE w:val="0"/>
        <w:autoSpaceDN w:val="0"/>
        <w:bidi w:val="0"/>
        <w:adjustRightInd/>
        <w:snapToGrid/>
        <w:spacing w:line="572" w:lineRule="exact"/>
        <w:ind w:left="840" w:leftChars="400"/>
        <w:jc w:val="left"/>
        <w:textAlignment w:val="auto"/>
        <w:rPr>
          <w:rFonts w:hint="eastAsia" w:ascii="仿宋" w:hAnsi="仿宋" w:eastAsia="仿宋" w:cs="仿宋"/>
          <w:sz w:val="30"/>
          <w:szCs w:val="30"/>
          <w:lang w:eastAsia="zh-CN"/>
        </w:rPr>
      </w:pPr>
      <w:r>
        <w:rPr>
          <w:rFonts w:hint="eastAsia" w:ascii="仿宋" w:hAnsi="仿宋" w:eastAsia="仿宋" w:cs="仿宋"/>
          <w:sz w:val="30"/>
          <w:szCs w:val="30"/>
          <w:lang w:val="en-US" w:eastAsia="zh-CN"/>
        </w:rPr>
        <w:t>6.</w:t>
      </w:r>
      <w:r>
        <w:rPr>
          <w:rFonts w:hint="eastAsia" w:ascii="仿宋" w:hAnsi="仿宋" w:eastAsia="仿宋" w:cs="仿宋"/>
          <w:sz w:val="30"/>
          <w:szCs w:val="30"/>
        </w:rPr>
        <w:t>河南省义务教育招生服务平台学生端操作步骤</w:t>
      </w:r>
      <w:r>
        <w:rPr>
          <w:rFonts w:hint="eastAsia" w:ascii="仿宋" w:hAnsi="仿宋" w:eastAsia="仿宋" w:cs="仿宋"/>
          <w:sz w:val="30"/>
          <w:szCs w:val="30"/>
          <w:lang w:eastAsia="zh-CN"/>
        </w:rPr>
        <w:t>；</w:t>
      </w:r>
    </w:p>
    <w:p w14:paraId="1EA17003">
      <w:pPr>
        <w:pStyle w:val="10"/>
        <w:keepNext w:val="0"/>
        <w:keepLines w:val="0"/>
        <w:pageBreakBefore w:val="0"/>
        <w:widowControl w:val="0"/>
        <w:numPr>
          <w:ilvl w:val="0"/>
          <w:numId w:val="0"/>
        </w:numPr>
        <w:tabs>
          <w:tab w:val="left" w:pos="2154"/>
        </w:tabs>
        <w:kinsoku/>
        <w:wordWrap/>
        <w:overflowPunct/>
        <w:topLinePunct w:val="0"/>
        <w:autoSpaceDE w:val="0"/>
        <w:autoSpaceDN w:val="0"/>
        <w:bidi w:val="0"/>
        <w:adjustRightInd/>
        <w:snapToGrid/>
        <w:spacing w:before="120" w:after="0" w:afterLines="50" w:line="572" w:lineRule="exact"/>
        <w:ind w:left="840" w:leftChars="400" w:right="0" w:rightChars="0"/>
        <w:jc w:val="left"/>
        <w:textAlignment w:val="auto"/>
        <w:rPr>
          <w:rFonts w:hint="eastAsia" w:ascii="仿宋" w:hAnsi="仿宋" w:eastAsia="仿宋" w:cs="仿宋"/>
          <w:sz w:val="30"/>
          <w:szCs w:val="30"/>
          <w:lang w:eastAsia="zh-CN"/>
        </w:rPr>
      </w:pPr>
      <w:r>
        <w:rPr>
          <w:rFonts w:hint="eastAsia" w:ascii="仿宋" w:hAnsi="仿宋" w:eastAsia="仿宋" w:cs="仿宋"/>
          <w:sz w:val="30"/>
          <w:szCs w:val="30"/>
          <w:lang w:val="en-US" w:eastAsia="zh-CN"/>
        </w:rPr>
        <w:t>7.</w:t>
      </w:r>
      <w:r>
        <w:rPr>
          <w:rFonts w:hint="eastAsia" w:ascii="仿宋" w:hAnsi="仿宋" w:eastAsia="仿宋" w:cs="仿宋"/>
          <w:sz w:val="30"/>
          <w:szCs w:val="30"/>
        </w:rPr>
        <w:t>城区部分学校微信公众号</w:t>
      </w:r>
      <w:r>
        <w:rPr>
          <w:rFonts w:hint="eastAsia" w:ascii="仿宋" w:hAnsi="仿宋" w:eastAsia="仿宋" w:cs="仿宋"/>
          <w:sz w:val="30"/>
          <w:szCs w:val="30"/>
          <w:lang w:eastAsia="zh-CN"/>
        </w:rPr>
        <w:t>。</w:t>
      </w:r>
    </w:p>
    <w:p w14:paraId="10DCC31C">
      <w:pPr>
        <w:keepNext w:val="0"/>
        <w:keepLines w:val="0"/>
        <w:pageBreakBefore w:val="0"/>
        <w:widowControl w:val="0"/>
        <w:kinsoku/>
        <w:wordWrap/>
        <w:overflowPunct/>
        <w:topLinePunct w:val="0"/>
        <w:autoSpaceDE w:val="0"/>
        <w:autoSpaceDN w:val="0"/>
        <w:bidi w:val="0"/>
        <w:adjustRightInd/>
        <w:snapToGrid/>
        <w:spacing w:before="120" w:after="0" w:afterLines="50" w:line="572" w:lineRule="exact"/>
        <w:ind w:left="840" w:leftChars="400"/>
        <w:jc w:val="left"/>
        <w:textAlignment w:val="auto"/>
        <w:rPr>
          <w:rFonts w:hint="eastAsia" w:ascii="仿宋" w:hAnsi="仿宋" w:eastAsia="仿宋" w:cs="仿宋"/>
          <w:sz w:val="30"/>
          <w:szCs w:val="30"/>
        </w:rPr>
        <w:sectPr>
          <w:footerReference r:id="rId7" w:type="default"/>
          <w:footerReference r:id="rId8" w:type="even"/>
          <w:pgSz w:w="11910" w:h="16840"/>
          <w:pgMar w:top="1580" w:right="1000" w:bottom="1900" w:left="1300" w:header="0" w:footer="1716" w:gutter="0"/>
          <w:pgNumType w:fmt="decimal"/>
          <w:cols w:space="720" w:num="1"/>
        </w:sectPr>
      </w:pPr>
    </w:p>
    <w:p w14:paraId="3AC33157">
      <w:pPr>
        <w:pStyle w:val="3"/>
        <w:spacing w:before="54"/>
        <w:rPr>
          <w:rFonts w:hint="eastAsia" w:ascii="黑体" w:eastAsia="黑体"/>
          <w:sz w:val="30"/>
          <w:szCs w:val="30"/>
        </w:rPr>
      </w:pPr>
      <w:r>
        <w:rPr>
          <w:rFonts w:hint="eastAsia" w:ascii="黑体" w:eastAsia="黑体"/>
          <w:sz w:val="30"/>
          <w:szCs w:val="30"/>
        </w:rPr>
        <w:t>附件 1</w:t>
      </w:r>
    </w:p>
    <w:p w14:paraId="5DCEC460">
      <w:pPr>
        <w:pStyle w:val="2"/>
        <w:spacing w:before="30"/>
        <w:ind w:left="912" w:firstLine="720" w:firstLineChars="200"/>
        <w:rPr>
          <w:rFonts w:hint="eastAsia" w:ascii="黑体" w:hAnsi="黑体" w:eastAsia="黑体" w:cs="黑体"/>
          <w:sz w:val="36"/>
          <w:szCs w:val="36"/>
        </w:rPr>
      </w:pPr>
      <w:r>
        <w:rPr>
          <w:rFonts w:hint="eastAsia" w:ascii="黑体" w:hAnsi="黑体" w:eastAsia="黑体" w:cs="黑体"/>
          <w:sz w:val="36"/>
          <w:szCs w:val="36"/>
        </w:rPr>
        <w:t>淮滨县义务教育阶段招生工作领导小组</w:t>
      </w:r>
    </w:p>
    <w:p w14:paraId="2C477103">
      <w:pPr>
        <w:pStyle w:val="2"/>
        <w:spacing w:before="30"/>
        <w:ind w:left="912"/>
        <w:rPr>
          <w:sz w:val="30"/>
          <w:szCs w:val="30"/>
        </w:rPr>
      </w:pPr>
    </w:p>
    <w:p w14:paraId="433AC8E6">
      <w:pPr>
        <w:pStyle w:val="2"/>
        <w:spacing w:before="30"/>
        <w:ind w:left="912"/>
        <w:rPr>
          <w:rFonts w:hint="eastAsia" w:ascii="宋体" w:hAnsi="宋体" w:eastAsia="宋体" w:cs="宋体"/>
          <w:sz w:val="30"/>
          <w:szCs w:val="30"/>
        </w:rPr>
      </w:pPr>
      <w:r>
        <w:rPr>
          <w:rFonts w:hint="eastAsia" w:ascii="宋体" w:hAnsi="宋体" w:eastAsia="宋体" w:cs="宋体"/>
          <w:sz w:val="30"/>
          <w:szCs w:val="30"/>
        </w:rPr>
        <w:t>组</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长：</w:t>
      </w:r>
    </w:p>
    <w:p w14:paraId="0D3F2500">
      <w:pPr>
        <w:pStyle w:val="3"/>
        <w:keepNext w:val="0"/>
        <w:keepLines w:val="0"/>
        <w:pageBreakBefore w:val="0"/>
        <w:widowControl w:val="0"/>
        <w:tabs>
          <w:tab w:val="left" w:pos="1510"/>
        </w:tabs>
        <w:kinsoku/>
        <w:wordWrap/>
        <w:overflowPunct/>
        <w:topLinePunct w:val="0"/>
        <w:autoSpaceDE w:val="0"/>
        <w:autoSpaceDN w:val="0"/>
        <w:bidi w:val="0"/>
        <w:adjustRightInd/>
        <w:snapToGrid/>
        <w:spacing w:line="560" w:lineRule="exact"/>
        <w:ind w:left="840" w:leftChars="400" w:right="2012"/>
        <w:jc w:val="left"/>
        <w:textAlignment w:val="auto"/>
        <w:rPr>
          <w:rFonts w:hint="eastAsia" w:ascii="宋体" w:hAnsi="宋体" w:eastAsia="宋体" w:cs="宋体"/>
          <w:sz w:val="30"/>
          <w:szCs w:val="30"/>
        </w:rPr>
      </w:pPr>
      <w:r>
        <w:rPr>
          <w:rFonts w:hint="eastAsia" w:ascii="宋体" w:hAnsi="宋体" w:eastAsia="宋体" w:cs="宋体"/>
          <w:sz w:val="30"/>
          <w:szCs w:val="30"/>
        </w:rPr>
        <w:t xml:space="preserve">韩素琴（县教体局党组书记、局长） </w:t>
      </w:r>
    </w:p>
    <w:p w14:paraId="37D43B07">
      <w:pPr>
        <w:pStyle w:val="3"/>
        <w:keepNext w:val="0"/>
        <w:keepLines w:val="0"/>
        <w:pageBreakBefore w:val="0"/>
        <w:widowControl w:val="0"/>
        <w:tabs>
          <w:tab w:val="left" w:pos="1510"/>
        </w:tabs>
        <w:kinsoku/>
        <w:wordWrap/>
        <w:overflowPunct/>
        <w:topLinePunct w:val="0"/>
        <w:autoSpaceDE w:val="0"/>
        <w:autoSpaceDN w:val="0"/>
        <w:bidi w:val="0"/>
        <w:adjustRightInd/>
        <w:snapToGrid/>
        <w:spacing w:line="560" w:lineRule="exact"/>
        <w:ind w:left="840" w:leftChars="400" w:right="2012"/>
        <w:jc w:val="left"/>
        <w:textAlignment w:val="auto"/>
        <w:rPr>
          <w:rFonts w:hint="eastAsia" w:ascii="宋体" w:hAnsi="宋体" w:eastAsia="宋体" w:cs="宋体"/>
          <w:sz w:val="30"/>
          <w:szCs w:val="30"/>
        </w:rPr>
      </w:pPr>
      <w:r>
        <w:rPr>
          <w:rFonts w:hint="eastAsia" w:ascii="宋体" w:hAnsi="宋体" w:eastAsia="宋体" w:cs="宋体"/>
          <w:sz w:val="30"/>
          <w:szCs w:val="30"/>
        </w:rPr>
        <w:t>副组长：</w:t>
      </w:r>
    </w:p>
    <w:p w14:paraId="5BC4AEDA">
      <w:pPr>
        <w:pStyle w:val="3"/>
        <w:keepNext w:val="0"/>
        <w:keepLines w:val="0"/>
        <w:pageBreakBefore w:val="0"/>
        <w:widowControl w:val="0"/>
        <w:tabs>
          <w:tab w:val="left" w:pos="1510"/>
        </w:tabs>
        <w:kinsoku/>
        <w:wordWrap/>
        <w:overflowPunct/>
        <w:topLinePunct w:val="0"/>
        <w:autoSpaceDE w:val="0"/>
        <w:autoSpaceDN w:val="0"/>
        <w:bidi w:val="0"/>
        <w:adjustRightInd/>
        <w:snapToGrid/>
        <w:spacing w:line="560" w:lineRule="exact"/>
        <w:ind w:left="840" w:leftChars="400" w:right="2012"/>
        <w:jc w:val="left"/>
        <w:textAlignment w:val="auto"/>
        <w:rPr>
          <w:rFonts w:hint="eastAsia" w:ascii="宋体" w:hAnsi="宋体" w:eastAsia="宋体" w:cs="宋体"/>
          <w:spacing w:val="-11"/>
          <w:sz w:val="30"/>
          <w:szCs w:val="30"/>
          <w:lang w:val="en-US" w:eastAsia="zh-CN"/>
        </w:rPr>
      </w:pPr>
      <w:r>
        <w:rPr>
          <w:rFonts w:hint="eastAsia" w:ascii="宋体" w:hAnsi="宋体" w:eastAsia="宋体" w:cs="宋体"/>
          <w:sz w:val="30"/>
          <w:szCs w:val="30"/>
        </w:rPr>
        <w:t>李志强（县教体局党组成员、副局长</w:t>
      </w:r>
      <w:r>
        <w:rPr>
          <w:rFonts w:hint="eastAsia" w:ascii="宋体" w:hAnsi="宋体" w:eastAsia="宋体" w:cs="宋体"/>
          <w:spacing w:val="-11"/>
          <w:sz w:val="30"/>
          <w:szCs w:val="30"/>
        </w:rPr>
        <w:t xml:space="preserve">） </w:t>
      </w:r>
      <w:r>
        <w:rPr>
          <w:rFonts w:hint="eastAsia" w:ascii="宋体" w:hAnsi="宋体" w:eastAsia="宋体" w:cs="宋体"/>
          <w:spacing w:val="-11"/>
          <w:sz w:val="30"/>
          <w:szCs w:val="30"/>
          <w:lang w:val="en-US" w:eastAsia="zh-CN"/>
        </w:rPr>
        <w:t xml:space="preserve">   </w:t>
      </w:r>
    </w:p>
    <w:p w14:paraId="69EBC96F">
      <w:pPr>
        <w:pStyle w:val="3"/>
        <w:keepNext w:val="0"/>
        <w:keepLines w:val="0"/>
        <w:pageBreakBefore w:val="0"/>
        <w:widowControl w:val="0"/>
        <w:tabs>
          <w:tab w:val="left" w:pos="1510"/>
        </w:tabs>
        <w:kinsoku/>
        <w:wordWrap/>
        <w:overflowPunct/>
        <w:topLinePunct w:val="0"/>
        <w:autoSpaceDE w:val="0"/>
        <w:autoSpaceDN w:val="0"/>
        <w:bidi w:val="0"/>
        <w:adjustRightInd/>
        <w:snapToGrid/>
        <w:spacing w:line="560" w:lineRule="exact"/>
        <w:ind w:left="840" w:leftChars="400" w:right="2012"/>
        <w:jc w:val="left"/>
        <w:textAlignment w:val="auto"/>
        <w:rPr>
          <w:rFonts w:hint="eastAsia" w:ascii="宋体" w:hAnsi="宋体" w:eastAsia="宋体" w:cs="宋体"/>
          <w:sz w:val="30"/>
          <w:szCs w:val="30"/>
        </w:rPr>
      </w:pPr>
      <w:r>
        <w:rPr>
          <w:rFonts w:hint="eastAsia" w:ascii="宋体" w:hAnsi="宋体" w:eastAsia="宋体" w:cs="宋体"/>
          <w:sz w:val="30"/>
          <w:szCs w:val="30"/>
        </w:rPr>
        <w:t>张万旺（县教体局主任科员）</w:t>
      </w:r>
    </w:p>
    <w:p w14:paraId="3110FC9A">
      <w:pPr>
        <w:pStyle w:val="3"/>
        <w:keepNext w:val="0"/>
        <w:keepLines w:val="0"/>
        <w:pageBreakBefore w:val="0"/>
        <w:widowControl w:val="0"/>
        <w:tabs>
          <w:tab w:val="left" w:pos="1510"/>
        </w:tabs>
        <w:kinsoku/>
        <w:wordWrap/>
        <w:overflowPunct/>
        <w:topLinePunct w:val="0"/>
        <w:autoSpaceDE w:val="0"/>
        <w:autoSpaceDN w:val="0"/>
        <w:bidi w:val="0"/>
        <w:adjustRightInd/>
        <w:snapToGrid/>
        <w:spacing w:line="560" w:lineRule="exact"/>
        <w:ind w:left="840" w:leftChars="400" w:right="2012"/>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rPr>
        <w:t>胡炎宽（县教体局党组成员</w:t>
      </w:r>
      <w:r>
        <w:rPr>
          <w:rFonts w:hint="eastAsia" w:ascii="宋体" w:hAnsi="宋体" w:eastAsia="宋体" w:cs="宋体"/>
          <w:sz w:val="30"/>
          <w:szCs w:val="30"/>
          <w:lang w:eastAsia="zh-CN"/>
        </w:rPr>
        <w:t>、</w:t>
      </w:r>
      <w:r>
        <w:rPr>
          <w:rFonts w:hint="eastAsia" w:ascii="宋体" w:hAnsi="宋体" w:eastAsia="宋体" w:cs="宋体"/>
          <w:sz w:val="30"/>
          <w:szCs w:val="30"/>
          <w:lang w:val="en-US" w:eastAsia="zh-CN"/>
        </w:rPr>
        <w:t>副局长）</w:t>
      </w:r>
    </w:p>
    <w:p w14:paraId="738E2DDA">
      <w:pPr>
        <w:pStyle w:val="3"/>
        <w:keepNext w:val="0"/>
        <w:keepLines w:val="0"/>
        <w:pageBreakBefore w:val="0"/>
        <w:widowControl w:val="0"/>
        <w:tabs>
          <w:tab w:val="left" w:pos="1510"/>
        </w:tabs>
        <w:kinsoku/>
        <w:wordWrap/>
        <w:overflowPunct/>
        <w:topLinePunct w:val="0"/>
        <w:autoSpaceDE w:val="0"/>
        <w:autoSpaceDN w:val="0"/>
        <w:bidi w:val="0"/>
        <w:adjustRightInd/>
        <w:snapToGrid/>
        <w:spacing w:line="560" w:lineRule="exact"/>
        <w:ind w:left="840" w:leftChars="400" w:right="2012"/>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rPr>
        <w:t>贾</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旷（县教体局党组成员、师校</w:t>
      </w:r>
      <w:r>
        <w:rPr>
          <w:rFonts w:hint="eastAsia" w:ascii="宋体" w:hAnsi="宋体" w:eastAsia="宋体" w:cs="宋体"/>
          <w:sz w:val="30"/>
          <w:szCs w:val="30"/>
          <w:lang w:val="en-US" w:eastAsia="zh-CN"/>
        </w:rPr>
        <w:t>校长）</w:t>
      </w:r>
    </w:p>
    <w:p w14:paraId="1980ED8A">
      <w:pPr>
        <w:pStyle w:val="3"/>
        <w:keepNext w:val="0"/>
        <w:keepLines w:val="0"/>
        <w:pageBreakBefore w:val="0"/>
        <w:widowControl w:val="0"/>
        <w:tabs>
          <w:tab w:val="left" w:pos="1510"/>
        </w:tabs>
        <w:kinsoku/>
        <w:wordWrap/>
        <w:overflowPunct/>
        <w:topLinePunct w:val="0"/>
        <w:autoSpaceDE w:val="0"/>
        <w:autoSpaceDN w:val="0"/>
        <w:bidi w:val="0"/>
        <w:adjustRightInd/>
        <w:snapToGrid/>
        <w:spacing w:line="560" w:lineRule="exact"/>
        <w:ind w:left="840" w:leftChars="400" w:right="2012"/>
        <w:jc w:val="left"/>
        <w:textAlignment w:val="auto"/>
        <w:rPr>
          <w:rFonts w:hint="eastAsia" w:ascii="宋体" w:hAnsi="宋体" w:eastAsia="宋体" w:cs="宋体"/>
          <w:sz w:val="30"/>
          <w:szCs w:val="30"/>
        </w:rPr>
      </w:pPr>
      <w:r>
        <w:rPr>
          <w:rFonts w:hint="eastAsia" w:ascii="宋体" w:hAnsi="宋体" w:eastAsia="宋体" w:cs="宋体"/>
          <w:sz w:val="30"/>
          <w:szCs w:val="30"/>
        </w:rPr>
        <w:t>黄</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 xml:space="preserve">懿（县教体局党组成员、副局长） </w:t>
      </w:r>
    </w:p>
    <w:p w14:paraId="2874477A">
      <w:pPr>
        <w:pStyle w:val="3"/>
        <w:keepNext w:val="0"/>
        <w:keepLines w:val="0"/>
        <w:pageBreakBefore w:val="0"/>
        <w:widowControl w:val="0"/>
        <w:tabs>
          <w:tab w:val="left" w:pos="1510"/>
        </w:tabs>
        <w:kinsoku/>
        <w:wordWrap/>
        <w:overflowPunct/>
        <w:topLinePunct w:val="0"/>
        <w:autoSpaceDE w:val="0"/>
        <w:autoSpaceDN w:val="0"/>
        <w:bidi w:val="0"/>
        <w:adjustRightInd/>
        <w:snapToGrid/>
        <w:spacing w:line="560" w:lineRule="exact"/>
        <w:ind w:left="1140" w:leftChars="400" w:right="2972" w:hanging="300" w:hangingChars="100"/>
        <w:jc w:val="left"/>
        <w:textAlignment w:val="auto"/>
        <w:rPr>
          <w:rFonts w:hint="eastAsia" w:ascii="宋体" w:hAnsi="宋体" w:eastAsia="宋体" w:cs="宋体"/>
          <w:sz w:val="30"/>
          <w:szCs w:val="30"/>
        </w:rPr>
      </w:pPr>
      <w:r>
        <w:rPr>
          <w:rFonts w:hint="eastAsia" w:ascii="宋体" w:hAnsi="宋体" w:eastAsia="宋体" w:cs="宋体"/>
          <w:sz w:val="30"/>
          <w:szCs w:val="30"/>
        </w:rPr>
        <w:t>吴相举（县教体局党组成员、招办</w:t>
      </w:r>
      <w:r>
        <w:rPr>
          <w:rFonts w:hint="eastAsia" w:ascii="宋体" w:hAnsi="宋体" w:eastAsia="宋体" w:cs="宋体"/>
          <w:sz w:val="30"/>
          <w:szCs w:val="30"/>
          <w:lang w:val="en-US" w:eastAsia="zh-CN"/>
        </w:rPr>
        <w:t>主</w:t>
      </w:r>
      <w:r>
        <w:rPr>
          <w:rFonts w:hint="eastAsia" w:ascii="宋体" w:hAnsi="宋体" w:eastAsia="宋体" w:cs="宋体"/>
          <w:sz w:val="30"/>
          <w:szCs w:val="30"/>
        </w:rPr>
        <w:t>任</w:t>
      </w:r>
      <w:r>
        <w:rPr>
          <w:rFonts w:hint="eastAsia" w:ascii="宋体" w:hAnsi="宋体" w:eastAsia="宋体" w:cs="宋体"/>
          <w:spacing w:val="-12"/>
          <w:sz w:val="30"/>
          <w:szCs w:val="30"/>
        </w:rPr>
        <w:t>）</w:t>
      </w:r>
    </w:p>
    <w:p w14:paraId="7A015323">
      <w:pPr>
        <w:pStyle w:val="3"/>
        <w:keepNext w:val="0"/>
        <w:keepLines w:val="0"/>
        <w:pageBreakBefore w:val="0"/>
        <w:widowControl w:val="0"/>
        <w:tabs>
          <w:tab w:val="left" w:pos="1510"/>
          <w:tab w:val="left" w:pos="2791"/>
        </w:tabs>
        <w:kinsoku/>
        <w:wordWrap/>
        <w:overflowPunct/>
        <w:topLinePunct w:val="0"/>
        <w:autoSpaceDE w:val="0"/>
        <w:autoSpaceDN w:val="0"/>
        <w:bidi w:val="0"/>
        <w:adjustRightInd/>
        <w:snapToGrid/>
        <w:spacing w:line="560" w:lineRule="exact"/>
        <w:ind w:left="840" w:leftChars="400" w:right="2653" w:firstLine="0" w:firstLineChars="0"/>
        <w:jc w:val="left"/>
        <w:textAlignment w:val="auto"/>
        <w:rPr>
          <w:rFonts w:hint="eastAsia" w:ascii="宋体" w:hAnsi="宋体" w:eastAsia="宋体" w:cs="宋体"/>
          <w:w w:val="95"/>
          <w:sz w:val="30"/>
          <w:szCs w:val="30"/>
        </w:rPr>
      </w:pPr>
      <w:r>
        <w:rPr>
          <w:rFonts w:hint="eastAsia" w:ascii="宋体" w:hAnsi="宋体" w:eastAsia="宋体" w:cs="宋体"/>
          <w:w w:val="95"/>
          <w:sz w:val="30"/>
          <w:szCs w:val="30"/>
          <w:lang w:val="en-US" w:eastAsia="zh-CN"/>
        </w:rPr>
        <w:t>曹  剑</w:t>
      </w:r>
      <w:r>
        <w:rPr>
          <w:rFonts w:hint="eastAsia" w:ascii="宋体" w:hAnsi="宋体" w:eastAsia="宋体" w:cs="宋体"/>
          <w:w w:val="95"/>
          <w:sz w:val="30"/>
          <w:szCs w:val="30"/>
        </w:rPr>
        <w:t>（</w:t>
      </w:r>
      <w:r>
        <w:rPr>
          <w:rFonts w:hint="eastAsia" w:ascii="宋体" w:hAnsi="宋体" w:eastAsia="宋体" w:cs="宋体"/>
          <w:sz w:val="30"/>
          <w:szCs w:val="30"/>
        </w:rPr>
        <w:t>县教体局党组成员、</w:t>
      </w:r>
      <w:r>
        <w:rPr>
          <w:rFonts w:hint="eastAsia" w:ascii="宋体" w:hAnsi="宋体" w:eastAsia="宋体" w:cs="宋体"/>
          <w:w w:val="95"/>
          <w:sz w:val="30"/>
          <w:szCs w:val="30"/>
        </w:rPr>
        <w:t>派驻县教体局纪检</w:t>
      </w:r>
    </w:p>
    <w:p w14:paraId="1FE956B2">
      <w:pPr>
        <w:pStyle w:val="3"/>
        <w:keepNext w:val="0"/>
        <w:keepLines w:val="0"/>
        <w:pageBreakBefore w:val="0"/>
        <w:widowControl w:val="0"/>
        <w:tabs>
          <w:tab w:val="left" w:pos="1510"/>
          <w:tab w:val="left" w:pos="2791"/>
        </w:tabs>
        <w:kinsoku/>
        <w:wordWrap/>
        <w:overflowPunct/>
        <w:topLinePunct w:val="0"/>
        <w:autoSpaceDE w:val="0"/>
        <w:autoSpaceDN w:val="0"/>
        <w:bidi w:val="0"/>
        <w:adjustRightInd/>
        <w:snapToGrid/>
        <w:spacing w:line="560" w:lineRule="exact"/>
        <w:ind w:right="2653" w:firstLine="855" w:firstLineChars="300"/>
        <w:jc w:val="left"/>
        <w:textAlignment w:val="auto"/>
        <w:rPr>
          <w:rFonts w:hint="eastAsia" w:ascii="宋体" w:hAnsi="宋体" w:eastAsia="宋体" w:cs="宋体"/>
          <w:spacing w:val="-11"/>
          <w:w w:val="95"/>
          <w:sz w:val="30"/>
          <w:szCs w:val="30"/>
        </w:rPr>
      </w:pPr>
      <w:r>
        <w:rPr>
          <w:rFonts w:hint="eastAsia" w:ascii="宋体" w:hAnsi="宋体" w:eastAsia="宋体" w:cs="宋体"/>
          <w:w w:val="95"/>
          <w:sz w:val="30"/>
          <w:szCs w:val="30"/>
        </w:rPr>
        <w:t>监察组负责人</w:t>
      </w:r>
      <w:r>
        <w:rPr>
          <w:rFonts w:hint="eastAsia" w:ascii="宋体" w:hAnsi="宋体" w:eastAsia="宋体" w:cs="宋体"/>
          <w:spacing w:val="-11"/>
          <w:w w:val="95"/>
          <w:sz w:val="30"/>
          <w:szCs w:val="30"/>
        </w:rPr>
        <w:t>）</w:t>
      </w:r>
    </w:p>
    <w:p w14:paraId="3405B128">
      <w:pPr>
        <w:pStyle w:val="3"/>
        <w:keepNext w:val="0"/>
        <w:keepLines w:val="0"/>
        <w:pageBreakBefore w:val="0"/>
        <w:widowControl w:val="0"/>
        <w:tabs>
          <w:tab w:val="left" w:pos="1510"/>
          <w:tab w:val="left" w:pos="2791"/>
        </w:tabs>
        <w:kinsoku/>
        <w:wordWrap/>
        <w:overflowPunct/>
        <w:topLinePunct w:val="0"/>
        <w:autoSpaceDE w:val="0"/>
        <w:autoSpaceDN w:val="0"/>
        <w:bidi w:val="0"/>
        <w:adjustRightInd/>
        <w:snapToGrid/>
        <w:spacing w:line="560" w:lineRule="exact"/>
        <w:ind w:left="840" w:leftChars="400" w:right="2653"/>
        <w:jc w:val="left"/>
        <w:textAlignment w:val="auto"/>
        <w:rPr>
          <w:rFonts w:hint="eastAsia" w:ascii="宋体" w:hAnsi="宋体" w:eastAsia="宋体" w:cs="宋体"/>
          <w:sz w:val="30"/>
          <w:szCs w:val="30"/>
        </w:rPr>
      </w:pPr>
      <w:r>
        <w:rPr>
          <w:rFonts w:hint="eastAsia" w:ascii="宋体" w:hAnsi="宋体" w:eastAsia="宋体" w:cs="宋体"/>
          <w:sz w:val="30"/>
          <w:szCs w:val="30"/>
        </w:rPr>
        <w:t>成</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员：</w:t>
      </w:r>
    </w:p>
    <w:p w14:paraId="7932E9E8">
      <w:pPr>
        <w:pStyle w:val="3"/>
        <w:keepNext w:val="0"/>
        <w:keepLines w:val="0"/>
        <w:pageBreakBefore w:val="0"/>
        <w:widowControl w:val="0"/>
        <w:tabs>
          <w:tab w:val="left" w:pos="1510"/>
          <w:tab w:val="left" w:pos="2791"/>
        </w:tabs>
        <w:kinsoku/>
        <w:wordWrap/>
        <w:overflowPunct/>
        <w:topLinePunct w:val="0"/>
        <w:autoSpaceDE w:val="0"/>
        <w:autoSpaceDN w:val="0"/>
        <w:bidi w:val="0"/>
        <w:adjustRightInd/>
        <w:snapToGrid/>
        <w:spacing w:line="560" w:lineRule="exact"/>
        <w:ind w:left="840" w:leftChars="400" w:right="2653"/>
        <w:jc w:val="left"/>
        <w:textAlignment w:val="auto"/>
        <w:rPr>
          <w:rFonts w:hint="eastAsia" w:ascii="宋体" w:hAnsi="宋体" w:eastAsia="宋体" w:cs="宋体"/>
          <w:w w:val="95"/>
          <w:sz w:val="30"/>
          <w:szCs w:val="30"/>
        </w:rPr>
      </w:pPr>
      <w:r>
        <w:rPr>
          <w:rFonts w:hint="eastAsia" w:ascii="宋体" w:hAnsi="宋体" w:eastAsia="宋体" w:cs="宋体"/>
          <w:sz w:val="30"/>
          <w:szCs w:val="30"/>
        </w:rPr>
        <w:t>郑</w:t>
      </w:r>
      <w:r>
        <w:rPr>
          <w:rFonts w:hint="eastAsia" w:ascii="宋体" w:hAnsi="宋体" w:eastAsia="宋体" w:cs="宋体"/>
          <w:sz w:val="30"/>
          <w:szCs w:val="30"/>
          <w:lang w:val="en-US" w:eastAsia="zh-CN"/>
        </w:rPr>
        <w:t xml:space="preserve">  </w:t>
      </w:r>
      <w:r>
        <w:rPr>
          <w:rFonts w:hint="eastAsia" w:ascii="宋体" w:hAnsi="宋体" w:eastAsia="宋体" w:cs="宋体"/>
          <w:w w:val="95"/>
          <w:sz w:val="30"/>
          <w:szCs w:val="30"/>
        </w:rPr>
        <w:t>栋（县教体局办公室负责人）</w:t>
      </w:r>
    </w:p>
    <w:p w14:paraId="7828D24A">
      <w:pPr>
        <w:pStyle w:val="3"/>
        <w:keepNext w:val="0"/>
        <w:keepLines w:val="0"/>
        <w:pageBreakBefore w:val="0"/>
        <w:widowControl w:val="0"/>
        <w:tabs>
          <w:tab w:val="left" w:pos="1510"/>
          <w:tab w:val="left" w:pos="2791"/>
        </w:tabs>
        <w:kinsoku/>
        <w:wordWrap/>
        <w:overflowPunct/>
        <w:topLinePunct w:val="0"/>
        <w:autoSpaceDE w:val="0"/>
        <w:autoSpaceDN w:val="0"/>
        <w:bidi w:val="0"/>
        <w:adjustRightInd/>
        <w:snapToGrid/>
        <w:spacing w:line="560" w:lineRule="exact"/>
        <w:ind w:left="840" w:leftChars="400" w:right="2653"/>
        <w:jc w:val="left"/>
        <w:textAlignment w:val="auto"/>
        <w:rPr>
          <w:rFonts w:hint="eastAsia" w:ascii="宋体" w:hAnsi="宋体" w:eastAsia="宋体" w:cs="宋体"/>
          <w:spacing w:val="-13"/>
          <w:sz w:val="30"/>
          <w:szCs w:val="30"/>
        </w:rPr>
      </w:pPr>
      <w:r>
        <w:rPr>
          <w:rFonts w:hint="eastAsia" w:ascii="宋体" w:hAnsi="宋体" w:eastAsia="宋体" w:cs="宋体"/>
          <w:sz w:val="30"/>
          <w:szCs w:val="30"/>
          <w:lang w:val="en-US" w:eastAsia="zh-CN"/>
        </w:rPr>
        <w:t>刘皓文</w:t>
      </w:r>
      <w:r>
        <w:rPr>
          <w:rFonts w:hint="eastAsia" w:ascii="宋体" w:hAnsi="宋体" w:eastAsia="宋体" w:cs="宋体"/>
          <w:sz w:val="30"/>
          <w:szCs w:val="30"/>
        </w:rPr>
        <w:t>（县教体局信访监察专班负责人</w:t>
      </w:r>
      <w:r>
        <w:rPr>
          <w:rFonts w:hint="eastAsia" w:ascii="宋体" w:hAnsi="宋体" w:eastAsia="宋体" w:cs="宋体"/>
          <w:spacing w:val="-13"/>
          <w:sz w:val="30"/>
          <w:szCs w:val="30"/>
        </w:rPr>
        <w:t>）</w:t>
      </w:r>
    </w:p>
    <w:p w14:paraId="4C440494">
      <w:pPr>
        <w:pStyle w:val="3"/>
        <w:keepNext w:val="0"/>
        <w:keepLines w:val="0"/>
        <w:pageBreakBefore w:val="0"/>
        <w:widowControl w:val="0"/>
        <w:tabs>
          <w:tab w:val="left" w:pos="1510"/>
          <w:tab w:val="left" w:pos="2791"/>
        </w:tabs>
        <w:kinsoku/>
        <w:wordWrap/>
        <w:overflowPunct/>
        <w:topLinePunct w:val="0"/>
        <w:autoSpaceDE w:val="0"/>
        <w:autoSpaceDN w:val="0"/>
        <w:bidi w:val="0"/>
        <w:adjustRightInd/>
        <w:snapToGrid/>
        <w:spacing w:line="560" w:lineRule="exact"/>
        <w:ind w:left="840" w:leftChars="400" w:right="2653"/>
        <w:jc w:val="left"/>
        <w:textAlignment w:val="auto"/>
        <w:rPr>
          <w:rFonts w:hint="eastAsia" w:ascii="宋体" w:hAnsi="宋体" w:eastAsia="宋体" w:cs="宋体"/>
          <w:sz w:val="30"/>
          <w:szCs w:val="30"/>
        </w:rPr>
      </w:pPr>
      <w:r>
        <w:rPr>
          <w:rFonts w:hint="eastAsia" w:ascii="宋体" w:hAnsi="宋体" w:eastAsia="宋体" w:cs="宋体"/>
          <w:sz w:val="30"/>
          <w:szCs w:val="30"/>
          <w:lang w:val="en-US" w:eastAsia="zh-CN"/>
        </w:rPr>
        <w:t>李  强</w:t>
      </w:r>
      <w:r>
        <w:rPr>
          <w:rFonts w:hint="eastAsia" w:ascii="宋体" w:hAnsi="宋体" w:eastAsia="宋体" w:cs="宋体"/>
          <w:sz w:val="30"/>
          <w:szCs w:val="30"/>
        </w:rPr>
        <w:t>（县教体局</w:t>
      </w:r>
      <w:r>
        <w:rPr>
          <w:rFonts w:hint="eastAsia" w:ascii="宋体" w:hAnsi="宋体" w:eastAsia="宋体" w:cs="宋体"/>
          <w:sz w:val="30"/>
          <w:szCs w:val="30"/>
          <w:lang w:val="en-US" w:eastAsia="zh-CN"/>
        </w:rPr>
        <w:t>成</w:t>
      </w:r>
      <w:r>
        <w:rPr>
          <w:rFonts w:hint="eastAsia" w:ascii="宋体" w:hAnsi="宋体" w:eastAsia="宋体" w:cs="宋体"/>
          <w:sz w:val="30"/>
          <w:szCs w:val="30"/>
        </w:rPr>
        <w:t>教股负责人）</w:t>
      </w:r>
    </w:p>
    <w:p w14:paraId="35824F39">
      <w:pPr>
        <w:pStyle w:val="3"/>
        <w:keepNext w:val="0"/>
        <w:keepLines w:val="0"/>
        <w:pageBreakBefore w:val="0"/>
        <w:widowControl w:val="0"/>
        <w:tabs>
          <w:tab w:val="left" w:pos="1510"/>
          <w:tab w:val="left" w:pos="2791"/>
        </w:tabs>
        <w:kinsoku/>
        <w:wordWrap/>
        <w:overflowPunct/>
        <w:topLinePunct w:val="0"/>
        <w:autoSpaceDE w:val="0"/>
        <w:autoSpaceDN w:val="0"/>
        <w:bidi w:val="0"/>
        <w:adjustRightInd/>
        <w:snapToGrid/>
        <w:spacing w:line="560" w:lineRule="exact"/>
        <w:ind w:left="840" w:leftChars="400" w:right="2653"/>
        <w:jc w:val="left"/>
        <w:textAlignment w:val="auto"/>
        <w:rPr>
          <w:rFonts w:hint="eastAsia" w:ascii="宋体" w:hAnsi="宋体" w:eastAsia="宋体" w:cs="宋体"/>
          <w:spacing w:val="-14"/>
          <w:w w:val="95"/>
          <w:sz w:val="30"/>
          <w:szCs w:val="30"/>
        </w:rPr>
      </w:pPr>
      <w:r>
        <w:rPr>
          <w:rFonts w:hint="eastAsia" w:ascii="宋体" w:hAnsi="宋体" w:eastAsia="宋体" w:cs="宋体"/>
          <w:sz w:val="30"/>
          <w:szCs w:val="30"/>
          <w:lang w:val="en-US" w:eastAsia="zh-CN"/>
        </w:rPr>
        <w:t>李  伟</w:t>
      </w:r>
      <w:r>
        <w:rPr>
          <w:rFonts w:hint="eastAsia" w:ascii="宋体" w:hAnsi="宋体" w:eastAsia="宋体" w:cs="宋体"/>
          <w:w w:val="95"/>
          <w:sz w:val="30"/>
          <w:szCs w:val="30"/>
        </w:rPr>
        <w:t>（县教体局基教股负责人</w:t>
      </w:r>
      <w:r>
        <w:rPr>
          <w:rFonts w:hint="eastAsia" w:ascii="宋体" w:hAnsi="宋体" w:eastAsia="宋体" w:cs="宋体"/>
          <w:spacing w:val="-14"/>
          <w:w w:val="95"/>
          <w:sz w:val="30"/>
          <w:szCs w:val="30"/>
        </w:rPr>
        <w:t>）</w:t>
      </w:r>
    </w:p>
    <w:p w14:paraId="74D51C53">
      <w:pPr>
        <w:pStyle w:val="3"/>
        <w:keepNext w:val="0"/>
        <w:keepLines w:val="0"/>
        <w:pageBreakBefore w:val="0"/>
        <w:widowControl w:val="0"/>
        <w:tabs>
          <w:tab w:val="left" w:pos="1510"/>
          <w:tab w:val="left" w:pos="2791"/>
        </w:tabs>
        <w:kinsoku/>
        <w:wordWrap/>
        <w:overflowPunct/>
        <w:topLinePunct w:val="0"/>
        <w:autoSpaceDE w:val="0"/>
        <w:autoSpaceDN w:val="0"/>
        <w:bidi w:val="0"/>
        <w:adjustRightInd/>
        <w:snapToGrid/>
        <w:spacing w:line="560" w:lineRule="exact"/>
        <w:ind w:left="840" w:leftChars="400" w:right="2653"/>
        <w:jc w:val="left"/>
        <w:textAlignment w:val="auto"/>
        <w:rPr>
          <w:rFonts w:hint="eastAsia" w:ascii="宋体" w:hAnsi="宋体" w:eastAsia="宋体" w:cs="宋体"/>
          <w:sz w:val="30"/>
          <w:szCs w:val="30"/>
        </w:rPr>
      </w:pPr>
      <w:r>
        <w:rPr>
          <w:rFonts w:hint="eastAsia" w:ascii="宋体" w:hAnsi="宋体" w:eastAsia="宋体" w:cs="宋体"/>
          <w:sz w:val="30"/>
          <w:szCs w:val="30"/>
        </w:rPr>
        <w:t>李利敏（县教体局基教股干部）</w:t>
      </w:r>
    </w:p>
    <w:p w14:paraId="113427FD">
      <w:pPr>
        <w:pStyle w:val="3"/>
        <w:keepNext w:val="0"/>
        <w:keepLines w:val="0"/>
        <w:pageBreakBefore w:val="0"/>
        <w:widowControl w:val="0"/>
        <w:tabs>
          <w:tab w:val="left" w:pos="1510"/>
          <w:tab w:val="left" w:pos="2791"/>
        </w:tabs>
        <w:kinsoku/>
        <w:wordWrap/>
        <w:overflowPunct/>
        <w:topLinePunct w:val="0"/>
        <w:autoSpaceDE w:val="0"/>
        <w:autoSpaceDN w:val="0"/>
        <w:bidi w:val="0"/>
        <w:adjustRightInd/>
        <w:snapToGrid/>
        <w:spacing w:line="560" w:lineRule="exact"/>
        <w:ind w:left="840" w:leftChars="400" w:right="2653"/>
        <w:jc w:val="left"/>
        <w:textAlignment w:val="auto"/>
        <w:rPr>
          <w:rFonts w:hint="eastAsia" w:ascii="宋体" w:hAnsi="宋体" w:eastAsia="宋体" w:cs="宋体"/>
          <w:sz w:val="30"/>
          <w:szCs w:val="30"/>
        </w:rPr>
      </w:pPr>
      <w:r>
        <w:rPr>
          <w:rFonts w:hint="eastAsia" w:ascii="宋体" w:hAnsi="宋体" w:eastAsia="宋体" w:cs="宋体"/>
          <w:sz w:val="30"/>
          <w:szCs w:val="30"/>
          <w:lang w:val="en-US" w:eastAsia="zh-CN"/>
        </w:rPr>
        <w:t>孙永鹏</w:t>
      </w:r>
      <w:r>
        <w:rPr>
          <w:rFonts w:hint="eastAsia" w:ascii="宋体" w:hAnsi="宋体" w:eastAsia="宋体" w:cs="宋体"/>
          <w:sz w:val="30"/>
          <w:szCs w:val="30"/>
        </w:rPr>
        <w:t>（县教体局基教股干部）</w:t>
      </w:r>
    </w:p>
    <w:p w14:paraId="05D85713">
      <w:pPr>
        <w:pStyle w:val="3"/>
        <w:keepNext w:val="0"/>
        <w:keepLines w:val="0"/>
        <w:pageBreakBefore w:val="0"/>
        <w:widowControl w:val="0"/>
        <w:tabs>
          <w:tab w:val="left" w:pos="1510"/>
          <w:tab w:val="left" w:pos="2791"/>
        </w:tabs>
        <w:kinsoku/>
        <w:wordWrap/>
        <w:overflowPunct/>
        <w:topLinePunct w:val="0"/>
        <w:autoSpaceDE w:val="0"/>
        <w:autoSpaceDN w:val="0"/>
        <w:bidi w:val="0"/>
        <w:adjustRightInd/>
        <w:snapToGrid/>
        <w:spacing w:line="560" w:lineRule="exact"/>
        <w:ind w:left="840" w:leftChars="400" w:right="2653"/>
        <w:jc w:val="left"/>
        <w:textAlignment w:val="auto"/>
        <w:rPr>
          <w:rFonts w:hint="eastAsia" w:ascii="宋体" w:hAnsi="宋体" w:eastAsia="宋体" w:cs="宋体"/>
          <w:sz w:val="30"/>
          <w:szCs w:val="30"/>
        </w:rPr>
      </w:pPr>
      <w:r>
        <w:rPr>
          <w:rFonts w:hint="eastAsia" w:ascii="宋体" w:hAnsi="宋体" w:eastAsia="宋体" w:cs="宋体"/>
          <w:sz w:val="30"/>
          <w:szCs w:val="30"/>
        </w:rPr>
        <w:t>及全县义务教育阶段中小学校长</w:t>
      </w:r>
    </w:p>
    <w:p w14:paraId="2DC63E2A">
      <w:pPr>
        <w:pStyle w:val="3"/>
        <w:keepNext w:val="0"/>
        <w:keepLines w:val="0"/>
        <w:pageBreakBefore w:val="0"/>
        <w:widowControl w:val="0"/>
        <w:kinsoku/>
        <w:wordWrap/>
        <w:overflowPunct/>
        <w:topLinePunct w:val="0"/>
        <w:autoSpaceDE w:val="0"/>
        <w:autoSpaceDN w:val="0"/>
        <w:bidi w:val="0"/>
        <w:adjustRightInd/>
        <w:snapToGrid/>
        <w:spacing w:line="560" w:lineRule="exact"/>
        <w:ind w:firstLine="807" w:firstLineChars="300"/>
        <w:jc w:val="left"/>
        <w:textAlignment w:val="auto"/>
        <w:rPr>
          <w:rFonts w:hint="eastAsia" w:ascii="宋体" w:hAnsi="宋体" w:eastAsia="宋体" w:cs="宋体"/>
          <w:sz w:val="30"/>
          <w:szCs w:val="30"/>
          <w:lang w:val="en-US" w:eastAsia="zh-CN"/>
        </w:rPr>
      </w:pPr>
      <w:r>
        <w:rPr>
          <w:rFonts w:hint="eastAsia" w:ascii="宋体" w:hAnsi="宋体" w:eastAsia="宋体" w:cs="宋体"/>
          <w:spacing w:val="-8"/>
          <w:w w:val="95"/>
          <w:sz w:val="30"/>
          <w:szCs w:val="30"/>
        </w:rPr>
        <w:t>领导小组下设招生办公室，</w:t>
      </w:r>
      <w:r>
        <w:rPr>
          <w:rFonts w:hint="eastAsia" w:ascii="宋体" w:hAnsi="宋体" w:eastAsia="宋体" w:cs="宋体"/>
          <w:spacing w:val="-8"/>
          <w:w w:val="95"/>
          <w:sz w:val="30"/>
          <w:szCs w:val="30"/>
          <w:lang w:val="en-US" w:eastAsia="zh-CN"/>
        </w:rPr>
        <w:t>李伟</w:t>
      </w:r>
      <w:r>
        <w:rPr>
          <w:rFonts w:hint="eastAsia" w:ascii="宋体" w:hAnsi="宋体" w:eastAsia="宋体" w:cs="宋体"/>
          <w:spacing w:val="-8"/>
          <w:w w:val="95"/>
          <w:sz w:val="30"/>
          <w:szCs w:val="30"/>
        </w:rPr>
        <w:t>同志兼任办公室主任，成员</w:t>
      </w:r>
      <w:r>
        <w:rPr>
          <w:rFonts w:hint="eastAsia" w:ascii="宋体" w:hAnsi="宋体" w:eastAsia="宋体" w:cs="宋体"/>
          <w:spacing w:val="-8"/>
          <w:sz w:val="30"/>
          <w:szCs w:val="30"/>
        </w:rPr>
        <w:t>由基教股、成教股及城区义务教育阶段学校招生负责组</w:t>
      </w:r>
      <w:r>
        <w:rPr>
          <w:rFonts w:hint="eastAsia" w:ascii="宋体" w:hAnsi="宋体" w:eastAsia="宋体" w:cs="宋体"/>
          <w:spacing w:val="-8"/>
          <w:sz w:val="30"/>
          <w:szCs w:val="30"/>
          <w:lang w:val="en-US" w:eastAsia="zh-CN"/>
        </w:rPr>
        <w:t>成。</w:t>
      </w:r>
    </w:p>
    <w:p w14:paraId="7749C37F">
      <w:pPr>
        <w:pStyle w:val="2"/>
        <w:ind w:left="0" w:leftChars="0" w:firstLine="0" w:firstLineChars="0"/>
        <w:rPr>
          <w:rFonts w:hint="eastAsia" w:ascii="黑体" w:eastAsia="黑体"/>
          <w:sz w:val="30"/>
          <w:szCs w:val="30"/>
          <w:lang w:val="en-US" w:eastAsia="zh-CN"/>
        </w:rPr>
      </w:pPr>
    </w:p>
    <w:p w14:paraId="036E9A28">
      <w:pPr>
        <w:pStyle w:val="2"/>
        <w:ind w:left="0" w:leftChars="0" w:firstLine="0" w:firstLineChars="0"/>
        <w:rPr>
          <w:rFonts w:hint="default" w:ascii="黑体" w:eastAsia="黑体"/>
          <w:sz w:val="30"/>
          <w:szCs w:val="30"/>
          <w:lang w:val="en-US" w:eastAsia="zh-CN"/>
        </w:rPr>
      </w:pPr>
      <w:r>
        <w:rPr>
          <w:rFonts w:hint="eastAsia" w:ascii="黑体" w:eastAsia="黑体"/>
          <w:sz w:val="30"/>
          <w:szCs w:val="30"/>
          <w:lang w:val="en-US" w:eastAsia="zh-CN"/>
        </w:rPr>
        <w:t>附件2</w:t>
      </w:r>
    </w:p>
    <w:p w14:paraId="38286240">
      <w:pPr>
        <w:pStyle w:val="2"/>
        <w:jc w:val="center"/>
        <w:rPr>
          <w:rFonts w:hint="eastAsia" w:ascii="黑体" w:eastAsia="黑体"/>
          <w:sz w:val="44"/>
          <w:szCs w:val="44"/>
        </w:rPr>
      </w:pPr>
      <w:r>
        <w:rPr>
          <w:rFonts w:hint="eastAsia" w:ascii="黑体" w:eastAsia="黑体"/>
          <w:sz w:val="44"/>
          <w:szCs w:val="44"/>
        </w:rPr>
        <w:t>淮滨县 202</w:t>
      </w:r>
      <w:r>
        <w:rPr>
          <w:rFonts w:hint="eastAsia" w:ascii="黑体" w:eastAsia="黑体"/>
          <w:sz w:val="44"/>
          <w:szCs w:val="44"/>
          <w:lang w:val="en-US" w:eastAsia="zh-CN"/>
        </w:rPr>
        <w:t>5</w:t>
      </w:r>
      <w:r>
        <w:rPr>
          <w:rFonts w:hint="eastAsia" w:ascii="黑体" w:eastAsia="黑体"/>
          <w:sz w:val="44"/>
          <w:szCs w:val="44"/>
        </w:rPr>
        <w:t xml:space="preserve"> 年中小学学区范围</w:t>
      </w:r>
    </w:p>
    <w:p w14:paraId="3AC00D1D">
      <w:pPr>
        <w:pStyle w:val="2"/>
        <w:rPr>
          <w:rFonts w:hint="eastAsia" w:ascii="黑体" w:eastAsia="黑体"/>
          <w:sz w:val="30"/>
          <w:szCs w:val="30"/>
        </w:rPr>
      </w:pPr>
    </w:p>
    <w:p w14:paraId="765020A4">
      <w:pPr>
        <w:pStyle w:val="2"/>
        <w:ind w:left="0" w:leftChars="0" w:firstLine="904" w:firstLineChars="300"/>
        <w:rPr>
          <w:rFonts w:hint="eastAsia" w:ascii="仿宋" w:hAnsi="仿宋" w:eastAsia="仿宋" w:cs="仿宋"/>
          <w:b/>
          <w:bCs/>
          <w:sz w:val="30"/>
          <w:szCs w:val="30"/>
        </w:rPr>
      </w:pPr>
      <w:r>
        <w:rPr>
          <w:rFonts w:hint="eastAsia" w:ascii="仿宋" w:hAnsi="仿宋" w:eastAsia="仿宋" w:cs="仿宋"/>
          <w:b/>
          <w:bCs/>
          <w:sz w:val="30"/>
          <w:szCs w:val="30"/>
        </w:rPr>
        <w:t>一、乡镇中小学学区范围</w:t>
      </w:r>
    </w:p>
    <w:p w14:paraId="3B070BB0">
      <w:pPr>
        <w:pStyle w:val="3"/>
        <w:spacing w:before="130"/>
        <w:ind w:left="871"/>
        <w:rPr>
          <w:rFonts w:hint="eastAsia" w:ascii="仿宋" w:hAnsi="仿宋" w:eastAsia="仿宋" w:cs="仿宋"/>
          <w:sz w:val="30"/>
          <w:szCs w:val="30"/>
        </w:rPr>
      </w:pPr>
      <w:r>
        <w:rPr>
          <w:rFonts w:hint="eastAsia" w:ascii="仿宋" w:hAnsi="仿宋" w:eastAsia="仿宋" w:cs="仿宋"/>
          <w:sz w:val="30"/>
          <w:szCs w:val="30"/>
        </w:rPr>
        <w:t>乡镇中小学校原则上以本乡镇辖区为招生学区。</w:t>
      </w:r>
    </w:p>
    <w:p w14:paraId="62875354">
      <w:pPr>
        <w:pStyle w:val="3"/>
        <w:spacing w:before="130"/>
        <w:ind w:left="871"/>
        <w:rPr>
          <w:rFonts w:hint="eastAsia" w:ascii="仿宋" w:hAnsi="仿宋" w:eastAsia="仿宋" w:cs="仿宋"/>
          <w:b/>
          <w:bCs/>
          <w:sz w:val="30"/>
          <w:szCs w:val="30"/>
        </w:rPr>
      </w:pPr>
      <w:r>
        <w:rPr>
          <w:rFonts w:hint="eastAsia" w:ascii="仿宋" w:hAnsi="仿宋" w:eastAsia="仿宋" w:cs="仿宋"/>
          <w:b/>
          <w:bCs/>
          <w:sz w:val="30"/>
          <w:szCs w:val="30"/>
        </w:rPr>
        <w:t>二、城区中小学学区范围</w:t>
      </w:r>
    </w:p>
    <w:p w14:paraId="25C8EC77">
      <w:pPr>
        <w:pStyle w:val="3"/>
        <w:spacing w:before="130"/>
        <w:ind w:left="871"/>
        <w:rPr>
          <w:rFonts w:hint="eastAsia" w:ascii="仿宋" w:hAnsi="仿宋" w:eastAsia="仿宋" w:cs="仿宋"/>
          <w:sz w:val="30"/>
          <w:szCs w:val="30"/>
        </w:rPr>
      </w:pPr>
      <w:r>
        <w:rPr>
          <w:rFonts w:hint="eastAsia" w:ascii="仿宋" w:hAnsi="仿宋" w:eastAsia="仿宋" w:cs="仿宋"/>
          <w:sz w:val="30"/>
          <w:szCs w:val="30"/>
        </w:rPr>
        <w:t>（一）公办小学</w:t>
      </w:r>
    </w:p>
    <w:p w14:paraId="747D99FF">
      <w:pPr>
        <w:pStyle w:val="10"/>
        <w:numPr>
          <w:ilvl w:val="0"/>
          <w:numId w:val="3"/>
        </w:numPr>
        <w:tabs>
          <w:tab w:val="left" w:pos="1194"/>
        </w:tabs>
        <w:spacing w:before="130" w:after="0" w:line="316" w:lineRule="auto"/>
        <w:ind w:left="231" w:right="529" w:firstLine="640"/>
        <w:jc w:val="both"/>
        <w:rPr>
          <w:rFonts w:hint="eastAsia" w:ascii="仿宋" w:hAnsi="仿宋" w:eastAsia="仿宋" w:cs="仿宋"/>
          <w:sz w:val="30"/>
          <w:szCs w:val="30"/>
        </w:rPr>
      </w:pPr>
      <w:r>
        <w:rPr>
          <w:rFonts w:hint="eastAsia" w:ascii="仿宋" w:hAnsi="仿宋" w:eastAsia="仿宋" w:cs="仿宋"/>
          <w:spacing w:val="-11"/>
          <w:w w:val="95"/>
          <w:sz w:val="30"/>
          <w:szCs w:val="30"/>
        </w:rPr>
        <w:t xml:space="preserve">淮滨县第一小学、淮滨县第二小学招生学区：原则上为金 </w:t>
      </w:r>
      <w:r>
        <w:rPr>
          <w:rFonts w:hint="eastAsia" w:ascii="仿宋" w:hAnsi="仿宋" w:eastAsia="仿宋" w:cs="仿宋"/>
          <w:spacing w:val="-17"/>
          <w:sz w:val="30"/>
          <w:szCs w:val="30"/>
        </w:rPr>
        <w:t>谷春大道和滨湖路以南的城区范围。其中，东大街</w:t>
      </w:r>
      <w:r>
        <w:rPr>
          <w:rFonts w:hint="eastAsia" w:ascii="仿宋" w:hAnsi="仿宋" w:eastAsia="仿宋" w:cs="仿宋"/>
          <w:sz w:val="30"/>
          <w:szCs w:val="30"/>
        </w:rPr>
        <w:t>（向北延长到</w:t>
      </w:r>
      <w:r>
        <w:rPr>
          <w:rFonts w:hint="eastAsia" w:ascii="仿宋" w:hAnsi="仿宋" w:eastAsia="仿宋" w:cs="仿宋"/>
          <w:spacing w:val="-8"/>
          <w:sz w:val="30"/>
          <w:szCs w:val="30"/>
        </w:rPr>
        <w:t>金谷春大道，向南自交通巷延长到南大埂</w:t>
      </w:r>
      <w:r>
        <w:rPr>
          <w:rFonts w:hint="eastAsia" w:ascii="仿宋" w:hAnsi="仿宋" w:eastAsia="仿宋" w:cs="仿宋"/>
          <w:spacing w:val="-58"/>
          <w:sz w:val="30"/>
          <w:szCs w:val="30"/>
        </w:rPr>
        <w:t>）</w:t>
      </w:r>
      <w:r>
        <w:rPr>
          <w:rFonts w:hint="eastAsia" w:ascii="仿宋" w:hAnsi="仿宋" w:eastAsia="仿宋" w:cs="仿宋"/>
          <w:sz w:val="30"/>
          <w:szCs w:val="30"/>
        </w:rPr>
        <w:t>以东范围属城关镇第</w:t>
      </w:r>
      <w:r>
        <w:rPr>
          <w:rFonts w:hint="eastAsia" w:ascii="仿宋" w:hAnsi="仿宋" w:eastAsia="仿宋" w:cs="仿宋"/>
          <w:spacing w:val="-9"/>
          <w:sz w:val="30"/>
          <w:szCs w:val="30"/>
        </w:rPr>
        <w:t>一小学招生学区；新市街</w:t>
      </w:r>
      <w:r>
        <w:rPr>
          <w:rFonts w:hint="eastAsia" w:ascii="仿宋" w:hAnsi="仿宋" w:eastAsia="仿宋" w:cs="仿宋"/>
          <w:sz w:val="30"/>
          <w:szCs w:val="30"/>
        </w:rPr>
        <w:t>（</w:t>
      </w:r>
      <w:r>
        <w:rPr>
          <w:rFonts w:hint="eastAsia" w:ascii="仿宋" w:hAnsi="仿宋" w:eastAsia="仿宋" w:cs="仿宋"/>
          <w:spacing w:val="-3"/>
          <w:sz w:val="30"/>
          <w:szCs w:val="30"/>
        </w:rPr>
        <w:t>向北自健康路延长到金谷春大道，向南延长到南大埂</w:t>
      </w:r>
      <w:r>
        <w:rPr>
          <w:rFonts w:hint="eastAsia" w:ascii="仿宋" w:hAnsi="仿宋" w:eastAsia="仿宋" w:cs="仿宋"/>
          <w:spacing w:val="-58"/>
          <w:sz w:val="30"/>
          <w:szCs w:val="30"/>
        </w:rPr>
        <w:t>）</w:t>
      </w:r>
      <w:r>
        <w:rPr>
          <w:rFonts w:hint="eastAsia" w:ascii="仿宋" w:hAnsi="仿宋" w:eastAsia="仿宋" w:cs="仿宋"/>
          <w:spacing w:val="-4"/>
          <w:sz w:val="30"/>
          <w:szCs w:val="30"/>
        </w:rPr>
        <w:t>以西范围属城关镇第二小学招生学区；东大街以西，新市街以东区域为两校共同招生范围。</w:t>
      </w:r>
    </w:p>
    <w:p w14:paraId="690AF081">
      <w:pPr>
        <w:pStyle w:val="10"/>
        <w:numPr>
          <w:ilvl w:val="0"/>
          <w:numId w:val="3"/>
        </w:numPr>
        <w:tabs>
          <w:tab w:val="left" w:pos="1194"/>
        </w:tabs>
        <w:spacing w:before="0" w:after="0" w:line="316" w:lineRule="auto"/>
        <w:ind w:left="231" w:right="529" w:firstLine="640"/>
        <w:jc w:val="both"/>
        <w:rPr>
          <w:rFonts w:hint="eastAsia" w:ascii="仿宋" w:hAnsi="仿宋" w:eastAsia="仿宋" w:cs="仿宋"/>
          <w:sz w:val="30"/>
          <w:szCs w:val="30"/>
        </w:rPr>
      </w:pPr>
      <w:r>
        <w:rPr>
          <w:rFonts w:hint="eastAsia" w:ascii="仿宋" w:hAnsi="仿宋" w:eastAsia="仿宋" w:cs="仿宋"/>
          <w:spacing w:val="-10"/>
          <w:w w:val="95"/>
          <w:sz w:val="30"/>
          <w:szCs w:val="30"/>
        </w:rPr>
        <w:t xml:space="preserve">实验小学招生学区：原则上东至桂花社区以西，西至刘湾 </w:t>
      </w:r>
      <w:r>
        <w:rPr>
          <w:rFonts w:hint="eastAsia" w:ascii="仿宋" w:hAnsi="仿宋" w:eastAsia="仿宋" w:cs="仿宋"/>
          <w:spacing w:val="-13"/>
          <w:w w:val="95"/>
          <w:sz w:val="30"/>
          <w:szCs w:val="30"/>
        </w:rPr>
        <w:t xml:space="preserve">村以东，南至金谷春大道和滨湖路以北，北至朝阳街以南的城区 </w:t>
      </w:r>
      <w:r>
        <w:rPr>
          <w:rFonts w:hint="eastAsia" w:ascii="仿宋" w:hAnsi="仿宋" w:eastAsia="仿宋" w:cs="仿宋"/>
          <w:spacing w:val="-13"/>
          <w:sz w:val="30"/>
          <w:szCs w:val="30"/>
        </w:rPr>
        <w:t>范围。具体详见实验小学招生简章。</w:t>
      </w:r>
    </w:p>
    <w:p w14:paraId="5B40A4B0">
      <w:pPr>
        <w:pStyle w:val="10"/>
        <w:numPr>
          <w:ilvl w:val="0"/>
          <w:numId w:val="3"/>
        </w:numPr>
        <w:tabs>
          <w:tab w:val="left" w:pos="1194"/>
        </w:tabs>
        <w:spacing w:before="0" w:after="0" w:line="316" w:lineRule="auto"/>
        <w:ind w:left="231" w:right="413" w:firstLine="640"/>
        <w:jc w:val="left"/>
        <w:rPr>
          <w:rFonts w:hint="eastAsia" w:ascii="仿宋" w:hAnsi="仿宋" w:eastAsia="仿宋" w:cs="仿宋"/>
          <w:sz w:val="30"/>
          <w:szCs w:val="30"/>
        </w:rPr>
      </w:pPr>
      <w:r>
        <w:rPr>
          <w:rFonts w:hint="eastAsia" w:ascii="仿宋" w:hAnsi="仿宋" w:eastAsia="仿宋" w:cs="仿宋"/>
          <w:w w:val="95"/>
          <w:sz w:val="30"/>
          <w:szCs w:val="30"/>
        </w:rPr>
        <w:t>思源实验学校小学部招生学区：原则上招收朝阳街以北，</w:t>
      </w:r>
      <w:r>
        <w:rPr>
          <w:rFonts w:hint="eastAsia" w:ascii="仿宋" w:hAnsi="仿宋" w:eastAsia="仿宋" w:cs="仿宋"/>
          <w:sz w:val="30"/>
          <w:szCs w:val="30"/>
        </w:rPr>
        <w:t>栏杆街道内适龄儿童入学。</w:t>
      </w:r>
    </w:p>
    <w:p w14:paraId="784C2192">
      <w:pPr>
        <w:pStyle w:val="3"/>
        <w:spacing w:before="54" w:line="316" w:lineRule="auto"/>
        <w:ind w:left="231" w:right="413" w:firstLine="594" w:firstLineChars="200"/>
        <w:rPr>
          <w:rFonts w:hint="eastAsia" w:ascii="仿宋" w:hAnsi="仿宋" w:eastAsia="仿宋" w:cs="仿宋"/>
          <w:sz w:val="30"/>
          <w:szCs w:val="30"/>
        </w:rPr>
      </w:pPr>
      <w:r>
        <w:rPr>
          <w:rFonts w:hint="eastAsia" w:ascii="仿宋" w:hAnsi="仿宋" w:eastAsia="仿宋" w:cs="仿宋"/>
          <w:w w:val="99"/>
          <w:sz w:val="30"/>
          <w:szCs w:val="30"/>
        </w:rPr>
        <w:t>城区街道小学招生学区</w:t>
      </w:r>
      <w:r>
        <w:rPr>
          <w:rFonts w:hint="eastAsia" w:ascii="仿宋" w:hAnsi="仿宋" w:eastAsia="仿宋" w:cs="仿宋"/>
          <w:spacing w:val="-216"/>
          <w:w w:val="99"/>
          <w:sz w:val="30"/>
          <w:szCs w:val="30"/>
        </w:rPr>
        <w:t>：</w:t>
      </w:r>
      <w:r>
        <w:rPr>
          <w:rFonts w:hint="eastAsia" w:ascii="仿宋" w:hAnsi="仿宋" w:eastAsia="仿宋" w:cs="仿宋"/>
          <w:w w:val="99"/>
          <w:sz w:val="30"/>
          <w:szCs w:val="30"/>
        </w:rPr>
        <w:t>（</w:t>
      </w:r>
      <w:r>
        <w:rPr>
          <w:rFonts w:hint="eastAsia" w:ascii="仿宋" w:hAnsi="仿宋" w:eastAsia="仿宋" w:cs="仿宋"/>
          <w:spacing w:val="1"/>
          <w:w w:val="99"/>
          <w:sz w:val="30"/>
          <w:szCs w:val="30"/>
        </w:rPr>
        <w:t>1</w:t>
      </w:r>
      <w:r>
        <w:rPr>
          <w:rFonts w:hint="eastAsia" w:ascii="仿宋" w:hAnsi="仿宋" w:eastAsia="仿宋" w:cs="仿宋"/>
          <w:spacing w:val="-58"/>
          <w:w w:val="99"/>
          <w:sz w:val="30"/>
          <w:szCs w:val="30"/>
        </w:rPr>
        <w:t>）</w:t>
      </w:r>
      <w:r>
        <w:rPr>
          <w:rFonts w:hint="eastAsia" w:ascii="仿宋" w:hAnsi="仿宋" w:eastAsia="仿宋" w:cs="仿宋"/>
          <w:w w:val="99"/>
          <w:sz w:val="30"/>
          <w:szCs w:val="30"/>
        </w:rPr>
        <w:t>顺河街道金湾社区适龄儿童</w:t>
      </w:r>
      <w:r>
        <w:rPr>
          <w:rFonts w:hint="eastAsia" w:ascii="仿宋" w:hAnsi="仿宋" w:eastAsia="仿宋" w:cs="仿宋"/>
          <w:spacing w:val="-12"/>
          <w:w w:val="95"/>
          <w:sz w:val="30"/>
          <w:szCs w:val="30"/>
        </w:rPr>
        <w:t>入金湾小学就读；任营和韩营社区适龄儿童入任营小学就读</w:t>
      </w:r>
      <w:r>
        <w:rPr>
          <w:rFonts w:hint="eastAsia" w:ascii="仿宋" w:hAnsi="仿宋" w:eastAsia="仿宋" w:cs="仿宋"/>
          <w:spacing w:val="-298"/>
          <w:w w:val="95"/>
          <w:sz w:val="30"/>
          <w:szCs w:val="30"/>
        </w:rPr>
        <w:t>。</w:t>
      </w:r>
      <w:r>
        <w:rPr>
          <w:rFonts w:hint="eastAsia" w:ascii="仿宋" w:hAnsi="仿宋" w:eastAsia="仿宋" w:cs="仿宋"/>
          <w:w w:val="95"/>
          <w:sz w:val="30"/>
          <w:szCs w:val="30"/>
        </w:rPr>
        <w:t>（2）</w:t>
      </w:r>
      <w:r>
        <w:rPr>
          <w:rFonts w:hint="eastAsia" w:ascii="仿宋" w:hAnsi="仿宋" w:eastAsia="仿宋" w:cs="仿宋"/>
          <w:spacing w:val="-11"/>
          <w:sz w:val="30"/>
          <w:szCs w:val="30"/>
        </w:rPr>
        <w:t>滨湖街道前楼社区、梓树社区适龄儿童分别入前楼小学和梓树小</w:t>
      </w:r>
      <w:r>
        <w:rPr>
          <w:rFonts w:hint="eastAsia" w:ascii="仿宋" w:hAnsi="仿宋" w:eastAsia="仿宋" w:cs="仿宋"/>
          <w:spacing w:val="-13"/>
          <w:sz w:val="30"/>
          <w:szCs w:val="30"/>
        </w:rPr>
        <w:t>学就读，两校其空余学位作为进城务工人员子女学位不足时的补</w:t>
      </w:r>
      <w:r>
        <w:rPr>
          <w:rFonts w:hint="eastAsia" w:ascii="仿宋" w:hAnsi="仿宋" w:eastAsia="仿宋" w:cs="仿宋"/>
          <w:spacing w:val="-105"/>
          <w:sz w:val="30"/>
          <w:szCs w:val="30"/>
        </w:rPr>
        <w:t>充。</w:t>
      </w:r>
      <w:r>
        <w:rPr>
          <w:rFonts w:hint="eastAsia" w:ascii="仿宋" w:hAnsi="仿宋" w:eastAsia="仿宋" w:cs="仿宋"/>
          <w:spacing w:val="-13"/>
          <w:sz w:val="30"/>
          <w:szCs w:val="30"/>
        </w:rPr>
        <w:t>（3）</w:t>
      </w:r>
      <w:r>
        <w:rPr>
          <w:rFonts w:hint="eastAsia" w:ascii="仿宋" w:hAnsi="仿宋" w:eastAsia="仿宋" w:cs="仿宋"/>
          <w:spacing w:val="-2"/>
          <w:sz w:val="30"/>
          <w:szCs w:val="30"/>
        </w:rPr>
        <w:t>栏杆街道单楼社区及周边适龄儿童入单楼小学就读；范</w:t>
      </w:r>
      <w:r>
        <w:rPr>
          <w:rFonts w:hint="eastAsia" w:ascii="仿宋" w:hAnsi="仿宋" w:eastAsia="仿宋" w:cs="仿宋"/>
          <w:spacing w:val="-9"/>
          <w:sz w:val="30"/>
          <w:szCs w:val="30"/>
        </w:rPr>
        <w:t>岗社区及周边适龄儿童入范岗小学就读；实验小学栏杆分校招收</w:t>
      </w:r>
      <w:r>
        <w:rPr>
          <w:rFonts w:hint="eastAsia" w:ascii="仿宋" w:hAnsi="仿宋" w:eastAsia="仿宋" w:cs="仿宋"/>
          <w:spacing w:val="-11"/>
          <w:sz w:val="30"/>
          <w:szCs w:val="30"/>
        </w:rPr>
        <w:t>周边居民适龄儿童入学，其空余学位作为实验小学学位不足时的</w:t>
      </w:r>
      <w:r>
        <w:rPr>
          <w:rFonts w:hint="eastAsia" w:ascii="仿宋" w:hAnsi="仿宋" w:eastAsia="仿宋" w:cs="仿宋"/>
          <w:spacing w:val="-62"/>
          <w:sz w:val="30"/>
          <w:szCs w:val="30"/>
        </w:rPr>
        <w:t>补充。</w:t>
      </w:r>
      <w:r>
        <w:rPr>
          <w:rFonts w:hint="eastAsia" w:ascii="仿宋" w:hAnsi="仿宋" w:eastAsia="仿宋" w:cs="仿宋"/>
          <w:sz w:val="30"/>
          <w:szCs w:val="30"/>
        </w:rPr>
        <w:t>（4）桂花街道郑营社区及周边适龄儿童入郑营小学就读；毛庄社区及周边适龄儿童入毛庄小学就读。</w:t>
      </w:r>
    </w:p>
    <w:p w14:paraId="66CAB1EC">
      <w:pPr>
        <w:pStyle w:val="3"/>
        <w:spacing w:line="406" w:lineRule="exact"/>
        <w:ind w:left="871"/>
        <w:rPr>
          <w:rFonts w:hint="eastAsia" w:ascii="仿宋" w:hAnsi="仿宋" w:eastAsia="仿宋" w:cs="仿宋"/>
          <w:sz w:val="30"/>
          <w:szCs w:val="30"/>
        </w:rPr>
      </w:pPr>
      <w:r>
        <w:rPr>
          <w:rFonts w:hint="eastAsia" w:ascii="仿宋" w:hAnsi="仿宋" w:eastAsia="仿宋" w:cs="仿宋"/>
          <w:sz w:val="30"/>
          <w:szCs w:val="30"/>
        </w:rPr>
        <w:t>（二）公办中学</w:t>
      </w:r>
    </w:p>
    <w:p w14:paraId="1DA8FF97">
      <w:pPr>
        <w:pStyle w:val="10"/>
        <w:numPr>
          <w:ilvl w:val="0"/>
          <w:numId w:val="4"/>
        </w:numPr>
        <w:tabs>
          <w:tab w:val="left" w:pos="1194"/>
        </w:tabs>
        <w:spacing w:before="130" w:after="0" w:line="316" w:lineRule="auto"/>
        <w:ind w:left="231" w:right="529" w:firstLine="640"/>
        <w:jc w:val="left"/>
        <w:rPr>
          <w:rFonts w:hint="eastAsia" w:ascii="仿宋" w:hAnsi="仿宋" w:eastAsia="仿宋" w:cs="仿宋"/>
          <w:sz w:val="30"/>
          <w:szCs w:val="30"/>
        </w:rPr>
      </w:pPr>
      <w:r>
        <w:rPr>
          <w:rFonts w:hint="eastAsia" w:ascii="仿宋" w:hAnsi="仿宋" w:eastAsia="仿宋" w:cs="仿宋"/>
          <w:spacing w:val="-10"/>
          <w:w w:val="95"/>
          <w:sz w:val="30"/>
          <w:szCs w:val="30"/>
        </w:rPr>
        <w:t>淮滨县第一中学招生学区：原则上北起金谷春大道和滨湖</w:t>
      </w:r>
      <w:r>
        <w:rPr>
          <w:rFonts w:hint="eastAsia" w:ascii="仿宋" w:hAnsi="仿宋" w:eastAsia="仿宋" w:cs="仿宋"/>
          <w:spacing w:val="-10"/>
          <w:sz w:val="30"/>
          <w:szCs w:val="30"/>
        </w:rPr>
        <w:t>路以南城区范围。</w:t>
      </w:r>
    </w:p>
    <w:p w14:paraId="7FB59480">
      <w:pPr>
        <w:pStyle w:val="10"/>
        <w:numPr>
          <w:ilvl w:val="0"/>
          <w:numId w:val="4"/>
        </w:numPr>
        <w:tabs>
          <w:tab w:val="left" w:pos="1194"/>
        </w:tabs>
        <w:spacing w:before="0" w:after="0" w:line="316" w:lineRule="auto"/>
        <w:ind w:left="231" w:right="210" w:firstLine="640"/>
        <w:jc w:val="left"/>
        <w:rPr>
          <w:rFonts w:hint="eastAsia" w:ascii="仿宋" w:hAnsi="仿宋" w:eastAsia="仿宋" w:cs="仿宋"/>
          <w:sz w:val="30"/>
          <w:szCs w:val="30"/>
        </w:rPr>
      </w:pPr>
      <w:r>
        <w:rPr>
          <w:rFonts w:hint="eastAsia" w:ascii="仿宋" w:hAnsi="仿宋" w:eastAsia="仿宋" w:cs="仿宋"/>
          <w:spacing w:val="-8"/>
          <w:sz w:val="30"/>
          <w:szCs w:val="30"/>
        </w:rPr>
        <w:t xml:space="preserve">淮滨县实验学校招生学区：原则上东至桂花社区以西，西 </w:t>
      </w:r>
      <w:r>
        <w:rPr>
          <w:rFonts w:hint="eastAsia" w:ascii="仿宋" w:hAnsi="仿宋" w:eastAsia="仿宋" w:cs="仿宋"/>
          <w:spacing w:val="-14"/>
          <w:sz w:val="30"/>
          <w:szCs w:val="30"/>
        </w:rPr>
        <w:t>至楚相大道以东，南至金谷春大道和滨湖路以北，北至青年路以</w:t>
      </w:r>
      <w:r>
        <w:rPr>
          <w:rFonts w:hint="eastAsia" w:ascii="仿宋" w:hAnsi="仿宋" w:eastAsia="仿宋" w:cs="仿宋"/>
          <w:spacing w:val="-18"/>
          <w:sz w:val="30"/>
          <w:szCs w:val="30"/>
        </w:rPr>
        <w:t xml:space="preserve">南的城区范围。从 </w:t>
      </w:r>
      <w:r>
        <w:rPr>
          <w:rFonts w:hint="eastAsia" w:ascii="仿宋" w:hAnsi="仿宋" w:eastAsia="仿宋" w:cs="仿宋"/>
          <w:sz w:val="30"/>
          <w:szCs w:val="30"/>
        </w:rPr>
        <w:t>2024</w:t>
      </w:r>
      <w:r>
        <w:rPr>
          <w:rFonts w:hint="eastAsia" w:ascii="仿宋" w:hAnsi="仿宋" w:eastAsia="仿宋" w:cs="仿宋"/>
          <w:spacing w:val="-7"/>
          <w:sz w:val="30"/>
          <w:szCs w:val="30"/>
        </w:rPr>
        <w:t xml:space="preserve"> 年秋季，实验学校学区继续探索两校区</w:t>
      </w:r>
      <w:r>
        <w:rPr>
          <w:rFonts w:hint="eastAsia" w:ascii="仿宋" w:hAnsi="仿宋" w:eastAsia="仿宋" w:cs="仿宋"/>
          <w:w w:val="95"/>
          <w:sz w:val="30"/>
          <w:szCs w:val="30"/>
        </w:rPr>
        <w:t>联</w:t>
      </w:r>
      <w:r>
        <w:rPr>
          <w:rFonts w:hint="eastAsia" w:ascii="仿宋" w:hAnsi="仿宋" w:eastAsia="仿宋" w:cs="仿宋"/>
          <w:spacing w:val="-12"/>
          <w:w w:val="95"/>
          <w:sz w:val="30"/>
          <w:szCs w:val="30"/>
        </w:rPr>
        <w:t>合划片招生，原则上乌龙大道以西为实验学校西校区招生学区，</w:t>
      </w:r>
      <w:r>
        <w:rPr>
          <w:rFonts w:hint="eastAsia" w:ascii="仿宋" w:hAnsi="仿宋" w:eastAsia="仿宋" w:cs="仿宋"/>
          <w:sz w:val="30"/>
          <w:szCs w:val="30"/>
        </w:rPr>
        <w:t>乌</w:t>
      </w:r>
      <w:r>
        <w:rPr>
          <w:rFonts w:hint="eastAsia" w:ascii="仿宋" w:hAnsi="仿宋" w:eastAsia="仿宋" w:cs="仿宋"/>
          <w:spacing w:val="-4"/>
          <w:sz w:val="30"/>
          <w:szCs w:val="30"/>
        </w:rPr>
        <w:t>龙大道以东为实验学校东校区招生学区</w:t>
      </w:r>
      <w:r>
        <w:rPr>
          <w:rFonts w:hint="eastAsia" w:ascii="仿宋" w:hAnsi="仿宋" w:eastAsia="仿宋" w:cs="仿宋"/>
          <w:sz w:val="30"/>
          <w:szCs w:val="30"/>
        </w:rPr>
        <w:t>（</w:t>
      </w:r>
      <w:r>
        <w:rPr>
          <w:rFonts w:hint="eastAsia" w:ascii="仿宋" w:hAnsi="仿宋" w:eastAsia="仿宋" w:cs="仿宋"/>
          <w:spacing w:val="-8"/>
          <w:sz w:val="30"/>
          <w:szCs w:val="30"/>
        </w:rPr>
        <w:t>含毛庄社区，即户籍</w:t>
      </w:r>
      <w:r>
        <w:rPr>
          <w:rFonts w:hint="eastAsia" w:ascii="仿宋" w:hAnsi="仿宋" w:eastAsia="仿宋" w:cs="仿宋"/>
          <w:spacing w:val="2"/>
          <w:w w:val="99"/>
          <w:sz w:val="30"/>
          <w:szCs w:val="30"/>
        </w:rPr>
        <w:t>为毛庄社区的小学毕业生具备入学资格</w:t>
      </w:r>
      <w:r>
        <w:rPr>
          <w:rFonts w:hint="eastAsia" w:ascii="仿宋" w:hAnsi="仿宋" w:eastAsia="仿宋" w:cs="仿宋"/>
          <w:spacing w:val="-159"/>
          <w:w w:val="99"/>
          <w:sz w:val="30"/>
          <w:szCs w:val="30"/>
        </w:rPr>
        <w:t>）</w:t>
      </w:r>
      <w:r>
        <w:rPr>
          <w:rFonts w:hint="eastAsia" w:ascii="仿宋" w:hAnsi="仿宋" w:eastAsia="仿宋" w:cs="仿宋"/>
          <w:w w:val="99"/>
          <w:sz w:val="30"/>
          <w:szCs w:val="30"/>
        </w:rPr>
        <w:t>，具体详见实验学校招</w:t>
      </w:r>
      <w:r>
        <w:rPr>
          <w:rFonts w:hint="eastAsia" w:ascii="仿宋" w:hAnsi="仿宋" w:eastAsia="仿宋" w:cs="仿宋"/>
          <w:sz w:val="30"/>
          <w:szCs w:val="30"/>
        </w:rPr>
        <w:t>生简章。</w:t>
      </w:r>
    </w:p>
    <w:p w14:paraId="723D4C47">
      <w:pPr>
        <w:pStyle w:val="10"/>
        <w:numPr>
          <w:ilvl w:val="0"/>
          <w:numId w:val="4"/>
        </w:numPr>
        <w:tabs>
          <w:tab w:val="left" w:pos="1194"/>
        </w:tabs>
        <w:spacing w:before="0" w:after="0" w:line="316" w:lineRule="auto"/>
        <w:ind w:left="231" w:right="531" w:firstLine="640"/>
        <w:jc w:val="left"/>
        <w:rPr>
          <w:rFonts w:hint="eastAsia" w:ascii="仿宋" w:hAnsi="仿宋" w:eastAsia="仿宋" w:cs="仿宋"/>
          <w:sz w:val="30"/>
          <w:szCs w:val="30"/>
        </w:rPr>
      </w:pPr>
      <w:r>
        <w:rPr>
          <w:rFonts w:hint="eastAsia" w:ascii="仿宋" w:hAnsi="仿宋" w:eastAsia="仿宋" w:cs="仿宋"/>
          <w:spacing w:val="-9"/>
          <w:w w:val="95"/>
          <w:sz w:val="30"/>
          <w:szCs w:val="30"/>
        </w:rPr>
        <w:t xml:space="preserve">思源实验学校初中部招生学区：原则上招收朝阳街以北栏 </w:t>
      </w:r>
      <w:r>
        <w:rPr>
          <w:rFonts w:hint="eastAsia" w:ascii="仿宋" w:hAnsi="仿宋" w:eastAsia="仿宋" w:cs="仿宋"/>
          <w:spacing w:val="-9"/>
          <w:sz w:val="30"/>
          <w:szCs w:val="30"/>
        </w:rPr>
        <w:t>杆街道辖区内适龄少年入学。</w:t>
      </w:r>
    </w:p>
    <w:p w14:paraId="2FA7FC3B">
      <w:pPr>
        <w:pStyle w:val="3"/>
        <w:spacing w:line="316" w:lineRule="auto"/>
        <w:ind w:left="231" w:right="531" w:firstLine="640"/>
        <w:rPr>
          <w:rFonts w:hint="eastAsia" w:ascii="仿宋" w:hAnsi="仿宋" w:eastAsia="仿宋" w:cs="仿宋"/>
          <w:sz w:val="30"/>
          <w:szCs w:val="30"/>
        </w:rPr>
      </w:pPr>
      <w:r>
        <w:rPr>
          <w:rFonts w:hint="eastAsia" w:ascii="仿宋" w:hAnsi="仿宋" w:eastAsia="仿宋" w:cs="仿宋"/>
          <w:spacing w:val="-12"/>
          <w:w w:val="95"/>
          <w:sz w:val="30"/>
          <w:szCs w:val="30"/>
        </w:rPr>
        <w:t xml:space="preserve">其中，青年路以南和朝阳街以北区域为实验学校和思源实验 </w:t>
      </w:r>
      <w:r>
        <w:rPr>
          <w:rFonts w:hint="eastAsia" w:ascii="仿宋" w:hAnsi="仿宋" w:eastAsia="仿宋" w:cs="仿宋"/>
          <w:spacing w:val="-12"/>
          <w:sz w:val="30"/>
          <w:szCs w:val="30"/>
        </w:rPr>
        <w:t>学校初中部共同招生范围。</w:t>
      </w:r>
    </w:p>
    <w:p w14:paraId="00F7A4E8">
      <w:pPr>
        <w:pStyle w:val="3"/>
        <w:spacing w:line="408" w:lineRule="exact"/>
        <w:ind w:left="871"/>
        <w:rPr>
          <w:rFonts w:hint="eastAsia" w:ascii="仿宋" w:hAnsi="仿宋" w:eastAsia="仿宋" w:cs="仿宋"/>
          <w:sz w:val="30"/>
          <w:szCs w:val="30"/>
        </w:rPr>
      </w:pPr>
      <w:r>
        <w:rPr>
          <w:rFonts w:hint="eastAsia" w:ascii="仿宋" w:hAnsi="仿宋" w:eastAsia="仿宋" w:cs="仿宋"/>
          <w:sz w:val="30"/>
          <w:szCs w:val="30"/>
        </w:rPr>
        <w:t>（三）民办学校</w:t>
      </w:r>
    </w:p>
    <w:p w14:paraId="1ED08AF7">
      <w:pPr>
        <w:pStyle w:val="3"/>
        <w:spacing w:before="117" w:line="316" w:lineRule="auto"/>
        <w:ind w:left="231" w:right="529" w:firstLine="640"/>
        <w:jc w:val="both"/>
        <w:rPr>
          <w:rFonts w:hint="eastAsia" w:ascii="仿宋" w:hAnsi="仿宋" w:eastAsia="仿宋" w:cs="仿宋"/>
          <w:sz w:val="30"/>
          <w:szCs w:val="30"/>
        </w:rPr>
      </w:pPr>
      <w:r>
        <w:rPr>
          <w:rFonts w:hint="eastAsia" w:ascii="仿宋" w:hAnsi="仿宋" w:eastAsia="仿宋" w:cs="仿宋"/>
          <w:spacing w:val="-7"/>
          <w:sz w:val="30"/>
          <w:szCs w:val="30"/>
        </w:rPr>
        <w:t>民办学校的学区范围限于审批地行政区域，各民办学校招生</w:t>
      </w:r>
      <w:r>
        <w:rPr>
          <w:rFonts w:hint="eastAsia" w:ascii="仿宋" w:hAnsi="仿宋" w:eastAsia="仿宋" w:cs="仿宋"/>
          <w:spacing w:val="-13"/>
          <w:w w:val="95"/>
          <w:sz w:val="30"/>
          <w:szCs w:val="30"/>
        </w:rPr>
        <w:t xml:space="preserve">工作要履行好与县政府签订的相关协议责任；可按空余学位积极 </w:t>
      </w:r>
      <w:r>
        <w:rPr>
          <w:rFonts w:hint="eastAsia" w:ascii="仿宋" w:hAnsi="仿宋" w:eastAsia="仿宋" w:cs="仿宋"/>
          <w:spacing w:val="-15"/>
          <w:w w:val="95"/>
          <w:sz w:val="30"/>
          <w:szCs w:val="30"/>
        </w:rPr>
        <w:t>招收符合条件的、有住房且实际居住人员子女和进城务工</w:t>
      </w:r>
      <w:r>
        <w:rPr>
          <w:rFonts w:hint="eastAsia" w:ascii="仿宋" w:hAnsi="仿宋" w:eastAsia="仿宋" w:cs="仿宋"/>
          <w:w w:val="95"/>
          <w:sz w:val="30"/>
          <w:szCs w:val="30"/>
        </w:rPr>
        <w:t xml:space="preserve">（或经 </w:t>
      </w:r>
      <w:r>
        <w:rPr>
          <w:rFonts w:hint="eastAsia" w:ascii="仿宋" w:hAnsi="仿宋" w:eastAsia="仿宋" w:cs="仿宋"/>
          <w:sz w:val="30"/>
          <w:szCs w:val="30"/>
        </w:rPr>
        <w:t>商）人员的子女入学。</w:t>
      </w:r>
    </w:p>
    <w:p w14:paraId="62A0A451">
      <w:pPr>
        <w:spacing w:after="0" w:line="316" w:lineRule="auto"/>
        <w:jc w:val="both"/>
        <w:rPr>
          <w:rFonts w:hint="eastAsia" w:ascii="仿宋" w:hAnsi="仿宋" w:eastAsia="仿宋" w:cs="仿宋"/>
          <w:sz w:val="30"/>
          <w:szCs w:val="30"/>
        </w:rPr>
        <w:sectPr>
          <w:pgSz w:w="11910" w:h="16840"/>
          <w:pgMar w:top="1580" w:right="1000" w:bottom="1900" w:left="1300" w:header="0" w:footer="1716" w:gutter="0"/>
          <w:pgNumType w:fmt="decimal"/>
          <w:cols w:space="720" w:num="1"/>
        </w:sectPr>
      </w:pPr>
    </w:p>
    <w:p w14:paraId="40FC537B">
      <w:pPr>
        <w:pStyle w:val="3"/>
        <w:rPr>
          <w:sz w:val="20"/>
        </w:rPr>
      </w:pPr>
    </w:p>
    <w:p w14:paraId="697F036A">
      <w:pPr>
        <w:pStyle w:val="3"/>
        <w:spacing w:before="2"/>
        <w:rPr>
          <w:sz w:val="29"/>
        </w:rPr>
      </w:pPr>
    </w:p>
    <w:p w14:paraId="6287A420">
      <w:pPr>
        <w:pStyle w:val="3"/>
        <w:spacing w:before="54"/>
        <w:ind w:left="231"/>
        <w:rPr>
          <w:rFonts w:hint="eastAsia" w:ascii="黑体" w:eastAsia="黑体"/>
        </w:rPr>
      </w:pPr>
      <w:r>
        <w:rPr>
          <w:rFonts w:hint="eastAsia" w:ascii="黑体" w:eastAsia="黑体"/>
        </w:rPr>
        <w:t>附件 3</w:t>
      </w:r>
    </w:p>
    <w:p w14:paraId="6E3C1AA1">
      <w:pPr>
        <w:pStyle w:val="2"/>
        <w:spacing w:before="30"/>
        <w:ind w:left="461"/>
      </w:pPr>
      <w:r>
        <w:t>淮滨县 202</w:t>
      </w:r>
      <w:r>
        <w:rPr>
          <w:rFonts w:hint="eastAsia"/>
          <w:lang w:val="en-US" w:eastAsia="zh-CN"/>
        </w:rPr>
        <w:t>5</w:t>
      </w:r>
      <w:r>
        <w:t xml:space="preserve"> 年城区义务教育学校招生计划表</w:t>
      </w:r>
    </w:p>
    <w:p w14:paraId="5FD110C4">
      <w:pPr>
        <w:pStyle w:val="3"/>
        <w:spacing w:before="2"/>
        <w:rPr>
          <w:sz w:val="51"/>
        </w:rPr>
      </w:pPr>
    </w:p>
    <w:p w14:paraId="5F1103E3">
      <w:pPr>
        <w:pStyle w:val="3"/>
        <w:ind w:left="391"/>
        <w:rPr>
          <w:rFonts w:hint="eastAsia" w:ascii="黑体" w:eastAsia="黑体"/>
        </w:rPr>
      </w:pPr>
      <w:r>
        <w:rPr>
          <w:rFonts w:hint="eastAsia" w:ascii="黑体" w:eastAsia="黑体"/>
        </w:rPr>
        <w:t>一、公办学校</w:t>
      </w:r>
    </w:p>
    <w:p w14:paraId="584FCF22">
      <w:pPr>
        <w:pStyle w:val="3"/>
        <w:spacing w:before="4"/>
        <w:rPr>
          <w:rFonts w:ascii="黑体"/>
          <w:sz w:val="8"/>
        </w:rPr>
      </w:pPr>
    </w:p>
    <w:p w14:paraId="2B07C5E6">
      <w:pPr>
        <w:rPr>
          <w:rFonts w:ascii="黑体" w:hAnsi="黑体" w:eastAsia="黑体" w:cs="黑体"/>
          <w:sz w:val="32"/>
          <w:szCs w:val="32"/>
        </w:rPr>
      </w:pPr>
    </w:p>
    <w:tbl>
      <w:tblPr>
        <w:tblStyle w:val="7"/>
        <w:tblW w:w="8699" w:type="dxa"/>
        <w:jc w:val="center"/>
        <w:tblLayout w:type="autofit"/>
        <w:tblCellMar>
          <w:top w:w="0" w:type="dxa"/>
          <w:left w:w="108" w:type="dxa"/>
          <w:bottom w:w="0" w:type="dxa"/>
          <w:right w:w="108" w:type="dxa"/>
        </w:tblCellMar>
      </w:tblPr>
      <w:tblGrid>
        <w:gridCol w:w="1125"/>
        <w:gridCol w:w="3088"/>
        <w:gridCol w:w="1362"/>
        <w:gridCol w:w="1998"/>
        <w:gridCol w:w="1126"/>
      </w:tblGrid>
      <w:tr w14:paraId="1223EEA3">
        <w:tblPrEx>
          <w:tblCellMar>
            <w:top w:w="0" w:type="dxa"/>
            <w:left w:w="108" w:type="dxa"/>
            <w:bottom w:w="0" w:type="dxa"/>
            <w:right w:w="108" w:type="dxa"/>
          </w:tblCellMar>
        </w:tblPrEx>
        <w:trPr>
          <w:trHeight w:val="681"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7228D621">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序号</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11672CDC">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学校</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7E3E17FA">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招生年级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0C90418A">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计划招生人数</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5490516D">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备注</w:t>
            </w:r>
          </w:p>
        </w:tc>
      </w:tr>
      <w:tr w14:paraId="770E3F2A">
        <w:tblPrEx>
          <w:tblCellMar>
            <w:top w:w="0" w:type="dxa"/>
            <w:left w:w="108" w:type="dxa"/>
            <w:bottom w:w="0" w:type="dxa"/>
            <w:right w:w="108" w:type="dxa"/>
          </w:tblCellMar>
        </w:tblPrEx>
        <w:trPr>
          <w:trHeight w:val="58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4C786B56">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1</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7C52535C">
            <w:pPr>
              <w:widowControl/>
              <w:jc w:val="left"/>
              <w:textAlignment w:val="center"/>
              <w:rPr>
                <w:rFonts w:hint="eastAsia" w:ascii="宋体" w:hAnsi="宋体" w:cs="宋体"/>
                <w:sz w:val="22"/>
                <w:szCs w:val="22"/>
              </w:rPr>
            </w:pPr>
            <w:r>
              <w:rPr>
                <w:rFonts w:hint="eastAsia" w:ascii="宋体" w:hAnsi="宋体" w:cs="宋体"/>
                <w:kern w:val="0"/>
                <w:sz w:val="22"/>
                <w:szCs w:val="22"/>
                <w:lang w:bidi="ar"/>
              </w:rPr>
              <w:t>淮滨县实验小学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4E0B1D60">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5360A4E4">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2160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4B557FFF">
            <w:pPr>
              <w:jc w:val="center"/>
              <w:rPr>
                <w:rFonts w:hint="eastAsia" w:ascii="宋体" w:hAnsi="宋体" w:cs="宋体"/>
                <w:sz w:val="22"/>
                <w:szCs w:val="22"/>
              </w:rPr>
            </w:pPr>
          </w:p>
        </w:tc>
      </w:tr>
      <w:tr w14:paraId="42E7429B">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3F9EF67A">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2</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46A804FB">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淮滨县第一小学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611249AD">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2639F92A">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450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2D3FA5ED">
            <w:pPr>
              <w:jc w:val="center"/>
              <w:rPr>
                <w:rFonts w:hint="eastAsia" w:ascii="宋体" w:hAnsi="宋体" w:cs="宋体"/>
                <w:sz w:val="22"/>
                <w:szCs w:val="22"/>
              </w:rPr>
            </w:pPr>
          </w:p>
        </w:tc>
      </w:tr>
      <w:tr w14:paraId="47289047">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3E99BD0F">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3</w:t>
            </w:r>
          </w:p>
        </w:tc>
        <w:tc>
          <w:tcPr>
            <w:tcW w:w="3088" w:type="dxa"/>
            <w:tcBorders>
              <w:top w:val="single" w:color="000000" w:sz="4" w:space="0"/>
              <w:left w:val="single" w:color="000000" w:sz="4" w:space="0"/>
              <w:bottom w:val="single" w:color="000000" w:sz="4" w:space="0"/>
              <w:right w:val="single" w:color="000000" w:sz="4" w:space="0"/>
            </w:tcBorders>
            <w:noWrap w:val="0"/>
            <w:vAlign w:val="center"/>
          </w:tcPr>
          <w:p w14:paraId="599FDE62">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淮滨县第二小学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1B66F3CE">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01742AE1">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270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2B9B554C">
            <w:pPr>
              <w:jc w:val="center"/>
              <w:rPr>
                <w:rFonts w:hint="eastAsia" w:ascii="宋体" w:hAnsi="宋体" w:cs="宋体"/>
                <w:sz w:val="22"/>
                <w:szCs w:val="22"/>
              </w:rPr>
            </w:pPr>
          </w:p>
        </w:tc>
      </w:tr>
      <w:tr w14:paraId="254F2A43">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283EF64F">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4</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00E66172">
            <w:pPr>
              <w:widowControl/>
              <w:jc w:val="left"/>
              <w:textAlignment w:val="center"/>
              <w:rPr>
                <w:rFonts w:hint="eastAsia" w:ascii="宋体" w:hAnsi="宋体" w:cs="宋体"/>
                <w:sz w:val="22"/>
                <w:szCs w:val="22"/>
              </w:rPr>
            </w:pPr>
            <w:r>
              <w:rPr>
                <w:rFonts w:hint="eastAsia" w:ascii="宋体" w:hAnsi="宋体" w:cs="宋体"/>
                <w:kern w:val="0"/>
                <w:sz w:val="22"/>
                <w:szCs w:val="22"/>
                <w:lang w:bidi="ar"/>
              </w:rPr>
              <w:t>思源实验学校（小学部）</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384D329B">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7DD92229">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405</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5425AD3C">
            <w:pPr>
              <w:jc w:val="center"/>
              <w:rPr>
                <w:rFonts w:hint="eastAsia" w:ascii="宋体" w:hAnsi="宋体" w:cs="宋体"/>
                <w:sz w:val="22"/>
                <w:szCs w:val="22"/>
              </w:rPr>
            </w:pPr>
          </w:p>
        </w:tc>
      </w:tr>
      <w:tr w14:paraId="7641D3A0">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78104B2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5</w:t>
            </w:r>
          </w:p>
        </w:tc>
        <w:tc>
          <w:tcPr>
            <w:tcW w:w="3088" w:type="dxa"/>
            <w:tcBorders>
              <w:top w:val="nil"/>
              <w:left w:val="nil"/>
              <w:bottom w:val="single" w:color="000000" w:sz="4" w:space="0"/>
              <w:right w:val="single" w:color="000000" w:sz="4" w:space="0"/>
            </w:tcBorders>
            <w:noWrap/>
            <w:vAlign w:val="center"/>
          </w:tcPr>
          <w:p w14:paraId="3A900520">
            <w:pPr>
              <w:widowControl/>
              <w:jc w:val="left"/>
              <w:textAlignment w:val="center"/>
              <w:rPr>
                <w:rFonts w:hint="eastAsia" w:ascii="宋体" w:hAnsi="宋体" w:cs="宋体"/>
                <w:sz w:val="22"/>
                <w:szCs w:val="22"/>
              </w:rPr>
            </w:pPr>
            <w:r>
              <w:rPr>
                <w:rFonts w:hint="eastAsia" w:ascii="宋体" w:hAnsi="宋体" w:cs="宋体"/>
                <w:kern w:val="0"/>
                <w:sz w:val="22"/>
                <w:szCs w:val="22"/>
                <w:lang w:bidi="ar"/>
              </w:rPr>
              <w:t>桂花街道毛庄小学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4B4EBB41">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719C38FB">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2752920">
            <w:pPr>
              <w:jc w:val="center"/>
              <w:rPr>
                <w:rFonts w:hint="eastAsia" w:ascii="宋体" w:hAnsi="宋体" w:cs="宋体"/>
                <w:sz w:val="22"/>
                <w:szCs w:val="22"/>
              </w:rPr>
            </w:pPr>
          </w:p>
        </w:tc>
      </w:tr>
      <w:tr w14:paraId="6526BD73">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6AC7226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6</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691904B0">
            <w:pPr>
              <w:widowControl/>
              <w:jc w:val="left"/>
              <w:textAlignment w:val="center"/>
              <w:rPr>
                <w:rFonts w:hint="eastAsia" w:ascii="宋体" w:hAnsi="宋体" w:cs="宋体"/>
                <w:sz w:val="22"/>
                <w:szCs w:val="22"/>
              </w:rPr>
            </w:pPr>
            <w:r>
              <w:rPr>
                <w:rFonts w:hint="eastAsia" w:ascii="宋体" w:hAnsi="宋体" w:cs="宋体"/>
                <w:kern w:val="0"/>
                <w:sz w:val="22"/>
                <w:szCs w:val="22"/>
                <w:lang w:bidi="ar"/>
              </w:rPr>
              <w:t>桂花街道郑营小学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5823154C">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6E8E4ED1">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45</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5263B3C2">
            <w:pPr>
              <w:jc w:val="center"/>
              <w:rPr>
                <w:rFonts w:hint="eastAsia" w:ascii="宋体" w:hAnsi="宋体" w:cs="宋体"/>
                <w:sz w:val="22"/>
                <w:szCs w:val="22"/>
              </w:rPr>
            </w:pPr>
          </w:p>
        </w:tc>
      </w:tr>
      <w:tr w14:paraId="57CBE402">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5A2007AF">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7</w:t>
            </w:r>
          </w:p>
        </w:tc>
        <w:tc>
          <w:tcPr>
            <w:tcW w:w="3088" w:type="dxa"/>
            <w:tcBorders>
              <w:top w:val="single" w:color="000000" w:sz="4" w:space="0"/>
              <w:left w:val="single" w:color="000000" w:sz="4" w:space="0"/>
              <w:bottom w:val="single" w:color="000000" w:sz="4" w:space="0"/>
              <w:right w:val="single" w:color="000000" w:sz="4" w:space="0"/>
            </w:tcBorders>
            <w:noWrap w:val="0"/>
            <w:vAlign w:val="center"/>
          </w:tcPr>
          <w:p w14:paraId="2D6D7B3F">
            <w:pPr>
              <w:widowControl/>
              <w:jc w:val="left"/>
              <w:textAlignment w:val="center"/>
              <w:rPr>
                <w:rFonts w:hint="eastAsia" w:ascii="宋体" w:hAnsi="宋体" w:cs="宋体"/>
                <w:sz w:val="22"/>
                <w:szCs w:val="22"/>
              </w:rPr>
            </w:pPr>
            <w:r>
              <w:rPr>
                <w:rFonts w:hint="eastAsia" w:ascii="宋体" w:hAnsi="宋体" w:cs="宋体"/>
                <w:kern w:val="0"/>
                <w:sz w:val="22"/>
                <w:szCs w:val="22"/>
                <w:lang w:bidi="ar"/>
              </w:rPr>
              <w:t>滨湖街道梓树小学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620C9A22">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5EA759F1">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90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61890309">
            <w:pPr>
              <w:jc w:val="center"/>
              <w:rPr>
                <w:rFonts w:hint="eastAsia" w:ascii="宋体" w:hAnsi="宋体" w:cs="宋体"/>
                <w:sz w:val="22"/>
                <w:szCs w:val="22"/>
              </w:rPr>
            </w:pPr>
          </w:p>
        </w:tc>
      </w:tr>
      <w:tr w14:paraId="7512B3C6">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1B2A902C">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8</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423656A2">
            <w:pPr>
              <w:widowControl/>
              <w:jc w:val="left"/>
              <w:textAlignment w:val="center"/>
              <w:rPr>
                <w:rFonts w:hint="eastAsia" w:ascii="宋体" w:hAnsi="宋体" w:cs="宋体"/>
                <w:sz w:val="22"/>
                <w:szCs w:val="22"/>
              </w:rPr>
            </w:pPr>
            <w:r>
              <w:rPr>
                <w:rFonts w:hint="eastAsia" w:ascii="宋体" w:hAnsi="宋体" w:cs="宋体"/>
                <w:kern w:val="0"/>
                <w:sz w:val="22"/>
                <w:szCs w:val="22"/>
                <w:lang w:bidi="ar"/>
              </w:rPr>
              <w:t>滨湖街道前楼小学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1022AF47">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5EAC30DA">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3E1FBFE3">
            <w:pPr>
              <w:jc w:val="center"/>
              <w:rPr>
                <w:rFonts w:hint="eastAsia" w:ascii="宋体" w:hAnsi="宋体" w:cs="宋体"/>
                <w:sz w:val="22"/>
                <w:szCs w:val="22"/>
              </w:rPr>
            </w:pPr>
          </w:p>
        </w:tc>
      </w:tr>
      <w:tr w14:paraId="269C00EE">
        <w:tblPrEx>
          <w:tblCellMar>
            <w:top w:w="0" w:type="dxa"/>
            <w:left w:w="108" w:type="dxa"/>
            <w:bottom w:w="0" w:type="dxa"/>
            <w:right w:w="108" w:type="dxa"/>
          </w:tblCellMar>
        </w:tblPrEx>
        <w:trPr>
          <w:trHeight w:val="377"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3E5A67E3">
            <w:pPr>
              <w:widowControl/>
              <w:jc w:val="center"/>
              <w:textAlignment w:val="center"/>
              <w:rPr>
                <w:rFonts w:hint="default" w:ascii="宋体" w:hAnsi="宋体" w:cs="宋体"/>
                <w:sz w:val="22"/>
                <w:szCs w:val="22"/>
                <w:lang w:val="en-US"/>
              </w:rPr>
            </w:pPr>
            <w:r>
              <w:rPr>
                <w:rFonts w:hint="default" w:ascii="宋体" w:hAnsi="宋体" w:cs="宋体"/>
                <w:sz w:val="22"/>
                <w:szCs w:val="22"/>
                <w:lang w:val="en-US"/>
              </w:rPr>
              <w:t>9</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2B368CE2">
            <w:pPr>
              <w:widowControl/>
              <w:jc w:val="left"/>
              <w:textAlignment w:val="center"/>
              <w:rPr>
                <w:rFonts w:hint="eastAsia" w:ascii="宋体" w:hAnsi="宋体" w:cs="宋体"/>
                <w:sz w:val="22"/>
                <w:szCs w:val="22"/>
              </w:rPr>
            </w:pPr>
            <w:r>
              <w:rPr>
                <w:rFonts w:hint="eastAsia" w:ascii="宋体" w:hAnsi="宋体" w:cs="宋体"/>
                <w:kern w:val="0"/>
                <w:sz w:val="22"/>
                <w:szCs w:val="22"/>
                <w:lang w:bidi="ar"/>
              </w:rPr>
              <w:t>顺河街道金湾小学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1AF4FFDD">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17CCA4C4">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55E603B0">
            <w:pPr>
              <w:jc w:val="center"/>
              <w:rPr>
                <w:rFonts w:hint="eastAsia" w:ascii="宋体" w:hAnsi="宋体" w:cs="宋体"/>
                <w:sz w:val="22"/>
                <w:szCs w:val="22"/>
              </w:rPr>
            </w:pPr>
          </w:p>
        </w:tc>
      </w:tr>
      <w:tr w14:paraId="63340803">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58875D54">
            <w:pPr>
              <w:widowControl/>
              <w:jc w:val="center"/>
              <w:textAlignment w:val="center"/>
              <w:rPr>
                <w:rFonts w:hint="default" w:ascii="宋体" w:hAnsi="宋体" w:cs="宋体"/>
                <w:sz w:val="22"/>
                <w:szCs w:val="22"/>
                <w:lang w:val="en-US"/>
              </w:rPr>
            </w:pPr>
            <w:r>
              <w:rPr>
                <w:rFonts w:hint="eastAsia" w:ascii="宋体" w:hAnsi="宋体" w:cs="宋体"/>
                <w:kern w:val="0"/>
                <w:sz w:val="22"/>
                <w:szCs w:val="22"/>
                <w:lang w:bidi="ar"/>
              </w:rPr>
              <w:t>1</w:t>
            </w:r>
            <w:r>
              <w:rPr>
                <w:rFonts w:hint="default" w:ascii="宋体" w:hAnsi="宋体" w:cs="宋体"/>
                <w:kern w:val="0"/>
                <w:sz w:val="22"/>
                <w:szCs w:val="22"/>
                <w:lang w:val="en-US" w:bidi="ar"/>
              </w:rPr>
              <w:t>0</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7C656F96">
            <w:pPr>
              <w:widowControl/>
              <w:jc w:val="left"/>
              <w:textAlignment w:val="center"/>
              <w:rPr>
                <w:rFonts w:hint="eastAsia" w:ascii="宋体" w:hAnsi="宋体" w:cs="宋体"/>
                <w:sz w:val="22"/>
                <w:szCs w:val="22"/>
              </w:rPr>
            </w:pPr>
            <w:r>
              <w:rPr>
                <w:rFonts w:hint="eastAsia" w:ascii="宋体" w:hAnsi="宋体" w:cs="宋体"/>
                <w:kern w:val="0"/>
                <w:sz w:val="22"/>
                <w:szCs w:val="22"/>
                <w:lang w:bidi="ar"/>
              </w:rPr>
              <w:t>顺河街道任营小学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184F37F2">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1F849BDF">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57299BFD">
            <w:pPr>
              <w:jc w:val="center"/>
              <w:rPr>
                <w:rFonts w:hint="eastAsia" w:ascii="宋体" w:hAnsi="宋体" w:cs="宋体"/>
                <w:sz w:val="22"/>
                <w:szCs w:val="22"/>
              </w:rPr>
            </w:pPr>
          </w:p>
        </w:tc>
      </w:tr>
      <w:tr w14:paraId="2086335B">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5927B162">
            <w:pPr>
              <w:widowControl/>
              <w:jc w:val="center"/>
              <w:textAlignment w:val="center"/>
              <w:rPr>
                <w:rFonts w:hint="default" w:ascii="宋体" w:hAnsi="宋体" w:cs="宋体"/>
                <w:sz w:val="22"/>
                <w:szCs w:val="22"/>
                <w:lang w:val="en-US"/>
              </w:rPr>
            </w:pPr>
            <w:r>
              <w:rPr>
                <w:rFonts w:hint="eastAsia" w:ascii="宋体" w:hAnsi="宋体" w:cs="宋体"/>
                <w:kern w:val="0"/>
                <w:sz w:val="22"/>
                <w:szCs w:val="22"/>
                <w:lang w:bidi="ar"/>
              </w:rPr>
              <w:t>1</w:t>
            </w:r>
            <w:r>
              <w:rPr>
                <w:rFonts w:hint="default" w:ascii="宋体" w:hAnsi="宋体" w:cs="宋体"/>
                <w:kern w:val="0"/>
                <w:sz w:val="22"/>
                <w:szCs w:val="22"/>
                <w:lang w:val="en-US" w:bidi="ar"/>
              </w:rPr>
              <w:t>1</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41524AB5">
            <w:pPr>
              <w:widowControl/>
              <w:jc w:val="left"/>
              <w:textAlignment w:val="center"/>
              <w:rPr>
                <w:rFonts w:hint="eastAsia" w:ascii="宋体" w:hAnsi="宋体" w:cs="宋体"/>
                <w:sz w:val="22"/>
                <w:szCs w:val="22"/>
              </w:rPr>
            </w:pPr>
            <w:r>
              <w:rPr>
                <w:rFonts w:hint="eastAsia" w:ascii="宋体" w:hAnsi="宋体" w:cs="宋体"/>
                <w:kern w:val="0"/>
                <w:sz w:val="22"/>
                <w:szCs w:val="22"/>
                <w:lang w:bidi="ar"/>
              </w:rPr>
              <w:t>实验小学栏杆分校</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7286A140">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59CEA5B1">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160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29562698">
            <w:pPr>
              <w:jc w:val="center"/>
              <w:rPr>
                <w:rFonts w:hint="eastAsia" w:ascii="宋体" w:hAnsi="宋体" w:cs="宋体"/>
                <w:sz w:val="22"/>
                <w:szCs w:val="22"/>
              </w:rPr>
            </w:pPr>
          </w:p>
        </w:tc>
      </w:tr>
      <w:tr w14:paraId="5E3599B2">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714ECA67">
            <w:pPr>
              <w:widowControl/>
              <w:jc w:val="center"/>
              <w:textAlignment w:val="center"/>
              <w:rPr>
                <w:rFonts w:hint="default" w:ascii="宋体" w:hAnsi="宋体" w:cs="宋体"/>
                <w:kern w:val="0"/>
                <w:sz w:val="22"/>
                <w:szCs w:val="22"/>
                <w:lang w:val="en-US" w:bidi="ar"/>
              </w:rPr>
            </w:pPr>
            <w:r>
              <w:rPr>
                <w:rFonts w:hint="eastAsia" w:ascii="宋体" w:hAnsi="宋体" w:cs="宋体"/>
                <w:kern w:val="0"/>
                <w:sz w:val="22"/>
                <w:szCs w:val="22"/>
                <w:lang w:bidi="ar"/>
              </w:rPr>
              <w:t>1</w:t>
            </w:r>
            <w:r>
              <w:rPr>
                <w:rFonts w:hint="default" w:ascii="宋体" w:hAnsi="宋体" w:cs="宋体"/>
                <w:kern w:val="0"/>
                <w:sz w:val="22"/>
                <w:szCs w:val="22"/>
                <w:lang w:val="en-US" w:bidi="ar"/>
              </w:rPr>
              <w:t>2</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3EBBE7CF">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栏杆街道单楼小学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69740FDE">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639A8B7F">
            <w:pPr>
              <w:widowControl/>
              <w:jc w:val="center"/>
              <w:textAlignment w:val="center"/>
              <w:rPr>
                <w:rFonts w:hint="default" w:ascii="宋体" w:hAnsi="宋体" w:eastAsia="宋体" w:cs="宋体"/>
                <w:kern w:val="0"/>
                <w:sz w:val="22"/>
                <w:szCs w:val="22"/>
                <w:lang w:val="en-US" w:eastAsia="zh-CN" w:bidi="ar"/>
              </w:rPr>
            </w:pPr>
            <w:r>
              <w:rPr>
                <w:rFonts w:hint="eastAsia" w:ascii="宋体" w:hAnsi="宋体" w:cs="宋体"/>
                <w:kern w:val="0"/>
                <w:sz w:val="22"/>
                <w:szCs w:val="22"/>
                <w:lang w:val="en-US" w:eastAsia="zh-CN" w:bidi="ar"/>
              </w:rPr>
              <w:t>45</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9D99EE0">
            <w:pPr>
              <w:jc w:val="center"/>
              <w:rPr>
                <w:rFonts w:hint="eastAsia" w:ascii="宋体" w:hAnsi="宋体" w:cs="宋体"/>
                <w:sz w:val="22"/>
                <w:szCs w:val="22"/>
              </w:rPr>
            </w:pPr>
          </w:p>
        </w:tc>
      </w:tr>
      <w:tr w14:paraId="0D8F50D0">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7EE39355">
            <w:pPr>
              <w:widowControl/>
              <w:jc w:val="center"/>
              <w:textAlignment w:val="center"/>
              <w:rPr>
                <w:rFonts w:hint="default" w:ascii="宋体" w:hAnsi="宋体" w:cs="宋体"/>
                <w:kern w:val="0"/>
                <w:sz w:val="22"/>
                <w:szCs w:val="22"/>
                <w:lang w:val="en-US" w:bidi="ar"/>
              </w:rPr>
            </w:pPr>
            <w:r>
              <w:rPr>
                <w:rFonts w:hint="eastAsia" w:ascii="宋体" w:hAnsi="宋体" w:cs="宋体"/>
                <w:kern w:val="0"/>
                <w:sz w:val="22"/>
                <w:szCs w:val="22"/>
                <w:lang w:bidi="ar"/>
              </w:rPr>
              <w:t>1</w:t>
            </w:r>
            <w:r>
              <w:rPr>
                <w:rFonts w:hint="default" w:ascii="宋体" w:hAnsi="宋体" w:cs="宋体"/>
                <w:kern w:val="0"/>
                <w:sz w:val="22"/>
                <w:szCs w:val="22"/>
                <w:lang w:val="en-US" w:bidi="ar"/>
              </w:rPr>
              <w:t>3</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51DE0678">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栏杆街道范岗小学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37634F7A">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一年级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2CBAC540">
            <w:pPr>
              <w:widowControl/>
              <w:jc w:val="center"/>
              <w:textAlignment w:val="center"/>
              <w:rPr>
                <w:rFonts w:hint="default" w:ascii="宋体" w:hAnsi="宋体" w:eastAsia="宋体" w:cs="宋体"/>
                <w:kern w:val="0"/>
                <w:sz w:val="22"/>
                <w:szCs w:val="22"/>
                <w:lang w:val="en-US" w:eastAsia="zh-CN" w:bidi="ar"/>
              </w:rPr>
            </w:pPr>
            <w:r>
              <w:rPr>
                <w:rFonts w:hint="eastAsia" w:ascii="宋体" w:hAnsi="宋体" w:cs="宋体"/>
                <w:kern w:val="0"/>
                <w:sz w:val="22"/>
                <w:szCs w:val="22"/>
                <w:lang w:val="en-US" w:eastAsia="zh-CN" w:bidi="ar"/>
              </w:rPr>
              <w:t>45</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11328EB0">
            <w:pPr>
              <w:jc w:val="center"/>
              <w:rPr>
                <w:rFonts w:hint="eastAsia" w:ascii="宋体" w:hAnsi="宋体" w:cs="宋体"/>
                <w:sz w:val="22"/>
                <w:szCs w:val="22"/>
              </w:rPr>
            </w:pPr>
          </w:p>
        </w:tc>
      </w:tr>
      <w:tr w14:paraId="68E3046E">
        <w:tblPrEx>
          <w:tblCellMar>
            <w:top w:w="0" w:type="dxa"/>
            <w:left w:w="108" w:type="dxa"/>
            <w:bottom w:w="0" w:type="dxa"/>
            <w:right w:w="108" w:type="dxa"/>
          </w:tblCellMar>
        </w:tblPrEx>
        <w:trPr>
          <w:trHeight w:val="445" w:hRule="atLeast"/>
          <w:jc w:val="center"/>
        </w:trPr>
        <w:tc>
          <w:tcPr>
            <w:tcW w:w="5575" w:type="dxa"/>
            <w:gridSpan w:val="3"/>
            <w:tcBorders>
              <w:top w:val="single" w:color="000000" w:sz="4" w:space="0"/>
              <w:left w:val="single" w:color="000000" w:sz="4" w:space="0"/>
              <w:bottom w:val="single" w:color="000000" w:sz="4" w:space="0"/>
              <w:right w:val="single" w:color="000000" w:sz="4" w:space="0"/>
            </w:tcBorders>
            <w:noWrap/>
            <w:vAlign w:val="center"/>
          </w:tcPr>
          <w:p w14:paraId="58D9C4D5">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小计</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49B43745">
            <w:pPr>
              <w:widowControl/>
              <w:jc w:val="center"/>
              <w:textAlignment w:val="center"/>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3750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4D1C66CA">
            <w:pPr>
              <w:jc w:val="center"/>
              <w:rPr>
                <w:rFonts w:hint="eastAsia" w:ascii="宋体" w:hAnsi="宋体" w:cs="宋体"/>
                <w:sz w:val="22"/>
                <w:szCs w:val="22"/>
              </w:rPr>
            </w:pPr>
          </w:p>
        </w:tc>
      </w:tr>
      <w:tr w14:paraId="259B2CF5">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2EBBDB44">
            <w:pPr>
              <w:widowControl/>
              <w:jc w:val="center"/>
              <w:textAlignment w:val="center"/>
              <w:rPr>
                <w:rFonts w:hint="default" w:ascii="宋体" w:hAnsi="宋体" w:cs="宋体"/>
                <w:sz w:val="22"/>
                <w:szCs w:val="22"/>
                <w:lang w:val="en-US"/>
              </w:rPr>
            </w:pPr>
            <w:r>
              <w:rPr>
                <w:rFonts w:hint="eastAsia" w:ascii="宋体" w:hAnsi="宋体" w:cs="宋体"/>
                <w:kern w:val="0"/>
                <w:sz w:val="22"/>
                <w:szCs w:val="22"/>
                <w:lang w:bidi="ar"/>
              </w:rPr>
              <w:t>1</w:t>
            </w:r>
            <w:r>
              <w:rPr>
                <w:rFonts w:hint="default" w:ascii="宋体" w:hAnsi="宋体" w:cs="宋体"/>
                <w:kern w:val="0"/>
                <w:sz w:val="22"/>
                <w:szCs w:val="22"/>
                <w:lang w:val="en-US" w:bidi="ar"/>
              </w:rPr>
              <w:t>4</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7CB6AA21">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河南省淮滨县第一中学</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7D9FAB34">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七年级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497E1E4B">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1650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73AEA486">
            <w:pPr>
              <w:jc w:val="center"/>
              <w:rPr>
                <w:rFonts w:hint="eastAsia" w:ascii="宋体" w:hAnsi="宋体" w:cs="宋体"/>
                <w:sz w:val="20"/>
              </w:rPr>
            </w:pPr>
          </w:p>
        </w:tc>
      </w:tr>
      <w:tr w14:paraId="0D5C8D0C">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4512FEC5">
            <w:pPr>
              <w:widowControl/>
              <w:jc w:val="center"/>
              <w:textAlignment w:val="center"/>
              <w:rPr>
                <w:rFonts w:hint="default" w:ascii="宋体" w:hAnsi="宋体" w:cs="宋体"/>
                <w:sz w:val="22"/>
                <w:szCs w:val="22"/>
                <w:lang w:val="en-US"/>
              </w:rPr>
            </w:pPr>
            <w:r>
              <w:rPr>
                <w:rFonts w:hint="eastAsia" w:ascii="宋体" w:hAnsi="宋体" w:cs="宋体"/>
                <w:sz w:val="22"/>
                <w:szCs w:val="22"/>
              </w:rPr>
              <w:t>1</w:t>
            </w:r>
            <w:r>
              <w:rPr>
                <w:rFonts w:hint="default" w:ascii="宋体" w:hAnsi="宋体" w:cs="宋体"/>
                <w:sz w:val="22"/>
                <w:szCs w:val="22"/>
                <w:lang w:val="en-US"/>
              </w:rPr>
              <w:t>5</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6544C1E6">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淮滨县实验学校</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3C1865CA">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七年级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314390AE">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4000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4A193386">
            <w:pPr>
              <w:jc w:val="center"/>
              <w:rPr>
                <w:rFonts w:hint="eastAsia" w:ascii="宋体" w:hAnsi="宋体" w:cs="宋体"/>
                <w:sz w:val="22"/>
                <w:szCs w:val="22"/>
              </w:rPr>
            </w:pPr>
          </w:p>
        </w:tc>
      </w:tr>
      <w:tr w14:paraId="0D15B89E">
        <w:tblPrEx>
          <w:tblCellMar>
            <w:top w:w="0" w:type="dxa"/>
            <w:left w:w="108" w:type="dxa"/>
            <w:bottom w:w="0" w:type="dxa"/>
            <w:right w:w="108" w:type="dxa"/>
          </w:tblCellMar>
        </w:tblPrEx>
        <w:trPr>
          <w:trHeight w:val="445" w:hRule="atLeast"/>
          <w:jc w:val="center"/>
        </w:trPr>
        <w:tc>
          <w:tcPr>
            <w:tcW w:w="1125" w:type="dxa"/>
            <w:tcBorders>
              <w:top w:val="single" w:color="000000" w:sz="4" w:space="0"/>
              <w:left w:val="single" w:color="000000" w:sz="4" w:space="0"/>
              <w:bottom w:val="single" w:color="000000" w:sz="4" w:space="0"/>
              <w:right w:val="single" w:color="000000" w:sz="4" w:space="0"/>
            </w:tcBorders>
            <w:noWrap/>
            <w:vAlign w:val="center"/>
          </w:tcPr>
          <w:p w14:paraId="4F05B19D">
            <w:pPr>
              <w:widowControl/>
              <w:jc w:val="center"/>
              <w:textAlignment w:val="center"/>
              <w:rPr>
                <w:rFonts w:hint="default" w:ascii="宋体" w:hAnsi="宋体" w:cs="宋体"/>
                <w:sz w:val="22"/>
                <w:szCs w:val="22"/>
                <w:lang w:val="en-US"/>
              </w:rPr>
            </w:pPr>
            <w:r>
              <w:rPr>
                <w:rFonts w:hint="eastAsia" w:ascii="宋体" w:hAnsi="宋体" w:cs="宋体"/>
                <w:sz w:val="22"/>
                <w:szCs w:val="22"/>
              </w:rPr>
              <w:t>1</w:t>
            </w:r>
            <w:r>
              <w:rPr>
                <w:rFonts w:hint="default" w:ascii="宋体" w:hAnsi="宋体" w:cs="宋体"/>
                <w:sz w:val="22"/>
                <w:szCs w:val="22"/>
                <w:lang w:val="en-US"/>
              </w:rPr>
              <w:t>6</w:t>
            </w:r>
          </w:p>
        </w:tc>
        <w:tc>
          <w:tcPr>
            <w:tcW w:w="3088" w:type="dxa"/>
            <w:tcBorders>
              <w:top w:val="single" w:color="000000" w:sz="4" w:space="0"/>
              <w:left w:val="single" w:color="000000" w:sz="4" w:space="0"/>
              <w:bottom w:val="single" w:color="000000" w:sz="4" w:space="0"/>
              <w:right w:val="single" w:color="000000" w:sz="4" w:space="0"/>
            </w:tcBorders>
            <w:noWrap/>
            <w:vAlign w:val="center"/>
          </w:tcPr>
          <w:p w14:paraId="4767C2E1">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思源实验学校（初中部）</w:t>
            </w:r>
          </w:p>
        </w:tc>
        <w:tc>
          <w:tcPr>
            <w:tcW w:w="1362" w:type="dxa"/>
            <w:tcBorders>
              <w:top w:val="single" w:color="000000" w:sz="4" w:space="0"/>
              <w:left w:val="single" w:color="000000" w:sz="4" w:space="0"/>
              <w:bottom w:val="single" w:color="000000" w:sz="4" w:space="0"/>
              <w:right w:val="single" w:color="000000" w:sz="4" w:space="0"/>
            </w:tcBorders>
            <w:noWrap/>
            <w:vAlign w:val="center"/>
          </w:tcPr>
          <w:p w14:paraId="0D7DC1AA">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七年级</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17EBAA5B">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700</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098BFE92">
            <w:pPr>
              <w:jc w:val="center"/>
              <w:rPr>
                <w:rFonts w:hint="eastAsia" w:ascii="宋体" w:hAnsi="宋体" w:cs="宋体"/>
                <w:sz w:val="22"/>
                <w:szCs w:val="22"/>
              </w:rPr>
            </w:pPr>
          </w:p>
        </w:tc>
      </w:tr>
      <w:tr w14:paraId="5394FDED">
        <w:tblPrEx>
          <w:tblCellMar>
            <w:top w:w="0" w:type="dxa"/>
            <w:left w:w="108" w:type="dxa"/>
            <w:bottom w:w="0" w:type="dxa"/>
            <w:right w:w="108" w:type="dxa"/>
          </w:tblCellMar>
        </w:tblPrEx>
        <w:trPr>
          <w:trHeight w:val="470" w:hRule="atLeast"/>
          <w:jc w:val="center"/>
        </w:trPr>
        <w:tc>
          <w:tcPr>
            <w:tcW w:w="5575" w:type="dxa"/>
            <w:gridSpan w:val="3"/>
            <w:tcBorders>
              <w:top w:val="single" w:color="000000" w:sz="4" w:space="0"/>
              <w:left w:val="single" w:color="000000" w:sz="4" w:space="0"/>
              <w:bottom w:val="single" w:color="000000" w:sz="4" w:space="0"/>
              <w:right w:val="single" w:color="000000" w:sz="4" w:space="0"/>
            </w:tcBorders>
            <w:noWrap/>
            <w:vAlign w:val="center"/>
          </w:tcPr>
          <w:p w14:paraId="5D189126">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小计</w:t>
            </w:r>
          </w:p>
        </w:tc>
        <w:tc>
          <w:tcPr>
            <w:tcW w:w="1998" w:type="dxa"/>
            <w:tcBorders>
              <w:top w:val="single" w:color="000000" w:sz="4" w:space="0"/>
              <w:left w:val="single" w:color="000000" w:sz="4" w:space="0"/>
              <w:bottom w:val="single" w:color="000000" w:sz="4" w:space="0"/>
              <w:right w:val="single" w:color="000000" w:sz="4" w:space="0"/>
            </w:tcBorders>
            <w:noWrap/>
            <w:vAlign w:val="center"/>
          </w:tcPr>
          <w:p w14:paraId="71BC8B91">
            <w:pPr>
              <w:widowControl/>
              <w:jc w:val="center"/>
              <w:textAlignment w:val="center"/>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6350</w:t>
            </w:r>
          </w:p>
        </w:tc>
        <w:tc>
          <w:tcPr>
            <w:tcW w:w="1126" w:type="dxa"/>
            <w:tcBorders>
              <w:top w:val="single" w:color="000000" w:sz="4" w:space="0"/>
              <w:left w:val="single" w:color="000000" w:sz="4" w:space="0"/>
              <w:bottom w:val="single" w:color="000000" w:sz="4" w:space="0"/>
              <w:right w:val="single" w:color="000000" w:sz="4" w:space="0"/>
            </w:tcBorders>
            <w:noWrap/>
            <w:vAlign w:val="center"/>
          </w:tcPr>
          <w:p w14:paraId="373676D6">
            <w:pPr>
              <w:jc w:val="center"/>
              <w:rPr>
                <w:rFonts w:hint="eastAsia" w:ascii="宋体" w:hAnsi="宋体" w:cs="宋体"/>
                <w:sz w:val="22"/>
                <w:szCs w:val="22"/>
              </w:rPr>
            </w:pPr>
          </w:p>
        </w:tc>
      </w:tr>
    </w:tbl>
    <w:p w14:paraId="27D0BD88">
      <w:pPr>
        <w:ind w:firstLine="640" w:firstLineChars="200"/>
        <w:rPr>
          <w:rFonts w:hint="eastAsia" w:ascii="黑体" w:hAnsi="黑体" w:eastAsia="黑体" w:cs="黑体"/>
          <w:sz w:val="32"/>
          <w:szCs w:val="32"/>
        </w:rPr>
      </w:pPr>
    </w:p>
    <w:p w14:paraId="10F88D11">
      <w:pPr>
        <w:spacing w:after="0"/>
        <w:jc w:val="left"/>
        <w:rPr>
          <w:rFonts w:ascii="Times New Roman"/>
          <w:sz w:val="22"/>
        </w:rPr>
        <w:sectPr>
          <w:pgSz w:w="11910" w:h="16840"/>
          <w:pgMar w:top="1580" w:right="1000" w:bottom="1900" w:left="1300" w:header="0" w:footer="1716" w:gutter="0"/>
          <w:pgNumType w:fmt="decimal"/>
          <w:cols w:space="720" w:num="1"/>
        </w:sectPr>
      </w:pPr>
    </w:p>
    <w:p w14:paraId="0E7BBD6F">
      <w:pPr>
        <w:pStyle w:val="3"/>
        <w:rPr>
          <w:rFonts w:ascii="黑体"/>
          <w:sz w:val="20"/>
        </w:rPr>
      </w:pPr>
    </w:p>
    <w:p w14:paraId="5A1145C9">
      <w:pPr>
        <w:pStyle w:val="3"/>
        <w:spacing w:before="6"/>
        <w:rPr>
          <w:rFonts w:ascii="黑体"/>
          <w:sz w:val="27"/>
        </w:rPr>
      </w:pPr>
    </w:p>
    <w:p w14:paraId="75622C58">
      <w:pPr>
        <w:pStyle w:val="3"/>
        <w:spacing w:before="55"/>
        <w:ind w:left="871"/>
        <w:rPr>
          <w:rFonts w:hint="eastAsia" w:ascii="黑体" w:eastAsia="黑体"/>
        </w:rPr>
      </w:pPr>
      <w:r>
        <w:rPr>
          <w:rFonts w:hint="eastAsia" w:ascii="黑体" w:eastAsia="黑体"/>
        </w:rPr>
        <w:t>二、民办学校</w:t>
      </w:r>
    </w:p>
    <w:p w14:paraId="46DF45FA">
      <w:pPr>
        <w:pStyle w:val="3"/>
        <w:spacing w:before="4"/>
        <w:rPr>
          <w:rFonts w:ascii="黑体"/>
          <w:sz w:val="8"/>
        </w:rPr>
      </w:pPr>
    </w:p>
    <w:tbl>
      <w:tblPr>
        <w:tblStyle w:val="7"/>
        <w:tblW w:w="8418" w:type="dxa"/>
        <w:jc w:val="center"/>
        <w:tblLayout w:type="autofit"/>
        <w:tblCellMar>
          <w:top w:w="0" w:type="dxa"/>
          <w:left w:w="108" w:type="dxa"/>
          <w:bottom w:w="0" w:type="dxa"/>
          <w:right w:w="108" w:type="dxa"/>
        </w:tblCellMar>
      </w:tblPr>
      <w:tblGrid>
        <w:gridCol w:w="923"/>
        <w:gridCol w:w="3056"/>
        <w:gridCol w:w="1348"/>
        <w:gridCol w:w="1977"/>
        <w:gridCol w:w="1114"/>
      </w:tblGrid>
      <w:tr w14:paraId="16E888E4">
        <w:tblPrEx>
          <w:tblCellMar>
            <w:top w:w="0" w:type="dxa"/>
            <w:left w:w="108" w:type="dxa"/>
            <w:bottom w:w="0" w:type="dxa"/>
            <w:right w:w="108" w:type="dxa"/>
          </w:tblCellMar>
        </w:tblPrEx>
        <w:trPr>
          <w:trHeight w:val="503"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40515CFE">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序号</w:t>
            </w:r>
          </w:p>
        </w:tc>
        <w:tc>
          <w:tcPr>
            <w:tcW w:w="3056" w:type="dxa"/>
            <w:tcBorders>
              <w:top w:val="single" w:color="000000" w:sz="4" w:space="0"/>
              <w:left w:val="single" w:color="000000" w:sz="4" w:space="0"/>
              <w:bottom w:val="single" w:color="000000" w:sz="4" w:space="0"/>
              <w:right w:val="single" w:color="000000" w:sz="4" w:space="0"/>
            </w:tcBorders>
            <w:noWrap/>
            <w:vAlign w:val="center"/>
          </w:tcPr>
          <w:p w14:paraId="642ECE97">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学校</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57FA0770">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招生年级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327327D5">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计划招生人数</w:t>
            </w:r>
          </w:p>
        </w:tc>
        <w:tc>
          <w:tcPr>
            <w:tcW w:w="1114" w:type="dxa"/>
            <w:tcBorders>
              <w:top w:val="single" w:color="000000" w:sz="4" w:space="0"/>
              <w:left w:val="single" w:color="000000" w:sz="4" w:space="0"/>
              <w:bottom w:val="single" w:color="000000" w:sz="4" w:space="0"/>
              <w:right w:val="single" w:color="000000" w:sz="4" w:space="0"/>
            </w:tcBorders>
            <w:noWrap/>
            <w:vAlign w:val="center"/>
          </w:tcPr>
          <w:p w14:paraId="446AE696">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备注</w:t>
            </w:r>
          </w:p>
        </w:tc>
      </w:tr>
      <w:tr w14:paraId="324E223E">
        <w:tblPrEx>
          <w:tblCellMar>
            <w:top w:w="0" w:type="dxa"/>
            <w:left w:w="108" w:type="dxa"/>
            <w:bottom w:w="0" w:type="dxa"/>
            <w:right w:w="108" w:type="dxa"/>
          </w:tblCellMar>
        </w:tblPrEx>
        <w:trPr>
          <w:trHeight w:val="838"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18694BE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1</w:t>
            </w:r>
          </w:p>
        </w:tc>
        <w:tc>
          <w:tcPr>
            <w:tcW w:w="3056" w:type="dxa"/>
            <w:tcBorders>
              <w:top w:val="single" w:color="000000" w:sz="4" w:space="0"/>
              <w:left w:val="single" w:color="000000" w:sz="4" w:space="0"/>
              <w:bottom w:val="single" w:color="000000" w:sz="4" w:space="0"/>
              <w:right w:val="single" w:color="000000" w:sz="4" w:space="0"/>
            </w:tcBorders>
            <w:noWrap/>
            <w:vAlign w:val="center"/>
          </w:tcPr>
          <w:p w14:paraId="02E42966">
            <w:pPr>
              <w:widowControl/>
              <w:jc w:val="left"/>
              <w:textAlignment w:val="center"/>
              <w:rPr>
                <w:rFonts w:hint="eastAsia" w:ascii="宋体" w:hAnsi="宋体" w:cs="宋体"/>
                <w:sz w:val="22"/>
                <w:szCs w:val="22"/>
              </w:rPr>
            </w:pPr>
            <w:r>
              <w:rPr>
                <w:rFonts w:hint="eastAsia" w:ascii="宋体" w:hAnsi="宋体" w:cs="宋体"/>
                <w:kern w:val="0"/>
                <w:sz w:val="22"/>
                <w:szCs w:val="22"/>
                <w:lang w:bidi="ar"/>
              </w:rPr>
              <w:t>淮滨县红太阳学校（小学部）</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29B44F80">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7F616FEE">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45</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2F8FDE1B">
            <w:pPr>
              <w:jc w:val="center"/>
              <w:rPr>
                <w:rFonts w:hint="eastAsia" w:ascii="宋体" w:hAnsi="宋体" w:cs="宋体"/>
                <w:sz w:val="22"/>
                <w:szCs w:val="22"/>
              </w:rPr>
            </w:pPr>
            <w:r>
              <w:rPr>
                <w:rFonts w:hint="eastAsia" w:ascii="宋体" w:hAnsi="宋体" w:cs="宋体"/>
                <w:sz w:val="22"/>
                <w:szCs w:val="22"/>
              </w:rPr>
              <w:t>免学费</w:t>
            </w:r>
          </w:p>
        </w:tc>
      </w:tr>
      <w:tr w14:paraId="794C86B0">
        <w:tblPrEx>
          <w:tblCellMar>
            <w:top w:w="0" w:type="dxa"/>
            <w:left w:w="108" w:type="dxa"/>
            <w:bottom w:w="0" w:type="dxa"/>
            <w:right w:w="108" w:type="dxa"/>
          </w:tblCellMar>
        </w:tblPrEx>
        <w:trPr>
          <w:trHeight w:val="503"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213C4624">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2</w:t>
            </w:r>
          </w:p>
        </w:tc>
        <w:tc>
          <w:tcPr>
            <w:tcW w:w="3056" w:type="dxa"/>
            <w:tcBorders>
              <w:top w:val="single" w:color="000000" w:sz="4" w:space="0"/>
              <w:left w:val="single" w:color="000000" w:sz="4" w:space="0"/>
              <w:bottom w:val="single" w:color="000000" w:sz="4" w:space="0"/>
              <w:right w:val="single" w:color="000000" w:sz="4" w:space="0"/>
            </w:tcBorders>
            <w:noWrap/>
            <w:vAlign w:val="center"/>
          </w:tcPr>
          <w:p w14:paraId="2EB3B5D1">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淮滨二中（小学部）</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200AC0A4">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277B7CAD">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90</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5258C219">
            <w:pPr>
              <w:jc w:val="center"/>
              <w:rPr>
                <w:rFonts w:hint="eastAsia" w:ascii="宋体" w:hAnsi="宋体" w:cs="宋体"/>
                <w:sz w:val="22"/>
                <w:szCs w:val="22"/>
              </w:rPr>
            </w:pPr>
            <w:r>
              <w:rPr>
                <w:rFonts w:hint="eastAsia" w:ascii="宋体" w:hAnsi="宋体" w:cs="宋体"/>
                <w:sz w:val="22"/>
                <w:szCs w:val="22"/>
              </w:rPr>
              <w:t>免学费</w:t>
            </w:r>
          </w:p>
        </w:tc>
      </w:tr>
      <w:tr w14:paraId="1F9AFAF3">
        <w:tblPrEx>
          <w:tblCellMar>
            <w:top w:w="0" w:type="dxa"/>
            <w:left w:w="108" w:type="dxa"/>
            <w:bottom w:w="0" w:type="dxa"/>
            <w:right w:w="108" w:type="dxa"/>
          </w:tblCellMar>
        </w:tblPrEx>
        <w:trPr>
          <w:trHeight w:val="838"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033D6D07">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3</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7633ACB8">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淮滨第三小学（小学部）</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2BF1512D">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3401E788">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120</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797409F6">
            <w:pPr>
              <w:jc w:val="center"/>
              <w:rPr>
                <w:rFonts w:hint="eastAsia" w:ascii="宋体" w:hAnsi="宋体" w:cs="宋体"/>
                <w:sz w:val="22"/>
                <w:szCs w:val="22"/>
              </w:rPr>
            </w:pPr>
            <w:r>
              <w:rPr>
                <w:rFonts w:hint="eastAsia" w:ascii="宋体" w:hAnsi="宋体" w:cs="宋体"/>
                <w:sz w:val="22"/>
                <w:szCs w:val="22"/>
              </w:rPr>
              <w:t>保留民办学位</w:t>
            </w:r>
          </w:p>
        </w:tc>
      </w:tr>
      <w:tr w14:paraId="3D609857">
        <w:tblPrEx>
          <w:tblCellMar>
            <w:top w:w="0" w:type="dxa"/>
            <w:left w:w="108" w:type="dxa"/>
            <w:bottom w:w="0" w:type="dxa"/>
            <w:right w:w="108" w:type="dxa"/>
          </w:tblCellMar>
        </w:tblPrEx>
        <w:trPr>
          <w:trHeight w:val="503"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3AD3AB67">
            <w:pPr>
              <w:widowControl/>
              <w:jc w:val="center"/>
              <w:textAlignment w:val="center"/>
              <w:rPr>
                <w:rFonts w:hint="default" w:ascii="宋体" w:hAnsi="宋体" w:cs="宋体"/>
                <w:sz w:val="22"/>
                <w:szCs w:val="22"/>
                <w:lang w:val="en-US"/>
              </w:rPr>
            </w:pPr>
            <w:r>
              <w:rPr>
                <w:rFonts w:hint="default" w:ascii="宋体" w:hAnsi="宋体" w:cs="宋体"/>
                <w:sz w:val="22"/>
                <w:szCs w:val="22"/>
                <w:lang w:val="en-US"/>
              </w:rPr>
              <w:t>4</w:t>
            </w:r>
          </w:p>
        </w:tc>
        <w:tc>
          <w:tcPr>
            <w:tcW w:w="3056" w:type="dxa"/>
            <w:tcBorders>
              <w:top w:val="nil"/>
              <w:left w:val="nil"/>
              <w:bottom w:val="single" w:color="000000" w:sz="4" w:space="0"/>
              <w:right w:val="single" w:color="000000" w:sz="4" w:space="0"/>
            </w:tcBorders>
            <w:noWrap/>
            <w:vAlign w:val="center"/>
          </w:tcPr>
          <w:p w14:paraId="0304BB5D">
            <w:pPr>
              <w:widowControl/>
              <w:jc w:val="left"/>
              <w:textAlignment w:val="center"/>
              <w:rPr>
                <w:rFonts w:hint="eastAsia" w:ascii="宋体" w:hAnsi="宋体" w:cs="宋体"/>
                <w:sz w:val="22"/>
                <w:szCs w:val="22"/>
              </w:rPr>
            </w:pPr>
            <w:r>
              <w:rPr>
                <w:rFonts w:hint="eastAsia" w:ascii="宋体" w:hAnsi="宋体" w:cs="宋体"/>
                <w:sz w:val="22"/>
                <w:szCs w:val="22"/>
              </w:rPr>
              <w:t>淮滨县滨城学校（小学部）</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2A444F06">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4998D44D">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40</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6F43FD27">
            <w:pPr>
              <w:jc w:val="center"/>
              <w:rPr>
                <w:rFonts w:hint="eastAsia" w:ascii="宋体" w:hAnsi="宋体" w:cs="宋体"/>
                <w:sz w:val="22"/>
                <w:szCs w:val="22"/>
              </w:rPr>
            </w:pPr>
            <w:r>
              <w:rPr>
                <w:rFonts w:hint="eastAsia" w:ascii="宋体" w:hAnsi="宋体" w:cs="宋体"/>
                <w:sz w:val="22"/>
                <w:szCs w:val="22"/>
              </w:rPr>
              <w:t>免学费</w:t>
            </w:r>
          </w:p>
        </w:tc>
      </w:tr>
      <w:tr w14:paraId="191EAE11">
        <w:tblPrEx>
          <w:tblCellMar>
            <w:top w:w="0" w:type="dxa"/>
            <w:left w:w="108" w:type="dxa"/>
            <w:bottom w:w="0" w:type="dxa"/>
            <w:right w:w="108" w:type="dxa"/>
          </w:tblCellMar>
        </w:tblPrEx>
        <w:trPr>
          <w:trHeight w:val="503"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07F77062">
            <w:pPr>
              <w:widowControl/>
              <w:jc w:val="center"/>
              <w:textAlignment w:val="center"/>
              <w:rPr>
                <w:rFonts w:hint="default" w:ascii="宋体" w:hAnsi="宋体" w:cs="宋体"/>
                <w:sz w:val="22"/>
                <w:szCs w:val="22"/>
                <w:lang w:val="en-US"/>
              </w:rPr>
            </w:pPr>
            <w:r>
              <w:rPr>
                <w:rFonts w:hint="default" w:ascii="宋体" w:hAnsi="宋体" w:cs="宋体"/>
                <w:sz w:val="22"/>
                <w:szCs w:val="22"/>
                <w:lang w:val="en-US"/>
              </w:rPr>
              <w:t>5</w:t>
            </w:r>
          </w:p>
        </w:tc>
        <w:tc>
          <w:tcPr>
            <w:tcW w:w="3056" w:type="dxa"/>
            <w:tcBorders>
              <w:top w:val="single" w:color="000000" w:sz="4" w:space="0"/>
              <w:left w:val="single" w:color="000000" w:sz="4" w:space="0"/>
              <w:bottom w:val="single" w:color="000000" w:sz="4" w:space="0"/>
              <w:right w:val="single" w:color="000000" w:sz="4" w:space="0"/>
            </w:tcBorders>
            <w:noWrap/>
            <w:vAlign w:val="center"/>
          </w:tcPr>
          <w:p w14:paraId="65BB44DF">
            <w:pPr>
              <w:widowControl/>
              <w:jc w:val="left"/>
              <w:textAlignment w:val="center"/>
              <w:rPr>
                <w:rFonts w:hint="eastAsia" w:ascii="宋体" w:hAnsi="宋体" w:cs="宋体"/>
                <w:sz w:val="22"/>
                <w:szCs w:val="22"/>
              </w:rPr>
            </w:pPr>
            <w:r>
              <w:rPr>
                <w:rFonts w:hint="eastAsia" w:ascii="宋体" w:hAnsi="宋体" w:cs="宋体"/>
                <w:sz w:val="22"/>
                <w:szCs w:val="22"/>
              </w:rPr>
              <w:t>淮滨县育才小学</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2083FF4C">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2812651D">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90</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23639997">
            <w:pPr>
              <w:jc w:val="center"/>
              <w:rPr>
                <w:rFonts w:hint="eastAsia" w:ascii="宋体" w:hAnsi="宋体" w:cs="宋体"/>
                <w:sz w:val="22"/>
                <w:szCs w:val="22"/>
              </w:rPr>
            </w:pPr>
            <w:r>
              <w:rPr>
                <w:rFonts w:hint="eastAsia" w:ascii="宋体" w:hAnsi="宋体" w:cs="宋体"/>
                <w:sz w:val="22"/>
                <w:szCs w:val="22"/>
              </w:rPr>
              <w:t>免学费</w:t>
            </w:r>
          </w:p>
        </w:tc>
      </w:tr>
      <w:tr w14:paraId="2D863016">
        <w:tblPrEx>
          <w:tblCellMar>
            <w:top w:w="0" w:type="dxa"/>
            <w:left w:w="108" w:type="dxa"/>
            <w:bottom w:w="0" w:type="dxa"/>
            <w:right w:w="108" w:type="dxa"/>
          </w:tblCellMar>
        </w:tblPrEx>
        <w:trPr>
          <w:trHeight w:val="503"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38DAEAD6">
            <w:pPr>
              <w:widowControl/>
              <w:jc w:val="center"/>
              <w:textAlignment w:val="center"/>
              <w:rPr>
                <w:rFonts w:hint="default" w:ascii="宋体" w:hAnsi="宋体" w:cs="宋体"/>
                <w:sz w:val="22"/>
                <w:szCs w:val="22"/>
                <w:lang w:val="en-US"/>
              </w:rPr>
            </w:pPr>
            <w:r>
              <w:rPr>
                <w:rFonts w:hint="default" w:ascii="宋体" w:hAnsi="宋体" w:cs="宋体"/>
                <w:sz w:val="22"/>
                <w:szCs w:val="22"/>
                <w:lang w:val="en-US"/>
              </w:rPr>
              <w:t>6</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60A3B491">
            <w:pPr>
              <w:widowControl/>
              <w:jc w:val="left"/>
              <w:textAlignment w:val="center"/>
              <w:rPr>
                <w:rFonts w:hint="eastAsia" w:ascii="宋体" w:hAnsi="宋体" w:cs="宋体"/>
                <w:sz w:val="22"/>
                <w:szCs w:val="22"/>
              </w:rPr>
            </w:pPr>
            <w:r>
              <w:rPr>
                <w:rFonts w:hint="eastAsia" w:ascii="宋体" w:hAnsi="宋体" w:cs="宋体"/>
                <w:sz w:val="22"/>
                <w:szCs w:val="22"/>
              </w:rPr>
              <w:t>张里乡龙凤学校</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765B3F11">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一年级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072952A2">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116</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7F786F27">
            <w:pPr>
              <w:jc w:val="center"/>
              <w:rPr>
                <w:rFonts w:hint="eastAsia" w:ascii="宋体" w:hAnsi="宋体" w:cs="宋体"/>
                <w:sz w:val="22"/>
                <w:szCs w:val="22"/>
              </w:rPr>
            </w:pPr>
            <w:r>
              <w:rPr>
                <w:rFonts w:hint="eastAsia" w:ascii="宋体" w:hAnsi="宋体" w:cs="宋体"/>
                <w:sz w:val="22"/>
                <w:szCs w:val="22"/>
              </w:rPr>
              <w:t>免学费</w:t>
            </w:r>
          </w:p>
        </w:tc>
      </w:tr>
      <w:tr w14:paraId="6F2F1E94">
        <w:tblPrEx>
          <w:tblCellMar>
            <w:top w:w="0" w:type="dxa"/>
            <w:left w:w="108" w:type="dxa"/>
            <w:bottom w:w="0" w:type="dxa"/>
            <w:right w:w="108" w:type="dxa"/>
          </w:tblCellMar>
        </w:tblPrEx>
        <w:trPr>
          <w:trHeight w:val="503" w:hRule="atLeast"/>
          <w:jc w:val="center"/>
        </w:trPr>
        <w:tc>
          <w:tcPr>
            <w:tcW w:w="5327" w:type="dxa"/>
            <w:gridSpan w:val="3"/>
            <w:tcBorders>
              <w:top w:val="single" w:color="000000" w:sz="4" w:space="0"/>
              <w:left w:val="single" w:color="000000" w:sz="4" w:space="0"/>
              <w:bottom w:val="single" w:color="000000" w:sz="4" w:space="0"/>
              <w:right w:val="single" w:color="000000" w:sz="4" w:space="0"/>
            </w:tcBorders>
            <w:noWrap/>
            <w:vAlign w:val="center"/>
          </w:tcPr>
          <w:p w14:paraId="5255D725">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小计</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2BD08F3F">
            <w:pPr>
              <w:widowControl/>
              <w:jc w:val="center"/>
              <w:textAlignment w:val="center"/>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501</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5B44893E">
            <w:pPr>
              <w:jc w:val="center"/>
              <w:rPr>
                <w:rFonts w:hint="eastAsia" w:ascii="宋体" w:hAnsi="宋体" w:cs="宋体"/>
                <w:sz w:val="22"/>
                <w:szCs w:val="22"/>
              </w:rPr>
            </w:pPr>
          </w:p>
        </w:tc>
      </w:tr>
      <w:tr w14:paraId="66954F28">
        <w:tblPrEx>
          <w:tblCellMar>
            <w:top w:w="0" w:type="dxa"/>
            <w:left w:w="108" w:type="dxa"/>
            <w:bottom w:w="0" w:type="dxa"/>
            <w:right w:w="108" w:type="dxa"/>
          </w:tblCellMar>
        </w:tblPrEx>
        <w:trPr>
          <w:trHeight w:val="838"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5050CC10">
            <w:pPr>
              <w:widowControl/>
              <w:jc w:val="center"/>
              <w:textAlignment w:val="center"/>
              <w:rPr>
                <w:rFonts w:hint="default" w:ascii="宋体" w:hAnsi="宋体" w:cs="宋体"/>
                <w:sz w:val="22"/>
                <w:szCs w:val="22"/>
                <w:lang w:val="en-US"/>
              </w:rPr>
            </w:pPr>
            <w:r>
              <w:rPr>
                <w:rFonts w:hint="default" w:ascii="宋体" w:hAnsi="宋体" w:cs="宋体"/>
                <w:sz w:val="22"/>
                <w:szCs w:val="22"/>
                <w:lang w:val="en-US"/>
              </w:rPr>
              <w:t>7</w:t>
            </w:r>
          </w:p>
        </w:tc>
        <w:tc>
          <w:tcPr>
            <w:tcW w:w="3056" w:type="dxa"/>
            <w:tcBorders>
              <w:top w:val="single" w:color="000000" w:sz="4" w:space="0"/>
              <w:left w:val="single" w:color="000000" w:sz="4" w:space="0"/>
              <w:bottom w:val="single" w:color="000000" w:sz="4" w:space="0"/>
              <w:right w:val="single" w:color="000000" w:sz="4" w:space="0"/>
            </w:tcBorders>
            <w:noWrap/>
            <w:vAlign w:val="center"/>
          </w:tcPr>
          <w:p w14:paraId="31A0F0E3">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淮滨县红太阳学校（初中部）</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1A9CC6C1">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七年级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131E93E3">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250</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2625185E">
            <w:pPr>
              <w:jc w:val="center"/>
              <w:rPr>
                <w:rFonts w:hint="eastAsia" w:ascii="宋体" w:hAnsi="宋体" w:cs="宋体"/>
                <w:sz w:val="20"/>
              </w:rPr>
            </w:pPr>
            <w:r>
              <w:rPr>
                <w:rFonts w:hint="eastAsia" w:ascii="宋体" w:hAnsi="宋体" w:cs="宋体"/>
                <w:sz w:val="22"/>
                <w:szCs w:val="22"/>
              </w:rPr>
              <w:t>保留民办学位</w:t>
            </w:r>
          </w:p>
        </w:tc>
      </w:tr>
      <w:tr w14:paraId="45B77927">
        <w:tblPrEx>
          <w:tblCellMar>
            <w:top w:w="0" w:type="dxa"/>
            <w:left w:w="108" w:type="dxa"/>
            <w:bottom w:w="0" w:type="dxa"/>
            <w:right w:w="108" w:type="dxa"/>
          </w:tblCellMar>
        </w:tblPrEx>
        <w:trPr>
          <w:trHeight w:val="2901"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5EA47AEA">
            <w:pPr>
              <w:widowControl/>
              <w:jc w:val="center"/>
              <w:textAlignment w:val="center"/>
              <w:rPr>
                <w:rFonts w:hint="default" w:ascii="宋体" w:hAnsi="宋体" w:cs="宋体"/>
                <w:sz w:val="22"/>
                <w:szCs w:val="22"/>
                <w:lang w:val="en-US"/>
              </w:rPr>
            </w:pPr>
            <w:r>
              <w:rPr>
                <w:rFonts w:hint="default" w:ascii="宋体" w:hAnsi="宋体" w:cs="宋体"/>
                <w:sz w:val="22"/>
                <w:szCs w:val="22"/>
                <w:lang w:val="en-US"/>
              </w:rPr>
              <w:t>8</w:t>
            </w:r>
          </w:p>
        </w:tc>
        <w:tc>
          <w:tcPr>
            <w:tcW w:w="3056" w:type="dxa"/>
            <w:tcBorders>
              <w:top w:val="single" w:color="000000" w:sz="4" w:space="0"/>
              <w:left w:val="single" w:color="000000" w:sz="4" w:space="0"/>
              <w:bottom w:val="single" w:color="000000" w:sz="4" w:space="0"/>
              <w:right w:val="single" w:color="000000" w:sz="4" w:space="0"/>
            </w:tcBorders>
            <w:noWrap/>
            <w:vAlign w:val="center"/>
          </w:tcPr>
          <w:p w14:paraId="26D6711A">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淮滨二中（初中部）</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502A0B4F">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七年级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51753431">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650</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0739D50D">
            <w:pPr>
              <w:jc w:val="center"/>
              <w:rPr>
                <w:rFonts w:hint="eastAsia" w:ascii="宋体" w:hAnsi="宋体" w:cs="宋体"/>
                <w:sz w:val="22"/>
                <w:szCs w:val="22"/>
              </w:rPr>
            </w:pPr>
            <w:r>
              <w:rPr>
                <w:rFonts w:hint="eastAsia" w:ascii="宋体" w:hAnsi="宋体" w:cs="宋体"/>
                <w:sz w:val="22"/>
                <w:szCs w:val="22"/>
              </w:rPr>
              <w:t>保留民办学位（学区生入学实行政府购买学位，免除学费）</w:t>
            </w:r>
          </w:p>
        </w:tc>
      </w:tr>
      <w:tr w14:paraId="15649079">
        <w:tblPrEx>
          <w:tblCellMar>
            <w:top w:w="0" w:type="dxa"/>
            <w:left w:w="108" w:type="dxa"/>
            <w:bottom w:w="0" w:type="dxa"/>
            <w:right w:w="108" w:type="dxa"/>
          </w:tblCellMar>
        </w:tblPrEx>
        <w:trPr>
          <w:trHeight w:val="503"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29767303">
            <w:pPr>
              <w:widowControl/>
              <w:jc w:val="center"/>
              <w:textAlignment w:val="center"/>
              <w:rPr>
                <w:rFonts w:hint="default" w:ascii="宋体" w:hAnsi="宋体" w:cs="宋体"/>
                <w:sz w:val="22"/>
                <w:szCs w:val="22"/>
                <w:lang w:val="en-US"/>
              </w:rPr>
            </w:pPr>
            <w:r>
              <w:rPr>
                <w:rFonts w:hint="default" w:ascii="宋体" w:hAnsi="宋体" w:cs="宋体"/>
                <w:sz w:val="22"/>
                <w:szCs w:val="22"/>
                <w:lang w:val="en-US"/>
              </w:rPr>
              <w:t>9</w:t>
            </w:r>
          </w:p>
        </w:tc>
        <w:tc>
          <w:tcPr>
            <w:tcW w:w="3056" w:type="dxa"/>
            <w:tcBorders>
              <w:top w:val="single" w:color="000000" w:sz="4" w:space="0"/>
              <w:left w:val="single" w:color="000000" w:sz="4" w:space="0"/>
              <w:bottom w:val="single" w:color="000000" w:sz="4" w:space="0"/>
              <w:right w:val="single" w:color="000000" w:sz="4" w:space="0"/>
            </w:tcBorders>
            <w:noWrap/>
            <w:vAlign w:val="center"/>
          </w:tcPr>
          <w:p w14:paraId="149211E8">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淮滨第三小学（初中部）</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59245591">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七年级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3516B0D0">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240</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45E0B035">
            <w:pPr>
              <w:jc w:val="center"/>
              <w:rPr>
                <w:rFonts w:hint="eastAsia" w:ascii="宋体" w:hAnsi="宋体" w:cs="宋体"/>
                <w:sz w:val="22"/>
                <w:szCs w:val="22"/>
              </w:rPr>
            </w:pPr>
            <w:r>
              <w:rPr>
                <w:rFonts w:hint="eastAsia" w:ascii="宋体" w:hAnsi="宋体" w:cs="宋体"/>
                <w:sz w:val="22"/>
                <w:szCs w:val="22"/>
              </w:rPr>
              <w:t>免学费</w:t>
            </w:r>
          </w:p>
        </w:tc>
      </w:tr>
      <w:tr w14:paraId="4770BE9F">
        <w:tblPrEx>
          <w:tblCellMar>
            <w:top w:w="0" w:type="dxa"/>
            <w:left w:w="108" w:type="dxa"/>
            <w:bottom w:w="0" w:type="dxa"/>
            <w:right w:w="108" w:type="dxa"/>
          </w:tblCellMar>
        </w:tblPrEx>
        <w:trPr>
          <w:trHeight w:val="503"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2B48D2B1">
            <w:pPr>
              <w:widowControl/>
              <w:jc w:val="center"/>
              <w:textAlignment w:val="center"/>
              <w:rPr>
                <w:rFonts w:hint="default" w:ascii="宋体" w:hAnsi="宋体" w:cs="宋体"/>
                <w:sz w:val="22"/>
                <w:szCs w:val="22"/>
                <w:lang w:val="en-US"/>
              </w:rPr>
            </w:pPr>
            <w:r>
              <w:rPr>
                <w:rFonts w:hint="eastAsia" w:ascii="宋体" w:hAnsi="宋体" w:cs="宋体"/>
                <w:sz w:val="22"/>
                <w:szCs w:val="22"/>
              </w:rPr>
              <w:t>1</w:t>
            </w:r>
            <w:r>
              <w:rPr>
                <w:rFonts w:hint="default" w:ascii="宋体" w:hAnsi="宋体" w:cs="宋体"/>
                <w:sz w:val="22"/>
                <w:szCs w:val="22"/>
                <w:lang w:val="en-US"/>
              </w:rPr>
              <w:t>0</w:t>
            </w:r>
          </w:p>
        </w:tc>
        <w:tc>
          <w:tcPr>
            <w:tcW w:w="3056" w:type="dxa"/>
            <w:tcBorders>
              <w:top w:val="single" w:color="000000" w:sz="4" w:space="0"/>
              <w:left w:val="single" w:color="000000" w:sz="4" w:space="0"/>
              <w:bottom w:val="single" w:color="000000" w:sz="4" w:space="0"/>
              <w:right w:val="single" w:color="000000" w:sz="4" w:space="0"/>
            </w:tcBorders>
            <w:noWrap/>
            <w:vAlign w:val="center"/>
          </w:tcPr>
          <w:p w14:paraId="7BF0AAD5">
            <w:pPr>
              <w:widowControl/>
              <w:jc w:val="left"/>
              <w:textAlignment w:val="center"/>
              <w:rPr>
                <w:rFonts w:hint="eastAsia" w:ascii="宋体" w:hAnsi="宋体" w:cs="宋体"/>
                <w:kern w:val="0"/>
                <w:sz w:val="22"/>
                <w:szCs w:val="22"/>
                <w:lang w:bidi="ar"/>
              </w:rPr>
            </w:pPr>
            <w:r>
              <w:rPr>
                <w:rFonts w:hint="eastAsia" w:ascii="宋体" w:hAnsi="宋体" w:cs="宋体"/>
                <w:sz w:val="22"/>
                <w:szCs w:val="22"/>
              </w:rPr>
              <w:t>淮滨外国语学校（初中部）</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54AC5AA3">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七年级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6725F38F">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200</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6EBFBD12">
            <w:pPr>
              <w:jc w:val="center"/>
              <w:rPr>
                <w:rFonts w:hint="eastAsia" w:ascii="宋体" w:hAnsi="宋体" w:cs="宋体"/>
                <w:sz w:val="22"/>
                <w:szCs w:val="22"/>
              </w:rPr>
            </w:pPr>
            <w:r>
              <w:rPr>
                <w:rFonts w:hint="eastAsia" w:ascii="宋体" w:hAnsi="宋体" w:cs="宋体"/>
                <w:sz w:val="22"/>
                <w:szCs w:val="22"/>
              </w:rPr>
              <w:t>免学费</w:t>
            </w:r>
          </w:p>
        </w:tc>
      </w:tr>
      <w:tr w14:paraId="2FEC6073">
        <w:tblPrEx>
          <w:tblCellMar>
            <w:top w:w="0" w:type="dxa"/>
            <w:left w:w="108" w:type="dxa"/>
            <w:bottom w:w="0" w:type="dxa"/>
            <w:right w:w="108" w:type="dxa"/>
          </w:tblCellMar>
        </w:tblPrEx>
        <w:trPr>
          <w:trHeight w:val="503" w:hRule="atLeast"/>
          <w:jc w:val="center"/>
        </w:trPr>
        <w:tc>
          <w:tcPr>
            <w:tcW w:w="923" w:type="dxa"/>
            <w:tcBorders>
              <w:top w:val="single" w:color="000000" w:sz="4" w:space="0"/>
              <w:left w:val="single" w:color="000000" w:sz="4" w:space="0"/>
              <w:bottom w:val="single" w:color="000000" w:sz="4" w:space="0"/>
              <w:right w:val="single" w:color="000000" w:sz="4" w:space="0"/>
            </w:tcBorders>
            <w:noWrap/>
            <w:vAlign w:val="center"/>
          </w:tcPr>
          <w:p w14:paraId="17C61ED0">
            <w:pPr>
              <w:widowControl/>
              <w:jc w:val="center"/>
              <w:textAlignment w:val="center"/>
              <w:rPr>
                <w:rFonts w:hint="default" w:ascii="宋体" w:hAnsi="宋体" w:cs="宋体"/>
                <w:sz w:val="22"/>
                <w:szCs w:val="22"/>
                <w:lang w:val="en-US"/>
              </w:rPr>
            </w:pPr>
            <w:r>
              <w:rPr>
                <w:rFonts w:hint="eastAsia" w:ascii="宋体" w:hAnsi="宋体" w:cs="宋体"/>
                <w:sz w:val="22"/>
                <w:szCs w:val="22"/>
              </w:rPr>
              <w:t>1</w:t>
            </w:r>
            <w:r>
              <w:rPr>
                <w:rFonts w:hint="default" w:ascii="宋体" w:hAnsi="宋体" w:cs="宋体"/>
                <w:sz w:val="22"/>
                <w:szCs w:val="22"/>
                <w:lang w:val="en-US"/>
              </w:rPr>
              <w:t>1</w:t>
            </w:r>
          </w:p>
        </w:tc>
        <w:tc>
          <w:tcPr>
            <w:tcW w:w="3056" w:type="dxa"/>
            <w:tcBorders>
              <w:top w:val="single" w:color="000000" w:sz="4" w:space="0"/>
              <w:left w:val="single" w:color="000000" w:sz="4" w:space="0"/>
              <w:bottom w:val="single" w:color="000000" w:sz="4" w:space="0"/>
              <w:right w:val="single" w:color="000000" w:sz="4" w:space="0"/>
            </w:tcBorders>
            <w:noWrap/>
            <w:vAlign w:val="center"/>
          </w:tcPr>
          <w:p w14:paraId="4D3A748C">
            <w:pPr>
              <w:widowControl/>
              <w:jc w:val="left"/>
              <w:textAlignment w:val="center"/>
              <w:rPr>
                <w:rFonts w:hint="eastAsia" w:ascii="宋体" w:hAnsi="宋体" w:cs="宋体"/>
                <w:kern w:val="0"/>
                <w:sz w:val="22"/>
                <w:szCs w:val="22"/>
                <w:lang w:bidi="ar"/>
              </w:rPr>
            </w:pPr>
            <w:r>
              <w:rPr>
                <w:rFonts w:hint="eastAsia" w:ascii="宋体" w:hAnsi="宋体" w:cs="宋体"/>
                <w:sz w:val="22"/>
                <w:szCs w:val="22"/>
              </w:rPr>
              <w:t>淮滨县滨城学校（初中部）</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2255BBF2">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七年级</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45315DD8">
            <w:pPr>
              <w:widowControl/>
              <w:jc w:val="center"/>
              <w:textAlignment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100</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631319F5">
            <w:pPr>
              <w:jc w:val="center"/>
              <w:rPr>
                <w:rFonts w:hint="eastAsia" w:ascii="宋体" w:hAnsi="宋体" w:cs="宋体"/>
                <w:sz w:val="22"/>
                <w:szCs w:val="22"/>
              </w:rPr>
            </w:pPr>
            <w:r>
              <w:rPr>
                <w:rFonts w:hint="eastAsia" w:ascii="宋体" w:hAnsi="宋体" w:cs="宋体"/>
                <w:sz w:val="22"/>
                <w:szCs w:val="22"/>
              </w:rPr>
              <w:t>免学费</w:t>
            </w:r>
          </w:p>
        </w:tc>
      </w:tr>
      <w:tr w14:paraId="0A55F75D">
        <w:tblPrEx>
          <w:tblCellMar>
            <w:top w:w="0" w:type="dxa"/>
            <w:left w:w="108" w:type="dxa"/>
            <w:bottom w:w="0" w:type="dxa"/>
            <w:right w:w="108" w:type="dxa"/>
          </w:tblCellMar>
        </w:tblPrEx>
        <w:trPr>
          <w:trHeight w:val="531" w:hRule="atLeast"/>
          <w:jc w:val="center"/>
        </w:trPr>
        <w:tc>
          <w:tcPr>
            <w:tcW w:w="5327" w:type="dxa"/>
            <w:gridSpan w:val="3"/>
            <w:tcBorders>
              <w:top w:val="single" w:color="000000" w:sz="4" w:space="0"/>
              <w:left w:val="single" w:color="000000" w:sz="4" w:space="0"/>
              <w:bottom w:val="single" w:color="000000" w:sz="4" w:space="0"/>
              <w:right w:val="single" w:color="000000" w:sz="4" w:space="0"/>
            </w:tcBorders>
            <w:noWrap/>
            <w:vAlign w:val="center"/>
          </w:tcPr>
          <w:p w14:paraId="11694601">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小计</w:t>
            </w:r>
          </w:p>
        </w:tc>
        <w:tc>
          <w:tcPr>
            <w:tcW w:w="1977" w:type="dxa"/>
            <w:tcBorders>
              <w:top w:val="single" w:color="000000" w:sz="4" w:space="0"/>
              <w:left w:val="single" w:color="000000" w:sz="4" w:space="0"/>
              <w:bottom w:val="single" w:color="000000" w:sz="4" w:space="0"/>
              <w:right w:val="single" w:color="000000" w:sz="4" w:space="0"/>
            </w:tcBorders>
            <w:noWrap/>
            <w:vAlign w:val="center"/>
          </w:tcPr>
          <w:p w14:paraId="44BFD2ED">
            <w:pPr>
              <w:widowControl/>
              <w:jc w:val="center"/>
              <w:textAlignment w:val="center"/>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1440</w:t>
            </w:r>
          </w:p>
        </w:tc>
        <w:tc>
          <w:tcPr>
            <w:tcW w:w="1114" w:type="dxa"/>
            <w:tcBorders>
              <w:top w:val="single" w:color="000000" w:sz="4" w:space="0"/>
              <w:left w:val="single" w:color="000000" w:sz="4" w:space="0"/>
              <w:bottom w:val="single" w:color="000000" w:sz="4" w:space="0"/>
              <w:right w:val="single" w:color="000000" w:sz="4" w:space="0"/>
            </w:tcBorders>
            <w:noWrap/>
            <w:vAlign w:val="center"/>
          </w:tcPr>
          <w:p w14:paraId="32E8650C">
            <w:pPr>
              <w:rPr>
                <w:rFonts w:hint="eastAsia" w:ascii="宋体" w:hAnsi="宋体" w:cs="宋体"/>
                <w:sz w:val="22"/>
                <w:szCs w:val="22"/>
              </w:rPr>
            </w:pPr>
          </w:p>
        </w:tc>
      </w:tr>
    </w:tbl>
    <w:p w14:paraId="3E296B5D">
      <w:pPr>
        <w:spacing w:after="0"/>
        <w:jc w:val="left"/>
        <w:rPr>
          <w:rFonts w:ascii="Times New Roman"/>
          <w:sz w:val="22"/>
        </w:rPr>
        <w:sectPr>
          <w:pgSz w:w="11910" w:h="16840"/>
          <w:pgMar w:top="1580" w:right="1000" w:bottom="1900" w:left="1300" w:header="0" w:footer="1716" w:gutter="0"/>
          <w:pgNumType w:fmt="decimal"/>
          <w:cols w:space="720" w:num="1"/>
        </w:sectPr>
      </w:pPr>
    </w:p>
    <w:p w14:paraId="2FEFDC89">
      <w:pPr>
        <w:pStyle w:val="3"/>
        <w:rPr>
          <w:rFonts w:ascii="黑体"/>
          <w:sz w:val="20"/>
        </w:rPr>
      </w:pPr>
    </w:p>
    <w:p w14:paraId="02728A0E">
      <w:pPr>
        <w:pStyle w:val="3"/>
        <w:spacing w:before="54"/>
        <w:rPr>
          <w:rFonts w:hint="eastAsia" w:ascii="黑体" w:eastAsia="黑体"/>
        </w:rPr>
      </w:pPr>
      <w:r>
        <w:rPr>
          <w:rFonts w:hint="eastAsia" w:ascii="黑体" w:eastAsia="黑体"/>
        </w:rPr>
        <w:t>附件 4</w:t>
      </w:r>
    </w:p>
    <w:p w14:paraId="45DB30D9">
      <w:pPr>
        <w:pStyle w:val="2"/>
        <w:spacing w:before="113"/>
        <w:ind w:left="248"/>
      </w:pPr>
      <w:r>
        <w:t>淮滨县 202</w:t>
      </w:r>
      <w:r>
        <w:rPr>
          <w:rFonts w:hint="eastAsia"/>
          <w:lang w:val="en-US" w:eastAsia="zh-CN"/>
        </w:rPr>
        <w:t>5</w:t>
      </w:r>
      <w:r>
        <w:t xml:space="preserve"> 年城区义务教育学校招生联系电话</w:t>
      </w:r>
    </w:p>
    <w:tbl>
      <w:tblPr>
        <w:tblStyle w:val="7"/>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9"/>
        <w:gridCol w:w="1695"/>
        <w:gridCol w:w="2700"/>
        <w:gridCol w:w="2064"/>
      </w:tblGrid>
      <w:tr w14:paraId="6BD7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exact"/>
          <w:jc w:val="center"/>
        </w:trPr>
        <w:tc>
          <w:tcPr>
            <w:tcW w:w="2619" w:type="dxa"/>
            <w:noWrap w:val="0"/>
            <w:vAlign w:val="center"/>
          </w:tcPr>
          <w:p w14:paraId="4DBBFDC2">
            <w:pPr>
              <w:widowControl/>
              <w:shd w:val="clear" w:color="auto" w:fill="FFFFFF"/>
              <w:spacing w:before="100" w:after="100"/>
              <w:jc w:val="center"/>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rPr>
              <w:t>学校</w:t>
            </w:r>
          </w:p>
        </w:tc>
        <w:tc>
          <w:tcPr>
            <w:tcW w:w="1695" w:type="dxa"/>
            <w:noWrap w:val="0"/>
            <w:vAlign w:val="center"/>
          </w:tcPr>
          <w:p w14:paraId="6B40E4E8">
            <w:pPr>
              <w:widowControl/>
              <w:spacing w:before="100" w:after="100"/>
              <w:jc w:val="center"/>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rPr>
              <w:t>联系电话</w:t>
            </w:r>
          </w:p>
        </w:tc>
        <w:tc>
          <w:tcPr>
            <w:tcW w:w="2700" w:type="dxa"/>
            <w:noWrap w:val="0"/>
            <w:vAlign w:val="center"/>
          </w:tcPr>
          <w:p w14:paraId="7FC82F79">
            <w:pPr>
              <w:widowControl/>
              <w:spacing w:before="100" w:after="100"/>
              <w:jc w:val="center"/>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rPr>
              <w:t>学校</w:t>
            </w:r>
          </w:p>
        </w:tc>
        <w:tc>
          <w:tcPr>
            <w:tcW w:w="2064" w:type="dxa"/>
            <w:noWrap w:val="0"/>
            <w:vAlign w:val="center"/>
          </w:tcPr>
          <w:p w14:paraId="17B6DC94">
            <w:pPr>
              <w:widowControl/>
              <w:spacing w:before="100" w:after="100"/>
              <w:jc w:val="center"/>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rPr>
              <w:t>联系电话</w:t>
            </w:r>
          </w:p>
        </w:tc>
      </w:tr>
      <w:tr w14:paraId="735B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jc w:val="center"/>
        </w:trPr>
        <w:tc>
          <w:tcPr>
            <w:tcW w:w="2619" w:type="dxa"/>
            <w:noWrap w:val="0"/>
            <w:vAlign w:val="center"/>
          </w:tcPr>
          <w:p w14:paraId="50B5F9A7">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淮滨县第一小学</w:t>
            </w:r>
          </w:p>
        </w:tc>
        <w:tc>
          <w:tcPr>
            <w:tcW w:w="1695" w:type="dxa"/>
            <w:noWrap w:val="0"/>
            <w:vAlign w:val="center"/>
          </w:tcPr>
          <w:p w14:paraId="6338619D">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15803768257</w:t>
            </w:r>
          </w:p>
        </w:tc>
        <w:tc>
          <w:tcPr>
            <w:tcW w:w="2700" w:type="dxa"/>
            <w:noWrap w:val="0"/>
            <w:vAlign w:val="center"/>
          </w:tcPr>
          <w:p w14:paraId="692C71F9">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淮滨县第二小学</w:t>
            </w:r>
          </w:p>
        </w:tc>
        <w:tc>
          <w:tcPr>
            <w:tcW w:w="2064" w:type="dxa"/>
            <w:noWrap w:val="0"/>
            <w:vAlign w:val="center"/>
          </w:tcPr>
          <w:p w14:paraId="4696F70F">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15083487772</w:t>
            </w:r>
          </w:p>
        </w:tc>
      </w:tr>
      <w:tr w14:paraId="3D1C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jc w:val="center"/>
        </w:trPr>
        <w:tc>
          <w:tcPr>
            <w:tcW w:w="2619" w:type="dxa"/>
            <w:noWrap w:val="0"/>
            <w:vAlign w:val="center"/>
          </w:tcPr>
          <w:p w14:paraId="41F54AEA">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淮滨县实验小学</w:t>
            </w:r>
          </w:p>
        </w:tc>
        <w:tc>
          <w:tcPr>
            <w:tcW w:w="1695" w:type="dxa"/>
            <w:noWrap w:val="0"/>
            <w:vAlign w:val="center"/>
          </w:tcPr>
          <w:p w14:paraId="574C5B39">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17634427783</w:t>
            </w:r>
          </w:p>
        </w:tc>
        <w:tc>
          <w:tcPr>
            <w:tcW w:w="2700" w:type="dxa"/>
            <w:noWrap w:val="0"/>
            <w:vAlign w:val="center"/>
          </w:tcPr>
          <w:p w14:paraId="480E139E">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思源实验学校（小学部）</w:t>
            </w:r>
          </w:p>
        </w:tc>
        <w:tc>
          <w:tcPr>
            <w:tcW w:w="2064" w:type="dxa"/>
            <w:noWrap w:val="0"/>
            <w:vAlign w:val="center"/>
          </w:tcPr>
          <w:p w14:paraId="6349BAE0">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15938209888</w:t>
            </w:r>
          </w:p>
        </w:tc>
      </w:tr>
      <w:tr w14:paraId="35E3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619" w:type="dxa"/>
            <w:noWrap w:val="0"/>
            <w:vAlign w:val="center"/>
          </w:tcPr>
          <w:p w14:paraId="34D5DB3E">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桂花街道毛庄小学</w:t>
            </w:r>
          </w:p>
        </w:tc>
        <w:tc>
          <w:tcPr>
            <w:tcW w:w="1695" w:type="dxa"/>
            <w:noWrap w:val="0"/>
            <w:vAlign w:val="center"/>
          </w:tcPr>
          <w:p w14:paraId="4376ADCB">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18238283385</w:t>
            </w:r>
          </w:p>
        </w:tc>
        <w:tc>
          <w:tcPr>
            <w:tcW w:w="2700" w:type="dxa"/>
            <w:noWrap w:val="0"/>
            <w:vAlign w:val="center"/>
          </w:tcPr>
          <w:p w14:paraId="3E07882B">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桂花街道郑营小学</w:t>
            </w:r>
          </w:p>
        </w:tc>
        <w:tc>
          <w:tcPr>
            <w:tcW w:w="2064" w:type="dxa"/>
            <w:noWrap w:val="0"/>
            <w:vAlign w:val="center"/>
          </w:tcPr>
          <w:p w14:paraId="4E7176A5">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15672728029</w:t>
            </w:r>
          </w:p>
        </w:tc>
      </w:tr>
      <w:tr w14:paraId="1E36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619" w:type="dxa"/>
            <w:noWrap w:val="0"/>
            <w:vAlign w:val="center"/>
          </w:tcPr>
          <w:p w14:paraId="7C848C35">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顺河街道金湾小学</w:t>
            </w:r>
          </w:p>
        </w:tc>
        <w:tc>
          <w:tcPr>
            <w:tcW w:w="1695" w:type="dxa"/>
            <w:noWrap w:val="0"/>
            <w:vAlign w:val="center"/>
          </w:tcPr>
          <w:p w14:paraId="41B9263D">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15188282858</w:t>
            </w:r>
          </w:p>
        </w:tc>
        <w:tc>
          <w:tcPr>
            <w:tcW w:w="2700" w:type="dxa"/>
            <w:noWrap w:val="0"/>
            <w:vAlign w:val="center"/>
          </w:tcPr>
          <w:p w14:paraId="620A7AD0">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顺河街道任营小学</w:t>
            </w:r>
          </w:p>
        </w:tc>
        <w:tc>
          <w:tcPr>
            <w:tcW w:w="2064" w:type="dxa"/>
            <w:noWrap w:val="0"/>
            <w:vAlign w:val="center"/>
          </w:tcPr>
          <w:p w14:paraId="163363BE">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15188557848</w:t>
            </w:r>
          </w:p>
        </w:tc>
      </w:tr>
      <w:tr w14:paraId="4D33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2619" w:type="dxa"/>
            <w:shd w:val="clear" w:color="auto" w:fill="auto"/>
            <w:noWrap w:val="0"/>
            <w:vAlign w:val="center"/>
          </w:tcPr>
          <w:p w14:paraId="549F9320">
            <w:pPr>
              <w:widowControl/>
              <w:jc w:val="left"/>
              <w:textAlignment w:val="center"/>
              <w:rPr>
                <w:rFonts w:hint="eastAsia" w:asciiTheme="minorEastAsia" w:hAnsiTheme="minorEastAsia" w:eastAsiaTheme="minorEastAsia" w:cstheme="minorEastAsia"/>
                <w:snapToGrid w:val="0"/>
                <w:color w:val="000000"/>
                <w:kern w:val="0"/>
                <w:sz w:val="22"/>
                <w:szCs w:val="22"/>
                <w:lang w:val="en-US" w:eastAsia="en-US" w:bidi="ar"/>
              </w:rPr>
            </w:pPr>
            <w:r>
              <w:rPr>
                <w:rFonts w:hint="eastAsia" w:asciiTheme="minorEastAsia" w:hAnsiTheme="minorEastAsia" w:eastAsiaTheme="minorEastAsia" w:cstheme="minorEastAsia"/>
                <w:kern w:val="0"/>
                <w:sz w:val="22"/>
                <w:szCs w:val="22"/>
                <w:lang w:bidi="ar"/>
              </w:rPr>
              <w:t>滨湖街道前楼小学</w:t>
            </w:r>
          </w:p>
        </w:tc>
        <w:tc>
          <w:tcPr>
            <w:tcW w:w="1695" w:type="dxa"/>
            <w:shd w:val="clear" w:color="auto" w:fill="auto"/>
            <w:noWrap w:val="0"/>
            <w:vAlign w:val="center"/>
          </w:tcPr>
          <w:p w14:paraId="1056E61A">
            <w:pPr>
              <w:widowControl/>
              <w:spacing w:before="100" w:after="100" w:line="240" w:lineRule="exact"/>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kern w:val="0"/>
                <w:sz w:val="24"/>
                <w:szCs w:val="24"/>
              </w:rPr>
              <w:t>18211759899</w:t>
            </w:r>
          </w:p>
        </w:tc>
        <w:tc>
          <w:tcPr>
            <w:tcW w:w="2700" w:type="dxa"/>
            <w:shd w:val="clear" w:color="auto" w:fill="auto"/>
            <w:noWrap w:val="0"/>
            <w:vAlign w:val="center"/>
          </w:tcPr>
          <w:p w14:paraId="4E89D949">
            <w:pPr>
              <w:widowControl/>
              <w:jc w:val="left"/>
              <w:textAlignment w:val="center"/>
              <w:rPr>
                <w:rFonts w:hint="eastAsia" w:asciiTheme="minorEastAsia" w:hAnsiTheme="minorEastAsia" w:eastAsiaTheme="minorEastAsia" w:cstheme="minorEastAsia"/>
                <w:snapToGrid w:val="0"/>
                <w:color w:val="000000"/>
                <w:kern w:val="0"/>
                <w:sz w:val="22"/>
                <w:szCs w:val="22"/>
                <w:lang w:val="en-US" w:eastAsia="en-US" w:bidi="ar"/>
              </w:rPr>
            </w:pPr>
            <w:r>
              <w:rPr>
                <w:rFonts w:hint="eastAsia" w:asciiTheme="minorEastAsia" w:hAnsiTheme="minorEastAsia" w:eastAsiaTheme="minorEastAsia" w:cstheme="minorEastAsia"/>
                <w:kern w:val="0"/>
                <w:sz w:val="22"/>
                <w:szCs w:val="22"/>
                <w:lang w:bidi="ar"/>
              </w:rPr>
              <w:t>栏杆街道单楼小学</w:t>
            </w:r>
          </w:p>
        </w:tc>
        <w:tc>
          <w:tcPr>
            <w:tcW w:w="2064" w:type="dxa"/>
            <w:shd w:val="clear" w:color="auto" w:fill="auto"/>
            <w:noWrap w:val="0"/>
            <w:vAlign w:val="center"/>
          </w:tcPr>
          <w:p w14:paraId="1F234E1A">
            <w:pPr>
              <w:widowControl/>
              <w:spacing w:before="100" w:after="100" w:line="240" w:lineRule="exact"/>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kern w:val="0"/>
                <w:sz w:val="24"/>
                <w:szCs w:val="24"/>
              </w:rPr>
              <w:t>13782962068</w:t>
            </w:r>
          </w:p>
        </w:tc>
      </w:tr>
      <w:tr w14:paraId="1FC5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619" w:type="dxa"/>
            <w:noWrap w:val="0"/>
            <w:vAlign w:val="center"/>
          </w:tcPr>
          <w:p w14:paraId="7B39E692">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滨湖街道梓树小学</w:t>
            </w:r>
          </w:p>
        </w:tc>
        <w:tc>
          <w:tcPr>
            <w:tcW w:w="1695" w:type="dxa"/>
            <w:noWrap w:val="0"/>
            <w:vAlign w:val="center"/>
          </w:tcPr>
          <w:p w14:paraId="10957BCA">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13839735951</w:t>
            </w:r>
          </w:p>
        </w:tc>
        <w:tc>
          <w:tcPr>
            <w:tcW w:w="2700" w:type="dxa"/>
            <w:shd w:val="clear" w:color="auto" w:fill="auto"/>
            <w:noWrap w:val="0"/>
            <w:vAlign w:val="center"/>
          </w:tcPr>
          <w:p w14:paraId="26A6C8A1">
            <w:pPr>
              <w:widowControl/>
              <w:jc w:val="left"/>
              <w:textAlignment w:val="center"/>
              <w:rPr>
                <w:rFonts w:hint="eastAsia" w:asciiTheme="minorEastAsia" w:hAnsiTheme="minorEastAsia" w:eastAsiaTheme="minorEastAsia" w:cstheme="minorEastAsia"/>
                <w:snapToGrid w:val="0"/>
                <w:color w:val="000000"/>
                <w:kern w:val="0"/>
                <w:sz w:val="22"/>
                <w:szCs w:val="22"/>
                <w:lang w:val="en-US" w:eastAsia="en-US" w:bidi="ar"/>
              </w:rPr>
            </w:pPr>
            <w:r>
              <w:rPr>
                <w:rFonts w:hint="eastAsia" w:asciiTheme="minorEastAsia" w:hAnsiTheme="minorEastAsia" w:eastAsiaTheme="minorEastAsia" w:cstheme="minorEastAsia"/>
                <w:kern w:val="0"/>
                <w:sz w:val="22"/>
                <w:szCs w:val="22"/>
                <w:lang w:bidi="ar"/>
              </w:rPr>
              <w:t>栏杆街道范岗小学</w:t>
            </w:r>
          </w:p>
        </w:tc>
        <w:tc>
          <w:tcPr>
            <w:tcW w:w="2064" w:type="dxa"/>
            <w:shd w:val="clear" w:color="auto" w:fill="auto"/>
            <w:noWrap w:val="0"/>
            <w:vAlign w:val="center"/>
          </w:tcPr>
          <w:p w14:paraId="6D05E4F1">
            <w:pPr>
              <w:widowControl/>
              <w:spacing w:before="100" w:after="100" w:line="240" w:lineRule="exact"/>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kern w:val="0"/>
                <w:sz w:val="24"/>
                <w:szCs w:val="24"/>
              </w:rPr>
              <w:t>13569791890</w:t>
            </w:r>
          </w:p>
        </w:tc>
      </w:tr>
      <w:tr w14:paraId="0790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619" w:type="dxa"/>
            <w:noWrap w:val="0"/>
            <w:vAlign w:val="center"/>
          </w:tcPr>
          <w:p w14:paraId="124A0256">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实验小学栏杆分校</w:t>
            </w:r>
          </w:p>
        </w:tc>
        <w:tc>
          <w:tcPr>
            <w:tcW w:w="1695" w:type="dxa"/>
            <w:noWrap w:val="0"/>
            <w:vAlign w:val="center"/>
          </w:tcPr>
          <w:p w14:paraId="51245852">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13837684189</w:t>
            </w:r>
          </w:p>
        </w:tc>
        <w:tc>
          <w:tcPr>
            <w:tcW w:w="2700" w:type="dxa"/>
            <w:shd w:val="clear" w:color="auto" w:fill="auto"/>
            <w:noWrap w:val="0"/>
            <w:vAlign w:val="center"/>
          </w:tcPr>
          <w:p w14:paraId="2888AFDF">
            <w:pPr>
              <w:widowControl/>
              <w:jc w:val="left"/>
              <w:textAlignment w:val="center"/>
              <w:rPr>
                <w:rFonts w:hint="eastAsia" w:asciiTheme="minorEastAsia" w:hAnsiTheme="minorEastAsia" w:eastAsiaTheme="minorEastAsia" w:cstheme="minorEastAsia"/>
                <w:snapToGrid w:val="0"/>
                <w:color w:val="000000"/>
                <w:kern w:val="0"/>
                <w:sz w:val="22"/>
                <w:szCs w:val="22"/>
                <w:lang w:val="en-US" w:eastAsia="en-US" w:bidi="ar"/>
              </w:rPr>
            </w:pPr>
            <w:r>
              <w:rPr>
                <w:rFonts w:hint="eastAsia" w:asciiTheme="minorEastAsia" w:hAnsiTheme="minorEastAsia" w:eastAsiaTheme="minorEastAsia" w:cstheme="minorEastAsia"/>
                <w:kern w:val="0"/>
                <w:sz w:val="22"/>
                <w:szCs w:val="22"/>
                <w:lang w:bidi="ar"/>
              </w:rPr>
              <w:t>淮滨县实验学校</w:t>
            </w:r>
          </w:p>
        </w:tc>
        <w:tc>
          <w:tcPr>
            <w:tcW w:w="2064" w:type="dxa"/>
            <w:shd w:val="clear" w:color="auto" w:fill="auto"/>
            <w:noWrap w:val="0"/>
            <w:vAlign w:val="center"/>
          </w:tcPr>
          <w:p w14:paraId="18BD69C1">
            <w:pPr>
              <w:widowControl/>
              <w:spacing w:before="100" w:after="100" w:line="240" w:lineRule="exact"/>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kern w:val="0"/>
                <w:sz w:val="24"/>
                <w:szCs w:val="24"/>
              </w:rPr>
              <w:t>13353762009</w:t>
            </w:r>
          </w:p>
        </w:tc>
      </w:tr>
      <w:tr w14:paraId="2AD2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exact"/>
          <w:jc w:val="center"/>
        </w:trPr>
        <w:tc>
          <w:tcPr>
            <w:tcW w:w="2619" w:type="dxa"/>
            <w:noWrap w:val="0"/>
            <w:vAlign w:val="center"/>
          </w:tcPr>
          <w:p w14:paraId="5A6D6F90">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河南省淮滨县第一中学</w:t>
            </w:r>
          </w:p>
        </w:tc>
        <w:tc>
          <w:tcPr>
            <w:tcW w:w="1695" w:type="dxa"/>
            <w:noWrap w:val="0"/>
            <w:vAlign w:val="center"/>
          </w:tcPr>
          <w:p w14:paraId="14052630">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17337638905</w:t>
            </w:r>
          </w:p>
        </w:tc>
        <w:tc>
          <w:tcPr>
            <w:tcW w:w="2700" w:type="dxa"/>
            <w:shd w:val="clear" w:color="auto" w:fill="auto"/>
            <w:noWrap w:val="0"/>
            <w:vAlign w:val="center"/>
          </w:tcPr>
          <w:p w14:paraId="6152D7A6">
            <w:pPr>
              <w:widowControl/>
              <w:jc w:val="left"/>
              <w:textAlignment w:val="center"/>
              <w:rPr>
                <w:rFonts w:hint="eastAsia" w:asciiTheme="minorEastAsia" w:hAnsiTheme="minorEastAsia" w:eastAsiaTheme="minorEastAsia" w:cstheme="minorEastAsia"/>
                <w:snapToGrid w:val="0"/>
                <w:color w:val="000000"/>
                <w:kern w:val="0"/>
                <w:sz w:val="22"/>
                <w:szCs w:val="22"/>
                <w:lang w:val="en-US" w:eastAsia="en-US" w:bidi="ar"/>
              </w:rPr>
            </w:pPr>
            <w:r>
              <w:rPr>
                <w:rFonts w:hint="eastAsia" w:asciiTheme="minorEastAsia" w:hAnsiTheme="minorEastAsia" w:eastAsiaTheme="minorEastAsia" w:cstheme="minorEastAsia"/>
                <w:kern w:val="0"/>
                <w:sz w:val="22"/>
                <w:szCs w:val="22"/>
                <w:lang w:bidi="ar"/>
              </w:rPr>
              <w:t>红太阳学校</w:t>
            </w:r>
          </w:p>
        </w:tc>
        <w:tc>
          <w:tcPr>
            <w:tcW w:w="2064" w:type="dxa"/>
            <w:shd w:val="clear" w:color="auto" w:fill="auto"/>
            <w:noWrap w:val="0"/>
            <w:vAlign w:val="center"/>
          </w:tcPr>
          <w:p w14:paraId="04B054AF">
            <w:pPr>
              <w:widowControl/>
              <w:spacing w:before="100" w:after="100" w:line="240" w:lineRule="exact"/>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kern w:val="0"/>
                <w:sz w:val="24"/>
                <w:szCs w:val="24"/>
              </w:rPr>
              <w:t>13353696866</w:t>
            </w:r>
          </w:p>
        </w:tc>
      </w:tr>
      <w:tr w14:paraId="2F2F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jc w:val="center"/>
        </w:trPr>
        <w:tc>
          <w:tcPr>
            <w:tcW w:w="2619" w:type="dxa"/>
            <w:noWrap w:val="0"/>
            <w:vAlign w:val="center"/>
          </w:tcPr>
          <w:p w14:paraId="371DC394">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思源实验学校（初中部）</w:t>
            </w:r>
          </w:p>
        </w:tc>
        <w:tc>
          <w:tcPr>
            <w:tcW w:w="1695" w:type="dxa"/>
            <w:noWrap w:val="0"/>
            <w:vAlign w:val="center"/>
          </w:tcPr>
          <w:p w14:paraId="015425C5">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15225300132</w:t>
            </w:r>
          </w:p>
        </w:tc>
        <w:tc>
          <w:tcPr>
            <w:tcW w:w="2700" w:type="dxa"/>
            <w:shd w:val="clear" w:color="auto" w:fill="auto"/>
            <w:noWrap w:val="0"/>
            <w:vAlign w:val="center"/>
          </w:tcPr>
          <w:p w14:paraId="46C3D194">
            <w:pPr>
              <w:widowControl/>
              <w:jc w:val="left"/>
              <w:textAlignment w:val="center"/>
              <w:rPr>
                <w:rFonts w:hint="eastAsia" w:asciiTheme="minorEastAsia" w:hAnsiTheme="minorEastAsia" w:eastAsiaTheme="minorEastAsia" w:cstheme="minorEastAsia"/>
                <w:snapToGrid w:val="0"/>
                <w:color w:val="000000"/>
                <w:kern w:val="0"/>
                <w:sz w:val="22"/>
                <w:szCs w:val="22"/>
                <w:lang w:val="en-US" w:eastAsia="en-US" w:bidi="ar"/>
              </w:rPr>
            </w:pPr>
            <w:r>
              <w:rPr>
                <w:rFonts w:hint="eastAsia" w:asciiTheme="minorEastAsia" w:hAnsiTheme="minorEastAsia" w:eastAsiaTheme="minorEastAsia" w:cstheme="minorEastAsia"/>
                <w:kern w:val="0"/>
                <w:sz w:val="22"/>
                <w:szCs w:val="22"/>
                <w:lang w:bidi="ar"/>
              </w:rPr>
              <w:t>淮滨二中</w:t>
            </w:r>
          </w:p>
        </w:tc>
        <w:tc>
          <w:tcPr>
            <w:tcW w:w="2064" w:type="dxa"/>
            <w:shd w:val="clear" w:color="auto" w:fill="auto"/>
            <w:noWrap w:val="0"/>
            <w:vAlign w:val="center"/>
          </w:tcPr>
          <w:p w14:paraId="12FEB016">
            <w:pPr>
              <w:widowControl/>
              <w:spacing w:before="100" w:after="100" w:line="240" w:lineRule="exact"/>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kern w:val="0"/>
                <w:sz w:val="24"/>
                <w:szCs w:val="24"/>
              </w:rPr>
              <w:t>13462088399</w:t>
            </w:r>
          </w:p>
        </w:tc>
      </w:tr>
      <w:tr w14:paraId="3F0F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2619" w:type="dxa"/>
            <w:noWrap w:val="0"/>
            <w:vAlign w:val="center"/>
          </w:tcPr>
          <w:p w14:paraId="101CFC48">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滨城学校</w:t>
            </w:r>
          </w:p>
        </w:tc>
        <w:tc>
          <w:tcPr>
            <w:tcW w:w="1695" w:type="dxa"/>
            <w:noWrap w:val="0"/>
            <w:vAlign w:val="center"/>
          </w:tcPr>
          <w:p w14:paraId="13B00D67">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18803632531</w:t>
            </w:r>
          </w:p>
        </w:tc>
        <w:tc>
          <w:tcPr>
            <w:tcW w:w="2700" w:type="dxa"/>
            <w:shd w:val="clear" w:color="auto" w:fill="auto"/>
            <w:noWrap w:val="0"/>
            <w:vAlign w:val="center"/>
          </w:tcPr>
          <w:p w14:paraId="6892347C">
            <w:pPr>
              <w:widowControl/>
              <w:jc w:val="left"/>
              <w:textAlignment w:val="center"/>
              <w:rPr>
                <w:rFonts w:hint="eastAsia" w:asciiTheme="minorEastAsia" w:hAnsiTheme="minorEastAsia" w:eastAsiaTheme="minorEastAsia" w:cstheme="minorEastAsia"/>
                <w:snapToGrid w:val="0"/>
                <w:color w:val="000000"/>
                <w:kern w:val="0"/>
                <w:sz w:val="22"/>
                <w:szCs w:val="22"/>
                <w:lang w:val="en-US" w:eastAsia="en-US" w:bidi="ar"/>
              </w:rPr>
            </w:pPr>
            <w:r>
              <w:rPr>
                <w:rFonts w:hint="eastAsia" w:asciiTheme="minorEastAsia" w:hAnsiTheme="minorEastAsia" w:eastAsiaTheme="minorEastAsia" w:cstheme="minorEastAsia"/>
                <w:kern w:val="0"/>
                <w:sz w:val="22"/>
                <w:szCs w:val="22"/>
                <w:lang w:bidi="ar"/>
              </w:rPr>
              <w:t>淮滨三小</w:t>
            </w:r>
          </w:p>
        </w:tc>
        <w:tc>
          <w:tcPr>
            <w:tcW w:w="2064" w:type="dxa"/>
            <w:shd w:val="clear" w:color="auto" w:fill="auto"/>
            <w:noWrap w:val="0"/>
            <w:vAlign w:val="center"/>
          </w:tcPr>
          <w:p w14:paraId="1AA15839">
            <w:pPr>
              <w:widowControl/>
              <w:spacing w:before="100" w:after="100" w:line="240" w:lineRule="exact"/>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kern w:val="0"/>
                <w:sz w:val="24"/>
                <w:szCs w:val="24"/>
              </w:rPr>
              <w:t>17335916356</w:t>
            </w:r>
          </w:p>
        </w:tc>
      </w:tr>
      <w:tr w14:paraId="0F5E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jc w:val="center"/>
        </w:trPr>
        <w:tc>
          <w:tcPr>
            <w:tcW w:w="2619" w:type="dxa"/>
            <w:noWrap w:val="0"/>
            <w:vAlign w:val="center"/>
          </w:tcPr>
          <w:p w14:paraId="6D39B0C1">
            <w:pPr>
              <w:widowControl/>
              <w:jc w:val="left"/>
              <w:textAlignment w:val="center"/>
              <w:rPr>
                <w:rFonts w:hint="eastAsia" w:asciiTheme="minorEastAsia" w:hAnsiTheme="minorEastAsia" w:eastAsiaTheme="minorEastAsia" w:cstheme="minorEastAsia"/>
                <w:kern w:val="0"/>
                <w:sz w:val="22"/>
                <w:szCs w:val="22"/>
                <w:lang w:bidi="ar"/>
              </w:rPr>
            </w:pPr>
            <w:r>
              <w:rPr>
                <w:rFonts w:hint="eastAsia" w:asciiTheme="minorEastAsia" w:hAnsiTheme="minorEastAsia" w:eastAsiaTheme="minorEastAsia" w:cstheme="minorEastAsia"/>
                <w:kern w:val="0"/>
                <w:sz w:val="22"/>
                <w:szCs w:val="22"/>
                <w:lang w:bidi="ar"/>
              </w:rPr>
              <w:t>育才学校</w:t>
            </w:r>
          </w:p>
        </w:tc>
        <w:tc>
          <w:tcPr>
            <w:tcW w:w="1695" w:type="dxa"/>
            <w:noWrap w:val="0"/>
            <w:vAlign w:val="center"/>
          </w:tcPr>
          <w:p w14:paraId="088B2BE1">
            <w:pPr>
              <w:widowControl/>
              <w:spacing w:before="100" w:after="100" w:line="240" w:lineRule="exact"/>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18737652295</w:t>
            </w:r>
          </w:p>
        </w:tc>
        <w:tc>
          <w:tcPr>
            <w:tcW w:w="2700" w:type="dxa"/>
            <w:noWrap w:val="0"/>
            <w:vAlign w:val="center"/>
          </w:tcPr>
          <w:p w14:paraId="00CE201E">
            <w:pPr>
              <w:widowControl/>
              <w:jc w:val="left"/>
              <w:textAlignment w:val="center"/>
              <w:rPr>
                <w:rFonts w:hint="eastAsia" w:asciiTheme="minorEastAsia" w:hAnsiTheme="minorEastAsia" w:eastAsiaTheme="minorEastAsia" w:cstheme="minorEastAsia"/>
                <w:kern w:val="0"/>
                <w:sz w:val="22"/>
                <w:szCs w:val="22"/>
                <w:lang w:val="en-US" w:eastAsia="zh-CN" w:bidi="ar"/>
              </w:rPr>
            </w:pPr>
            <w:r>
              <w:rPr>
                <w:rFonts w:hint="eastAsia" w:asciiTheme="minorEastAsia" w:hAnsiTheme="minorEastAsia" w:eastAsiaTheme="minorEastAsia" w:cstheme="minorEastAsia"/>
                <w:kern w:val="0"/>
                <w:sz w:val="22"/>
                <w:szCs w:val="22"/>
                <w:lang w:val="en-US" w:eastAsia="zh-CN" w:bidi="ar"/>
              </w:rPr>
              <w:t>淮滨外国语学校</w:t>
            </w:r>
          </w:p>
        </w:tc>
        <w:tc>
          <w:tcPr>
            <w:tcW w:w="2064" w:type="dxa"/>
            <w:noWrap w:val="0"/>
            <w:vAlign w:val="center"/>
          </w:tcPr>
          <w:p w14:paraId="5AE0D87F">
            <w:pPr>
              <w:widowControl/>
              <w:spacing w:before="100" w:after="100" w:line="240" w:lineRule="exact"/>
              <w:ind w:firstLine="360" w:firstLineChars="150"/>
              <w:jc w:val="both"/>
              <w:rPr>
                <w:rFonts w:hint="eastAsia" w:asciiTheme="minorEastAsia" w:hAnsiTheme="minorEastAsia" w:eastAsiaTheme="minorEastAsia" w:cstheme="minorEastAsia"/>
                <w:kern w:val="0"/>
                <w:sz w:val="22"/>
                <w:szCs w:val="22"/>
                <w:lang w:val="en-US" w:eastAsia="zh-CN"/>
              </w:rPr>
            </w:pPr>
            <w:r>
              <w:rPr>
                <w:rFonts w:hint="eastAsia" w:asciiTheme="minorEastAsia" w:hAnsiTheme="minorEastAsia" w:eastAsiaTheme="minorEastAsia" w:cstheme="minorEastAsia"/>
                <w:kern w:val="0"/>
                <w:sz w:val="24"/>
                <w:szCs w:val="24"/>
                <w:lang w:val="en-US" w:eastAsia="zh-CN"/>
              </w:rPr>
              <w:t>15139755036</w:t>
            </w:r>
          </w:p>
        </w:tc>
      </w:tr>
    </w:tbl>
    <w:p w14:paraId="3C79617A">
      <w:pPr>
        <w:pStyle w:val="3"/>
        <w:rPr>
          <w:sz w:val="20"/>
        </w:rPr>
      </w:pPr>
    </w:p>
    <w:p w14:paraId="46BEE553">
      <w:pPr>
        <w:pStyle w:val="3"/>
        <w:rPr>
          <w:sz w:val="20"/>
        </w:rPr>
      </w:pPr>
    </w:p>
    <w:p w14:paraId="0A4E1814">
      <w:pPr>
        <w:spacing w:before="56"/>
        <w:ind w:right="0" w:firstLine="310" w:firstLineChars="100"/>
        <w:jc w:val="left"/>
        <w:rPr>
          <w:rFonts w:hint="eastAsia" w:ascii="黑体" w:eastAsia="黑体"/>
          <w:sz w:val="31"/>
        </w:rPr>
      </w:pPr>
      <w:r>
        <w:rPr>
          <w:rFonts w:hint="eastAsia" w:ascii="黑体" w:eastAsia="黑体"/>
          <w:sz w:val="31"/>
        </w:rPr>
        <w:t>一、政策咨询电话</w:t>
      </w:r>
    </w:p>
    <w:p w14:paraId="0ECFA0C7">
      <w:pPr>
        <w:spacing w:before="162"/>
        <w:ind w:left="231" w:right="0" w:firstLine="0"/>
        <w:jc w:val="left"/>
        <w:rPr>
          <w:sz w:val="31"/>
        </w:rPr>
      </w:pPr>
      <w:r>
        <w:rPr>
          <w:sz w:val="31"/>
        </w:rPr>
        <w:t>淮滨县教育体育局：0376-7770968</w:t>
      </w:r>
    </w:p>
    <w:p w14:paraId="4F090DBD">
      <w:pPr>
        <w:spacing w:before="162"/>
        <w:ind w:left="231" w:right="0" w:firstLine="0"/>
        <w:jc w:val="left"/>
        <w:rPr>
          <w:rFonts w:hint="eastAsia" w:ascii="黑体" w:eastAsia="黑体"/>
          <w:sz w:val="31"/>
        </w:rPr>
      </w:pPr>
      <w:r>
        <w:rPr>
          <w:rFonts w:hint="eastAsia" w:ascii="黑体" w:eastAsia="黑体"/>
          <w:sz w:val="31"/>
        </w:rPr>
        <w:t>二、监督举报电话</w:t>
      </w:r>
    </w:p>
    <w:p w14:paraId="1473BD92">
      <w:pPr>
        <w:spacing w:before="165"/>
        <w:ind w:left="231" w:right="0" w:firstLine="0"/>
        <w:jc w:val="left"/>
        <w:rPr>
          <w:sz w:val="31"/>
        </w:rPr>
      </w:pPr>
      <w:r>
        <w:rPr>
          <w:sz w:val="31"/>
        </w:rPr>
        <w:t>淮滨县教育体育局：0376-7771103</w:t>
      </w:r>
    </w:p>
    <w:p w14:paraId="326C9C80">
      <w:pPr>
        <w:spacing w:after="0"/>
        <w:jc w:val="left"/>
        <w:rPr>
          <w:sz w:val="31"/>
        </w:rPr>
        <w:sectPr>
          <w:pgSz w:w="11910" w:h="16840"/>
          <w:pgMar w:top="1580" w:right="1000" w:bottom="1900" w:left="1300" w:header="0" w:footer="1716" w:gutter="0"/>
          <w:pgNumType w:fmt="decimal"/>
          <w:cols w:space="720" w:num="1"/>
        </w:sectPr>
      </w:pPr>
    </w:p>
    <w:p w14:paraId="450A23EE">
      <w:pPr>
        <w:pStyle w:val="3"/>
        <w:rPr>
          <w:sz w:val="20"/>
        </w:rPr>
      </w:pPr>
    </w:p>
    <w:p w14:paraId="727630D6">
      <w:pPr>
        <w:pStyle w:val="3"/>
        <w:rPr>
          <w:sz w:val="20"/>
        </w:rPr>
      </w:pPr>
    </w:p>
    <w:p w14:paraId="25E6761E">
      <w:pPr>
        <w:pStyle w:val="3"/>
        <w:spacing w:before="203"/>
        <w:ind w:left="231"/>
        <w:rPr>
          <w:rFonts w:hint="eastAsia" w:ascii="黑体" w:eastAsia="黑体"/>
        </w:rPr>
      </w:pPr>
      <w:r>
        <w:rPr>
          <w:rFonts w:hint="eastAsia" w:ascii="黑体" w:eastAsia="黑体"/>
        </w:rPr>
        <w:t>附件 5</w:t>
      </w:r>
    </w:p>
    <w:p w14:paraId="663CE94D">
      <w:pPr>
        <w:pStyle w:val="3"/>
        <w:spacing w:before="190"/>
        <w:ind w:left="492"/>
        <w:rPr>
          <w:rFonts w:hint="eastAsia" w:ascii="黑体" w:hAnsi="黑体" w:eastAsia="黑体"/>
        </w:rPr>
      </w:pPr>
      <w:r>
        <w:rPr>
          <w:rFonts w:hint="eastAsia" w:ascii="黑体" w:hAnsi="黑体" w:eastAsia="黑体"/>
        </w:rPr>
        <w:t>淮滨县义务教育阶段（小学）教育入学“一件事”政策解读</w:t>
      </w:r>
    </w:p>
    <w:p w14:paraId="59D2CDC2">
      <w:pPr>
        <w:pStyle w:val="3"/>
        <w:rPr>
          <w:rFonts w:ascii="黑体"/>
        </w:rPr>
      </w:pPr>
    </w:p>
    <w:p w14:paraId="502ECCA2">
      <w:pPr>
        <w:pStyle w:val="3"/>
        <w:spacing w:before="3"/>
        <w:rPr>
          <w:rFonts w:ascii="黑体"/>
          <w:sz w:val="27"/>
        </w:rPr>
      </w:pPr>
    </w:p>
    <w:p w14:paraId="13FB29F8">
      <w:pPr>
        <w:pStyle w:val="3"/>
        <w:spacing w:line="328" w:lineRule="auto"/>
        <w:ind w:left="231" w:right="531" w:firstLine="640"/>
        <w:jc w:val="both"/>
      </w:pPr>
      <w:r>
        <w:rPr>
          <w:spacing w:val="-6"/>
        </w:rPr>
        <w:t xml:space="preserve">按照国家、省统一部署，信阳市从 </w:t>
      </w:r>
      <w:r>
        <w:t>2024</w:t>
      </w:r>
      <w:r>
        <w:rPr>
          <w:spacing w:val="-11"/>
        </w:rPr>
        <w:t xml:space="preserve"> 年秋季学期开始试</w:t>
      </w:r>
      <w:r>
        <w:rPr>
          <w:spacing w:val="-13"/>
        </w:rPr>
        <w:t>点实行义务教育阶段</w:t>
      </w:r>
      <w:r>
        <w:t>（小学</w:t>
      </w:r>
      <w:r>
        <w:rPr>
          <w:spacing w:val="-22"/>
        </w:rPr>
        <w:t>）</w:t>
      </w:r>
      <w:r>
        <w:rPr>
          <w:spacing w:val="-10"/>
        </w:rPr>
        <w:t>教育入学“一件事”工作。为方便</w:t>
      </w:r>
      <w:r>
        <w:rPr>
          <w:spacing w:val="-16"/>
          <w:w w:val="95"/>
        </w:rPr>
        <w:t xml:space="preserve">广大群众了解报名渠道、时间、方式等内容，现将相关政策解读 </w:t>
      </w:r>
      <w:r>
        <w:rPr>
          <w:spacing w:val="-16"/>
        </w:rPr>
        <w:t>如下。</w:t>
      </w:r>
    </w:p>
    <w:p w14:paraId="489B617E">
      <w:pPr>
        <w:pStyle w:val="3"/>
        <w:spacing w:line="402" w:lineRule="exact"/>
        <w:ind w:left="871"/>
        <w:rPr>
          <w:rFonts w:hint="eastAsia" w:ascii="黑体" w:hAnsi="黑体" w:eastAsia="黑体"/>
        </w:rPr>
      </w:pPr>
      <w:r>
        <w:rPr>
          <w:rFonts w:hint="eastAsia" w:ascii="黑体" w:hAnsi="黑体" w:eastAsia="黑体"/>
        </w:rPr>
        <w:t>一、什么是教育入学“一件事”？</w:t>
      </w:r>
    </w:p>
    <w:p w14:paraId="1075FB9A">
      <w:pPr>
        <w:pStyle w:val="3"/>
        <w:spacing w:before="151" w:line="328" w:lineRule="auto"/>
        <w:ind w:left="231" w:right="413" w:firstLine="640"/>
        <w:jc w:val="both"/>
      </w:pPr>
      <w:r>
        <w:rPr>
          <w:spacing w:val="-10"/>
        </w:rPr>
        <w:t>河南省积极推动“高效办成一件事”改革，省教育厅、省公</w:t>
      </w:r>
      <w:r>
        <w:rPr>
          <w:spacing w:val="-13"/>
        </w:rPr>
        <w:t>安厅、省自然资源厅、省人力资源和社会保障厅、省行政审批和</w:t>
      </w:r>
      <w:r>
        <w:rPr>
          <w:spacing w:val="-18"/>
        </w:rPr>
        <w:t>政务信息管理局等单位打破数据“壁垒”，将义务教育新生入学</w:t>
      </w:r>
      <w:r>
        <w:rPr>
          <w:spacing w:val="-15"/>
        </w:rPr>
        <w:t>信息采集、户籍核验、居住证核验、不动产权证书核验、社会保</w:t>
      </w:r>
      <w:r>
        <w:rPr>
          <w:spacing w:val="-22"/>
        </w:rPr>
        <w:t xml:space="preserve">险参保缴费记录核验等 </w:t>
      </w:r>
      <w:r>
        <w:t>5</w:t>
      </w:r>
      <w:r>
        <w:rPr>
          <w:spacing w:val="-10"/>
        </w:rPr>
        <w:t xml:space="preserve"> 项数据核验集成教育入学“一件事”。</w:t>
      </w:r>
    </w:p>
    <w:p w14:paraId="7B923A93">
      <w:pPr>
        <w:pStyle w:val="3"/>
        <w:spacing w:line="328" w:lineRule="auto"/>
        <w:ind w:left="231" w:right="370" w:firstLine="640"/>
      </w:pPr>
      <w:r>
        <w:rPr>
          <w:spacing w:val="-6"/>
          <w:w w:val="95"/>
        </w:rPr>
        <w:t>小学一年级新生家长可通过河南政务服务网、豫事办</w:t>
      </w:r>
      <w:r>
        <w:rPr>
          <w:w w:val="95"/>
        </w:rPr>
        <w:t xml:space="preserve">（APP、 </w:t>
      </w:r>
      <w:r>
        <w:t>支付宝小程序</w:t>
      </w:r>
      <w:r>
        <w:rPr>
          <w:spacing w:val="-29"/>
        </w:rPr>
        <w:t>）</w:t>
      </w:r>
      <w:r>
        <w:rPr>
          <w:spacing w:val="-10"/>
        </w:rPr>
        <w:t>中“教育入学”事项进行线上报名，免去家长多方索取材料、集中排队等候之苦。</w:t>
      </w:r>
    </w:p>
    <w:p w14:paraId="3ED8E52B">
      <w:pPr>
        <w:pStyle w:val="3"/>
        <w:spacing w:line="405" w:lineRule="exact"/>
        <w:ind w:left="871"/>
        <w:rPr>
          <w:rFonts w:hint="eastAsia" w:ascii="黑体" w:hAnsi="黑体" w:eastAsia="黑体"/>
        </w:rPr>
      </w:pPr>
      <w:r>
        <w:rPr>
          <w:rFonts w:hint="eastAsia" w:ascii="黑体" w:hAnsi="黑体" w:eastAsia="黑体"/>
          <w:spacing w:val="-15"/>
          <w:w w:val="99"/>
        </w:rPr>
        <w:t>二、教育入学“一件事”</w:t>
      </w:r>
      <w:r>
        <w:rPr>
          <w:rFonts w:hint="eastAsia" w:ascii="黑体" w:hAnsi="黑体" w:eastAsia="黑体"/>
          <w:w w:val="99"/>
        </w:rPr>
        <w:t>（线上报名）方式适合群体。</w:t>
      </w:r>
    </w:p>
    <w:p w14:paraId="3BE26AA7">
      <w:pPr>
        <w:pStyle w:val="10"/>
        <w:numPr>
          <w:ilvl w:val="0"/>
          <w:numId w:val="5"/>
        </w:numPr>
        <w:tabs>
          <w:tab w:val="left" w:pos="1194"/>
        </w:tabs>
        <w:spacing w:before="142" w:after="0" w:line="326" w:lineRule="auto"/>
        <w:ind w:left="231" w:right="530" w:firstLine="640"/>
        <w:jc w:val="left"/>
        <w:rPr>
          <w:sz w:val="32"/>
        </w:rPr>
      </w:pPr>
      <w:r>
        <w:rPr>
          <w:spacing w:val="-8"/>
          <w:w w:val="95"/>
          <w:sz w:val="32"/>
        </w:rPr>
        <w:t xml:space="preserve">小学一年级新生户籍在入学地，且能齐备家庭户口簿、房 </w:t>
      </w:r>
      <w:r>
        <w:rPr>
          <w:spacing w:val="-8"/>
          <w:sz w:val="32"/>
        </w:rPr>
        <w:t>产证或不动产权证；</w:t>
      </w:r>
    </w:p>
    <w:p w14:paraId="55D2593E">
      <w:pPr>
        <w:pStyle w:val="10"/>
        <w:numPr>
          <w:ilvl w:val="0"/>
          <w:numId w:val="5"/>
        </w:numPr>
        <w:tabs>
          <w:tab w:val="left" w:pos="1194"/>
        </w:tabs>
        <w:spacing w:before="3" w:after="0" w:line="328" w:lineRule="auto"/>
        <w:ind w:left="231" w:right="531" w:firstLine="640"/>
        <w:jc w:val="left"/>
        <w:rPr>
          <w:sz w:val="32"/>
        </w:rPr>
      </w:pPr>
      <w:r>
        <w:rPr>
          <w:spacing w:val="-5"/>
          <w:w w:val="95"/>
          <w:sz w:val="32"/>
        </w:rPr>
        <w:t>小学一年级新生户籍不在入学地，但父母</w:t>
      </w:r>
      <w:r>
        <w:rPr>
          <w:w w:val="95"/>
          <w:sz w:val="32"/>
        </w:rPr>
        <w:t>（监护人</w:t>
      </w:r>
      <w:r>
        <w:rPr>
          <w:spacing w:val="-39"/>
          <w:w w:val="95"/>
          <w:sz w:val="32"/>
        </w:rPr>
        <w:t>）</w:t>
      </w:r>
      <w:r>
        <w:rPr>
          <w:w w:val="95"/>
          <w:sz w:val="32"/>
        </w:rPr>
        <w:t xml:space="preserve">任一 </w:t>
      </w:r>
      <w:r>
        <w:rPr>
          <w:sz w:val="32"/>
        </w:rPr>
        <w:t>方持有居住证。</w:t>
      </w:r>
    </w:p>
    <w:p w14:paraId="450F69E5">
      <w:pPr>
        <w:pStyle w:val="3"/>
        <w:spacing w:line="407" w:lineRule="exact"/>
        <w:ind w:left="871"/>
      </w:pPr>
      <w:r>
        <w:t>符合以上任一条件的，可线上报名。</w:t>
      </w:r>
    </w:p>
    <w:p w14:paraId="4F221836">
      <w:pPr>
        <w:spacing w:after="0" w:line="407" w:lineRule="exact"/>
        <w:sectPr>
          <w:pgSz w:w="11910" w:h="16840"/>
          <w:pgMar w:top="1580" w:right="1000" w:bottom="1900" w:left="1300" w:header="0" w:footer="1716" w:gutter="0"/>
          <w:pgNumType w:fmt="decimal"/>
          <w:cols w:space="720" w:num="1"/>
        </w:sectPr>
      </w:pPr>
    </w:p>
    <w:p w14:paraId="5D9EB5E3">
      <w:pPr>
        <w:pStyle w:val="3"/>
        <w:rPr>
          <w:sz w:val="20"/>
        </w:rPr>
      </w:pPr>
    </w:p>
    <w:p w14:paraId="403D170F">
      <w:pPr>
        <w:pStyle w:val="3"/>
        <w:spacing w:before="2"/>
        <w:rPr>
          <w:sz w:val="29"/>
        </w:rPr>
      </w:pPr>
    </w:p>
    <w:p w14:paraId="5C53788B">
      <w:pPr>
        <w:pStyle w:val="3"/>
        <w:spacing w:before="54"/>
        <w:ind w:left="871"/>
        <w:jc w:val="both"/>
      </w:pPr>
      <w:r>
        <w:t>注：小学一年级新生以户口簿信息为准，入学当年截至 8 月</w:t>
      </w:r>
    </w:p>
    <w:p w14:paraId="06BAEA08">
      <w:pPr>
        <w:pStyle w:val="3"/>
        <w:spacing w:before="150"/>
        <w:ind w:left="231"/>
      </w:pPr>
      <w:r>
        <w:t>31 日（含）须年满 6 周岁。</w:t>
      </w:r>
    </w:p>
    <w:p w14:paraId="56D5D26E">
      <w:pPr>
        <w:pStyle w:val="3"/>
        <w:spacing w:before="151"/>
        <w:ind w:left="871"/>
        <w:rPr>
          <w:rFonts w:hint="eastAsia" w:ascii="黑体" w:eastAsia="黑体"/>
        </w:rPr>
      </w:pPr>
      <w:r>
        <w:rPr>
          <w:rFonts w:hint="eastAsia" w:ascii="黑体" w:eastAsia="黑体"/>
        </w:rPr>
        <w:t>三、报名渠道</w:t>
      </w:r>
    </w:p>
    <w:p w14:paraId="4441F7E8">
      <w:pPr>
        <w:pStyle w:val="10"/>
        <w:numPr>
          <w:ilvl w:val="0"/>
          <w:numId w:val="6"/>
        </w:numPr>
        <w:tabs>
          <w:tab w:val="left" w:pos="1194"/>
        </w:tabs>
        <w:spacing w:before="149" w:after="0" w:line="240" w:lineRule="auto"/>
        <w:ind w:left="1193" w:right="0" w:hanging="323"/>
        <w:jc w:val="both"/>
        <w:rPr>
          <w:sz w:val="32"/>
        </w:rPr>
      </w:pPr>
      <w:r>
        <w:rPr>
          <w:sz w:val="32"/>
        </w:rPr>
        <w:t>报名时间：8</w:t>
      </w:r>
      <w:r>
        <w:rPr>
          <w:spacing w:val="-55"/>
          <w:sz w:val="32"/>
        </w:rPr>
        <w:t xml:space="preserve"> 月 </w:t>
      </w:r>
      <w:r>
        <w:rPr>
          <w:sz w:val="32"/>
        </w:rPr>
        <w:t>6</w:t>
      </w:r>
      <w:r>
        <w:rPr>
          <w:spacing w:val="-27"/>
          <w:sz w:val="32"/>
        </w:rPr>
        <w:t xml:space="preserve"> 日-</w:t>
      </w:r>
      <w:r>
        <w:rPr>
          <w:sz w:val="32"/>
        </w:rPr>
        <w:t>8</w:t>
      </w:r>
      <w:r>
        <w:rPr>
          <w:spacing w:val="-54"/>
          <w:sz w:val="32"/>
        </w:rPr>
        <w:t xml:space="preserve"> 月 </w:t>
      </w:r>
      <w:r>
        <w:rPr>
          <w:sz w:val="32"/>
        </w:rPr>
        <w:t>10</w:t>
      </w:r>
      <w:r>
        <w:rPr>
          <w:spacing w:val="-40"/>
          <w:sz w:val="32"/>
        </w:rPr>
        <w:t xml:space="preserve"> 日</w:t>
      </w:r>
      <w:r>
        <w:rPr>
          <w:sz w:val="32"/>
        </w:rPr>
        <w:t>（5</w:t>
      </w:r>
      <w:r>
        <w:rPr>
          <w:spacing w:val="-41"/>
          <w:sz w:val="32"/>
        </w:rPr>
        <w:t xml:space="preserve"> 天</w:t>
      </w:r>
      <w:r>
        <w:rPr>
          <w:sz w:val="32"/>
        </w:rPr>
        <w:t>）。</w:t>
      </w:r>
    </w:p>
    <w:p w14:paraId="467280B2">
      <w:pPr>
        <w:pStyle w:val="10"/>
        <w:numPr>
          <w:ilvl w:val="0"/>
          <w:numId w:val="6"/>
        </w:numPr>
        <w:tabs>
          <w:tab w:val="left" w:pos="1194"/>
        </w:tabs>
        <w:spacing w:before="150" w:after="0" w:line="328" w:lineRule="auto"/>
        <w:ind w:left="231" w:right="529" w:firstLine="640"/>
        <w:jc w:val="both"/>
        <w:rPr>
          <w:sz w:val="32"/>
        </w:rPr>
      </w:pPr>
      <w:r>
        <w:rPr>
          <w:spacing w:val="-11"/>
          <w:w w:val="95"/>
          <w:sz w:val="32"/>
        </w:rPr>
        <w:t xml:space="preserve">报名方式：小学一年级新生家长在报名时间段内，可通过 </w:t>
      </w:r>
      <w:r>
        <w:rPr>
          <w:spacing w:val="-16"/>
          <w:sz w:val="32"/>
        </w:rPr>
        <w:t>线上申报或线下报名点申报两种途径任选其一进行报名。每名学生信息只能申报一次，不可重复申报。</w:t>
      </w:r>
    </w:p>
    <w:p w14:paraId="29EF34A2">
      <w:pPr>
        <w:pStyle w:val="10"/>
        <w:numPr>
          <w:ilvl w:val="0"/>
          <w:numId w:val="7"/>
        </w:numPr>
        <w:tabs>
          <w:tab w:val="left" w:pos="1676"/>
        </w:tabs>
        <w:spacing w:before="0" w:after="0" w:line="328" w:lineRule="auto"/>
        <w:ind w:left="231" w:right="527" w:firstLine="640"/>
        <w:jc w:val="both"/>
        <w:rPr>
          <w:sz w:val="32"/>
        </w:rPr>
      </w:pPr>
      <w:r>
        <w:rPr>
          <w:sz w:val="32"/>
        </w:rPr>
        <w:t>线上申报：符合线上报名要求的家长可登录河南政务</w:t>
      </w:r>
      <w:r>
        <w:rPr>
          <w:spacing w:val="-39"/>
          <w:w w:val="95"/>
          <w:sz w:val="32"/>
        </w:rPr>
        <w:t xml:space="preserve">服 务 网 </w:t>
      </w:r>
      <w:r>
        <w:rPr>
          <w:w w:val="95"/>
          <w:sz w:val="32"/>
        </w:rPr>
        <w:t>（https://</w:t>
      </w:r>
      <w:r>
        <w:fldChar w:fldCharType="begin"/>
      </w:r>
      <w:r>
        <w:instrText xml:space="preserve"> HYPERLINK "http://www.hnzwfw.gov.cn/411527000000/?region=4" \h </w:instrText>
      </w:r>
      <w:r>
        <w:fldChar w:fldCharType="separate"/>
      </w:r>
      <w:r>
        <w:rPr>
          <w:w w:val="95"/>
          <w:sz w:val="32"/>
        </w:rPr>
        <w:t>www.hnzwfw.gov.cn/411527000000/?region=4</w:t>
      </w:r>
      <w:r>
        <w:rPr>
          <w:w w:val="95"/>
          <w:sz w:val="32"/>
        </w:rPr>
        <w:fldChar w:fldCharType="end"/>
      </w:r>
      <w:r>
        <w:rPr>
          <w:w w:val="95"/>
          <w:sz w:val="32"/>
        </w:rPr>
        <w:t xml:space="preserve"> 11527000000</w:t>
      </w:r>
      <w:r>
        <w:rPr>
          <w:spacing w:val="17"/>
          <w:w w:val="95"/>
          <w:sz w:val="32"/>
        </w:rPr>
        <w:t>、豫事办</w:t>
      </w:r>
      <w:r>
        <w:rPr>
          <w:w w:val="95"/>
          <w:sz w:val="32"/>
        </w:rPr>
        <w:t>APP（仅限安卓用户</w:t>
      </w:r>
      <w:r>
        <w:rPr>
          <w:spacing w:val="-161"/>
          <w:w w:val="95"/>
          <w:sz w:val="32"/>
        </w:rPr>
        <w:t>）</w:t>
      </w:r>
      <w:r>
        <w:rPr>
          <w:spacing w:val="-4"/>
          <w:w w:val="95"/>
          <w:sz w:val="32"/>
        </w:rPr>
        <w:t>、豫事办小程序，在</w:t>
      </w:r>
      <w:r>
        <w:rPr>
          <w:spacing w:val="2"/>
          <w:w w:val="99"/>
          <w:sz w:val="32"/>
        </w:rPr>
        <w:t>“</w:t>
      </w:r>
      <w:r>
        <w:rPr>
          <w:spacing w:val="-9"/>
          <w:w w:val="99"/>
          <w:sz w:val="32"/>
        </w:rPr>
        <w:t>一件事专区”下，选择“教育入学”，按照指引逐步填写，完</w:t>
      </w:r>
      <w:r>
        <w:rPr>
          <w:sz w:val="32"/>
        </w:rPr>
        <w:t>成报名。</w:t>
      </w:r>
    </w:p>
    <w:p w14:paraId="14F744FC">
      <w:pPr>
        <w:pStyle w:val="3"/>
        <w:spacing w:line="326" w:lineRule="auto"/>
        <w:ind w:left="231" w:right="529" w:firstLine="640"/>
      </w:pPr>
      <w:r>
        <w:rPr>
          <w:spacing w:val="-12"/>
        </w:rPr>
        <w:t>注：请您填写正确的手机号码，办理进度和办理结果将通过短信进行通知。</w:t>
      </w:r>
    </w:p>
    <w:p w14:paraId="6E1240C9">
      <w:pPr>
        <w:pStyle w:val="10"/>
        <w:numPr>
          <w:ilvl w:val="0"/>
          <w:numId w:val="7"/>
        </w:numPr>
        <w:tabs>
          <w:tab w:val="left" w:pos="1672"/>
        </w:tabs>
        <w:spacing w:before="0" w:after="0" w:line="240" w:lineRule="auto"/>
        <w:ind w:left="1672" w:right="0" w:hanging="801"/>
        <w:jc w:val="left"/>
        <w:rPr>
          <w:sz w:val="32"/>
        </w:rPr>
      </w:pPr>
      <w:r>
        <w:rPr>
          <w:sz w:val="32"/>
        </w:rPr>
        <w:t>线下申报：</w:t>
      </w:r>
    </w:p>
    <w:p w14:paraId="2F4C4AED">
      <w:pPr>
        <w:pStyle w:val="3"/>
        <w:spacing w:before="142" w:line="326" w:lineRule="auto"/>
        <w:ind w:left="231" w:right="209" w:firstLine="640"/>
      </w:pPr>
      <w:r>
        <w:rPr>
          <w:spacing w:val="-6"/>
          <w:w w:val="95"/>
        </w:rPr>
        <w:t xml:space="preserve">因网络使用不便或不符合线上报名条件的家长，可持户口簿、 </w:t>
      </w:r>
      <w:r>
        <w:rPr>
          <w:spacing w:val="-6"/>
        </w:rPr>
        <w:t>房产证明等相关材料到线下各学校报名点进行申报。</w:t>
      </w:r>
    </w:p>
    <w:p w14:paraId="449EBD24">
      <w:pPr>
        <w:pStyle w:val="3"/>
        <w:spacing w:before="5"/>
        <w:ind w:left="871"/>
        <w:rPr>
          <w:rFonts w:hint="eastAsia" w:ascii="黑体" w:eastAsia="黑体"/>
        </w:rPr>
      </w:pPr>
      <w:r>
        <w:rPr>
          <w:rFonts w:hint="eastAsia" w:ascii="黑体" w:eastAsia="黑体"/>
        </w:rPr>
        <w:t>四、入学通知</w:t>
      </w:r>
    </w:p>
    <w:p w14:paraId="0BE09945">
      <w:pPr>
        <w:pStyle w:val="3"/>
        <w:spacing w:before="149" w:line="326" w:lineRule="auto"/>
        <w:ind w:left="231" w:right="529" w:firstLine="640"/>
      </w:pPr>
      <w:r>
        <w:rPr>
          <w:spacing w:val="-9"/>
          <w:w w:val="95"/>
        </w:rPr>
        <w:t xml:space="preserve">通过河南政务服务网、豫事办进行申报的，凭平台发出的录 </w:t>
      </w:r>
      <w:r>
        <w:rPr>
          <w:spacing w:val="-9"/>
        </w:rPr>
        <w:t>取结果通知和户口簿到录取学校办理入学手续。</w:t>
      </w:r>
    </w:p>
    <w:p w14:paraId="159C768C">
      <w:pPr>
        <w:pStyle w:val="3"/>
        <w:spacing w:before="6"/>
        <w:ind w:left="871"/>
      </w:pPr>
      <w:r>
        <w:t>通过线下学校报名点报名的，按照学校要求办理入学手续。</w:t>
      </w:r>
    </w:p>
    <w:p w14:paraId="3A1580DF">
      <w:pPr>
        <w:spacing w:after="0"/>
        <w:sectPr>
          <w:pgSz w:w="11910" w:h="16840"/>
          <w:pgMar w:top="1580" w:right="1000" w:bottom="1900" w:left="1300" w:header="0" w:footer="1716" w:gutter="0"/>
          <w:pgNumType w:fmt="decimal"/>
          <w:cols w:space="720" w:num="1"/>
        </w:sectPr>
      </w:pPr>
    </w:p>
    <w:p w14:paraId="3FAE9416">
      <w:pPr>
        <w:pStyle w:val="3"/>
        <w:rPr>
          <w:sz w:val="20"/>
        </w:rPr>
      </w:pPr>
    </w:p>
    <w:p w14:paraId="4351F91B">
      <w:pPr>
        <w:pStyle w:val="3"/>
        <w:spacing w:before="5"/>
        <w:rPr>
          <w:sz w:val="26"/>
        </w:rPr>
      </w:pPr>
    </w:p>
    <w:p w14:paraId="32EBC560">
      <w:pPr>
        <w:spacing w:before="50"/>
        <w:ind w:left="1079" w:right="661" w:firstLine="0"/>
        <w:jc w:val="center"/>
        <w:rPr>
          <w:rFonts w:hint="eastAsia" w:ascii="黑体" w:eastAsia="黑体"/>
          <w:sz w:val="36"/>
        </w:rPr>
      </w:pPr>
      <w:r>
        <w:rPr>
          <w:rFonts w:hint="eastAsia" w:ascii="黑体" w:eastAsia="黑体"/>
          <w:sz w:val="36"/>
        </w:rPr>
        <w:t>家长操作指引</w:t>
      </w:r>
    </w:p>
    <w:p w14:paraId="7B6DE2F1">
      <w:pPr>
        <w:pStyle w:val="3"/>
        <w:spacing w:before="138"/>
        <w:ind w:left="363" w:right="1503"/>
        <w:jc w:val="center"/>
        <w:rPr>
          <w:rFonts w:hint="eastAsia" w:ascii="黑体" w:eastAsia="黑体"/>
        </w:rPr>
      </w:pPr>
      <w:r>
        <w:rPr>
          <w:rFonts w:hint="eastAsia" w:ascii="黑体" w:eastAsia="黑体"/>
        </w:rPr>
        <w:t>（一）电脑端，通过河南政务服务网进行申报。</w:t>
      </w:r>
    </w:p>
    <w:p w14:paraId="62A1F693">
      <w:pPr>
        <w:pStyle w:val="10"/>
        <w:numPr>
          <w:ilvl w:val="0"/>
          <w:numId w:val="8"/>
        </w:numPr>
        <w:tabs>
          <w:tab w:val="left" w:pos="553"/>
        </w:tabs>
        <w:spacing w:before="151" w:after="0" w:line="240" w:lineRule="auto"/>
        <w:ind w:left="552" w:right="0" w:hanging="322"/>
        <w:jc w:val="left"/>
        <w:rPr>
          <w:sz w:val="32"/>
        </w:rPr>
      </w:pPr>
      <w:r>
        <w:rPr>
          <w:sz w:val="32"/>
        </w:rPr>
        <w:t>打开河南政务服务网</w:t>
      </w:r>
    </w:p>
    <w:p w14:paraId="52B2530E">
      <w:pPr>
        <w:pStyle w:val="3"/>
        <w:spacing w:before="150" w:line="328" w:lineRule="auto"/>
        <w:ind w:left="550" w:right="527"/>
        <w:jc w:val="both"/>
      </w:pPr>
      <w:r>
        <w:drawing>
          <wp:anchor distT="0" distB="0" distL="0" distR="0" simplePos="0" relativeHeight="251661312" behindDoc="1" locked="0" layoutInCell="1" allowOverlap="1">
            <wp:simplePos x="0" y="0"/>
            <wp:positionH relativeFrom="page">
              <wp:posOffset>972185</wp:posOffset>
            </wp:positionH>
            <wp:positionV relativeFrom="paragraph">
              <wp:posOffset>1118870</wp:posOffset>
            </wp:positionV>
            <wp:extent cx="5614670" cy="2892425"/>
            <wp:effectExtent l="0" t="0" r="508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6" cstate="print"/>
                    <a:stretch>
                      <a:fillRect/>
                    </a:stretch>
                  </pic:blipFill>
                  <pic:spPr>
                    <a:xfrm>
                      <a:off x="0" y="0"/>
                      <a:ext cx="5614416" cy="2892552"/>
                    </a:xfrm>
                    <a:prstGeom prst="rect">
                      <a:avLst/>
                    </a:prstGeom>
                  </pic:spPr>
                </pic:pic>
              </a:graphicData>
            </a:graphic>
          </wp:anchor>
        </w:drawing>
      </w:r>
      <w:r>
        <w:t>（</w:t>
      </w:r>
      <w:r>
        <w:rPr>
          <w:spacing w:val="-130"/>
        </w:rPr>
        <w:t xml:space="preserve"> </w:t>
      </w:r>
      <w:r>
        <w:t>https://</w:t>
      </w:r>
      <w:r>
        <w:fldChar w:fldCharType="begin"/>
      </w:r>
      <w:r>
        <w:instrText xml:space="preserve"> HYPERLINK "http://www.hnzwfw.gov.cn/411527000000/?region=4115" \h </w:instrText>
      </w:r>
      <w:r>
        <w:fldChar w:fldCharType="separate"/>
      </w:r>
      <w:r>
        <w:t>www.hnzwfw.gov.cn/411527000000/?region=4115</w:t>
      </w:r>
      <w:r>
        <w:fldChar w:fldCharType="end"/>
      </w:r>
      <w:r>
        <w:t xml:space="preserve"> </w:t>
      </w:r>
      <w:r>
        <w:rPr>
          <w:spacing w:val="1"/>
          <w:w w:val="99"/>
        </w:rPr>
        <w:t>27</w:t>
      </w:r>
      <w:r>
        <w:rPr>
          <w:spacing w:val="-2"/>
          <w:w w:val="99"/>
        </w:rPr>
        <w:t>0</w:t>
      </w:r>
      <w:r>
        <w:rPr>
          <w:spacing w:val="1"/>
          <w:w w:val="99"/>
        </w:rPr>
        <w:t>00</w:t>
      </w:r>
      <w:r>
        <w:rPr>
          <w:spacing w:val="-2"/>
          <w:w w:val="99"/>
        </w:rPr>
        <w:t>0</w:t>
      </w:r>
      <w:r>
        <w:rPr>
          <w:spacing w:val="1"/>
          <w:w w:val="99"/>
        </w:rPr>
        <w:t>00</w:t>
      </w:r>
      <w:r>
        <w:rPr>
          <w:spacing w:val="-159"/>
          <w:w w:val="99"/>
        </w:rPr>
        <w:t>）</w:t>
      </w:r>
      <w:r>
        <w:rPr>
          <w:spacing w:val="-18"/>
          <w:w w:val="99"/>
        </w:rPr>
        <w:t>，点击右上角“登录”，选择“个人登录”，填入信</w:t>
      </w:r>
      <w:r>
        <w:rPr>
          <w:spacing w:val="-18"/>
        </w:rPr>
        <w:t>息，操作登录。如无账号，请先注册。</w:t>
      </w:r>
    </w:p>
    <w:p w14:paraId="79D74129">
      <w:pPr>
        <w:pStyle w:val="3"/>
        <w:rPr>
          <w:sz w:val="20"/>
        </w:rPr>
      </w:pPr>
    </w:p>
    <w:p w14:paraId="3ACEB55F">
      <w:pPr>
        <w:pStyle w:val="3"/>
        <w:rPr>
          <w:sz w:val="20"/>
        </w:rPr>
      </w:pPr>
    </w:p>
    <w:p w14:paraId="49386340">
      <w:pPr>
        <w:pStyle w:val="3"/>
        <w:rPr>
          <w:sz w:val="20"/>
        </w:rPr>
      </w:pPr>
    </w:p>
    <w:p w14:paraId="38E32FD2">
      <w:pPr>
        <w:pStyle w:val="3"/>
        <w:rPr>
          <w:sz w:val="20"/>
        </w:rPr>
      </w:pPr>
    </w:p>
    <w:p w14:paraId="79DD949C">
      <w:pPr>
        <w:pStyle w:val="3"/>
        <w:rPr>
          <w:sz w:val="20"/>
        </w:rPr>
      </w:pPr>
    </w:p>
    <w:p w14:paraId="1B8F45D0">
      <w:pPr>
        <w:pStyle w:val="3"/>
        <w:rPr>
          <w:sz w:val="20"/>
        </w:rPr>
      </w:pPr>
    </w:p>
    <w:p w14:paraId="7B3F69D2">
      <w:pPr>
        <w:pStyle w:val="3"/>
        <w:rPr>
          <w:sz w:val="20"/>
        </w:rPr>
      </w:pPr>
    </w:p>
    <w:p w14:paraId="42AF9A66">
      <w:pPr>
        <w:pStyle w:val="3"/>
        <w:rPr>
          <w:sz w:val="20"/>
        </w:rPr>
      </w:pPr>
    </w:p>
    <w:p w14:paraId="3671554C">
      <w:pPr>
        <w:pStyle w:val="3"/>
        <w:rPr>
          <w:sz w:val="20"/>
        </w:rPr>
      </w:pPr>
    </w:p>
    <w:p w14:paraId="5CECF942">
      <w:pPr>
        <w:pStyle w:val="3"/>
        <w:rPr>
          <w:sz w:val="20"/>
        </w:rPr>
      </w:pPr>
    </w:p>
    <w:p w14:paraId="169846DF">
      <w:pPr>
        <w:pStyle w:val="3"/>
        <w:rPr>
          <w:sz w:val="20"/>
        </w:rPr>
      </w:pPr>
    </w:p>
    <w:p w14:paraId="38FF01C0">
      <w:pPr>
        <w:pStyle w:val="3"/>
        <w:rPr>
          <w:sz w:val="20"/>
        </w:rPr>
      </w:pPr>
    </w:p>
    <w:p w14:paraId="04E45779">
      <w:pPr>
        <w:pStyle w:val="3"/>
        <w:rPr>
          <w:sz w:val="20"/>
        </w:rPr>
      </w:pPr>
    </w:p>
    <w:p w14:paraId="0F4D59FF">
      <w:pPr>
        <w:pStyle w:val="3"/>
        <w:rPr>
          <w:sz w:val="20"/>
        </w:rPr>
      </w:pPr>
    </w:p>
    <w:p w14:paraId="24A72C5C">
      <w:pPr>
        <w:pStyle w:val="3"/>
        <w:rPr>
          <w:sz w:val="20"/>
        </w:rPr>
      </w:pPr>
    </w:p>
    <w:p w14:paraId="3AD630B9">
      <w:pPr>
        <w:pStyle w:val="3"/>
        <w:rPr>
          <w:sz w:val="20"/>
        </w:rPr>
      </w:pPr>
    </w:p>
    <w:p w14:paraId="1861A5AA">
      <w:pPr>
        <w:pStyle w:val="3"/>
        <w:rPr>
          <w:sz w:val="20"/>
        </w:rPr>
      </w:pPr>
    </w:p>
    <w:p w14:paraId="38003272">
      <w:pPr>
        <w:pStyle w:val="3"/>
        <w:spacing w:before="8"/>
        <w:rPr>
          <w:sz w:val="20"/>
        </w:rPr>
      </w:pPr>
      <w:r>
        <w:drawing>
          <wp:anchor distT="0" distB="0" distL="0" distR="0" simplePos="0" relativeHeight="251660288" behindDoc="0" locked="0" layoutInCell="1" allowOverlap="1">
            <wp:simplePos x="0" y="0"/>
            <wp:positionH relativeFrom="page">
              <wp:posOffset>972185</wp:posOffset>
            </wp:positionH>
            <wp:positionV relativeFrom="paragraph">
              <wp:posOffset>193040</wp:posOffset>
            </wp:positionV>
            <wp:extent cx="5589905" cy="2611120"/>
            <wp:effectExtent l="0" t="0" r="10795" b="1778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7" cstate="print"/>
                    <a:stretch>
                      <a:fillRect/>
                    </a:stretch>
                  </pic:blipFill>
                  <pic:spPr>
                    <a:xfrm>
                      <a:off x="0" y="0"/>
                      <a:ext cx="5590162" cy="2611374"/>
                    </a:xfrm>
                    <a:prstGeom prst="rect">
                      <a:avLst/>
                    </a:prstGeom>
                  </pic:spPr>
                </pic:pic>
              </a:graphicData>
            </a:graphic>
          </wp:anchor>
        </w:drawing>
      </w:r>
    </w:p>
    <w:p w14:paraId="464C45A8">
      <w:pPr>
        <w:spacing w:after="0"/>
        <w:rPr>
          <w:sz w:val="20"/>
        </w:rPr>
        <w:sectPr>
          <w:pgSz w:w="11910" w:h="16840"/>
          <w:pgMar w:top="1580" w:right="1000" w:bottom="1900" w:left="1300" w:header="0" w:footer="1716" w:gutter="0"/>
          <w:pgNumType w:fmt="decimal"/>
          <w:cols w:space="720" w:num="1"/>
        </w:sectPr>
      </w:pPr>
    </w:p>
    <w:p w14:paraId="16DABCFF">
      <w:pPr>
        <w:pStyle w:val="3"/>
        <w:rPr>
          <w:sz w:val="20"/>
        </w:rPr>
      </w:pPr>
    </w:p>
    <w:p w14:paraId="56414033">
      <w:pPr>
        <w:pStyle w:val="3"/>
        <w:rPr>
          <w:sz w:val="20"/>
        </w:rPr>
      </w:pPr>
    </w:p>
    <w:p w14:paraId="01BE703B">
      <w:pPr>
        <w:pStyle w:val="10"/>
        <w:numPr>
          <w:ilvl w:val="0"/>
          <w:numId w:val="8"/>
        </w:numPr>
        <w:tabs>
          <w:tab w:val="left" w:pos="1194"/>
        </w:tabs>
        <w:spacing w:before="189" w:after="3" w:line="338" w:lineRule="auto"/>
        <w:ind w:left="231" w:right="531" w:firstLine="640"/>
        <w:jc w:val="left"/>
        <w:rPr>
          <w:sz w:val="32"/>
        </w:rPr>
      </w:pPr>
      <w:r>
        <w:rPr>
          <w:spacing w:val="-10"/>
          <w:w w:val="95"/>
          <w:sz w:val="32"/>
        </w:rPr>
        <w:t xml:space="preserve">登录后，在首页“高效办成一件事”专区，点击“教育入 </w:t>
      </w:r>
      <w:r>
        <w:rPr>
          <w:spacing w:val="-23"/>
          <w:sz w:val="32"/>
        </w:rPr>
        <w:t>学”——“在线办理”。</w:t>
      </w:r>
    </w:p>
    <w:p w14:paraId="69D56B42">
      <w:pPr>
        <w:pStyle w:val="3"/>
        <w:ind w:left="231"/>
        <w:rPr>
          <w:sz w:val="20"/>
        </w:rPr>
      </w:pPr>
      <w:r>
        <w:rPr>
          <w:sz w:val="20"/>
        </w:rPr>
        <w:drawing>
          <wp:inline distT="0" distB="0" distL="0" distR="0">
            <wp:extent cx="5589905" cy="3554095"/>
            <wp:effectExtent l="0" t="0" r="10795" b="825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8" cstate="print"/>
                    <a:stretch>
                      <a:fillRect/>
                    </a:stretch>
                  </pic:blipFill>
                  <pic:spPr>
                    <a:xfrm>
                      <a:off x="0" y="0"/>
                      <a:ext cx="5590094" cy="3554158"/>
                    </a:xfrm>
                    <a:prstGeom prst="rect">
                      <a:avLst/>
                    </a:prstGeom>
                  </pic:spPr>
                </pic:pic>
              </a:graphicData>
            </a:graphic>
          </wp:inline>
        </w:drawing>
      </w:r>
    </w:p>
    <w:p w14:paraId="2E53FB67">
      <w:pPr>
        <w:pStyle w:val="3"/>
        <w:spacing w:before="10"/>
        <w:rPr>
          <w:sz w:val="17"/>
        </w:rPr>
      </w:pPr>
      <w:r>
        <w:drawing>
          <wp:anchor distT="0" distB="0" distL="0" distR="0" simplePos="0" relativeHeight="251660288" behindDoc="0" locked="0" layoutInCell="1" allowOverlap="1">
            <wp:simplePos x="0" y="0"/>
            <wp:positionH relativeFrom="page">
              <wp:posOffset>972185</wp:posOffset>
            </wp:positionH>
            <wp:positionV relativeFrom="paragraph">
              <wp:posOffset>169545</wp:posOffset>
            </wp:positionV>
            <wp:extent cx="5525770" cy="3004820"/>
            <wp:effectExtent l="0" t="0" r="17780" b="508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9" cstate="print"/>
                    <a:stretch>
                      <a:fillRect/>
                    </a:stretch>
                  </pic:blipFill>
                  <pic:spPr>
                    <a:xfrm>
                      <a:off x="0" y="0"/>
                      <a:ext cx="5525672" cy="3005137"/>
                    </a:xfrm>
                    <a:prstGeom prst="rect">
                      <a:avLst/>
                    </a:prstGeom>
                  </pic:spPr>
                </pic:pic>
              </a:graphicData>
            </a:graphic>
          </wp:anchor>
        </w:drawing>
      </w:r>
    </w:p>
    <w:p w14:paraId="2B5EE41B">
      <w:pPr>
        <w:spacing w:after="0"/>
        <w:rPr>
          <w:sz w:val="17"/>
        </w:rPr>
        <w:sectPr>
          <w:footerReference r:id="rId9" w:type="default"/>
          <w:footerReference r:id="rId10" w:type="even"/>
          <w:pgSz w:w="11910" w:h="16840"/>
          <w:pgMar w:top="1580" w:right="1000" w:bottom="1900" w:left="1300" w:header="0" w:footer="1716" w:gutter="0"/>
          <w:pgNumType w:fmt="decimal"/>
          <w:cols w:space="720" w:num="1"/>
        </w:sectPr>
      </w:pPr>
    </w:p>
    <w:p w14:paraId="0479180A">
      <w:pPr>
        <w:pStyle w:val="3"/>
        <w:rPr>
          <w:sz w:val="20"/>
        </w:rPr>
      </w:pPr>
    </w:p>
    <w:p w14:paraId="2BD47D44">
      <w:pPr>
        <w:pStyle w:val="3"/>
        <w:spacing w:before="6"/>
        <w:rPr>
          <w:sz w:val="27"/>
        </w:rPr>
      </w:pPr>
    </w:p>
    <w:p w14:paraId="04BEC3D9">
      <w:pPr>
        <w:pStyle w:val="10"/>
        <w:numPr>
          <w:ilvl w:val="0"/>
          <w:numId w:val="8"/>
        </w:numPr>
        <w:tabs>
          <w:tab w:val="left" w:pos="1194"/>
        </w:tabs>
        <w:spacing w:before="55" w:after="0" w:line="240" w:lineRule="auto"/>
        <w:ind w:left="1193" w:right="0" w:hanging="323"/>
        <w:jc w:val="left"/>
        <w:rPr>
          <w:sz w:val="32"/>
        </w:rPr>
      </w:pPr>
      <w:r>
        <w:rPr>
          <w:sz w:val="32"/>
        </w:rPr>
        <w:t>按照指引逐步选择入学地区。</w:t>
      </w:r>
    </w:p>
    <w:p w14:paraId="4E2812AE">
      <w:pPr>
        <w:pStyle w:val="3"/>
        <w:spacing w:before="8"/>
        <w:rPr>
          <w:sz w:val="27"/>
        </w:rPr>
      </w:pPr>
      <w:r>
        <w:drawing>
          <wp:anchor distT="0" distB="0" distL="0" distR="0" simplePos="0" relativeHeight="251660288" behindDoc="0" locked="0" layoutInCell="1" allowOverlap="1">
            <wp:simplePos x="0" y="0"/>
            <wp:positionH relativeFrom="page">
              <wp:posOffset>1149985</wp:posOffset>
            </wp:positionH>
            <wp:positionV relativeFrom="paragraph">
              <wp:posOffset>249555</wp:posOffset>
            </wp:positionV>
            <wp:extent cx="5254625" cy="3090545"/>
            <wp:effectExtent l="0" t="0" r="3175" b="14605"/>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20" cstate="print"/>
                    <a:stretch>
                      <a:fillRect/>
                    </a:stretch>
                  </pic:blipFill>
                  <pic:spPr>
                    <a:xfrm>
                      <a:off x="0" y="0"/>
                      <a:ext cx="5254667" cy="3090672"/>
                    </a:xfrm>
                    <a:prstGeom prst="rect">
                      <a:avLst/>
                    </a:prstGeom>
                  </pic:spPr>
                </pic:pic>
              </a:graphicData>
            </a:graphic>
          </wp:anchor>
        </w:drawing>
      </w:r>
    </w:p>
    <w:p w14:paraId="14E207D2">
      <w:pPr>
        <w:pStyle w:val="3"/>
        <w:spacing w:before="3"/>
        <w:rPr>
          <w:sz w:val="15"/>
        </w:rPr>
      </w:pPr>
    </w:p>
    <w:p w14:paraId="22007A10">
      <w:pPr>
        <w:pStyle w:val="10"/>
        <w:numPr>
          <w:ilvl w:val="0"/>
          <w:numId w:val="8"/>
        </w:numPr>
        <w:tabs>
          <w:tab w:val="left" w:pos="1194"/>
        </w:tabs>
        <w:spacing w:before="54" w:after="0" w:line="326" w:lineRule="auto"/>
        <w:ind w:left="231" w:right="529" w:firstLine="640"/>
        <w:jc w:val="left"/>
        <w:rPr>
          <w:sz w:val="32"/>
        </w:rPr>
      </w:pPr>
      <w:r>
        <w:drawing>
          <wp:anchor distT="0" distB="0" distL="0" distR="0" simplePos="0" relativeHeight="251664384" behindDoc="1" locked="0" layoutInCell="1" allowOverlap="1">
            <wp:simplePos x="0" y="0"/>
            <wp:positionH relativeFrom="page">
              <wp:posOffset>1160780</wp:posOffset>
            </wp:positionH>
            <wp:positionV relativeFrom="paragraph">
              <wp:posOffset>690880</wp:posOffset>
            </wp:positionV>
            <wp:extent cx="5227320" cy="3226435"/>
            <wp:effectExtent l="0" t="0" r="11430" b="12065"/>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1" cstate="print"/>
                    <a:stretch>
                      <a:fillRect/>
                    </a:stretch>
                  </pic:blipFill>
                  <pic:spPr>
                    <a:xfrm>
                      <a:off x="0" y="0"/>
                      <a:ext cx="5227320" cy="3226175"/>
                    </a:xfrm>
                    <a:prstGeom prst="rect">
                      <a:avLst/>
                    </a:prstGeom>
                  </pic:spPr>
                </pic:pic>
              </a:graphicData>
            </a:graphic>
          </wp:anchor>
        </w:drawing>
      </w:r>
      <w:r>
        <w:rPr>
          <w:spacing w:val="-11"/>
          <w:w w:val="99"/>
          <w:sz w:val="32"/>
        </w:rPr>
        <w:t>请仔细阅读“申请须知”，并在左下角倒计时结束后，勾</w:t>
      </w:r>
      <w:r>
        <w:rPr>
          <w:spacing w:val="-20"/>
          <w:w w:val="99"/>
          <w:sz w:val="32"/>
        </w:rPr>
        <w:t>选“我已知晓并同意授权”，点击“开始申报”</w:t>
      </w:r>
      <w:r>
        <w:rPr>
          <w:w w:val="99"/>
          <w:sz w:val="32"/>
        </w:rPr>
        <w:t>（如下图</w:t>
      </w:r>
      <w:r>
        <w:rPr>
          <w:spacing w:val="-159"/>
          <w:w w:val="99"/>
          <w:sz w:val="32"/>
        </w:rPr>
        <w:t>）</w:t>
      </w:r>
      <w:r>
        <w:rPr>
          <w:w w:val="99"/>
          <w:sz w:val="32"/>
        </w:rPr>
        <w:t>。</w:t>
      </w:r>
    </w:p>
    <w:p w14:paraId="0B8589F0">
      <w:pPr>
        <w:spacing w:after="0" w:line="326" w:lineRule="auto"/>
        <w:jc w:val="left"/>
        <w:rPr>
          <w:sz w:val="32"/>
        </w:rPr>
        <w:sectPr>
          <w:pgSz w:w="11910" w:h="16840"/>
          <w:pgMar w:top="1580" w:right="1000" w:bottom="1900" w:left="1300" w:header="0" w:footer="1716" w:gutter="0"/>
          <w:pgNumType w:fmt="decimal"/>
          <w:cols w:space="720" w:num="1"/>
        </w:sectPr>
      </w:pPr>
    </w:p>
    <w:p w14:paraId="7F51F509">
      <w:pPr>
        <w:pStyle w:val="3"/>
        <w:rPr>
          <w:sz w:val="20"/>
        </w:rPr>
      </w:pPr>
    </w:p>
    <w:p w14:paraId="76E213F5">
      <w:pPr>
        <w:pStyle w:val="3"/>
        <w:spacing w:before="6"/>
        <w:rPr>
          <w:sz w:val="27"/>
        </w:rPr>
      </w:pPr>
    </w:p>
    <w:p w14:paraId="2F3DC5D7">
      <w:pPr>
        <w:pStyle w:val="10"/>
        <w:numPr>
          <w:ilvl w:val="0"/>
          <w:numId w:val="8"/>
        </w:numPr>
        <w:tabs>
          <w:tab w:val="left" w:pos="1194"/>
        </w:tabs>
        <w:spacing w:before="55" w:after="0" w:line="364" w:lineRule="auto"/>
        <w:ind w:left="231" w:right="531" w:firstLine="640"/>
        <w:jc w:val="both"/>
        <w:rPr>
          <w:sz w:val="32"/>
        </w:rPr>
      </w:pPr>
      <w:r>
        <w:drawing>
          <wp:anchor distT="0" distB="0" distL="0" distR="0" simplePos="0" relativeHeight="251665408" behindDoc="1" locked="0" layoutInCell="1" allowOverlap="1">
            <wp:simplePos x="0" y="0"/>
            <wp:positionH relativeFrom="page">
              <wp:posOffset>972185</wp:posOffset>
            </wp:positionH>
            <wp:positionV relativeFrom="paragraph">
              <wp:posOffset>1965325</wp:posOffset>
            </wp:positionV>
            <wp:extent cx="5615940" cy="4314190"/>
            <wp:effectExtent l="0" t="0" r="3810" b="1016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2" cstate="print"/>
                    <a:stretch>
                      <a:fillRect/>
                    </a:stretch>
                  </pic:blipFill>
                  <pic:spPr>
                    <a:xfrm>
                      <a:off x="0" y="0"/>
                      <a:ext cx="5615940" cy="4314444"/>
                    </a:xfrm>
                    <a:prstGeom prst="rect">
                      <a:avLst/>
                    </a:prstGeom>
                  </pic:spPr>
                </pic:pic>
              </a:graphicData>
            </a:graphic>
          </wp:anchor>
        </w:drawing>
      </w:r>
      <w:r>
        <w:rPr>
          <w:spacing w:val="-8"/>
          <w:w w:val="95"/>
          <w:sz w:val="32"/>
        </w:rPr>
        <w:t>请根据家庭实际情况，逐步选择办理情形，并点击“下一</w:t>
      </w:r>
      <w:r>
        <w:rPr>
          <w:w w:val="99"/>
          <w:sz w:val="32"/>
        </w:rPr>
        <w:t>步</w:t>
      </w:r>
      <w:r>
        <w:rPr>
          <w:spacing w:val="-187"/>
          <w:w w:val="99"/>
          <w:sz w:val="32"/>
        </w:rPr>
        <w:t>”</w:t>
      </w:r>
      <w:r>
        <w:rPr>
          <w:w w:val="99"/>
          <w:sz w:val="32"/>
        </w:rPr>
        <w:t>（</w:t>
      </w:r>
      <w:r>
        <w:rPr>
          <w:spacing w:val="-8"/>
          <w:w w:val="99"/>
          <w:sz w:val="32"/>
        </w:rPr>
        <w:t>如下图，图中信息仅为示例，请根据个人实际选择</w:t>
      </w:r>
      <w:r>
        <w:rPr>
          <w:spacing w:val="-159"/>
          <w:w w:val="99"/>
          <w:sz w:val="32"/>
        </w:rPr>
        <w:t>）</w:t>
      </w:r>
      <w:r>
        <w:rPr>
          <w:spacing w:val="-10"/>
          <w:w w:val="99"/>
          <w:sz w:val="32"/>
        </w:rPr>
        <w:t>。不同</w:t>
      </w:r>
      <w:r>
        <w:rPr>
          <w:w w:val="95"/>
          <w:sz w:val="32"/>
        </w:rPr>
        <w:t>办</w:t>
      </w:r>
      <w:r>
        <w:rPr>
          <w:spacing w:val="-11"/>
          <w:w w:val="95"/>
          <w:sz w:val="32"/>
        </w:rPr>
        <w:t>理情形，后续所需填写的信息不同，请如实认真填报。如填写 虚</w:t>
      </w:r>
      <w:r>
        <w:rPr>
          <w:spacing w:val="-13"/>
          <w:w w:val="95"/>
          <w:sz w:val="32"/>
        </w:rPr>
        <w:t xml:space="preserve">假信息，将影响办理进程和录取结果。只要信息真实准确，报 </w:t>
      </w:r>
      <w:r>
        <w:rPr>
          <w:sz w:val="32"/>
        </w:rPr>
        <w:t>名方式不影响录取结果。</w:t>
      </w:r>
    </w:p>
    <w:p w14:paraId="442E11CB">
      <w:pPr>
        <w:pStyle w:val="3"/>
      </w:pPr>
    </w:p>
    <w:p w14:paraId="4C77651D">
      <w:pPr>
        <w:pStyle w:val="3"/>
      </w:pPr>
    </w:p>
    <w:p w14:paraId="03A956AB">
      <w:pPr>
        <w:pStyle w:val="3"/>
      </w:pPr>
    </w:p>
    <w:p w14:paraId="058F8303">
      <w:pPr>
        <w:pStyle w:val="3"/>
      </w:pPr>
    </w:p>
    <w:p w14:paraId="6373C34A">
      <w:pPr>
        <w:pStyle w:val="3"/>
      </w:pPr>
    </w:p>
    <w:p w14:paraId="351A7F8A">
      <w:pPr>
        <w:pStyle w:val="3"/>
      </w:pPr>
    </w:p>
    <w:p w14:paraId="5A9E1734">
      <w:pPr>
        <w:pStyle w:val="3"/>
      </w:pPr>
    </w:p>
    <w:p w14:paraId="6793F050">
      <w:pPr>
        <w:pStyle w:val="3"/>
      </w:pPr>
    </w:p>
    <w:p w14:paraId="4FEADD68">
      <w:pPr>
        <w:pStyle w:val="3"/>
      </w:pPr>
    </w:p>
    <w:p w14:paraId="10B97B7C">
      <w:pPr>
        <w:pStyle w:val="3"/>
      </w:pPr>
    </w:p>
    <w:p w14:paraId="1EECA10E">
      <w:pPr>
        <w:pStyle w:val="3"/>
      </w:pPr>
    </w:p>
    <w:p w14:paraId="63C1C98A">
      <w:pPr>
        <w:pStyle w:val="3"/>
      </w:pPr>
    </w:p>
    <w:p w14:paraId="21D4E7E0">
      <w:pPr>
        <w:pStyle w:val="3"/>
      </w:pPr>
    </w:p>
    <w:p w14:paraId="1C6945E5">
      <w:pPr>
        <w:pStyle w:val="3"/>
      </w:pPr>
    </w:p>
    <w:p w14:paraId="5D95D8FC">
      <w:pPr>
        <w:pStyle w:val="3"/>
      </w:pPr>
    </w:p>
    <w:p w14:paraId="0CF7DE07">
      <w:pPr>
        <w:pStyle w:val="3"/>
      </w:pPr>
    </w:p>
    <w:p w14:paraId="71EE9C20">
      <w:pPr>
        <w:pStyle w:val="3"/>
      </w:pPr>
    </w:p>
    <w:p w14:paraId="58E5624D">
      <w:pPr>
        <w:pStyle w:val="3"/>
        <w:spacing w:before="9"/>
        <w:rPr>
          <w:sz w:val="40"/>
        </w:rPr>
      </w:pPr>
    </w:p>
    <w:p w14:paraId="3C49758C">
      <w:pPr>
        <w:pStyle w:val="3"/>
        <w:spacing w:line="364" w:lineRule="auto"/>
        <w:ind w:left="231" w:right="413" w:firstLine="640"/>
      </w:pPr>
      <w:r>
        <w:rPr>
          <w:spacing w:val="-18"/>
          <w:w w:val="99"/>
        </w:rPr>
        <w:t>注：如提示“线下报名点办理”，或提示“无可办理事项”，</w:t>
      </w:r>
      <w:r>
        <w:rPr>
          <w:spacing w:val="-18"/>
        </w:rPr>
        <w:t>请您携带材料到线下学校报名点进行报名（如下图</w:t>
      </w:r>
      <w:r>
        <w:rPr>
          <w:spacing w:val="-159"/>
        </w:rPr>
        <w:t>）</w:t>
      </w:r>
      <w:r>
        <w:t>。</w:t>
      </w:r>
    </w:p>
    <w:p w14:paraId="3995D2C1">
      <w:pPr>
        <w:spacing w:after="0" w:line="364" w:lineRule="auto"/>
        <w:sectPr>
          <w:pgSz w:w="11910" w:h="16840"/>
          <w:pgMar w:top="1580" w:right="1000" w:bottom="1900" w:left="1300" w:header="0" w:footer="1716" w:gutter="0"/>
          <w:pgNumType w:fmt="decimal"/>
          <w:cols w:space="720" w:num="1"/>
        </w:sectPr>
      </w:pPr>
    </w:p>
    <w:p w14:paraId="14AEDD7D">
      <w:pPr>
        <w:pStyle w:val="3"/>
        <w:rPr>
          <w:sz w:val="20"/>
        </w:rPr>
      </w:pPr>
    </w:p>
    <w:p w14:paraId="32B5289D">
      <w:pPr>
        <w:pStyle w:val="3"/>
        <w:spacing w:before="7"/>
        <w:rPr>
          <w:sz w:val="25"/>
        </w:rPr>
      </w:pPr>
    </w:p>
    <w:p w14:paraId="078C4F14">
      <w:pPr>
        <w:pStyle w:val="3"/>
        <w:ind w:left="231"/>
        <w:rPr>
          <w:sz w:val="20"/>
        </w:rPr>
      </w:pPr>
      <w:r>
        <w:rPr>
          <w:sz w:val="20"/>
        </w:rPr>
        <w:drawing>
          <wp:inline distT="0" distB="0" distL="0" distR="0">
            <wp:extent cx="5640705" cy="3350260"/>
            <wp:effectExtent l="0" t="0" r="17145" b="254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23" cstate="print"/>
                    <a:stretch>
                      <a:fillRect/>
                    </a:stretch>
                  </pic:blipFill>
                  <pic:spPr>
                    <a:xfrm>
                      <a:off x="0" y="0"/>
                      <a:ext cx="5641198" cy="3350418"/>
                    </a:xfrm>
                    <a:prstGeom prst="rect">
                      <a:avLst/>
                    </a:prstGeom>
                  </pic:spPr>
                </pic:pic>
              </a:graphicData>
            </a:graphic>
          </wp:inline>
        </w:drawing>
      </w:r>
    </w:p>
    <w:p w14:paraId="11523507">
      <w:pPr>
        <w:pStyle w:val="3"/>
        <w:spacing w:before="9"/>
        <w:rPr>
          <w:sz w:val="5"/>
        </w:rPr>
      </w:pPr>
    </w:p>
    <w:p w14:paraId="30627142">
      <w:pPr>
        <w:pStyle w:val="10"/>
        <w:numPr>
          <w:ilvl w:val="0"/>
          <w:numId w:val="8"/>
        </w:numPr>
        <w:tabs>
          <w:tab w:val="left" w:pos="1194"/>
        </w:tabs>
        <w:spacing w:before="55" w:after="0" w:line="240" w:lineRule="auto"/>
        <w:ind w:left="1193" w:right="0" w:hanging="323"/>
        <w:jc w:val="left"/>
        <w:rPr>
          <w:sz w:val="32"/>
        </w:rPr>
      </w:pPr>
      <w:r>
        <w:rPr>
          <w:sz w:val="32"/>
        </w:rPr>
        <w:t>按照指引，如实填写页面表格信息。</w:t>
      </w:r>
    </w:p>
    <w:p w14:paraId="235E1D3E">
      <w:pPr>
        <w:pStyle w:val="3"/>
        <w:spacing w:before="149" w:line="328" w:lineRule="auto"/>
        <w:ind w:left="231" w:right="531" w:firstLine="640"/>
      </w:pPr>
      <w:r>
        <w:rPr>
          <w:w w:val="99"/>
        </w:rPr>
        <w:t>需要注意的是</w:t>
      </w:r>
      <w:r>
        <w:rPr>
          <w:spacing w:val="-199"/>
          <w:w w:val="99"/>
        </w:rPr>
        <w:t>：</w:t>
      </w:r>
      <w:r>
        <w:rPr>
          <w:w w:val="99"/>
        </w:rPr>
        <w:t>（</w:t>
      </w:r>
      <w:r>
        <w:rPr>
          <w:spacing w:val="1"/>
          <w:w w:val="99"/>
        </w:rPr>
        <w:t>1</w:t>
      </w:r>
      <w:r>
        <w:rPr>
          <w:spacing w:val="-39"/>
          <w:w w:val="99"/>
        </w:rPr>
        <w:t>）</w:t>
      </w:r>
      <w:r>
        <w:rPr>
          <w:spacing w:val="-5"/>
          <w:w w:val="99"/>
        </w:rPr>
        <w:t>填写页面中，凡是浅灰底色内容为默认</w:t>
      </w:r>
      <w:r>
        <w:rPr>
          <w:spacing w:val="-5"/>
        </w:rPr>
        <w:t>或自动填充内容，无需手动填写，也无法更改（见下图</w:t>
      </w:r>
      <w:r>
        <w:rPr>
          <w:spacing w:val="-159"/>
        </w:rPr>
        <w:t>）</w:t>
      </w:r>
      <w:r>
        <w:t>。</w:t>
      </w:r>
    </w:p>
    <w:p w14:paraId="7893E797">
      <w:pPr>
        <w:pStyle w:val="3"/>
        <w:spacing w:line="328" w:lineRule="auto"/>
        <w:ind w:left="231" w:right="529" w:firstLine="640"/>
        <w:jc w:val="both"/>
      </w:pPr>
      <w:r>
        <w:drawing>
          <wp:anchor distT="0" distB="0" distL="0" distR="0" simplePos="0" relativeHeight="251671552" behindDoc="0" locked="0" layoutInCell="1" allowOverlap="1">
            <wp:simplePos x="0" y="0"/>
            <wp:positionH relativeFrom="page">
              <wp:posOffset>1238885</wp:posOffset>
            </wp:positionH>
            <wp:positionV relativeFrom="paragraph">
              <wp:posOffset>1049655</wp:posOffset>
            </wp:positionV>
            <wp:extent cx="5611495" cy="2237105"/>
            <wp:effectExtent l="0" t="0" r="8255" b="10795"/>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4" cstate="print"/>
                    <a:stretch>
                      <a:fillRect/>
                    </a:stretch>
                  </pic:blipFill>
                  <pic:spPr>
                    <a:xfrm>
                      <a:off x="0" y="0"/>
                      <a:ext cx="5611368" cy="2237231"/>
                    </a:xfrm>
                    <a:prstGeom prst="rect">
                      <a:avLst/>
                    </a:prstGeom>
                  </pic:spPr>
                </pic:pic>
              </a:graphicData>
            </a:graphic>
          </wp:anchor>
        </w:drawing>
      </w:r>
      <w:r>
        <w:rPr>
          <w:color w:val="FF0000"/>
        </w:rPr>
        <w:t>（2）请在填写“现居住住址”时，一并填写申报学校，即</w:t>
      </w:r>
      <w:r>
        <w:rPr>
          <w:color w:val="FF0000"/>
          <w:spacing w:val="-4"/>
        </w:rPr>
        <w:t xml:space="preserve">学校+住址，如：羊山新区外国语小学，羊山新区 </w:t>
      </w:r>
      <w:r>
        <w:rPr>
          <w:color w:val="FF0000"/>
        </w:rPr>
        <w:t>XX</w:t>
      </w:r>
      <w:r>
        <w:rPr>
          <w:color w:val="FF0000"/>
          <w:spacing w:val="-2"/>
        </w:rPr>
        <w:t xml:space="preserve"> 街</w:t>
      </w:r>
      <w:r>
        <w:rPr>
          <w:color w:val="FF0000"/>
        </w:rPr>
        <w:t>XX</w:t>
      </w:r>
      <w:r>
        <w:rPr>
          <w:color w:val="FF0000"/>
          <w:spacing w:val="-28"/>
        </w:rPr>
        <w:t xml:space="preserve"> 小区XX 号楼</w:t>
      </w:r>
      <w:r>
        <w:rPr>
          <w:color w:val="FF0000"/>
        </w:rPr>
        <w:t>（见下图</w:t>
      </w:r>
      <w:r>
        <w:rPr>
          <w:color w:val="FF0000"/>
          <w:spacing w:val="-161"/>
        </w:rPr>
        <w:t>）</w:t>
      </w:r>
      <w:r>
        <w:rPr>
          <w:color w:val="FF0000"/>
        </w:rPr>
        <w:t>。</w:t>
      </w:r>
    </w:p>
    <w:p w14:paraId="3F4E1ECF">
      <w:pPr>
        <w:spacing w:after="0" w:line="328" w:lineRule="auto"/>
        <w:jc w:val="both"/>
        <w:sectPr>
          <w:pgSz w:w="11910" w:h="16840"/>
          <w:pgMar w:top="1580" w:right="1000" w:bottom="1900" w:left="1300" w:header="0" w:footer="1716" w:gutter="0"/>
          <w:pgNumType w:fmt="decimal"/>
          <w:cols w:space="720" w:num="1"/>
        </w:sectPr>
      </w:pPr>
    </w:p>
    <w:p w14:paraId="4BEF5E6A">
      <w:pPr>
        <w:pStyle w:val="3"/>
        <w:rPr>
          <w:sz w:val="20"/>
        </w:rPr>
      </w:pPr>
    </w:p>
    <w:p w14:paraId="399164FA">
      <w:pPr>
        <w:pStyle w:val="3"/>
        <w:spacing w:before="6"/>
        <w:rPr>
          <w:sz w:val="27"/>
        </w:rPr>
      </w:pPr>
    </w:p>
    <w:p w14:paraId="29BC0BB5">
      <w:pPr>
        <w:pStyle w:val="10"/>
        <w:numPr>
          <w:ilvl w:val="0"/>
          <w:numId w:val="9"/>
        </w:numPr>
        <w:tabs>
          <w:tab w:val="left" w:pos="1672"/>
        </w:tabs>
        <w:spacing w:before="55" w:after="0" w:line="364" w:lineRule="auto"/>
        <w:ind w:left="231" w:right="413" w:firstLine="640"/>
        <w:jc w:val="both"/>
        <w:rPr>
          <w:sz w:val="32"/>
        </w:rPr>
      </w:pPr>
      <w:r>
        <w:drawing>
          <wp:anchor distT="0" distB="0" distL="0" distR="0" simplePos="0" relativeHeight="251668480" behindDoc="1" locked="0" layoutInCell="1" allowOverlap="1">
            <wp:simplePos x="0" y="0"/>
            <wp:positionH relativeFrom="page">
              <wp:posOffset>3145155</wp:posOffset>
            </wp:positionH>
            <wp:positionV relativeFrom="paragraph">
              <wp:posOffset>-111125</wp:posOffset>
            </wp:positionV>
            <wp:extent cx="381635" cy="374650"/>
            <wp:effectExtent l="0" t="0" r="18415" b="635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5" cstate="print"/>
                    <a:stretch>
                      <a:fillRect/>
                    </a:stretch>
                  </pic:blipFill>
                  <pic:spPr>
                    <a:xfrm>
                      <a:off x="0" y="0"/>
                      <a:ext cx="381853" cy="374903"/>
                    </a:xfrm>
                    <a:prstGeom prst="rect">
                      <a:avLst/>
                    </a:prstGeom>
                  </pic:spPr>
                </pic:pic>
              </a:graphicData>
            </a:graphic>
          </wp:anchor>
        </w:drawing>
      </w:r>
      <w:r>
        <w:rPr>
          <w:spacing w:val="-3"/>
          <w:sz w:val="32"/>
        </w:rPr>
        <w:t>点击查询按钮   前，请先按照页面提示，将需要填写的信息填写完整，否则会提示查询不到相关信息或无法查询。</w:t>
      </w:r>
    </w:p>
    <w:p w14:paraId="38A6B638">
      <w:pPr>
        <w:pStyle w:val="10"/>
        <w:numPr>
          <w:ilvl w:val="0"/>
          <w:numId w:val="9"/>
        </w:numPr>
        <w:tabs>
          <w:tab w:val="left" w:pos="1672"/>
        </w:tabs>
        <w:spacing w:before="1" w:after="0" w:line="364" w:lineRule="auto"/>
        <w:ind w:left="231" w:right="530" w:firstLine="640"/>
        <w:jc w:val="both"/>
        <w:rPr>
          <w:sz w:val="32"/>
        </w:rPr>
      </w:pPr>
      <w:r>
        <w:rPr>
          <w:sz w:val="32"/>
        </w:rPr>
        <w:t>填写“房产证件号码”时，请选择对应的正确的“房</w:t>
      </w:r>
      <w:r>
        <w:rPr>
          <w:spacing w:val="-14"/>
          <w:sz w:val="32"/>
        </w:rPr>
        <w:t>产证件类型”。为方便输入，可直接按照个人信息更改默认的不动产权证号中“XXXX”内容。</w:t>
      </w:r>
    </w:p>
    <w:p w14:paraId="0E0E0CEA">
      <w:pPr>
        <w:pStyle w:val="3"/>
        <w:spacing w:before="41" w:line="338" w:lineRule="auto"/>
        <w:ind w:left="231" w:right="531" w:firstLine="640"/>
      </w:pPr>
      <w:r>
        <w:rPr>
          <w:spacing w:val="-11"/>
          <w:w w:val="95"/>
        </w:rPr>
        <w:t xml:space="preserve">另：不动产权证号可通过支付宝中“豫事办”小程序，搜索 </w:t>
      </w:r>
      <w:r>
        <w:rPr>
          <w:spacing w:val="-11"/>
        </w:rPr>
        <w:t>“不动产管理”——“不动产权登记信息查询”进行查询。</w:t>
      </w:r>
    </w:p>
    <w:p w14:paraId="650A486C">
      <w:pPr>
        <w:pStyle w:val="3"/>
        <w:spacing w:before="10"/>
        <w:rPr>
          <w:sz w:val="14"/>
        </w:rPr>
      </w:pPr>
      <w:r>
        <w:drawing>
          <wp:anchor distT="0" distB="0" distL="0" distR="0" simplePos="0" relativeHeight="251660288" behindDoc="0" locked="0" layoutInCell="1" allowOverlap="1">
            <wp:simplePos x="0" y="0"/>
            <wp:positionH relativeFrom="page">
              <wp:posOffset>1529080</wp:posOffset>
            </wp:positionH>
            <wp:positionV relativeFrom="paragraph">
              <wp:posOffset>144780</wp:posOffset>
            </wp:positionV>
            <wp:extent cx="5018405" cy="2294890"/>
            <wp:effectExtent l="0" t="0" r="10795" b="1016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6" cstate="print"/>
                    <a:stretch>
                      <a:fillRect/>
                    </a:stretch>
                  </pic:blipFill>
                  <pic:spPr>
                    <a:xfrm>
                      <a:off x="0" y="0"/>
                      <a:ext cx="5018454" cy="2295048"/>
                    </a:xfrm>
                    <a:prstGeom prst="rect">
                      <a:avLst/>
                    </a:prstGeom>
                  </pic:spPr>
                </pic:pic>
              </a:graphicData>
            </a:graphic>
          </wp:anchor>
        </w:drawing>
      </w:r>
    </w:p>
    <w:p w14:paraId="0DFC03F1">
      <w:pPr>
        <w:pStyle w:val="3"/>
        <w:rPr>
          <w:sz w:val="20"/>
        </w:rPr>
      </w:pPr>
    </w:p>
    <w:p w14:paraId="7ACF3EBB">
      <w:pPr>
        <w:pStyle w:val="3"/>
        <w:rPr>
          <w:sz w:val="20"/>
        </w:rPr>
      </w:pPr>
    </w:p>
    <w:p w14:paraId="5F5DCD7F">
      <w:pPr>
        <w:pStyle w:val="3"/>
        <w:spacing w:before="3"/>
        <w:rPr>
          <w:sz w:val="16"/>
        </w:rPr>
      </w:pPr>
    </w:p>
    <w:p w14:paraId="0E47B569">
      <w:pPr>
        <w:pStyle w:val="10"/>
        <w:numPr>
          <w:ilvl w:val="0"/>
          <w:numId w:val="8"/>
        </w:numPr>
        <w:tabs>
          <w:tab w:val="left" w:pos="1194"/>
        </w:tabs>
        <w:spacing w:before="55" w:after="0" w:line="364" w:lineRule="auto"/>
        <w:ind w:left="231" w:right="370" w:firstLine="640"/>
        <w:jc w:val="left"/>
        <w:rPr>
          <w:sz w:val="32"/>
        </w:rPr>
      </w:pPr>
      <w:r>
        <w:rPr>
          <w:spacing w:val="-18"/>
          <w:w w:val="95"/>
          <w:sz w:val="32"/>
        </w:rPr>
        <w:t xml:space="preserve">填写完成后，点击“确认并下一步”，进入信息核对页面， </w:t>
      </w:r>
      <w:r>
        <w:rPr>
          <w:spacing w:val="-21"/>
          <w:sz w:val="32"/>
        </w:rPr>
        <w:t>请在此页面仔细检查填写的报名学校、现居住住址、联系电话等</w:t>
      </w:r>
      <w:r>
        <w:rPr>
          <w:spacing w:val="-24"/>
          <w:sz w:val="32"/>
        </w:rPr>
        <w:t>信息是否有误。</w:t>
      </w:r>
      <w:r>
        <w:rPr>
          <w:color w:val="FF0000"/>
          <w:spacing w:val="-8"/>
          <w:sz w:val="32"/>
        </w:rPr>
        <w:t>如手机号码有误，将无法接收办理、录取结果提</w:t>
      </w:r>
      <w:r>
        <w:rPr>
          <w:color w:val="FF0000"/>
          <w:spacing w:val="-19"/>
          <w:sz w:val="32"/>
        </w:rPr>
        <w:t>醒。</w:t>
      </w:r>
      <w:r>
        <w:rPr>
          <w:spacing w:val="-9"/>
          <w:sz w:val="32"/>
        </w:rPr>
        <w:t>如信息无误，在页面最下方，选择“本次业务办理是否接受</w:t>
      </w:r>
      <w:r>
        <w:rPr>
          <w:spacing w:val="-2"/>
          <w:w w:val="99"/>
          <w:sz w:val="32"/>
        </w:rPr>
        <w:t>河南政务服务网发送的短信：</w:t>
      </w:r>
      <w:r>
        <w:rPr>
          <w:color w:val="FF0000"/>
          <w:spacing w:val="2"/>
          <w:w w:val="99"/>
          <w:sz w:val="32"/>
        </w:rPr>
        <w:t>是</w:t>
      </w:r>
      <w:r>
        <w:rPr>
          <w:spacing w:val="-30"/>
          <w:w w:val="99"/>
          <w:sz w:val="32"/>
        </w:rPr>
        <w:t>”，点击“确认申报”。</w:t>
      </w:r>
    </w:p>
    <w:p w14:paraId="3519174A">
      <w:pPr>
        <w:spacing w:after="0" w:line="364" w:lineRule="auto"/>
        <w:jc w:val="left"/>
        <w:rPr>
          <w:sz w:val="32"/>
        </w:rPr>
        <w:sectPr>
          <w:pgSz w:w="11910" w:h="16840"/>
          <w:pgMar w:top="1580" w:right="1000" w:bottom="1900" w:left="1300" w:header="0" w:footer="1716" w:gutter="0"/>
          <w:pgNumType w:fmt="decimal"/>
          <w:cols w:space="720" w:num="1"/>
        </w:sectPr>
      </w:pPr>
    </w:p>
    <w:p w14:paraId="7D4CAC3F">
      <w:pPr>
        <w:pStyle w:val="3"/>
        <w:rPr>
          <w:sz w:val="20"/>
        </w:rPr>
      </w:pPr>
    </w:p>
    <w:p w14:paraId="6A8F9ECD">
      <w:pPr>
        <w:pStyle w:val="3"/>
        <w:spacing w:before="9"/>
        <w:rPr>
          <w:sz w:val="28"/>
        </w:rPr>
      </w:pPr>
    </w:p>
    <w:p w14:paraId="50D1BE0A">
      <w:pPr>
        <w:pStyle w:val="3"/>
        <w:ind w:left="920"/>
        <w:rPr>
          <w:sz w:val="20"/>
        </w:rPr>
      </w:pPr>
      <w:r>
        <w:rPr>
          <w:sz w:val="20"/>
        </w:rPr>
        <w:drawing>
          <wp:inline distT="0" distB="0" distL="0" distR="0">
            <wp:extent cx="5213350" cy="1590675"/>
            <wp:effectExtent l="0" t="0" r="6350" b="9525"/>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7" cstate="print"/>
                    <a:stretch>
                      <a:fillRect/>
                    </a:stretch>
                  </pic:blipFill>
                  <pic:spPr>
                    <a:xfrm>
                      <a:off x="0" y="0"/>
                      <a:ext cx="5213775" cy="1591151"/>
                    </a:xfrm>
                    <a:prstGeom prst="rect">
                      <a:avLst/>
                    </a:prstGeom>
                  </pic:spPr>
                </pic:pic>
              </a:graphicData>
            </a:graphic>
          </wp:inline>
        </w:drawing>
      </w:r>
    </w:p>
    <w:p w14:paraId="02F0BC14">
      <w:pPr>
        <w:pStyle w:val="3"/>
        <w:spacing w:before="4"/>
        <w:rPr>
          <w:sz w:val="25"/>
        </w:rPr>
      </w:pPr>
    </w:p>
    <w:p w14:paraId="54B2F3E4">
      <w:pPr>
        <w:pStyle w:val="10"/>
        <w:numPr>
          <w:ilvl w:val="0"/>
          <w:numId w:val="8"/>
        </w:numPr>
        <w:tabs>
          <w:tab w:val="left" w:pos="1194"/>
        </w:tabs>
        <w:spacing w:before="54" w:after="0" w:line="240" w:lineRule="auto"/>
        <w:ind w:left="1193" w:right="0" w:hanging="323"/>
        <w:jc w:val="left"/>
        <w:rPr>
          <w:sz w:val="32"/>
        </w:rPr>
      </w:pPr>
      <w:r>
        <w:rPr>
          <w:sz w:val="32"/>
        </w:rPr>
        <w:t>完成申报后，可通过“我的办件”查询进度。</w:t>
      </w:r>
    </w:p>
    <w:p w14:paraId="00733C76">
      <w:pPr>
        <w:pStyle w:val="3"/>
        <w:spacing w:before="12"/>
        <w:rPr>
          <w:sz w:val="16"/>
        </w:rPr>
      </w:pPr>
      <w:r>
        <w:drawing>
          <wp:anchor distT="0" distB="0" distL="0" distR="0" simplePos="0" relativeHeight="251660288" behindDoc="0" locked="0" layoutInCell="1" allowOverlap="1">
            <wp:simplePos x="0" y="0"/>
            <wp:positionH relativeFrom="page">
              <wp:posOffset>1325880</wp:posOffset>
            </wp:positionH>
            <wp:positionV relativeFrom="paragraph">
              <wp:posOffset>162560</wp:posOffset>
            </wp:positionV>
            <wp:extent cx="5163820" cy="2353310"/>
            <wp:effectExtent l="0" t="0" r="17780" b="889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8" cstate="print"/>
                    <a:stretch>
                      <a:fillRect/>
                    </a:stretch>
                  </pic:blipFill>
                  <pic:spPr>
                    <a:xfrm>
                      <a:off x="0" y="0"/>
                      <a:ext cx="5164003" cy="2353151"/>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1378585</wp:posOffset>
            </wp:positionH>
            <wp:positionV relativeFrom="paragraph">
              <wp:posOffset>2788285</wp:posOffset>
            </wp:positionV>
            <wp:extent cx="3345815" cy="240030"/>
            <wp:effectExtent l="0" t="0" r="6985" b="762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9" cstate="print"/>
                    <a:stretch>
                      <a:fillRect/>
                    </a:stretch>
                  </pic:blipFill>
                  <pic:spPr>
                    <a:xfrm>
                      <a:off x="0" y="0"/>
                      <a:ext cx="3345790" cy="240029"/>
                    </a:xfrm>
                    <a:prstGeom prst="rect">
                      <a:avLst/>
                    </a:prstGeom>
                  </pic:spPr>
                </pic:pic>
              </a:graphicData>
            </a:graphic>
          </wp:anchor>
        </w:drawing>
      </w:r>
    </w:p>
    <w:p w14:paraId="713449BD">
      <w:pPr>
        <w:pStyle w:val="3"/>
        <w:spacing w:before="2"/>
        <w:rPr>
          <w:sz w:val="28"/>
        </w:rPr>
      </w:pPr>
    </w:p>
    <w:p w14:paraId="0FD92F68">
      <w:pPr>
        <w:pStyle w:val="3"/>
        <w:spacing w:before="12"/>
        <w:rPr>
          <w:sz w:val="24"/>
        </w:rPr>
      </w:pPr>
    </w:p>
    <w:p w14:paraId="1629C65B">
      <w:pPr>
        <w:pStyle w:val="3"/>
        <w:spacing w:line="340" w:lineRule="auto"/>
        <w:ind w:left="231" w:right="530" w:firstLine="640"/>
      </w:pPr>
      <w:r>
        <w:rPr>
          <w:color w:val="FF0000"/>
          <w:spacing w:val="-11"/>
        </w:rPr>
        <w:t>提醒说明：线上报名成功不代表被拟申请学校成功录取，录</w:t>
      </w:r>
      <w:r>
        <w:rPr>
          <w:color w:val="FF0000"/>
        </w:rPr>
        <w:t>取结果以系统通知为准。</w:t>
      </w:r>
    </w:p>
    <w:p w14:paraId="36068B0A">
      <w:pPr>
        <w:pStyle w:val="3"/>
      </w:pPr>
    </w:p>
    <w:p w14:paraId="15AD1B32">
      <w:pPr>
        <w:spacing w:before="209"/>
        <w:ind w:left="871" w:right="0" w:firstLine="0"/>
        <w:jc w:val="left"/>
        <w:rPr>
          <w:rFonts w:hint="eastAsia" w:ascii="楷体" w:eastAsia="楷体"/>
          <w:b/>
          <w:sz w:val="32"/>
        </w:rPr>
      </w:pPr>
      <w:r>
        <w:rPr>
          <w:rFonts w:hint="eastAsia" w:ascii="楷体" w:eastAsia="楷体"/>
          <w:b/>
          <w:sz w:val="32"/>
        </w:rPr>
        <w:t>（二）手机端，通过豫事办 APP 或豫事办小程序进行申报。</w:t>
      </w:r>
    </w:p>
    <w:p w14:paraId="1EDE4486">
      <w:pPr>
        <w:pStyle w:val="10"/>
        <w:numPr>
          <w:ilvl w:val="0"/>
          <w:numId w:val="10"/>
        </w:numPr>
        <w:tabs>
          <w:tab w:val="left" w:pos="1196"/>
        </w:tabs>
        <w:spacing w:before="170" w:after="0" w:line="340" w:lineRule="auto"/>
        <w:ind w:left="231" w:right="531" w:firstLine="640"/>
        <w:jc w:val="left"/>
        <w:rPr>
          <w:sz w:val="32"/>
        </w:rPr>
      </w:pPr>
      <w:r>
        <w:rPr>
          <w:spacing w:val="-7"/>
          <w:w w:val="99"/>
          <w:sz w:val="32"/>
        </w:rPr>
        <w:t>在支付宝中搜索打开“豫事办”，或下载豫事办</w:t>
      </w:r>
      <w:r>
        <w:rPr>
          <w:spacing w:val="-74"/>
          <w:sz w:val="32"/>
        </w:rPr>
        <w:t xml:space="preserve"> </w:t>
      </w:r>
      <w:r>
        <w:rPr>
          <w:spacing w:val="1"/>
          <w:w w:val="99"/>
          <w:sz w:val="32"/>
        </w:rPr>
        <w:t>A</w:t>
      </w:r>
      <w:r>
        <w:rPr>
          <w:spacing w:val="-2"/>
          <w:w w:val="99"/>
          <w:sz w:val="32"/>
        </w:rPr>
        <w:t>P</w:t>
      </w:r>
      <w:r>
        <w:rPr>
          <w:spacing w:val="6"/>
          <w:w w:val="99"/>
          <w:sz w:val="32"/>
        </w:rPr>
        <w:t>P</w:t>
      </w:r>
      <w:r>
        <w:rPr>
          <w:spacing w:val="5"/>
          <w:w w:val="99"/>
          <w:sz w:val="32"/>
        </w:rPr>
        <w:t>（</w:t>
      </w:r>
      <w:r>
        <w:rPr>
          <w:w w:val="99"/>
          <w:sz w:val="32"/>
        </w:rPr>
        <w:t>安卓手机</w:t>
      </w:r>
      <w:r>
        <w:rPr>
          <w:spacing w:val="-159"/>
          <w:w w:val="99"/>
          <w:sz w:val="32"/>
        </w:rPr>
        <w:t>）</w:t>
      </w:r>
      <w:r>
        <w:rPr>
          <w:w w:val="99"/>
          <w:sz w:val="32"/>
        </w:rPr>
        <w:t>，并登录。</w:t>
      </w:r>
    </w:p>
    <w:p w14:paraId="6E69301F">
      <w:pPr>
        <w:spacing w:after="0" w:line="340" w:lineRule="auto"/>
        <w:jc w:val="left"/>
        <w:rPr>
          <w:sz w:val="32"/>
        </w:rPr>
        <w:sectPr>
          <w:pgSz w:w="11910" w:h="16840"/>
          <w:pgMar w:top="1580" w:right="1000" w:bottom="1900" w:left="1300" w:header="0" w:footer="1716" w:gutter="0"/>
          <w:pgNumType w:fmt="decimal"/>
          <w:cols w:space="720" w:num="1"/>
        </w:sectPr>
      </w:pPr>
    </w:p>
    <w:p w14:paraId="4F7B461A">
      <w:pPr>
        <w:pStyle w:val="3"/>
        <w:rPr>
          <w:sz w:val="20"/>
        </w:rPr>
      </w:pPr>
    </w:p>
    <w:p w14:paraId="15D9016B">
      <w:pPr>
        <w:pStyle w:val="3"/>
        <w:spacing w:before="3"/>
        <w:rPr>
          <w:sz w:val="27"/>
        </w:rPr>
      </w:pPr>
    </w:p>
    <w:p w14:paraId="5B40EE03">
      <w:pPr>
        <w:pStyle w:val="3"/>
        <w:ind w:left="1697"/>
        <w:rPr>
          <w:sz w:val="20"/>
        </w:rPr>
      </w:pPr>
      <w:r>
        <w:rPr>
          <w:sz w:val="20"/>
        </w:rPr>
        <w:drawing>
          <wp:inline distT="0" distB="0" distL="0" distR="0">
            <wp:extent cx="3774440" cy="6403340"/>
            <wp:effectExtent l="0" t="0" r="16510" b="1651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30" cstate="print"/>
                    <a:stretch>
                      <a:fillRect/>
                    </a:stretch>
                  </pic:blipFill>
                  <pic:spPr>
                    <a:xfrm>
                      <a:off x="0" y="0"/>
                      <a:ext cx="3774943" cy="6403848"/>
                    </a:xfrm>
                    <a:prstGeom prst="rect">
                      <a:avLst/>
                    </a:prstGeom>
                  </pic:spPr>
                </pic:pic>
              </a:graphicData>
            </a:graphic>
          </wp:inline>
        </w:drawing>
      </w:r>
    </w:p>
    <w:p w14:paraId="745C5620">
      <w:pPr>
        <w:pStyle w:val="3"/>
        <w:rPr>
          <w:sz w:val="20"/>
        </w:rPr>
      </w:pPr>
    </w:p>
    <w:p w14:paraId="2DCEFAF0">
      <w:pPr>
        <w:pStyle w:val="3"/>
        <w:rPr>
          <w:sz w:val="20"/>
        </w:rPr>
      </w:pPr>
    </w:p>
    <w:p w14:paraId="57F9EE78">
      <w:pPr>
        <w:pStyle w:val="3"/>
        <w:spacing w:before="1"/>
        <w:rPr>
          <w:sz w:val="27"/>
        </w:rPr>
      </w:pPr>
    </w:p>
    <w:p w14:paraId="2A8B33EF">
      <w:pPr>
        <w:pStyle w:val="10"/>
        <w:numPr>
          <w:ilvl w:val="0"/>
          <w:numId w:val="10"/>
        </w:numPr>
        <w:tabs>
          <w:tab w:val="left" w:pos="1194"/>
        </w:tabs>
        <w:spacing w:before="55" w:after="0" w:line="326" w:lineRule="auto"/>
        <w:ind w:left="231" w:right="531" w:firstLine="640"/>
        <w:jc w:val="left"/>
        <w:rPr>
          <w:sz w:val="32"/>
        </w:rPr>
      </w:pPr>
      <w:r>
        <w:rPr>
          <w:spacing w:val="-11"/>
          <w:w w:val="95"/>
          <w:sz w:val="32"/>
        </w:rPr>
        <w:t xml:space="preserve">登录后，在“推荐服务”页，手指向左滑动，进入“推荐 </w:t>
      </w:r>
      <w:r>
        <w:rPr>
          <w:spacing w:val="-19"/>
          <w:sz w:val="32"/>
        </w:rPr>
        <w:t>服务”第二页，点击进入“一件事专区”。</w:t>
      </w:r>
    </w:p>
    <w:p w14:paraId="3B10F801">
      <w:pPr>
        <w:spacing w:after="0" w:line="326" w:lineRule="auto"/>
        <w:jc w:val="left"/>
        <w:rPr>
          <w:sz w:val="32"/>
        </w:rPr>
        <w:sectPr>
          <w:pgSz w:w="11910" w:h="16840"/>
          <w:pgMar w:top="1580" w:right="1000" w:bottom="1900" w:left="1300" w:header="0" w:footer="1716" w:gutter="0"/>
          <w:pgNumType w:fmt="decimal"/>
          <w:cols w:space="720" w:num="1"/>
        </w:sectPr>
      </w:pPr>
    </w:p>
    <w:p w14:paraId="07311368">
      <w:pPr>
        <w:pStyle w:val="3"/>
        <w:rPr>
          <w:sz w:val="20"/>
        </w:rPr>
      </w:pPr>
    </w:p>
    <w:p w14:paraId="2AFE1958">
      <w:pPr>
        <w:pStyle w:val="3"/>
        <w:rPr>
          <w:sz w:val="20"/>
        </w:rPr>
      </w:pPr>
    </w:p>
    <w:p w14:paraId="6920CC77">
      <w:pPr>
        <w:pStyle w:val="3"/>
        <w:rPr>
          <w:sz w:val="20"/>
        </w:rPr>
      </w:pPr>
    </w:p>
    <w:p w14:paraId="7520C41A">
      <w:pPr>
        <w:pStyle w:val="3"/>
        <w:spacing w:before="12"/>
        <w:rPr>
          <w:sz w:val="10"/>
        </w:rPr>
      </w:pPr>
    </w:p>
    <w:p w14:paraId="3C549587">
      <w:pPr>
        <w:pStyle w:val="3"/>
        <w:ind w:left="2051"/>
        <w:rPr>
          <w:sz w:val="20"/>
        </w:rPr>
      </w:pPr>
      <w:r>
        <w:rPr>
          <w:sz w:val="20"/>
        </w:rPr>
        <w:drawing>
          <wp:inline distT="0" distB="0" distL="0" distR="0">
            <wp:extent cx="3188970" cy="1625600"/>
            <wp:effectExtent l="0" t="0" r="11430" b="1270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31" cstate="print"/>
                    <a:stretch>
                      <a:fillRect/>
                    </a:stretch>
                  </pic:blipFill>
                  <pic:spPr>
                    <a:xfrm>
                      <a:off x="0" y="0"/>
                      <a:ext cx="3189599" cy="1626107"/>
                    </a:xfrm>
                    <a:prstGeom prst="rect">
                      <a:avLst/>
                    </a:prstGeom>
                  </pic:spPr>
                </pic:pic>
              </a:graphicData>
            </a:graphic>
          </wp:inline>
        </w:drawing>
      </w:r>
    </w:p>
    <w:p w14:paraId="7A872C25">
      <w:pPr>
        <w:pStyle w:val="3"/>
        <w:spacing w:before="11"/>
        <w:rPr>
          <w:sz w:val="21"/>
        </w:rPr>
      </w:pPr>
    </w:p>
    <w:p w14:paraId="6A2015A0">
      <w:pPr>
        <w:pStyle w:val="10"/>
        <w:numPr>
          <w:ilvl w:val="0"/>
          <w:numId w:val="10"/>
        </w:numPr>
        <w:tabs>
          <w:tab w:val="left" w:pos="1194"/>
        </w:tabs>
        <w:spacing w:before="54" w:after="0" w:line="326" w:lineRule="auto"/>
        <w:ind w:left="231" w:right="529" w:firstLine="640"/>
        <w:jc w:val="left"/>
        <w:rPr>
          <w:sz w:val="32"/>
        </w:rPr>
      </w:pPr>
      <w:r>
        <w:rPr>
          <w:spacing w:val="-8"/>
          <w:w w:val="99"/>
          <w:sz w:val="32"/>
        </w:rPr>
        <w:t>点击进入“教育入学</w:t>
      </w:r>
      <w:r>
        <w:rPr>
          <w:w w:val="99"/>
          <w:sz w:val="32"/>
        </w:rPr>
        <w:t>（去办理</w:t>
      </w:r>
      <w:r>
        <w:rPr>
          <w:spacing w:val="-159"/>
          <w:w w:val="99"/>
          <w:sz w:val="32"/>
        </w:rPr>
        <w:t>）</w:t>
      </w:r>
      <w:r>
        <w:rPr>
          <w:spacing w:val="-21"/>
          <w:w w:val="99"/>
          <w:sz w:val="32"/>
        </w:rPr>
        <w:t>”，点击页面下方“立即办</w:t>
      </w:r>
      <w:r>
        <w:rPr>
          <w:spacing w:val="-13"/>
          <w:w w:val="99"/>
          <w:sz w:val="32"/>
        </w:rPr>
        <w:t>理”，按照指引逐步完成入学地选择。</w:t>
      </w:r>
    </w:p>
    <w:p w14:paraId="5DCEA295">
      <w:pPr>
        <w:pStyle w:val="3"/>
        <w:ind w:left="1728"/>
        <w:rPr>
          <w:sz w:val="20"/>
        </w:rPr>
      </w:pPr>
      <w:r>
        <w:rPr>
          <w:sz w:val="20"/>
        </w:rPr>
        <w:drawing>
          <wp:inline distT="0" distB="0" distL="0" distR="0">
            <wp:extent cx="3656330" cy="3579495"/>
            <wp:effectExtent l="0" t="0" r="1270" b="1905"/>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32" cstate="print"/>
                    <a:stretch>
                      <a:fillRect/>
                    </a:stretch>
                  </pic:blipFill>
                  <pic:spPr>
                    <a:xfrm>
                      <a:off x="0" y="0"/>
                      <a:ext cx="3656813" cy="3579685"/>
                    </a:xfrm>
                    <a:prstGeom prst="rect">
                      <a:avLst/>
                    </a:prstGeom>
                  </pic:spPr>
                </pic:pic>
              </a:graphicData>
            </a:graphic>
          </wp:inline>
        </w:drawing>
      </w:r>
    </w:p>
    <w:p w14:paraId="2D236122">
      <w:pPr>
        <w:spacing w:after="0"/>
        <w:rPr>
          <w:sz w:val="20"/>
        </w:rPr>
        <w:sectPr>
          <w:pgSz w:w="11910" w:h="16840"/>
          <w:pgMar w:top="1580" w:right="1000" w:bottom="1900" w:left="1300" w:header="0" w:footer="1716" w:gutter="0"/>
          <w:pgNumType w:fmt="decimal"/>
          <w:cols w:space="720" w:num="1"/>
        </w:sectPr>
      </w:pPr>
    </w:p>
    <w:p w14:paraId="410ED998">
      <w:pPr>
        <w:pStyle w:val="3"/>
        <w:rPr>
          <w:sz w:val="20"/>
        </w:rPr>
      </w:pPr>
    </w:p>
    <w:p w14:paraId="5D46C448">
      <w:pPr>
        <w:pStyle w:val="3"/>
        <w:spacing w:before="2"/>
        <w:rPr>
          <w:sz w:val="29"/>
        </w:rPr>
      </w:pPr>
    </w:p>
    <w:p w14:paraId="3A123907">
      <w:pPr>
        <w:pStyle w:val="10"/>
        <w:numPr>
          <w:ilvl w:val="0"/>
          <w:numId w:val="10"/>
        </w:numPr>
        <w:tabs>
          <w:tab w:val="left" w:pos="1194"/>
        </w:tabs>
        <w:spacing w:before="54" w:after="0" w:line="326" w:lineRule="auto"/>
        <w:ind w:left="231" w:right="529" w:firstLine="640"/>
        <w:jc w:val="left"/>
        <w:rPr>
          <w:sz w:val="32"/>
        </w:rPr>
      </w:pPr>
      <w:r>
        <w:rPr>
          <w:spacing w:val="-11"/>
          <w:w w:val="99"/>
          <w:sz w:val="32"/>
        </w:rPr>
        <w:t>请仔细阅读“申请须知”，并在左下方倒计时结束后，勾</w:t>
      </w:r>
      <w:r>
        <w:rPr>
          <w:spacing w:val="-20"/>
          <w:w w:val="99"/>
          <w:sz w:val="32"/>
        </w:rPr>
        <w:t>选“我已知晓并同意授权”，点击“开始申报”</w:t>
      </w:r>
      <w:r>
        <w:rPr>
          <w:w w:val="99"/>
          <w:sz w:val="32"/>
        </w:rPr>
        <w:t>（如下图</w:t>
      </w:r>
      <w:r>
        <w:rPr>
          <w:spacing w:val="-159"/>
          <w:w w:val="99"/>
          <w:sz w:val="32"/>
        </w:rPr>
        <w:t>）</w:t>
      </w:r>
      <w:r>
        <w:rPr>
          <w:w w:val="99"/>
          <w:sz w:val="32"/>
        </w:rPr>
        <w:t>。</w:t>
      </w:r>
    </w:p>
    <w:p w14:paraId="2280E004">
      <w:pPr>
        <w:pStyle w:val="3"/>
        <w:rPr>
          <w:sz w:val="20"/>
        </w:rPr>
      </w:pPr>
    </w:p>
    <w:p w14:paraId="0A513056">
      <w:pPr>
        <w:pStyle w:val="3"/>
        <w:spacing w:before="10"/>
        <w:rPr>
          <w:sz w:val="24"/>
        </w:rPr>
      </w:pPr>
      <w:r>
        <w:drawing>
          <wp:anchor distT="0" distB="0" distL="0" distR="0" simplePos="0" relativeHeight="251660288" behindDoc="0" locked="0" layoutInCell="1" allowOverlap="1">
            <wp:simplePos x="0" y="0"/>
            <wp:positionH relativeFrom="page">
              <wp:posOffset>2075180</wp:posOffset>
            </wp:positionH>
            <wp:positionV relativeFrom="paragraph">
              <wp:posOffset>226695</wp:posOffset>
            </wp:positionV>
            <wp:extent cx="3312795" cy="5864225"/>
            <wp:effectExtent l="0" t="0" r="1905" b="3175"/>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33" cstate="print"/>
                    <a:stretch>
                      <a:fillRect/>
                    </a:stretch>
                  </pic:blipFill>
                  <pic:spPr>
                    <a:xfrm>
                      <a:off x="0" y="0"/>
                      <a:ext cx="3312887" cy="5864352"/>
                    </a:xfrm>
                    <a:prstGeom prst="rect">
                      <a:avLst/>
                    </a:prstGeom>
                  </pic:spPr>
                </pic:pic>
              </a:graphicData>
            </a:graphic>
          </wp:anchor>
        </w:drawing>
      </w:r>
    </w:p>
    <w:p w14:paraId="08D032E1">
      <w:pPr>
        <w:spacing w:after="0"/>
        <w:rPr>
          <w:sz w:val="24"/>
        </w:rPr>
        <w:sectPr>
          <w:pgSz w:w="11910" w:h="16840"/>
          <w:pgMar w:top="1580" w:right="1000" w:bottom="1900" w:left="1300" w:header="0" w:footer="1716" w:gutter="0"/>
          <w:pgNumType w:fmt="decimal"/>
          <w:cols w:space="720" w:num="1"/>
        </w:sectPr>
      </w:pPr>
    </w:p>
    <w:p w14:paraId="5B679CA6">
      <w:pPr>
        <w:pStyle w:val="3"/>
        <w:rPr>
          <w:sz w:val="20"/>
        </w:rPr>
      </w:pPr>
    </w:p>
    <w:p w14:paraId="25144C47">
      <w:pPr>
        <w:pStyle w:val="3"/>
        <w:spacing w:before="6"/>
        <w:rPr>
          <w:sz w:val="27"/>
        </w:rPr>
      </w:pPr>
    </w:p>
    <w:p w14:paraId="1281BD9F">
      <w:pPr>
        <w:pStyle w:val="10"/>
        <w:numPr>
          <w:ilvl w:val="0"/>
          <w:numId w:val="10"/>
        </w:numPr>
        <w:tabs>
          <w:tab w:val="left" w:pos="1194"/>
        </w:tabs>
        <w:spacing w:before="55" w:after="0" w:line="364" w:lineRule="auto"/>
        <w:ind w:left="231" w:right="529" w:firstLine="640"/>
        <w:jc w:val="both"/>
        <w:rPr>
          <w:sz w:val="32"/>
        </w:rPr>
      </w:pPr>
      <w:r>
        <w:drawing>
          <wp:anchor distT="0" distB="0" distL="0" distR="0" simplePos="0" relativeHeight="251670528" behindDoc="1" locked="0" layoutInCell="1" allowOverlap="1">
            <wp:simplePos x="0" y="0"/>
            <wp:positionH relativeFrom="page">
              <wp:posOffset>2550795</wp:posOffset>
            </wp:positionH>
            <wp:positionV relativeFrom="paragraph">
              <wp:posOffset>1983105</wp:posOffset>
            </wp:positionV>
            <wp:extent cx="2708275" cy="5453380"/>
            <wp:effectExtent l="0" t="0" r="15875" b="1397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34" cstate="print"/>
                    <a:stretch>
                      <a:fillRect/>
                    </a:stretch>
                  </pic:blipFill>
                  <pic:spPr>
                    <a:xfrm>
                      <a:off x="0" y="0"/>
                      <a:ext cx="2708148" cy="5453149"/>
                    </a:xfrm>
                    <a:prstGeom prst="rect">
                      <a:avLst/>
                    </a:prstGeom>
                  </pic:spPr>
                </pic:pic>
              </a:graphicData>
            </a:graphic>
          </wp:anchor>
        </w:drawing>
      </w:r>
      <w:r>
        <w:rPr>
          <w:spacing w:val="-8"/>
          <w:w w:val="95"/>
          <w:sz w:val="32"/>
        </w:rPr>
        <w:t>请根据家庭实际情况，逐步选择办理情形，并点击“下一</w:t>
      </w:r>
      <w:r>
        <w:rPr>
          <w:w w:val="99"/>
          <w:sz w:val="32"/>
        </w:rPr>
        <w:t>步</w:t>
      </w:r>
      <w:r>
        <w:rPr>
          <w:spacing w:val="-187"/>
          <w:w w:val="99"/>
          <w:sz w:val="32"/>
        </w:rPr>
        <w:t>”</w:t>
      </w:r>
      <w:r>
        <w:rPr>
          <w:w w:val="99"/>
          <w:sz w:val="32"/>
        </w:rPr>
        <w:t>（</w:t>
      </w:r>
      <w:r>
        <w:rPr>
          <w:spacing w:val="-8"/>
          <w:w w:val="99"/>
          <w:sz w:val="32"/>
        </w:rPr>
        <w:t>如下图，图中仅为示例，请根据个人实际选择</w:t>
      </w:r>
      <w:r>
        <w:rPr>
          <w:spacing w:val="-161"/>
          <w:w w:val="99"/>
          <w:sz w:val="32"/>
        </w:rPr>
        <w:t>）</w:t>
      </w:r>
      <w:r>
        <w:rPr>
          <w:spacing w:val="-6"/>
          <w:w w:val="99"/>
          <w:sz w:val="32"/>
        </w:rPr>
        <w:t>。不同办理</w:t>
      </w:r>
      <w:r>
        <w:rPr>
          <w:sz w:val="32"/>
        </w:rPr>
        <w:t>情</w:t>
      </w:r>
      <w:r>
        <w:rPr>
          <w:spacing w:val="-12"/>
          <w:sz w:val="32"/>
        </w:rPr>
        <w:t>形，后续所需填写的信息不同，请如实认真填报。如填写虚假信</w:t>
      </w:r>
      <w:r>
        <w:rPr>
          <w:spacing w:val="-13"/>
          <w:sz w:val="32"/>
        </w:rPr>
        <w:t>息，将影响办理进程和录取结果。只要信息真实准确，报名方式不影响录取结果。</w:t>
      </w:r>
    </w:p>
    <w:p w14:paraId="71FA7702">
      <w:pPr>
        <w:spacing w:after="0" w:line="364" w:lineRule="auto"/>
        <w:jc w:val="both"/>
        <w:rPr>
          <w:sz w:val="32"/>
        </w:rPr>
        <w:sectPr>
          <w:pgSz w:w="11910" w:h="16840"/>
          <w:pgMar w:top="1580" w:right="1000" w:bottom="1900" w:left="1300" w:header="0" w:footer="1716" w:gutter="0"/>
          <w:pgNumType w:fmt="decimal"/>
          <w:cols w:space="720" w:num="1"/>
        </w:sectPr>
      </w:pPr>
    </w:p>
    <w:p w14:paraId="14F94962">
      <w:pPr>
        <w:pStyle w:val="3"/>
        <w:rPr>
          <w:sz w:val="20"/>
        </w:rPr>
      </w:pPr>
    </w:p>
    <w:p w14:paraId="40A7BF37">
      <w:pPr>
        <w:pStyle w:val="3"/>
        <w:rPr>
          <w:sz w:val="20"/>
        </w:rPr>
      </w:pPr>
    </w:p>
    <w:p w14:paraId="6630AC45">
      <w:pPr>
        <w:pStyle w:val="10"/>
        <w:numPr>
          <w:ilvl w:val="0"/>
          <w:numId w:val="10"/>
        </w:numPr>
        <w:tabs>
          <w:tab w:val="left" w:pos="1194"/>
        </w:tabs>
        <w:spacing w:before="189" w:after="0" w:line="338" w:lineRule="auto"/>
        <w:ind w:left="871" w:right="4894" w:firstLine="0"/>
        <w:jc w:val="left"/>
        <w:rPr>
          <w:sz w:val="32"/>
        </w:rPr>
      </w:pPr>
      <w:r>
        <w:rPr>
          <w:spacing w:val="-2"/>
          <w:sz w:val="32"/>
        </w:rPr>
        <w:t>按照页面指引填写信息。</w:t>
      </w:r>
      <w:r>
        <w:rPr>
          <w:sz w:val="32"/>
        </w:rPr>
        <w:t>需要注意的是：</w:t>
      </w:r>
    </w:p>
    <w:p w14:paraId="70E91B5B">
      <w:pPr>
        <w:pStyle w:val="10"/>
        <w:numPr>
          <w:ilvl w:val="0"/>
          <w:numId w:val="11"/>
        </w:numPr>
        <w:tabs>
          <w:tab w:val="left" w:pos="1676"/>
        </w:tabs>
        <w:spacing w:before="3" w:after="0" w:line="340" w:lineRule="auto"/>
        <w:ind w:left="231" w:right="529" w:firstLine="640"/>
        <w:jc w:val="left"/>
        <w:rPr>
          <w:sz w:val="32"/>
        </w:rPr>
      </w:pPr>
      <w:r>
        <w:rPr>
          <w:sz w:val="32"/>
        </w:rPr>
        <w:t>填写页面中，凡是浅灰底色内容为默认或自动填充内容，无需手动填写，也无法更改。</w:t>
      </w:r>
    </w:p>
    <w:p w14:paraId="150278AD">
      <w:pPr>
        <w:pStyle w:val="10"/>
        <w:numPr>
          <w:ilvl w:val="0"/>
          <w:numId w:val="11"/>
        </w:numPr>
        <w:tabs>
          <w:tab w:val="left" w:pos="1676"/>
        </w:tabs>
        <w:spacing w:before="0" w:after="0" w:line="340" w:lineRule="auto"/>
        <w:ind w:left="231" w:right="529" w:firstLine="640"/>
        <w:jc w:val="both"/>
        <w:rPr>
          <w:sz w:val="32"/>
        </w:rPr>
      </w:pPr>
      <w:r>
        <w:rPr>
          <w:color w:val="FF0000"/>
          <w:sz w:val="32"/>
        </w:rPr>
        <w:t>请在填写“现居住住址”时，一并填写申报学校，即</w:t>
      </w:r>
      <w:r>
        <w:rPr>
          <w:color w:val="FF0000"/>
          <w:spacing w:val="-4"/>
          <w:sz w:val="32"/>
        </w:rPr>
        <w:t xml:space="preserve">学校+住址，如：羊山新区外国语小学，羊山新区 </w:t>
      </w:r>
      <w:r>
        <w:rPr>
          <w:color w:val="FF0000"/>
          <w:sz w:val="32"/>
        </w:rPr>
        <w:t>XX</w:t>
      </w:r>
      <w:r>
        <w:rPr>
          <w:color w:val="FF0000"/>
          <w:spacing w:val="-2"/>
          <w:sz w:val="32"/>
        </w:rPr>
        <w:t xml:space="preserve"> 街</w:t>
      </w:r>
      <w:r>
        <w:rPr>
          <w:color w:val="FF0000"/>
          <w:sz w:val="32"/>
        </w:rPr>
        <w:t>XX</w:t>
      </w:r>
      <w:r>
        <w:rPr>
          <w:color w:val="FF0000"/>
          <w:spacing w:val="-28"/>
          <w:sz w:val="32"/>
        </w:rPr>
        <w:t xml:space="preserve"> 小区XX</w:t>
      </w:r>
      <w:r>
        <w:rPr>
          <w:color w:val="FF0000"/>
          <w:spacing w:val="-21"/>
          <w:sz w:val="32"/>
        </w:rPr>
        <w:t xml:space="preserve"> 号楼。</w:t>
      </w:r>
    </w:p>
    <w:p w14:paraId="2F4BD38A">
      <w:pPr>
        <w:pStyle w:val="10"/>
        <w:numPr>
          <w:ilvl w:val="0"/>
          <w:numId w:val="11"/>
        </w:numPr>
        <w:tabs>
          <w:tab w:val="left" w:pos="1672"/>
        </w:tabs>
        <w:spacing w:before="0" w:after="0" w:line="574" w:lineRule="exact"/>
        <w:ind w:left="1672" w:right="0" w:hanging="801"/>
        <w:jc w:val="left"/>
        <w:rPr>
          <w:sz w:val="32"/>
        </w:rPr>
      </w:pPr>
      <w:r>
        <w:rPr>
          <w:w w:val="95"/>
          <w:sz w:val="32"/>
        </w:rPr>
        <w:t>点击查询按钮</w:t>
      </w:r>
      <w:r>
        <w:rPr>
          <w:spacing w:val="95"/>
          <w:w w:val="95"/>
          <w:sz w:val="32"/>
        </w:rPr>
        <w:t xml:space="preserve"> </w:t>
      </w:r>
      <w:r>
        <w:rPr>
          <w:spacing w:val="-7"/>
          <w:position w:val="-25"/>
          <w:sz w:val="32"/>
        </w:rPr>
        <w:drawing>
          <wp:inline distT="0" distB="0" distL="0" distR="0">
            <wp:extent cx="368300" cy="406400"/>
            <wp:effectExtent l="0" t="0" r="12700" b="12700"/>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0.jpeg"/>
                    <pic:cNvPicPr>
                      <a:picLocks noChangeAspect="1"/>
                    </pic:cNvPicPr>
                  </pic:nvPicPr>
                  <pic:blipFill>
                    <a:blip r:embed="rId25" cstate="print"/>
                    <a:stretch>
                      <a:fillRect/>
                    </a:stretch>
                  </pic:blipFill>
                  <pic:spPr>
                    <a:xfrm>
                      <a:off x="0" y="0"/>
                      <a:ext cx="368686" cy="406908"/>
                    </a:xfrm>
                    <a:prstGeom prst="rect">
                      <a:avLst/>
                    </a:prstGeom>
                  </pic:spPr>
                </pic:pic>
              </a:graphicData>
            </a:graphic>
          </wp:inline>
        </w:drawing>
      </w:r>
      <w:r>
        <w:rPr>
          <w:rFonts w:ascii="Times New Roman" w:eastAsia="Times New Roman"/>
          <w:spacing w:val="-8"/>
          <w:sz w:val="32"/>
        </w:rPr>
        <w:t xml:space="preserve"> </w:t>
      </w:r>
      <w:r>
        <w:rPr>
          <w:sz w:val="32"/>
        </w:rPr>
        <w:t>前</w:t>
      </w:r>
      <w:r>
        <w:rPr>
          <w:spacing w:val="-39"/>
          <w:sz w:val="32"/>
        </w:rPr>
        <w:t>，</w:t>
      </w:r>
      <w:r>
        <w:rPr>
          <w:sz w:val="32"/>
        </w:rPr>
        <w:t>请先按照页面提示</w:t>
      </w:r>
      <w:r>
        <w:rPr>
          <w:spacing w:val="-39"/>
          <w:sz w:val="32"/>
        </w:rPr>
        <w:t>，</w:t>
      </w:r>
      <w:r>
        <w:rPr>
          <w:sz w:val="32"/>
        </w:rPr>
        <w:t>将需要填</w:t>
      </w:r>
    </w:p>
    <w:p w14:paraId="33401C5D">
      <w:pPr>
        <w:pStyle w:val="3"/>
        <w:ind w:left="231"/>
      </w:pPr>
      <w:r>
        <w:t>写的信息填写完整，否则会提示查询不到相关信息或无法查询。</w:t>
      </w:r>
    </w:p>
    <w:p w14:paraId="5EBB823C">
      <w:pPr>
        <w:pStyle w:val="10"/>
        <w:numPr>
          <w:ilvl w:val="0"/>
          <w:numId w:val="11"/>
        </w:numPr>
        <w:tabs>
          <w:tab w:val="left" w:pos="1676"/>
        </w:tabs>
        <w:spacing w:before="165" w:after="0" w:line="338" w:lineRule="auto"/>
        <w:ind w:left="231" w:right="531" w:firstLine="640"/>
        <w:jc w:val="both"/>
        <w:rPr>
          <w:sz w:val="32"/>
        </w:rPr>
      </w:pPr>
      <w:r>
        <w:rPr>
          <w:sz w:val="32"/>
        </w:rPr>
        <w:t>填写“房产证件号码”时，请选择对应的正确的“房</w:t>
      </w:r>
      <w:r>
        <w:rPr>
          <w:spacing w:val="-14"/>
          <w:sz w:val="32"/>
        </w:rPr>
        <w:t>产证件类型”。为方便输入，可直接按照个人信息更改默认的不动产权证号中“XXXX”内容。</w:t>
      </w:r>
    </w:p>
    <w:p w14:paraId="4DD6FE57">
      <w:pPr>
        <w:pStyle w:val="3"/>
        <w:spacing w:before="6" w:line="338" w:lineRule="auto"/>
        <w:ind w:left="231" w:right="531" w:firstLine="640"/>
      </w:pPr>
      <w:r>
        <w:rPr>
          <w:spacing w:val="-11"/>
          <w:w w:val="95"/>
        </w:rPr>
        <w:t xml:space="preserve">另：不动产权证号可通过支付宝中“豫事办”小程序，搜索 </w:t>
      </w:r>
      <w:r>
        <w:rPr>
          <w:spacing w:val="-11"/>
        </w:rPr>
        <w:t>“不动产管理”——“不动产权登记信息查询”进行查询。</w:t>
      </w:r>
    </w:p>
    <w:p w14:paraId="6C022DDC">
      <w:pPr>
        <w:pStyle w:val="10"/>
        <w:numPr>
          <w:ilvl w:val="0"/>
          <w:numId w:val="10"/>
        </w:numPr>
        <w:tabs>
          <w:tab w:val="left" w:pos="1194"/>
        </w:tabs>
        <w:spacing w:before="3" w:after="0" w:line="340" w:lineRule="auto"/>
        <w:ind w:left="231" w:right="531" w:firstLine="640"/>
        <w:jc w:val="left"/>
        <w:rPr>
          <w:sz w:val="32"/>
        </w:rPr>
      </w:pPr>
      <w:r>
        <w:rPr>
          <w:spacing w:val="-10"/>
          <w:w w:val="95"/>
          <w:sz w:val="32"/>
        </w:rPr>
        <w:t xml:space="preserve">完成申报后，可通过“我的办件”查询进度。录取后，系 </w:t>
      </w:r>
      <w:r>
        <w:rPr>
          <w:spacing w:val="-10"/>
          <w:sz w:val="32"/>
        </w:rPr>
        <w:t>统将发送短信通知。</w:t>
      </w:r>
    </w:p>
    <w:p w14:paraId="493C354B">
      <w:pPr>
        <w:pStyle w:val="3"/>
        <w:spacing w:line="340" w:lineRule="auto"/>
        <w:ind w:left="231" w:right="530" w:firstLine="640"/>
      </w:pPr>
      <w:r>
        <w:rPr>
          <w:color w:val="FF0000"/>
          <w:spacing w:val="-11"/>
        </w:rPr>
        <w:t>提醒说明：线上报名成功不代表被拟申请学校成功录取，录</w:t>
      </w:r>
      <w:r>
        <w:rPr>
          <w:color w:val="FF0000"/>
        </w:rPr>
        <w:t>取结果以系统通知为准。</w:t>
      </w:r>
    </w:p>
    <w:p w14:paraId="5E34D22E">
      <w:pPr>
        <w:spacing w:after="0" w:line="340" w:lineRule="auto"/>
        <w:sectPr>
          <w:footerReference r:id="rId11" w:type="default"/>
          <w:footerReference r:id="rId12" w:type="even"/>
          <w:pgSz w:w="11910" w:h="16840"/>
          <w:pgMar w:top="1580" w:right="1000" w:bottom="1900" w:left="1300" w:header="0" w:footer="1716" w:gutter="0"/>
          <w:pgNumType w:fmt="decimal"/>
          <w:cols w:space="720" w:num="1"/>
        </w:sectPr>
      </w:pPr>
    </w:p>
    <w:p w14:paraId="169F9CD4">
      <w:pPr>
        <w:spacing w:line="380" w:lineRule="exact"/>
        <w:ind w:firstLine="0" w:firstLineChars="0"/>
        <w:rPr>
          <w:rFonts w:hint="default" w:ascii="方正小标宋简体" w:hAnsi="方正小标宋简体" w:eastAsia="方正小标宋简体" w:cs="方正小标宋简体"/>
          <w:sz w:val="36"/>
          <w:szCs w:val="28"/>
          <w:lang w:val="en-US" w:eastAsia="zh-CN"/>
        </w:rPr>
      </w:pPr>
      <w:r>
        <w:rPr>
          <w:rFonts w:hint="eastAsia" w:ascii="方正小标宋简体" w:hAnsi="方正小标宋简体" w:eastAsia="方正小标宋简体" w:cs="方正小标宋简体"/>
          <w:sz w:val="36"/>
          <w:szCs w:val="28"/>
          <w:lang w:val="en-US" w:eastAsia="zh-CN"/>
        </w:rPr>
        <w:t>附件6</w:t>
      </w:r>
    </w:p>
    <w:p w14:paraId="551961F7">
      <w:pPr>
        <w:spacing w:line="380" w:lineRule="exact"/>
        <w:ind w:firstLine="0" w:firstLineChars="0"/>
        <w:jc w:val="center"/>
        <w:rPr>
          <w:rFonts w:ascii="方正小标宋简体" w:hAnsi="方正小标宋简体" w:eastAsia="方正小标宋简体" w:cs="方正小标宋简体"/>
          <w:sz w:val="36"/>
          <w:szCs w:val="28"/>
        </w:rPr>
      </w:pPr>
      <w:r>
        <w:rPr>
          <w:rFonts w:hint="eastAsia" w:ascii="方正小标宋简体" w:hAnsi="方正小标宋简体" w:eastAsia="方正小标宋简体" w:cs="方正小标宋简体"/>
          <w:sz w:val="36"/>
          <w:szCs w:val="28"/>
        </w:rPr>
        <w:t>河南省义务教育招生服务平台学生端操作步骤</w:t>
      </w:r>
    </w:p>
    <w:p w14:paraId="6754DE54">
      <w:pPr>
        <w:ind w:firstLine="640"/>
        <w:jc w:val="center"/>
      </w:pPr>
      <w:r>
        <w:rPr>
          <w:rFonts w:hint="eastAsia"/>
        </w:rPr>
        <w:t>（以初中招生为例）</w:t>
      </w:r>
    </w:p>
    <w:p w14:paraId="2932665C">
      <w:pPr>
        <w:spacing w:line="500" w:lineRule="exact"/>
        <w:ind w:firstLine="560"/>
        <w:rPr>
          <w:sz w:val="28"/>
          <w:szCs w:val="28"/>
        </w:rPr>
      </w:pPr>
      <w:r>
        <w:rPr>
          <w:rFonts w:hint="eastAsia"/>
          <w:sz w:val="28"/>
          <w:szCs w:val="28"/>
        </w:rPr>
        <w:t>访问http://ywzs.jyt.henan.gov.cn网址打开“河南省义务教育招生平台”平台，点击左侧“初中招生学生信息采集入口”，进入“河南省初中招生服务平台”页面(建议使用IE9以上版本或者谷歌、火狐、360极速版浏览器),如下图：</w:t>
      </w:r>
    </w:p>
    <w:p w14:paraId="4BE1F652">
      <w:pPr>
        <w:ind w:firstLine="0" w:firstLineChars="0"/>
      </w:pPr>
      <w:r>
        <w:rPr>
          <w:rFonts w:hint="eastAsia"/>
        </w:rPr>
        <w:drawing>
          <wp:inline distT="0" distB="0" distL="114300" distR="114300">
            <wp:extent cx="5329555" cy="2479675"/>
            <wp:effectExtent l="0" t="0" r="4445" b="15875"/>
            <wp:docPr id="1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图片1"/>
                    <pic:cNvPicPr>
                      <a:picLocks noChangeAspect="1"/>
                    </pic:cNvPicPr>
                  </pic:nvPicPr>
                  <pic:blipFill>
                    <a:blip r:embed="rId35"/>
                    <a:stretch>
                      <a:fillRect/>
                    </a:stretch>
                  </pic:blipFill>
                  <pic:spPr>
                    <a:xfrm>
                      <a:off x="0" y="0"/>
                      <a:ext cx="5329555" cy="2479675"/>
                    </a:xfrm>
                    <a:prstGeom prst="rect">
                      <a:avLst/>
                    </a:prstGeom>
                    <a:noFill/>
                    <a:ln>
                      <a:noFill/>
                    </a:ln>
                  </pic:spPr>
                </pic:pic>
              </a:graphicData>
            </a:graphic>
          </wp:inline>
        </w:drawing>
      </w:r>
    </w:p>
    <w:p w14:paraId="71764C23">
      <w:pPr>
        <w:spacing w:line="500" w:lineRule="exact"/>
        <w:ind w:firstLine="560"/>
        <w:rPr>
          <w:sz w:val="28"/>
          <w:szCs w:val="28"/>
        </w:rPr>
      </w:pPr>
      <w:r>
        <w:rPr>
          <w:rFonts w:hint="eastAsia"/>
          <w:b/>
          <w:bCs/>
          <w:sz w:val="28"/>
          <w:szCs w:val="28"/>
        </w:rPr>
        <w:t>1、用户注册。</w:t>
      </w:r>
      <w:r>
        <w:rPr>
          <w:rFonts w:hint="eastAsia"/>
          <w:sz w:val="28"/>
          <w:szCs w:val="28"/>
        </w:rPr>
        <w:t>学生首次访问“河南省初中招生服务平台”需要先进行注册，设置账号密码信息。点击下方“新用户注册”，打开注册页面,如下图：</w:t>
      </w:r>
    </w:p>
    <w:p w14:paraId="11B26C45">
      <w:pPr>
        <w:ind w:firstLine="0" w:firstLineChars="0"/>
      </w:pPr>
      <w:r>
        <w:drawing>
          <wp:inline distT="0" distB="0" distL="114300" distR="114300">
            <wp:extent cx="5242560" cy="2489835"/>
            <wp:effectExtent l="0" t="0" r="15240" b="57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6"/>
                    <a:stretch>
                      <a:fillRect/>
                    </a:stretch>
                  </pic:blipFill>
                  <pic:spPr>
                    <a:xfrm>
                      <a:off x="0" y="0"/>
                      <a:ext cx="5242560" cy="2489835"/>
                    </a:xfrm>
                    <a:prstGeom prst="rect">
                      <a:avLst/>
                    </a:prstGeom>
                    <a:noFill/>
                    <a:ln>
                      <a:noFill/>
                    </a:ln>
                  </pic:spPr>
                </pic:pic>
              </a:graphicData>
            </a:graphic>
          </wp:inline>
        </w:drawing>
      </w:r>
    </w:p>
    <w:p w14:paraId="60EC4AC1">
      <w:pPr>
        <w:pStyle w:val="10"/>
        <w:numPr>
          <w:ilvl w:val="0"/>
          <w:numId w:val="12"/>
        </w:numPr>
        <w:spacing w:line="500" w:lineRule="exact"/>
        <w:ind w:firstLineChars="0"/>
        <w:rPr>
          <w:sz w:val="28"/>
          <w:szCs w:val="28"/>
        </w:rPr>
      </w:pPr>
      <w:r>
        <w:rPr>
          <w:rFonts w:hint="eastAsia"/>
          <w:sz w:val="28"/>
          <w:szCs w:val="28"/>
        </w:rPr>
        <w:t>择报名点；在淮滨就读初中的小学毕业生报名点只能选择我县初中，原则上为学区初中。</w:t>
      </w:r>
    </w:p>
    <w:p w14:paraId="4C59CA85">
      <w:pPr>
        <w:spacing w:line="500" w:lineRule="exact"/>
        <w:ind w:firstLine="560"/>
        <w:rPr>
          <w:sz w:val="28"/>
          <w:szCs w:val="28"/>
        </w:rPr>
      </w:pPr>
      <w:r>
        <w:rPr>
          <w:rFonts w:hint="eastAsia"/>
          <w:sz w:val="28"/>
          <w:szCs w:val="28"/>
        </w:rPr>
        <w:t>【报名点的选择方法】点击“选择报名点”右侧空格，下拉进度条，找到“信阳市教育局”，点击“信阳市教育局”左侧小三角，找到淮滨县县教育体育局，再根据学校分类选择学校。或者直接在“查询选项”中进行搜索。</w:t>
      </w:r>
    </w:p>
    <w:p w14:paraId="782385AB">
      <w:pPr>
        <w:spacing w:line="500" w:lineRule="exact"/>
        <w:ind w:firstLine="560"/>
        <w:rPr>
          <w:sz w:val="28"/>
          <w:szCs w:val="28"/>
        </w:rPr>
      </w:pPr>
      <w:r>
        <w:rPr>
          <w:rFonts w:hint="eastAsia"/>
          <w:sz w:val="28"/>
          <w:szCs w:val="28"/>
        </w:rPr>
        <w:t>②填写姓名、证件类型、身份证号（出生日期、性别根据身份证号自动识别）、民族，所填信息请根据户口本上学生信息如实填写；</w:t>
      </w:r>
    </w:p>
    <w:p w14:paraId="19B452DA">
      <w:pPr>
        <w:spacing w:line="500" w:lineRule="exact"/>
        <w:ind w:firstLine="560"/>
        <w:rPr>
          <w:sz w:val="28"/>
          <w:szCs w:val="28"/>
        </w:rPr>
      </w:pPr>
      <w:r>
        <w:rPr>
          <w:rFonts w:hint="eastAsia"/>
          <w:sz w:val="28"/>
          <w:szCs w:val="28"/>
        </w:rPr>
        <w:t>③填写平台登录用的用户名、密码（一定要记住，平台登录使用），然后通过短信（短信验证暂时只支持河南移动、河南联通、河南电信）或微信验证，提交注册后，完成注册。如下图：</w:t>
      </w:r>
    </w:p>
    <w:p w14:paraId="073FB9DE">
      <w:pPr>
        <w:ind w:firstLine="0" w:firstLineChars="0"/>
        <w:jc w:val="center"/>
        <w:rPr>
          <w:rFonts w:ascii="方正小标宋简体" w:hAnsi="方正小标宋简体" w:eastAsia="方正小标宋简体" w:cs="方正小标宋简体"/>
          <w:sz w:val="36"/>
          <w:szCs w:val="28"/>
        </w:rPr>
      </w:pPr>
      <w:r>
        <w:rPr>
          <w:sz w:val="36"/>
        </w:rPr>
        <mc:AlternateContent>
          <mc:Choice Requires="wps">
            <w:drawing>
              <wp:anchor distT="0" distB="0" distL="114300" distR="114300" simplePos="0" relativeHeight="251672576" behindDoc="0" locked="0" layoutInCell="1" allowOverlap="1">
                <wp:simplePos x="0" y="0"/>
                <wp:positionH relativeFrom="column">
                  <wp:posOffset>1424305</wp:posOffset>
                </wp:positionH>
                <wp:positionV relativeFrom="paragraph">
                  <wp:posOffset>1047115</wp:posOffset>
                </wp:positionV>
                <wp:extent cx="295275" cy="123825"/>
                <wp:effectExtent l="8890" t="15240" r="19685" b="32385"/>
                <wp:wrapNone/>
                <wp:docPr id="34" name="左箭头 34"/>
                <wp:cNvGraphicFramePr/>
                <a:graphic xmlns:a="http://schemas.openxmlformats.org/drawingml/2006/main">
                  <a:graphicData uri="http://schemas.microsoft.com/office/word/2010/wordprocessingShape">
                    <wps:wsp>
                      <wps:cNvSpPr/>
                      <wps:spPr>
                        <a:xfrm>
                          <a:off x="2366010" y="1431925"/>
                          <a:ext cx="295275" cy="123825"/>
                        </a:xfrm>
                        <a:prstGeom prst="leftArrow">
                          <a:avLst/>
                        </a:prstGeom>
                        <a:gradFill>
                          <a:gsLst>
                            <a:gs pos="0">
                              <a:srgbClr val="E30000"/>
                            </a:gs>
                            <a:gs pos="100000">
                              <a:srgbClr val="760303"/>
                            </a:gs>
                          </a:gsLst>
                          <a:lin ang="5400000" scaled="0"/>
                        </a:gradFill>
                        <a:ln w="12700" cap="flat" cmpd="sng" algn="ctr">
                          <a:solidFill>
                            <a:srgbClr val="FF0000"/>
                          </a:solidFill>
                          <a:prstDash val="solid"/>
                          <a:miter lim="800000"/>
                        </a:ln>
                        <a:effectLst/>
                      </wps:spPr>
                      <wps:txbx>
                        <w:txbxContent>
                          <w:p w14:paraId="5AD233EF">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12.15pt;margin-top:82.45pt;height:9.75pt;width:23.25pt;z-index:251672576;v-text-anchor:middle;mso-width-relative:page;mso-height-relative:page;" fillcolor="#E30000" filled="t" stroked="t" coordsize="21600,21600" o:gfxdata="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Er7hcfaAAAACwEA&#10;AA8AAAAAAAAAAQAgAAAAIgAAAGRycy9kb3ducmV2LnhtbFBLAQIUABQAAAAIAIdO4kCH5+x2wwIA&#10;AJwFAAAOAAAAAAAAAAEAIAAAACkBAABkcnMvZTJvRG9jLnhtbFBLBQYAAAAABgAGAFkBAABeBgAA&#10;AAA=&#10;" adj="4529,5400">
                <v:fill type="gradient" on="t" color2="#760303" focus="100%" focussize="0,0" rotate="t">
                  <o:fill type="gradientUnscaled" v:ext="backwardCompatible"/>
                </v:fill>
                <v:stroke weight="1pt" color="#FF0000" miterlimit="8" joinstyle="miter"/>
                <v:imagedata o:title=""/>
                <o:lock v:ext="edit" aspectratio="f"/>
                <v:textbox>
                  <w:txbxContent>
                    <w:p w14:paraId="5AD233EF">
                      <w:pPr>
                        <w:ind w:firstLine="640"/>
                        <w:jc w:val="center"/>
                      </w:pPr>
                    </w:p>
                  </w:txbxContent>
                </v:textbox>
              </v:shape>
            </w:pict>
          </mc:Fallback>
        </mc:AlternateContent>
      </w:r>
      <w:r>
        <w:drawing>
          <wp:inline distT="0" distB="0" distL="114300" distR="114300">
            <wp:extent cx="4548505" cy="5280025"/>
            <wp:effectExtent l="0" t="0" r="4445"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7"/>
                    <a:stretch>
                      <a:fillRect/>
                    </a:stretch>
                  </pic:blipFill>
                  <pic:spPr>
                    <a:xfrm>
                      <a:off x="0" y="0"/>
                      <a:ext cx="4548505" cy="5280025"/>
                    </a:xfrm>
                    <a:prstGeom prst="rect">
                      <a:avLst/>
                    </a:prstGeom>
                    <a:noFill/>
                    <a:ln>
                      <a:noFill/>
                    </a:ln>
                  </pic:spPr>
                </pic:pic>
              </a:graphicData>
            </a:graphic>
          </wp:inline>
        </w:drawing>
      </w:r>
    </w:p>
    <w:p w14:paraId="2EEC9CBE">
      <w:pPr>
        <w:spacing w:line="500" w:lineRule="exact"/>
        <w:ind w:firstLine="560"/>
        <w:rPr>
          <w:sz w:val="28"/>
          <w:szCs w:val="28"/>
        </w:rPr>
      </w:pPr>
      <w:r>
        <w:rPr>
          <w:rFonts w:hint="eastAsia"/>
          <w:b/>
          <w:bCs/>
          <w:sz w:val="28"/>
          <w:szCs w:val="28"/>
        </w:rPr>
        <w:t>注意事项：</w:t>
      </w:r>
      <w:r>
        <w:rPr>
          <w:rFonts w:hint="eastAsia"/>
          <w:sz w:val="28"/>
          <w:szCs w:val="28"/>
        </w:rPr>
        <w:t>①此页面所有信息均为必填项，请仔细检查各项信息后再提交注册，后期不可修改！注册后请牢记用户名和密码，以后可能需要多次使用！</w:t>
      </w:r>
    </w:p>
    <w:p w14:paraId="5E1D576B">
      <w:pPr>
        <w:spacing w:line="500" w:lineRule="exact"/>
        <w:ind w:firstLine="560"/>
        <w:rPr>
          <w:rFonts w:ascii="方正小标宋简体" w:hAnsi="方正小标宋简体" w:eastAsia="方正小标宋简体" w:cs="方正小标宋简体"/>
          <w:sz w:val="36"/>
          <w:szCs w:val="28"/>
        </w:rPr>
      </w:pPr>
      <w:r>
        <w:rPr>
          <w:rFonts w:hint="eastAsia"/>
          <w:sz w:val="28"/>
          <w:szCs w:val="28"/>
        </w:rPr>
        <w:t>②提交注册后会自动跳转到登陆页面，请登陆后进行“完善信息”操作。</w:t>
      </w:r>
    </w:p>
    <w:p w14:paraId="04ED25CB">
      <w:pPr>
        <w:spacing w:line="500" w:lineRule="exact"/>
        <w:ind w:firstLine="560"/>
        <w:rPr>
          <w:sz w:val="28"/>
          <w:szCs w:val="28"/>
        </w:rPr>
      </w:pPr>
      <w:r>
        <w:rPr>
          <w:rFonts w:hint="eastAsia"/>
          <w:b/>
          <w:bCs/>
          <w:sz w:val="28"/>
          <w:szCs w:val="28"/>
        </w:rPr>
        <w:t>2、基本信息采集。</w:t>
      </w:r>
      <w:r>
        <w:rPr>
          <w:rFonts w:hint="eastAsia"/>
          <w:sz w:val="28"/>
          <w:szCs w:val="28"/>
        </w:rPr>
        <w:t>注册完成后返回登录界面，用刚才注册的账号、密码、身份证号及验证码登录。登录成功后，进入学生个人中心，完善个人信息（注意所填信息的真实性、完整性，避免影响后期志愿填报）。如下图：</w:t>
      </w:r>
    </w:p>
    <w:p w14:paraId="12FF75BF">
      <w:pPr>
        <w:spacing w:line="500" w:lineRule="exact"/>
        <w:ind w:firstLine="640"/>
      </w:pPr>
      <w:r>
        <w:rPr>
          <w:rFonts w:hint="eastAsia"/>
        </w:rPr>
        <w:drawing>
          <wp:anchor distT="0" distB="0" distL="114300" distR="114300" simplePos="0" relativeHeight="251676672" behindDoc="0" locked="0" layoutInCell="1" allowOverlap="1">
            <wp:simplePos x="0" y="0"/>
            <wp:positionH relativeFrom="column">
              <wp:posOffset>-17145</wp:posOffset>
            </wp:positionH>
            <wp:positionV relativeFrom="paragraph">
              <wp:posOffset>2597785</wp:posOffset>
            </wp:positionV>
            <wp:extent cx="5270500" cy="2422525"/>
            <wp:effectExtent l="0" t="0" r="6350" b="15875"/>
            <wp:wrapTopAndBottom/>
            <wp:docPr id="4" name="图片 5" descr="完善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完善信息"/>
                    <pic:cNvPicPr>
                      <a:picLocks noChangeAspect="1"/>
                    </pic:cNvPicPr>
                  </pic:nvPicPr>
                  <pic:blipFill>
                    <a:blip r:embed="rId38"/>
                    <a:stretch>
                      <a:fillRect/>
                    </a:stretch>
                  </pic:blipFill>
                  <pic:spPr>
                    <a:xfrm>
                      <a:off x="0" y="0"/>
                      <a:ext cx="5270500" cy="2422525"/>
                    </a:xfrm>
                    <a:prstGeom prst="rect">
                      <a:avLst/>
                    </a:prstGeom>
                    <a:noFill/>
                    <a:ln>
                      <a:noFill/>
                    </a:ln>
                  </pic:spPr>
                </pic:pic>
              </a:graphicData>
            </a:graphic>
          </wp:anchor>
        </w:drawing>
      </w:r>
      <w:r>
        <w:drawing>
          <wp:anchor distT="0" distB="0" distL="114300" distR="114300" simplePos="0" relativeHeight="251675648" behindDoc="0" locked="0" layoutInCell="1" allowOverlap="1">
            <wp:simplePos x="0" y="0"/>
            <wp:positionH relativeFrom="column">
              <wp:posOffset>36195</wp:posOffset>
            </wp:positionH>
            <wp:positionV relativeFrom="paragraph">
              <wp:posOffset>52705</wp:posOffset>
            </wp:positionV>
            <wp:extent cx="4906645" cy="2469515"/>
            <wp:effectExtent l="0" t="0" r="8255" b="6985"/>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9"/>
                    <a:stretch>
                      <a:fillRect/>
                    </a:stretch>
                  </pic:blipFill>
                  <pic:spPr>
                    <a:xfrm>
                      <a:off x="0" y="0"/>
                      <a:ext cx="4906645" cy="2469515"/>
                    </a:xfrm>
                    <a:prstGeom prst="rect">
                      <a:avLst/>
                    </a:prstGeom>
                    <a:noFill/>
                    <a:ln>
                      <a:noFill/>
                    </a:ln>
                  </pic:spPr>
                </pic:pic>
              </a:graphicData>
            </a:graphic>
          </wp:anchor>
        </w:drawing>
      </w:r>
    </w:p>
    <w:p w14:paraId="6BFDE36B">
      <w:pPr>
        <w:spacing w:line="500" w:lineRule="exact"/>
        <w:ind w:firstLine="560"/>
        <w:rPr>
          <w:sz w:val="28"/>
          <w:szCs w:val="28"/>
        </w:rPr>
      </w:pPr>
      <w:r>
        <w:rPr>
          <w:rFonts w:hint="eastAsia"/>
          <w:sz w:val="28"/>
          <w:szCs w:val="28"/>
        </w:rPr>
        <w:t>①点击“编辑”，按照要求完善相关信息（每次修改间隔为20分钟。）如下图：</w:t>
      </w:r>
    </w:p>
    <w:p w14:paraId="4C974D12">
      <w:pPr>
        <w:ind w:firstLine="0" w:firstLineChars="0"/>
      </w:pPr>
      <w:r>
        <mc:AlternateContent>
          <mc:Choice Requires="wps">
            <w:drawing>
              <wp:anchor distT="0" distB="0" distL="114300" distR="114300" simplePos="0" relativeHeight="251673600" behindDoc="0" locked="0" layoutInCell="1" allowOverlap="1">
                <wp:simplePos x="0" y="0"/>
                <wp:positionH relativeFrom="column">
                  <wp:posOffset>2604135</wp:posOffset>
                </wp:positionH>
                <wp:positionV relativeFrom="paragraph">
                  <wp:posOffset>347345</wp:posOffset>
                </wp:positionV>
                <wp:extent cx="276225" cy="219075"/>
                <wp:effectExtent l="6350" t="6350" r="22225" b="22225"/>
                <wp:wrapNone/>
                <wp:docPr id="24" name="椭圆 24"/>
                <wp:cNvGraphicFramePr/>
                <a:graphic xmlns:a="http://schemas.openxmlformats.org/drawingml/2006/main">
                  <a:graphicData uri="http://schemas.microsoft.com/office/word/2010/wordprocessingShape">
                    <wps:wsp>
                      <wps:cNvSpPr/>
                      <wps:spPr>
                        <a:xfrm>
                          <a:off x="3747135" y="5026025"/>
                          <a:ext cx="276225" cy="219075"/>
                        </a:xfrm>
                        <a:prstGeom prst="ellipse">
                          <a:avLst/>
                        </a:prstGeom>
                        <a:noFill/>
                        <a:ln w="12700" cap="flat" cmpd="sng" algn="ctr">
                          <a:solidFill>
                            <a:srgbClr val="FF0000"/>
                          </a:solidFill>
                          <a:prstDash val="solid"/>
                          <a:miter lim="800000"/>
                        </a:ln>
                        <a:effectLst/>
                      </wps:spPr>
                      <wps:txbx>
                        <w:txbxContent>
                          <w:p w14:paraId="0F2F067A">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5.05pt;margin-top:27.35pt;height:17.25pt;width:21.75pt;z-index:251673600;v-text-anchor:middle;mso-width-relative:page;mso-height-relative:page;" filled="f" stroked="t" coordsize="21600,21600" o:gfxdata="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QT2MtcAAAAJAQAADwAA&#10;AAAAAAABACAAAAAiAAAAZHJzL2Rvd25yZXYueG1sUEsBAhQAFAAAAAgAh07iQDYxpViJAgAA9AQA&#10;AA4AAAAAAAAAAQAgAAAAJgEAAGRycy9lMm9Eb2MueG1sUEsFBgAAAAAGAAYAWQEAACEGAAAAAA==&#10;">
                <v:fill on="f" focussize="0,0"/>
                <v:stroke weight="1pt" color="#FF0000" miterlimit="8" joinstyle="miter"/>
                <v:imagedata o:title=""/>
                <o:lock v:ext="edit" aspectratio="f"/>
                <v:textbox>
                  <w:txbxContent>
                    <w:p w14:paraId="0F2F067A">
                      <w:pPr>
                        <w:ind w:firstLine="640"/>
                        <w:jc w:val="center"/>
                      </w:pPr>
                    </w:p>
                  </w:txbxContent>
                </v:textbox>
              </v:shape>
            </w:pict>
          </mc:Fallback>
        </mc:AlternateContent>
      </w:r>
      <w:r>
        <w:drawing>
          <wp:inline distT="0" distB="0" distL="114300" distR="114300">
            <wp:extent cx="5270500" cy="1994535"/>
            <wp:effectExtent l="0" t="0" r="6350" b="5715"/>
            <wp:docPr id="16" name="图片 5" descr="C:\Users\Administrator\Desktop\平台图\未命名1594607923.png未命名159460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Administrator\Desktop\平台图\未命名1594607923.png未命名1594607923"/>
                    <pic:cNvPicPr>
                      <a:picLocks noChangeAspect="1"/>
                    </pic:cNvPicPr>
                  </pic:nvPicPr>
                  <pic:blipFill>
                    <a:blip r:embed="rId40"/>
                    <a:stretch>
                      <a:fillRect/>
                    </a:stretch>
                  </pic:blipFill>
                  <pic:spPr>
                    <a:xfrm>
                      <a:off x="0" y="0"/>
                      <a:ext cx="5270500" cy="1994535"/>
                    </a:xfrm>
                    <a:prstGeom prst="rect">
                      <a:avLst/>
                    </a:prstGeom>
                    <a:noFill/>
                    <a:ln>
                      <a:noFill/>
                    </a:ln>
                  </pic:spPr>
                </pic:pic>
              </a:graphicData>
            </a:graphic>
          </wp:inline>
        </w:drawing>
      </w:r>
    </w:p>
    <w:p w14:paraId="72E3A871">
      <w:pPr>
        <w:spacing w:line="500" w:lineRule="exact"/>
        <w:ind w:firstLine="560"/>
        <w:rPr>
          <w:sz w:val="28"/>
          <w:szCs w:val="28"/>
        </w:rPr>
      </w:pPr>
      <w:r>
        <w:rPr>
          <w:rFonts w:hint="eastAsia"/>
          <w:sz w:val="28"/>
          <w:szCs w:val="28"/>
        </w:rPr>
        <w:t>②再次确认报名点是否正确，如无误点击下一步。如下图：</w:t>
      </w:r>
    </w:p>
    <w:p w14:paraId="42FE993D">
      <w:pPr>
        <w:ind w:firstLine="0" w:firstLineChars="0"/>
      </w:pPr>
      <w:r>
        <w:rPr>
          <w:rFonts w:hint="eastAsia"/>
        </w:rPr>
        <w:drawing>
          <wp:inline distT="0" distB="0" distL="114300" distR="114300">
            <wp:extent cx="5327650" cy="2538095"/>
            <wp:effectExtent l="0" t="0" r="6350" b="14605"/>
            <wp:docPr id="20"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图片1"/>
                    <pic:cNvPicPr>
                      <a:picLocks noChangeAspect="1"/>
                    </pic:cNvPicPr>
                  </pic:nvPicPr>
                  <pic:blipFill>
                    <a:blip r:embed="rId41"/>
                    <a:stretch>
                      <a:fillRect/>
                    </a:stretch>
                  </pic:blipFill>
                  <pic:spPr>
                    <a:xfrm>
                      <a:off x="0" y="0"/>
                      <a:ext cx="5327650" cy="2538095"/>
                    </a:xfrm>
                    <a:prstGeom prst="rect">
                      <a:avLst/>
                    </a:prstGeom>
                    <a:noFill/>
                    <a:ln>
                      <a:noFill/>
                    </a:ln>
                  </pic:spPr>
                </pic:pic>
              </a:graphicData>
            </a:graphic>
          </wp:inline>
        </w:drawing>
      </w:r>
    </w:p>
    <w:p w14:paraId="74D8A2B4">
      <w:pPr>
        <w:ind w:firstLine="560"/>
        <w:rPr>
          <w:sz w:val="28"/>
          <w:szCs w:val="28"/>
        </w:rPr>
      </w:pPr>
      <w:r>
        <w:rPr>
          <w:sz w:val="28"/>
          <w:szCs w:val="28"/>
        </w:rPr>
        <w:t>带*号为必填项，“就近入学代码”不填。填完后点“保存并继续”。</w:t>
      </w:r>
      <w:r>
        <w:rPr>
          <w:rFonts w:hint="eastAsia"/>
          <w:sz w:val="28"/>
          <w:szCs w:val="28"/>
        </w:rPr>
        <w:t>“家庭所在片区”为家庭房产地址所在公办初中片区。如下图：</w:t>
      </w:r>
    </w:p>
    <w:p w14:paraId="2484F38A">
      <w:pPr>
        <w:ind w:firstLine="0" w:firstLineChars="0"/>
      </w:pPr>
      <w:r>
        <mc:AlternateContent>
          <mc:Choice Requires="wps">
            <w:drawing>
              <wp:anchor distT="0" distB="0" distL="114300" distR="114300" simplePos="0" relativeHeight="251674624" behindDoc="0" locked="0" layoutInCell="1" allowOverlap="1">
                <wp:simplePos x="0" y="0"/>
                <wp:positionH relativeFrom="column">
                  <wp:posOffset>2175510</wp:posOffset>
                </wp:positionH>
                <wp:positionV relativeFrom="paragraph">
                  <wp:posOffset>1433830</wp:posOffset>
                </wp:positionV>
                <wp:extent cx="552450" cy="295275"/>
                <wp:effectExtent l="6350" t="6350" r="12700" b="22225"/>
                <wp:wrapNone/>
                <wp:docPr id="26" name="椭圆 26"/>
                <wp:cNvGraphicFramePr/>
                <a:graphic xmlns:a="http://schemas.openxmlformats.org/drawingml/2006/main">
                  <a:graphicData uri="http://schemas.microsoft.com/office/word/2010/wordprocessingShape">
                    <wps:wsp>
                      <wps:cNvSpPr/>
                      <wps:spPr>
                        <a:xfrm>
                          <a:off x="0" y="0"/>
                          <a:ext cx="552450" cy="295275"/>
                        </a:xfrm>
                        <a:prstGeom prst="ellipse">
                          <a:avLst/>
                        </a:prstGeom>
                        <a:noFill/>
                        <a:ln w="12700" cap="flat" cmpd="sng" algn="ctr">
                          <a:solidFill>
                            <a:srgbClr val="FF0000"/>
                          </a:solidFill>
                          <a:prstDash val="solid"/>
                          <a:miter lim="800000"/>
                        </a:ln>
                        <a:effectLst/>
                      </wps:spPr>
                      <wps:txbx>
                        <w:txbxContent>
                          <w:p w14:paraId="6D63E2E7">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1.3pt;margin-top:112.9pt;height:23.25pt;width:43.5pt;z-index:251674624;v-text-anchor:middle;mso-width-relative:page;mso-height-relative:page;" filled="f" stroked="t" coordsize="21600,21600" o:gfxdata="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&#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tXUC1gAAAAsBAAAPAAAAAAAAAAEAIAAAACIAAABk&#10;cnMvZG93bnJldi54bWxQSwECFAAUAAAACACHTuJAdwy5h3oCAADoBAAADgAAAAAAAAABACAAAAAl&#10;AQAAZHJzL2Uyb0RvYy54bWxQSwUGAAAAAAYABgBZAQAAEQYAAAAA&#10;">
                <v:fill on="f" focussize="0,0"/>
                <v:stroke weight="1pt" color="#FF0000" miterlimit="8" joinstyle="miter"/>
                <v:imagedata o:title=""/>
                <o:lock v:ext="edit" aspectratio="f"/>
                <v:textbox>
                  <w:txbxContent>
                    <w:p w14:paraId="6D63E2E7">
                      <w:pPr>
                        <w:ind w:firstLine="640"/>
                        <w:jc w:val="center"/>
                      </w:pPr>
                    </w:p>
                  </w:txbxContent>
                </v:textbox>
              </v:shape>
            </w:pict>
          </mc:Fallback>
        </mc:AlternateContent>
      </w:r>
      <w:r>
        <w:rPr>
          <w:rFonts w:hint="eastAsia"/>
        </w:rPr>
        <w:drawing>
          <wp:inline distT="0" distB="0" distL="114300" distR="114300">
            <wp:extent cx="4030980" cy="2219325"/>
            <wp:effectExtent l="0" t="0" r="7620" b="9525"/>
            <wp:docPr id="18"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图片4"/>
                    <pic:cNvPicPr>
                      <a:picLocks noChangeAspect="1"/>
                    </pic:cNvPicPr>
                  </pic:nvPicPr>
                  <pic:blipFill>
                    <a:blip r:embed="rId42"/>
                    <a:srcRect t="14296"/>
                    <a:stretch>
                      <a:fillRect/>
                    </a:stretch>
                  </pic:blipFill>
                  <pic:spPr>
                    <a:xfrm>
                      <a:off x="0" y="0"/>
                      <a:ext cx="4030980" cy="2219325"/>
                    </a:xfrm>
                    <a:prstGeom prst="rect">
                      <a:avLst/>
                    </a:prstGeom>
                    <a:noFill/>
                    <a:ln>
                      <a:noFill/>
                    </a:ln>
                  </pic:spPr>
                </pic:pic>
              </a:graphicData>
            </a:graphic>
          </wp:inline>
        </w:drawing>
      </w:r>
    </w:p>
    <w:p w14:paraId="1DFD0101">
      <w:pPr>
        <w:spacing w:line="500" w:lineRule="exact"/>
        <w:ind w:firstLine="560"/>
        <w:rPr>
          <w:sz w:val="28"/>
          <w:szCs w:val="28"/>
        </w:rPr>
      </w:pPr>
      <w:r>
        <w:rPr>
          <w:rFonts w:hint="eastAsia"/>
          <w:sz w:val="28"/>
          <w:szCs w:val="28"/>
        </w:rPr>
        <w:t>③完善父母或监护人信息，默认显示完善1个监护人信息，可通过新增监护人信息增加。如下图：</w:t>
      </w:r>
    </w:p>
    <w:p w14:paraId="0B238400">
      <w:pPr>
        <w:ind w:firstLine="0" w:firstLineChars="0"/>
      </w:pPr>
      <w:r>
        <w:rPr>
          <w:rFonts w:hint="eastAsia"/>
        </w:rPr>
        <w:drawing>
          <wp:inline distT="0" distB="0" distL="114300" distR="114300">
            <wp:extent cx="5272405" cy="2865120"/>
            <wp:effectExtent l="0" t="0" r="4445" b="11430"/>
            <wp:docPr id="22" name="图片 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图片5"/>
                    <pic:cNvPicPr>
                      <a:picLocks noChangeAspect="1"/>
                    </pic:cNvPicPr>
                  </pic:nvPicPr>
                  <pic:blipFill>
                    <a:blip r:embed="rId43"/>
                    <a:srcRect t="10423"/>
                    <a:stretch>
                      <a:fillRect/>
                    </a:stretch>
                  </pic:blipFill>
                  <pic:spPr>
                    <a:xfrm>
                      <a:off x="0" y="0"/>
                      <a:ext cx="5272405" cy="2865120"/>
                    </a:xfrm>
                    <a:prstGeom prst="rect">
                      <a:avLst/>
                    </a:prstGeom>
                    <a:noFill/>
                    <a:ln>
                      <a:noFill/>
                    </a:ln>
                  </pic:spPr>
                </pic:pic>
              </a:graphicData>
            </a:graphic>
          </wp:inline>
        </w:drawing>
      </w:r>
    </w:p>
    <w:p w14:paraId="4D8E64CD">
      <w:pPr>
        <w:spacing w:line="500" w:lineRule="exact"/>
        <w:ind w:firstLine="560"/>
        <w:rPr>
          <w:sz w:val="28"/>
          <w:szCs w:val="28"/>
        </w:rPr>
      </w:pPr>
      <w:r>
        <w:rPr>
          <w:rFonts w:hint="eastAsia"/>
          <w:b/>
          <w:bCs/>
          <w:sz w:val="28"/>
          <w:szCs w:val="28"/>
        </w:rPr>
        <w:t>3、志愿填报。</w:t>
      </w:r>
      <w:r>
        <w:rPr>
          <w:rFonts w:hint="eastAsia"/>
          <w:sz w:val="28"/>
          <w:szCs w:val="28"/>
        </w:rPr>
        <w:t>学生就读意向为公办初中的，报名点即为志愿学校，可不进行志愿填报。</w:t>
      </w:r>
    </w:p>
    <w:p w14:paraId="74BD47C8">
      <w:pPr>
        <w:ind w:firstLine="0" w:firstLineChars="0"/>
      </w:pPr>
    </w:p>
    <w:p w14:paraId="58426077">
      <w:pPr>
        <w:spacing w:line="500" w:lineRule="exact"/>
        <w:ind w:firstLine="560"/>
        <w:rPr>
          <w:sz w:val="28"/>
          <w:szCs w:val="28"/>
        </w:rPr>
      </w:pPr>
      <w:r>
        <w:rPr>
          <w:rFonts w:hint="eastAsia"/>
          <w:b/>
          <w:bCs/>
          <w:sz w:val="28"/>
          <w:szCs w:val="28"/>
        </w:rPr>
        <w:t>4、录取查询。</w:t>
      </w:r>
      <w:r>
        <w:rPr>
          <w:rFonts w:hint="eastAsia"/>
          <w:sz w:val="28"/>
          <w:szCs w:val="28"/>
        </w:rPr>
        <w:t>各学校审核学生入学资格通过，并在平台录取后，学生及其家长可通过平台查询录取状态。如下图：</w:t>
      </w:r>
    </w:p>
    <w:p w14:paraId="36F87DB6">
      <w:pPr>
        <w:ind w:firstLine="0" w:firstLineChars="0"/>
      </w:pPr>
      <w:r>
        <w:rPr>
          <w:rFonts w:hint="eastAsia"/>
        </w:rPr>
        <w:drawing>
          <wp:inline distT="0" distB="0" distL="114300" distR="114300">
            <wp:extent cx="5267960" cy="2746375"/>
            <wp:effectExtent l="0" t="0" r="8890" b="15875"/>
            <wp:docPr id="14" name="图片 9" descr="C:\Users\Administrator\Desktop\平台图\图片8副本.jpg图片8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C:\Users\Administrator\Desktop\平台图\图片8副本.jpg图片8副本"/>
                    <pic:cNvPicPr>
                      <a:picLocks noChangeAspect="1"/>
                    </pic:cNvPicPr>
                  </pic:nvPicPr>
                  <pic:blipFill>
                    <a:blip r:embed="rId44"/>
                    <a:stretch>
                      <a:fillRect/>
                    </a:stretch>
                  </pic:blipFill>
                  <pic:spPr>
                    <a:xfrm>
                      <a:off x="0" y="0"/>
                      <a:ext cx="5267960" cy="2746375"/>
                    </a:xfrm>
                    <a:prstGeom prst="rect">
                      <a:avLst/>
                    </a:prstGeom>
                    <a:noFill/>
                    <a:ln>
                      <a:noFill/>
                    </a:ln>
                  </pic:spPr>
                </pic:pic>
              </a:graphicData>
            </a:graphic>
          </wp:inline>
        </w:drawing>
      </w:r>
    </w:p>
    <w:p w14:paraId="14BA349E">
      <w:pPr>
        <w:ind w:firstLine="640"/>
      </w:pPr>
      <w:r>
        <w:rPr>
          <w:rFonts w:hint="eastAsia"/>
          <w:b/>
          <w:bCs/>
        </w:rPr>
        <w:t>如学生注册后忘记密码，可通过平台首页，点击对应的信息采集入口，然后点击“忘记密码”找回。</w:t>
      </w:r>
      <w:r>
        <w:rPr>
          <w:rFonts w:hint="eastAsia"/>
        </w:rPr>
        <w:t>密码找回需要输入注册时的账号、身份证号以及注册验证时使用的手机号或微信号找回。</w:t>
      </w:r>
    </w:p>
    <w:p w14:paraId="4A9916E5"/>
    <w:p w14:paraId="1F806B56">
      <w:pPr>
        <w:pStyle w:val="3"/>
        <w:rPr>
          <w:sz w:val="20"/>
        </w:rPr>
      </w:pPr>
    </w:p>
    <w:p w14:paraId="48DF1D5F">
      <w:pPr>
        <w:pStyle w:val="3"/>
        <w:spacing w:before="2"/>
        <w:rPr>
          <w:sz w:val="29"/>
        </w:rPr>
      </w:pPr>
    </w:p>
    <w:p w14:paraId="2BB452C2">
      <w:pPr>
        <w:pStyle w:val="3"/>
        <w:tabs>
          <w:tab w:val="left" w:pos="3351"/>
        </w:tabs>
        <w:spacing w:before="54" w:after="22"/>
        <w:ind w:left="231"/>
        <w:rPr>
          <w:rFonts w:hint="eastAsia" w:ascii="黑体" w:eastAsia="黑体"/>
        </w:rPr>
      </w:pPr>
    </w:p>
    <w:p w14:paraId="3CC5A5C5">
      <w:pPr>
        <w:pStyle w:val="3"/>
        <w:tabs>
          <w:tab w:val="left" w:pos="3351"/>
        </w:tabs>
        <w:spacing w:before="54" w:after="22"/>
        <w:ind w:left="231"/>
        <w:rPr>
          <w:rFonts w:hint="eastAsia" w:ascii="黑体" w:eastAsia="黑体"/>
        </w:rPr>
      </w:pPr>
      <w:r>
        <w:rPr>
          <w:rFonts w:hint="eastAsia" w:ascii="黑体" w:eastAsia="黑体"/>
        </w:rPr>
        <w:t>附件</w:t>
      </w:r>
      <w:r>
        <w:rPr>
          <w:rFonts w:hint="eastAsia" w:ascii="黑体" w:eastAsia="黑体"/>
          <w:spacing w:val="-80"/>
          <w:lang w:val="en-US" w:eastAsia="zh-CN"/>
        </w:rPr>
        <w:t>7</w:t>
      </w:r>
      <w:r>
        <w:rPr>
          <w:rFonts w:hint="eastAsia" w:ascii="黑体" w:eastAsia="黑体"/>
        </w:rPr>
        <w:tab/>
      </w:r>
    </w:p>
    <w:p w14:paraId="2421DB79">
      <w:pPr>
        <w:pStyle w:val="3"/>
        <w:tabs>
          <w:tab w:val="left" w:pos="3351"/>
        </w:tabs>
        <w:spacing w:before="54" w:after="22"/>
        <w:ind w:left="231" w:firstLine="2480" w:firstLineChars="800"/>
        <w:rPr>
          <w:rFonts w:hint="eastAsia" w:ascii="黑体" w:eastAsia="黑体"/>
        </w:rPr>
      </w:pPr>
      <w:r>
        <w:rPr>
          <w:rFonts w:hint="eastAsia" w:ascii="黑体" w:eastAsia="黑体"/>
        </w:rPr>
        <w:t>城区部分学校微信公众号</w:t>
      </w:r>
    </w:p>
    <w:tbl>
      <w:tblPr>
        <w:tblStyle w:val="7"/>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8"/>
        <w:gridCol w:w="4732"/>
      </w:tblGrid>
      <w:tr w14:paraId="4224F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328" w:type="dxa"/>
          </w:tcPr>
          <w:p w14:paraId="2E7714E9">
            <w:pPr>
              <w:pStyle w:val="11"/>
              <w:jc w:val="left"/>
              <w:rPr>
                <w:rFonts w:ascii="黑体"/>
                <w:sz w:val="32"/>
              </w:rPr>
            </w:pPr>
          </w:p>
          <w:p w14:paraId="671E6AE3">
            <w:pPr>
              <w:pStyle w:val="11"/>
              <w:spacing w:before="2"/>
              <w:jc w:val="left"/>
              <w:rPr>
                <w:rFonts w:ascii="黑体"/>
                <w:sz w:val="25"/>
              </w:rPr>
            </w:pPr>
          </w:p>
          <w:p w14:paraId="3C1E61F9">
            <w:pPr>
              <w:pStyle w:val="11"/>
              <w:ind w:left="701" w:right="693"/>
              <w:rPr>
                <w:sz w:val="32"/>
              </w:rPr>
            </w:pPr>
            <w:r>
              <w:rPr>
                <w:sz w:val="32"/>
              </w:rPr>
              <w:t>淮滨县实验学校</w:t>
            </w:r>
          </w:p>
        </w:tc>
        <w:tc>
          <w:tcPr>
            <w:tcW w:w="4732" w:type="dxa"/>
          </w:tcPr>
          <w:p w14:paraId="443282A7">
            <w:pPr>
              <w:pStyle w:val="11"/>
              <w:spacing w:before="10"/>
              <w:jc w:val="left"/>
              <w:rPr>
                <w:rFonts w:ascii="黑体"/>
                <w:sz w:val="2"/>
              </w:rPr>
            </w:pPr>
          </w:p>
          <w:p w14:paraId="0C8496AF">
            <w:pPr>
              <w:pStyle w:val="11"/>
              <w:ind w:left="1285"/>
              <w:jc w:val="left"/>
              <w:rPr>
                <w:rFonts w:ascii="黑体"/>
                <w:sz w:val="20"/>
              </w:rPr>
            </w:pPr>
            <w:r>
              <w:rPr>
                <w:rFonts w:ascii="黑体"/>
                <w:sz w:val="20"/>
              </w:rPr>
              <w:drawing>
                <wp:inline distT="0" distB="0" distL="0" distR="0">
                  <wp:extent cx="1365250" cy="1127760"/>
                  <wp:effectExtent l="0" t="0" r="6350" b="1524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45" cstate="print"/>
                          <a:stretch>
                            <a:fillRect/>
                          </a:stretch>
                        </pic:blipFill>
                        <pic:spPr>
                          <a:xfrm>
                            <a:off x="0" y="0"/>
                            <a:ext cx="1365439" cy="1128236"/>
                          </a:xfrm>
                          <a:prstGeom prst="rect">
                            <a:avLst/>
                          </a:prstGeom>
                        </pic:spPr>
                      </pic:pic>
                    </a:graphicData>
                  </a:graphic>
                </wp:inline>
              </w:drawing>
            </w:r>
          </w:p>
        </w:tc>
      </w:tr>
      <w:tr w14:paraId="3F434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4328" w:type="dxa"/>
          </w:tcPr>
          <w:p w14:paraId="18FAF80E">
            <w:pPr>
              <w:pStyle w:val="11"/>
              <w:jc w:val="left"/>
              <w:rPr>
                <w:rFonts w:ascii="黑体"/>
                <w:sz w:val="32"/>
              </w:rPr>
            </w:pPr>
          </w:p>
          <w:p w14:paraId="30D6A6F0">
            <w:pPr>
              <w:pStyle w:val="11"/>
              <w:spacing w:before="3"/>
              <w:jc w:val="left"/>
              <w:rPr>
                <w:rFonts w:ascii="黑体"/>
                <w:sz w:val="37"/>
              </w:rPr>
            </w:pPr>
          </w:p>
          <w:p w14:paraId="09BBC236">
            <w:pPr>
              <w:pStyle w:val="11"/>
              <w:spacing w:before="1"/>
              <w:ind w:left="701" w:right="693"/>
              <w:rPr>
                <w:sz w:val="32"/>
              </w:rPr>
            </w:pPr>
            <w:r>
              <w:rPr>
                <w:sz w:val="32"/>
              </w:rPr>
              <w:t>淮滨县实验小学</w:t>
            </w:r>
          </w:p>
        </w:tc>
        <w:tc>
          <w:tcPr>
            <w:tcW w:w="4732" w:type="dxa"/>
          </w:tcPr>
          <w:p w14:paraId="2B7480B2">
            <w:pPr>
              <w:pStyle w:val="11"/>
              <w:spacing w:before="6"/>
              <w:jc w:val="left"/>
              <w:rPr>
                <w:rFonts w:ascii="黑体"/>
                <w:sz w:val="12"/>
              </w:rPr>
            </w:pPr>
          </w:p>
          <w:p w14:paraId="0E882B97">
            <w:pPr>
              <w:pStyle w:val="11"/>
              <w:jc w:val="left"/>
              <w:rPr>
                <w:rFonts w:ascii="黑体"/>
                <w:sz w:val="20"/>
              </w:rPr>
            </w:pPr>
            <w:r>
              <w:rPr>
                <w:rFonts w:ascii="宋体" w:hAnsi="宋体" w:eastAsia="宋体" w:cs="宋体"/>
                <w:sz w:val="24"/>
                <w:szCs w:val="24"/>
              </w:rPr>
              <w:drawing>
                <wp:anchor distT="0" distB="0" distL="114300" distR="114300" simplePos="0" relativeHeight="251677696" behindDoc="1" locked="0" layoutInCell="1" allowOverlap="1">
                  <wp:simplePos x="0" y="0"/>
                  <wp:positionH relativeFrom="column">
                    <wp:posOffset>733425</wp:posOffset>
                  </wp:positionH>
                  <wp:positionV relativeFrom="page">
                    <wp:posOffset>114935</wp:posOffset>
                  </wp:positionV>
                  <wp:extent cx="1555750" cy="1234440"/>
                  <wp:effectExtent l="0" t="0" r="6350" b="3810"/>
                  <wp:wrapTight wrapText="bothSides">
                    <wp:wrapPolygon>
                      <wp:start x="0" y="0"/>
                      <wp:lineTo x="0" y="21333"/>
                      <wp:lineTo x="21424" y="21333"/>
                      <wp:lineTo x="21424" y="0"/>
                      <wp:lineTo x="0" y="0"/>
                    </wp:wrapPolygon>
                  </wp:wrapTight>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6"/>
                          <a:stretch>
                            <a:fillRect/>
                          </a:stretch>
                        </pic:blipFill>
                        <pic:spPr>
                          <a:xfrm>
                            <a:off x="0" y="0"/>
                            <a:ext cx="1555750" cy="1234440"/>
                          </a:xfrm>
                          <a:prstGeom prst="rect">
                            <a:avLst/>
                          </a:prstGeom>
                          <a:noFill/>
                          <a:ln w="9525">
                            <a:noFill/>
                          </a:ln>
                        </pic:spPr>
                      </pic:pic>
                    </a:graphicData>
                  </a:graphic>
                </wp:anchor>
              </w:drawing>
            </w:r>
          </w:p>
        </w:tc>
      </w:tr>
      <w:tr w14:paraId="48D1E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4328" w:type="dxa"/>
          </w:tcPr>
          <w:p w14:paraId="2CAD7F2C">
            <w:pPr>
              <w:pStyle w:val="11"/>
              <w:jc w:val="left"/>
              <w:rPr>
                <w:rFonts w:ascii="黑体"/>
                <w:sz w:val="32"/>
              </w:rPr>
            </w:pPr>
          </w:p>
          <w:p w14:paraId="11BEAE87">
            <w:pPr>
              <w:pStyle w:val="11"/>
              <w:jc w:val="left"/>
              <w:rPr>
                <w:rFonts w:ascii="黑体"/>
                <w:sz w:val="32"/>
              </w:rPr>
            </w:pPr>
          </w:p>
          <w:p w14:paraId="1A02D5DA">
            <w:pPr>
              <w:pStyle w:val="11"/>
              <w:spacing w:before="223"/>
              <w:ind w:left="701" w:right="693"/>
              <w:rPr>
                <w:sz w:val="32"/>
              </w:rPr>
            </w:pPr>
            <w:r>
              <w:rPr>
                <w:sz w:val="32"/>
              </w:rPr>
              <w:t>淮滨县第一小学</w:t>
            </w:r>
          </w:p>
        </w:tc>
        <w:tc>
          <w:tcPr>
            <w:tcW w:w="4732" w:type="dxa"/>
          </w:tcPr>
          <w:p w14:paraId="0C823268">
            <w:pPr>
              <w:pStyle w:val="11"/>
              <w:jc w:val="left"/>
              <w:rPr>
                <w:rFonts w:ascii="黑体"/>
                <w:sz w:val="5"/>
              </w:rPr>
            </w:pPr>
          </w:p>
          <w:p w14:paraId="42BCF7A1">
            <w:pPr>
              <w:pStyle w:val="11"/>
              <w:ind w:left="1293"/>
              <w:jc w:val="left"/>
              <w:rPr>
                <w:rFonts w:ascii="黑体"/>
                <w:sz w:val="20"/>
              </w:rPr>
            </w:pPr>
            <w:r>
              <w:rPr>
                <w:rFonts w:ascii="黑体"/>
                <w:sz w:val="20"/>
              </w:rPr>
              <w:drawing>
                <wp:inline distT="0" distB="0" distL="0" distR="0">
                  <wp:extent cx="1432560" cy="1487805"/>
                  <wp:effectExtent l="0" t="0" r="15240" b="17145"/>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47" cstate="print"/>
                          <a:stretch>
                            <a:fillRect/>
                          </a:stretch>
                        </pic:blipFill>
                        <pic:spPr>
                          <a:xfrm>
                            <a:off x="0" y="0"/>
                            <a:ext cx="1432975" cy="1488186"/>
                          </a:xfrm>
                          <a:prstGeom prst="rect">
                            <a:avLst/>
                          </a:prstGeom>
                        </pic:spPr>
                      </pic:pic>
                    </a:graphicData>
                  </a:graphic>
                </wp:inline>
              </w:drawing>
            </w:r>
          </w:p>
        </w:tc>
      </w:tr>
      <w:tr w14:paraId="480FE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4328" w:type="dxa"/>
          </w:tcPr>
          <w:p w14:paraId="6F61879D">
            <w:pPr>
              <w:pStyle w:val="11"/>
              <w:jc w:val="left"/>
              <w:rPr>
                <w:rFonts w:ascii="黑体"/>
                <w:sz w:val="32"/>
              </w:rPr>
            </w:pPr>
          </w:p>
          <w:p w14:paraId="0698A2D0">
            <w:pPr>
              <w:pStyle w:val="11"/>
              <w:jc w:val="left"/>
              <w:rPr>
                <w:rFonts w:ascii="黑体"/>
                <w:sz w:val="32"/>
              </w:rPr>
            </w:pPr>
          </w:p>
          <w:p w14:paraId="31F7533A">
            <w:pPr>
              <w:pStyle w:val="11"/>
              <w:spacing w:before="223"/>
              <w:ind w:left="701" w:right="693"/>
              <w:rPr>
                <w:sz w:val="32"/>
              </w:rPr>
            </w:pPr>
            <w:r>
              <w:rPr>
                <w:sz w:val="32"/>
              </w:rPr>
              <w:t>淮滨一中</w:t>
            </w:r>
          </w:p>
        </w:tc>
        <w:tc>
          <w:tcPr>
            <w:tcW w:w="4732" w:type="dxa"/>
          </w:tcPr>
          <w:p w14:paraId="67CF004B">
            <w:pPr>
              <w:pStyle w:val="11"/>
              <w:spacing w:before="4"/>
              <w:jc w:val="left"/>
              <w:rPr>
                <w:rFonts w:ascii="黑体"/>
                <w:sz w:val="15"/>
              </w:rPr>
            </w:pPr>
          </w:p>
          <w:p w14:paraId="20D8F9EF">
            <w:pPr>
              <w:pStyle w:val="11"/>
              <w:ind w:left="1325"/>
              <w:jc w:val="left"/>
              <w:rPr>
                <w:rFonts w:ascii="黑体"/>
                <w:sz w:val="20"/>
              </w:rPr>
            </w:pPr>
            <w:r>
              <w:rPr>
                <w:rFonts w:ascii="黑体"/>
                <w:sz w:val="20"/>
              </w:rPr>
              <w:drawing>
                <wp:inline distT="0" distB="0" distL="0" distR="0">
                  <wp:extent cx="1387475" cy="1405890"/>
                  <wp:effectExtent l="0" t="0" r="3175" b="381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48" cstate="print"/>
                          <a:stretch>
                            <a:fillRect/>
                          </a:stretch>
                        </pic:blipFill>
                        <pic:spPr>
                          <a:xfrm>
                            <a:off x="0" y="0"/>
                            <a:ext cx="1387598" cy="1406080"/>
                          </a:xfrm>
                          <a:prstGeom prst="rect">
                            <a:avLst/>
                          </a:prstGeom>
                        </pic:spPr>
                      </pic:pic>
                    </a:graphicData>
                  </a:graphic>
                </wp:inline>
              </w:drawing>
            </w:r>
          </w:p>
        </w:tc>
      </w:tr>
      <w:tr w14:paraId="2F31D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4328" w:type="dxa"/>
          </w:tcPr>
          <w:p w14:paraId="0886B6CA">
            <w:pPr>
              <w:pStyle w:val="11"/>
              <w:jc w:val="left"/>
              <w:rPr>
                <w:rFonts w:ascii="黑体"/>
                <w:sz w:val="32"/>
              </w:rPr>
            </w:pPr>
          </w:p>
          <w:p w14:paraId="6C56FB0B">
            <w:pPr>
              <w:pStyle w:val="11"/>
              <w:jc w:val="left"/>
              <w:rPr>
                <w:rFonts w:ascii="黑体"/>
                <w:sz w:val="32"/>
              </w:rPr>
            </w:pPr>
          </w:p>
          <w:p w14:paraId="45D73C71">
            <w:pPr>
              <w:pStyle w:val="11"/>
              <w:spacing w:before="225"/>
              <w:ind w:left="704" w:right="693"/>
              <w:rPr>
                <w:sz w:val="32"/>
              </w:rPr>
            </w:pPr>
            <w:r>
              <w:rPr>
                <w:sz w:val="32"/>
              </w:rPr>
              <w:t>淮滨县思源实验学校</w:t>
            </w:r>
          </w:p>
        </w:tc>
        <w:tc>
          <w:tcPr>
            <w:tcW w:w="4732" w:type="dxa"/>
          </w:tcPr>
          <w:p w14:paraId="1F208015">
            <w:pPr>
              <w:pStyle w:val="11"/>
              <w:spacing w:before="2" w:after="1"/>
              <w:jc w:val="left"/>
              <w:rPr>
                <w:rFonts w:ascii="黑体"/>
                <w:sz w:val="15"/>
              </w:rPr>
            </w:pPr>
          </w:p>
          <w:p w14:paraId="0697038C">
            <w:pPr>
              <w:pStyle w:val="11"/>
              <w:ind w:left="1311"/>
              <w:jc w:val="left"/>
              <w:rPr>
                <w:rFonts w:ascii="黑体"/>
                <w:sz w:val="20"/>
              </w:rPr>
            </w:pPr>
            <w:r>
              <w:rPr>
                <w:rFonts w:ascii="黑体"/>
                <w:sz w:val="20"/>
              </w:rPr>
              <w:drawing>
                <wp:inline distT="0" distB="0" distL="0" distR="0">
                  <wp:extent cx="1324610" cy="1324610"/>
                  <wp:effectExtent l="0" t="0" r="8890" b="889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49" cstate="print"/>
                          <a:stretch>
                            <a:fillRect/>
                          </a:stretch>
                        </pic:blipFill>
                        <pic:spPr>
                          <a:xfrm>
                            <a:off x="0" y="0"/>
                            <a:ext cx="1325118" cy="1325118"/>
                          </a:xfrm>
                          <a:prstGeom prst="rect">
                            <a:avLst/>
                          </a:prstGeom>
                        </pic:spPr>
                      </pic:pic>
                    </a:graphicData>
                  </a:graphic>
                </wp:inline>
              </w:drawing>
            </w:r>
          </w:p>
        </w:tc>
      </w:tr>
    </w:tbl>
    <w:p w14:paraId="00962910">
      <w:pPr>
        <w:spacing w:after="0"/>
        <w:jc w:val="left"/>
        <w:rPr>
          <w:rFonts w:ascii="黑体"/>
          <w:sz w:val="20"/>
        </w:rPr>
        <w:sectPr>
          <w:pgSz w:w="11910" w:h="16840"/>
          <w:pgMar w:top="1580" w:right="1000" w:bottom="1900" w:left="1300" w:header="0" w:footer="1716" w:gutter="0"/>
          <w:pgNumType w:fmt="decimal"/>
          <w:cols w:space="720" w:num="1"/>
        </w:sectPr>
      </w:pPr>
    </w:p>
    <w:p w14:paraId="3CE178B9">
      <w:pPr>
        <w:spacing w:before="86" w:line="393" w:lineRule="exact"/>
        <w:rPr>
          <w:rFonts w:ascii="Arial" w:hAnsi="Arial" w:eastAsia="Arial" w:cs="Arial"/>
          <w:sz w:val="30"/>
          <w:szCs w:val="30"/>
        </w:rPr>
      </w:pPr>
    </w:p>
    <w:sectPr>
      <w:headerReference r:id="rId13" w:type="default"/>
      <w:footerReference r:id="rId14" w:type="default"/>
      <w:pgSz w:w="16839" w:h="11906"/>
      <w:pgMar w:top="400" w:right="2525" w:bottom="400" w:left="1883"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FZXiaoBiaoSong-B05S">
    <w:altName w:val="宋体"/>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BF147">
    <w:pPr>
      <w:spacing w:line="387" w:lineRule="exact"/>
      <w:ind w:left="8716"/>
      <w:rPr>
        <w:rFonts w:ascii="Arial" w:hAnsi="Arial" w:eastAsia="Arial" w:cs="Arial"/>
        <w:sz w:val="30"/>
        <w:szCs w:val="30"/>
      </w:rPr>
    </w:pPr>
    <w:r>
      <w:rPr>
        <w:sz w:val="3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FA762">
                          <w:pPr>
                            <w:pStyle w:val="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9CFA762">
                    <w:pPr>
                      <w:pStyle w:val="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6ED7E">
    <w:pPr>
      <w:spacing w:line="387" w:lineRule="exact"/>
      <w:ind w:left="5"/>
      <w:rPr>
        <w:rFonts w:ascii="Arial" w:hAnsi="Arial" w:eastAsia="Arial" w:cs="Arial"/>
        <w:sz w:val="30"/>
        <w:szCs w:val="30"/>
      </w:rPr>
    </w:pPr>
    <w:r>
      <w:rPr>
        <w:sz w:val="3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25B0F">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03725B0F">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12C75">
    <w:pPr>
      <w:pStyle w:val="3"/>
      <w:spacing w:line="14" w:lineRule="auto"/>
      <w:rPr>
        <w:sz w:val="20"/>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621665" cy="20955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621665" cy="209550"/>
                      </a:xfrm>
                      <a:prstGeom prst="rect">
                        <a:avLst/>
                      </a:prstGeom>
                      <a:noFill/>
                      <a:ln>
                        <a:noFill/>
                      </a:ln>
                    </wps:spPr>
                    <wps:txbx>
                      <w:txbxContent>
                        <w:p w14:paraId="1E02C9FC">
                          <w:pPr>
                            <w:spacing w:before="20"/>
                            <w:ind w:left="20" w:right="0" w:firstLine="0"/>
                            <w:jc w:val="left"/>
                            <w:rPr>
                              <w:rFonts w:ascii="Tahoma" w:hAnsi="Tahoma"/>
                              <w:sz w:val="24"/>
                            </w:rPr>
                          </w:pPr>
                          <w:r>
                            <w:rPr>
                              <w:rFonts w:ascii="Tahoma" w:hAnsi="Tahoma"/>
                              <w:sz w:val="24"/>
                            </w:rPr>
                            <w:t xml:space="preserve">第 </w:t>
                          </w:r>
                          <w:r>
                            <w:rPr>
                              <w:rFonts w:ascii="Tahoma" w:hAnsi="Tahoma"/>
                              <w:sz w:val="24"/>
                            </w:rPr>
                            <w:fldChar w:fldCharType="begin"/>
                          </w:r>
                          <w:r>
                            <w:rPr>
                              <w:rFonts w:ascii="Tahoma" w:hAnsi="Tahoma"/>
                              <w:sz w:val="24"/>
                            </w:rPr>
                            <w:instrText xml:space="preserve"> PAGE  \* MERGEFORMAT </w:instrText>
                          </w:r>
                          <w:r>
                            <w:rPr>
                              <w:rFonts w:ascii="Tahoma" w:hAnsi="Tahoma"/>
                              <w:sz w:val="24"/>
                            </w:rPr>
                            <w:fldChar w:fldCharType="separate"/>
                          </w:r>
                          <w:r>
                            <w:rPr>
                              <w:rFonts w:ascii="Tahoma" w:hAnsi="Tahoma"/>
                              <w:sz w:val="24"/>
                            </w:rPr>
                            <w:t>3</w:t>
                          </w:r>
                          <w:r>
                            <w:rPr>
                              <w:rFonts w:ascii="Tahoma" w:hAnsi="Tahoma"/>
                              <w:sz w:val="24"/>
                            </w:rPr>
                            <w:fldChar w:fldCharType="end"/>
                          </w:r>
                          <w:r>
                            <w:rPr>
                              <w:rFonts w:ascii="Tahoma" w:hAnsi="Tahoma"/>
                              <w:sz w:val="24"/>
                            </w:rPr>
                            <w:t xml:space="preserve"> 页</w:t>
                          </w:r>
                        </w:p>
                      </w:txbxContent>
                    </wps:txbx>
                    <wps:bodyPr lIns="0" tIns="0" rIns="0" bIns="0" upright="1"/>
                  </wps:wsp>
                </a:graphicData>
              </a:graphic>
            </wp:anchor>
          </w:drawing>
        </mc:Choice>
        <mc:Fallback>
          <w:pict>
            <v:shape id="_x0000_s1026" o:spid="_x0000_s1026" o:spt="202" type="#_x0000_t202" style="position:absolute;left:0pt;margin-top:0pt;height:16.5pt;width:48.95pt;mso-position-horizontal:center;mso-position-horizontal-relative:margin;z-index:251662336;mso-width-relative:page;mso-height-relative:page;" filled="f" stroked="f" coordsize="21600,21600" o:gfxdata="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lwnmH1AAAAAMBAAAPAAAAAAAAAAEAIAAAACIAAABkcnMvZG93bnJldi54bWxQSwECFAAU&#10;AAAACACHTuJAu6ye/7wBAABzAwAADgAAAAAAAAABACAAAAAjAQAAZHJzL2Uyb0RvYy54bWxQSwUG&#10;AAAAAAYABgBZAQAAUQUAAAAA&#10;">
              <v:fill on="f" focussize="0,0"/>
              <v:stroke on="f"/>
              <v:imagedata o:title=""/>
              <o:lock v:ext="edit" aspectratio="f"/>
              <v:textbox inset="0mm,0mm,0mm,0mm">
                <w:txbxContent>
                  <w:p w14:paraId="1E02C9FC">
                    <w:pPr>
                      <w:spacing w:before="20"/>
                      <w:ind w:left="20" w:right="0" w:firstLine="0"/>
                      <w:jc w:val="left"/>
                      <w:rPr>
                        <w:rFonts w:ascii="Tahoma" w:hAnsi="Tahoma"/>
                        <w:sz w:val="24"/>
                      </w:rPr>
                    </w:pPr>
                    <w:r>
                      <w:rPr>
                        <w:rFonts w:ascii="Tahoma" w:hAnsi="Tahoma"/>
                        <w:sz w:val="24"/>
                      </w:rPr>
                      <w:t xml:space="preserve">第 </w:t>
                    </w:r>
                    <w:r>
                      <w:rPr>
                        <w:rFonts w:ascii="Tahoma" w:hAnsi="Tahoma"/>
                        <w:sz w:val="24"/>
                      </w:rPr>
                      <w:fldChar w:fldCharType="begin"/>
                    </w:r>
                    <w:r>
                      <w:rPr>
                        <w:rFonts w:ascii="Tahoma" w:hAnsi="Tahoma"/>
                        <w:sz w:val="24"/>
                      </w:rPr>
                      <w:instrText xml:space="preserve"> PAGE  \* MERGEFORMAT </w:instrText>
                    </w:r>
                    <w:r>
                      <w:rPr>
                        <w:rFonts w:ascii="Tahoma" w:hAnsi="Tahoma"/>
                        <w:sz w:val="24"/>
                      </w:rPr>
                      <w:fldChar w:fldCharType="separate"/>
                    </w:r>
                    <w:r>
                      <w:rPr>
                        <w:rFonts w:ascii="Tahoma" w:hAnsi="Tahoma"/>
                        <w:sz w:val="24"/>
                      </w:rPr>
                      <w:t>3</w:t>
                    </w:r>
                    <w:r>
                      <w:rPr>
                        <w:rFonts w:ascii="Tahoma" w:hAnsi="Tahoma"/>
                        <w:sz w:val="24"/>
                      </w:rPr>
                      <w:fldChar w:fldCharType="end"/>
                    </w:r>
                    <w:r>
                      <w:rPr>
                        <w:rFonts w:ascii="Tahoma" w:hAnsi="Tahoma"/>
                        <w:sz w:val="24"/>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ED68F">
    <w:pPr>
      <w:pStyle w:val="3"/>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962660</wp:posOffset>
              </wp:positionH>
              <wp:positionV relativeFrom="page">
                <wp:posOffset>9462135</wp:posOffset>
              </wp:positionV>
              <wp:extent cx="563245" cy="20955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563245" cy="209550"/>
                      </a:xfrm>
                      <a:prstGeom prst="rect">
                        <a:avLst/>
                      </a:prstGeom>
                      <a:noFill/>
                      <a:ln>
                        <a:noFill/>
                      </a:ln>
                    </wps:spPr>
                    <wps:txbx>
                      <w:txbxContent>
                        <w:p w14:paraId="2F7A9A3A">
                          <w:pPr>
                            <w:spacing w:before="20"/>
                            <w:ind w:left="20" w:right="0" w:firstLine="0"/>
                            <w:jc w:val="left"/>
                            <w:rPr>
                              <w:rFonts w:ascii="Tahoma" w:hAnsi="Tahoma"/>
                              <w:sz w:val="24"/>
                            </w:rPr>
                          </w:pPr>
                          <w:r>
                            <w:rPr>
                              <w:rFonts w:ascii="Tahoma" w:hAnsi="Tahoma"/>
                              <w:sz w:val="24"/>
                            </w:rPr>
                            <w:t xml:space="preserve">— </w:t>
                          </w:r>
                          <w:r>
                            <w:fldChar w:fldCharType="begin"/>
                          </w:r>
                          <w:r>
                            <w:rPr>
                              <w:rFonts w:ascii="Tahoma" w:hAnsi="Tahoma"/>
                              <w:sz w:val="24"/>
                            </w:rPr>
                            <w:instrText xml:space="preserve"> PAGE </w:instrText>
                          </w:r>
                          <w:r>
                            <w:fldChar w:fldCharType="separate"/>
                          </w:r>
                          <w:r>
                            <w:t>10</w:t>
                          </w:r>
                          <w:r>
                            <w:fldChar w:fldCharType="end"/>
                          </w:r>
                          <w:r>
                            <w:rPr>
                              <w:rFonts w:ascii="Tahoma" w:hAnsi="Tahoma"/>
                              <w:sz w:val="24"/>
                            </w:rPr>
                            <w:t xml:space="preserve"> —</w:t>
                          </w:r>
                        </w:p>
                      </w:txbxContent>
                    </wps:txbx>
                    <wps:bodyPr lIns="0" tIns="0" rIns="0" bIns="0" upright="1"/>
                  </wps:wsp>
                </a:graphicData>
              </a:graphic>
            </wp:anchor>
          </w:drawing>
        </mc:Choice>
        <mc:Fallback>
          <w:pict>
            <v:shape id="_x0000_s1026" o:spid="_x0000_s1026" o:spt="202" type="#_x0000_t202" style="position:absolute;left:0pt;margin-left:75.8pt;margin-top:745.05pt;height:16.5pt;width:44.35pt;mso-position-horizontal-relative:page;mso-position-vertical-relative:page;z-index:-251655168;mso-width-relative:page;mso-height-relative:page;" filled="f" stroked="f" coordsize="21600,21600" o:gfxdata="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YQYR2gAAAA0BAAAPAAAAAAAAAAEAIAAAACIAAABkcnMvZG93bnJldi54bWxQ&#10;SwECFAAUAAAACACHTuJAuDU9SLwBAABzAwAADgAAAAAAAAABACAAAAApAQAAZHJzL2Uyb0RvYy54&#10;bWxQSwUGAAAAAAYABgBZAQAAVwUAAAAA&#10;">
              <v:fill on="f" focussize="0,0"/>
              <v:stroke on="f"/>
              <v:imagedata o:title=""/>
              <o:lock v:ext="edit" aspectratio="f"/>
              <v:textbox inset="0mm,0mm,0mm,0mm">
                <w:txbxContent>
                  <w:p w14:paraId="2F7A9A3A">
                    <w:pPr>
                      <w:spacing w:before="20"/>
                      <w:ind w:left="20" w:right="0" w:firstLine="0"/>
                      <w:jc w:val="left"/>
                      <w:rPr>
                        <w:rFonts w:ascii="Tahoma" w:hAnsi="Tahoma"/>
                        <w:sz w:val="24"/>
                      </w:rPr>
                    </w:pPr>
                    <w:r>
                      <w:rPr>
                        <w:rFonts w:ascii="Tahoma" w:hAnsi="Tahoma"/>
                        <w:sz w:val="24"/>
                      </w:rPr>
                      <w:t xml:space="preserve">— </w:t>
                    </w:r>
                    <w:r>
                      <w:fldChar w:fldCharType="begin"/>
                    </w:r>
                    <w:r>
                      <w:rPr>
                        <w:rFonts w:ascii="Tahoma" w:hAnsi="Tahoma"/>
                        <w:sz w:val="24"/>
                      </w:rPr>
                      <w:instrText xml:space="preserve"> PAGE </w:instrText>
                    </w:r>
                    <w:r>
                      <w:fldChar w:fldCharType="separate"/>
                    </w:r>
                    <w:r>
                      <w:t>10</w:t>
                    </w:r>
                    <w:r>
                      <w:fldChar w:fldCharType="end"/>
                    </w:r>
                    <w:r>
                      <w:rPr>
                        <w:rFonts w:ascii="Tahoma" w:hAnsi="Tahoma"/>
                        <w:sz w:val="24"/>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109D8">
    <w:pPr>
      <w:pStyle w:val="3"/>
      <w:spacing w:line="14" w:lineRule="auto"/>
      <w:rPr>
        <w:sz w:val="20"/>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716915" cy="21907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716915" cy="219075"/>
                      </a:xfrm>
                      <a:prstGeom prst="rect">
                        <a:avLst/>
                      </a:prstGeom>
                      <a:noFill/>
                      <a:ln>
                        <a:noFill/>
                      </a:ln>
                    </wps:spPr>
                    <wps:txbx>
                      <w:txbxContent>
                        <w:p w14:paraId="3A4CF3A8">
                          <w:pPr>
                            <w:spacing w:before="20"/>
                            <w:ind w:left="259" w:leftChars="9" w:right="0" w:hanging="240" w:hangingChars="100"/>
                            <w:jc w:val="left"/>
                            <w:rPr>
                              <w:rFonts w:ascii="Tahoma" w:hAnsi="Tahoma"/>
                              <w:sz w:val="24"/>
                            </w:rPr>
                          </w:pPr>
                          <w:r>
                            <w:rPr>
                              <w:rFonts w:ascii="Tahoma" w:hAnsi="Tahoma"/>
                              <w:sz w:val="24"/>
                            </w:rPr>
                            <w:t xml:space="preserve">第 </w:t>
                          </w:r>
                          <w:r>
                            <w:rPr>
                              <w:rFonts w:ascii="Tahoma" w:hAnsi="Tahoma"/>
                              <w:sz w:val="24"/>
                            </w:rPr>
                            <w:fldChar w:fldCharType="begin"/>
                          </w:r>
                          <w:r>
                            <w:rPr>
                              <w:rFonts w:ascii="Tahoma" w:hAnsi="Tahoma"/>
                              <w:sz w:val="24"/>
                            </w:rPr>
                            <w:instrText xml:space="preserve"> PAGE  \* MERGEFORMAT </w:instrText>
                          </w:r>
                          <w:r>
                            <w:rPr>
                              <w:rFonts w:ascii="Tahoma" w:hAnsi="Tahoma"/>
                              <w:sz w:val="24"/>
                            </w:rPr>
                            <w:fldChar w:fldCharType="separate"/>
                          </w:r>
                          <w:r>
                            <w:rPr>
                              <w:rFonts w:ascii="Tahoma" w:hAnsi="Tahoma"/>
                              <w:sz w:val="24"/>
                            </w:rPr>
                            <w:t>17</w:t>
                          </w:r>
                          <w:r>
                            <w:rPr>
                              <w:rFonts w:ascii="Tahoma" w:hAnsi="Tahoma"/>
                              <w:sz w:val="24"/>
                            </w:rPr>
                            <w:fldChar w:fldCharType="end"/>
                          </w:r>
                          <w:r>
                            <w:rPr>
                              <w:rFonts w:ascii="Tahoma" w:hAnsi="Tahoma"/>
                              <w:sz w:val="24"/>
                            </w:rPr>
                            <w:t xml:space="preserve"> 页</w:t>
                          </w:r>
                        </w:p>
                      </w:txbxContent>
                    </wps:txbx>
                    <wps:bodyPr lIns="0" tIns="0" rIns="0" bIns="0" upright="1"/>
                  </wps:wsp>
                </a:graphicData>
              </a:graphic>
            </wp:anchor>
          </w:drawing>
        </mc:Choice>
        <mc:Fallback>
          <w:pict>
            <v:shape id="_x0000_s1026" o:spid="_x0000_s1026" o:spt="202" type="#_x0000_t202" style="position:absolute;left:0pt;margin-top:0pt;height:17.25pt;width:56.45pt;mso-position-horizontal:center;mso-position-horizontal-relative:margin;z-index:251664384;mso-width-relative:page;mso-height-relative:page;" filled="f" stroked="f" coordsize="21600,21600" o:gfxdata="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ACbZHUAAAABAEAAA8AAAAAAAAAAQAgAAAAIgAAAGRycy9kb3ducmV2LnhtbFBLAQIUABQA&#10;AAAIAIdO4kD8z4pUuwEAAHMDAAAOAAAAAAAAAAEAIAAAACMBAABkcnMvZTJvRG9jLnhtbFBLBQYA&#10;AAAABgAGAFkBAABQBQAAAAA=&#10;">
              <v:fill on="f" focussize="0,0"/>
              <v:stroke on="f"/>
              <v:imagedata o:title=""/>
              <o:lock v:ext="edit" aspectratio="f"/>
              <v:textbox inset="0mm,0mm,0mm,0mm">
                <w:txbxContent>
                  <w:p w14:paraId="3A4CF3A8">
                    <w:pPr>
                      <w:spacing w:before="20"/>
                      <w:ind w:left="259" w:leftChars="9" w:right="0" w:hanging="240" w:hangingChars="100"/>
                      <w:jc w:val="left"/>
                      <w:rPr>
                        <w:rFonts w:ascii="Tahoma" w:hAnsi="Tahoma"/>
                        <w:sz w:val="24"/>
                      </w:rPr>
                    </w:pPr>
                    <w:r>
                      <w:rPr>
                        <w:rFonts w:ascii="Tahoma" w:hAnsi="Tahoma"/>
                        <w:sz w:val="24"/>
                      </w:rPr>
                      <w:t xml:space="preserve">第 </w:t>
                    </w:r>
                    <w:r>
                      <w:rPr>
                        <w:rFonts w:ascii="Tahoma" w:hAnsi="Tahoma"/>
                        <w:sz w:val="24"/>
                      </w:rPr>
                      <w:fldChar w:fldCharType="begin"/>
                    </w:r>
                    <w:r>
                      <w:rPr>
                        <w:rFonts w:ascii="Tahoma" w:hAnsi="Tahoma"/>
                        <w:sz w:val="24"/>
                      </w:rPr>
                      <w:instrText xml:space="preserve"> PAGE  \* MERGEFORMAT </w:instrText>
                    </w:r>
                    <w:r>
                      <w:rPr>
                        <w:rFonts w:ascii="Tahoma" w:hAnsi="Tahoma"/>
                        <w:sz w:val="24"/>
                      </w:rPr>
                      <w:fldChar w:fldCharType="separate"/>
                    </w:r>
                    <w:r>
                      <w:rPr>
                        <w:rFonts w:ascii="Tahoma" w:hAnsi="Tahoma"/>
                        <w:sz w:val="24"/>
                      </w:rPr>
                      <w:t>17</w:t>
                    </w:r>
                    <w:r>
                      <w:rPr>
                        <w:rFonts w:ascii="Tahoma" w:hAnsi="Tahoma"/>
                        <w:sz w:val="24"/>
                      </w:rPr>
                      <w:fldChar w:fldCharType="end"/>
                    </w:r>
                    <w:r>
                      <w:rPr>
                        <w:rFonts w:ascii="Tahoma" w:hAnsi="Tahoma"/>
                        <w:sz w:val="24"/>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02107">
    <w:pPr>
      <w:pStyle w:val="3"/>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962660</wp:posOffset>
              </wp:positionH>
              <wp:positionV relativeFrom="page">
                <wp:posOffset>9462135</wp:posOffset>
              </wp:positionV>
              <wp:extent cx="563245" cy="20955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563245" cy="209550"/>
                      </a:xfrm>
                      <a:prstGeom prst="rect">
                        <a:avLst/>
                      </a:prstGeom>
                      <a:noFill/>
                      <a:ln>
                        <a:noFill/>
                      </a:ln>
                    </wps:spPr>
                    <wps:txbx>
                      <w:txbxContent>
                        <w:p w14:paraId="405865C8">
                          <w:pPr>
                            <w:spacing w:before="20"/>
                            <w:ind w:left="20" w:right="0" w:firstLine="0"/>
                            <w:jc w:val="left"/>
                            <w:rPr>
                              <w:rFonts w:ascii="Tahoma" w:hAnsi="Tahoma"/>
                              <w:sz w:val="24"/>
                            </w:rPr>
                          </w:pPr>
                          <w:r>
                            <w:rPr>
                              <w:rFonts w:ascii="Tahoma" w:hAnsi="Tahoma"/>
                              <w:sz w:val="24"/>
                            </w:rPr>
                            <w:t xml:space="preserve">— </w:t>
                          </w:r>
                          <w:r>
                            <w:fldChar w:fldCharType="begin"/>
                          </w:r>
                          <w:r>
                            <w:rPr>
                              <w:rFonts w:ascii="Tahoma" w:hAnsi="Tahoma"/>
                              <w:sz w:val="24"/>
                            </w:rPr>
                            <w:instrText xml:space="preserve"> PAGE </w:instrText>
                          </w:r>
                          <w:r>
                            <w:fldChar w:fldCharType="separate"/>
                          </w:r>
                          <w:r>
                            <w:t>20</w:t>
                          </w:r>
                          <w:r>
                            <w:fldChar w:fldCharType="end"/>
                          </w:r>
                          <w:r>
                            <w:rPr>
                              <w:rFonts w:ascii="Tahoma" w:hAnsi="Tahoma"/>
                              <w:sz w:val="24"/>
                            </w:rPr>
                            <w:t xml:space="preserve"> —</w:t>
                          </w:r>
                        </w:p>
                      </w:txbxContent>
                    </wps:txbx>
                    <wps:bodyPr lIns="0" tIns="0" rIns="0" bIns="0" upright="1"/>
                  </wps:wsp>
                </a:graphicData>
              </a:graphic>
            </wp:anchor>
          </w:drawing>
        </mc:Choice>
        <mc:Fallback>
          <w:pict>
            <v:shape id="_x0000_s1026" o:spid="_x0000_s1026" o:spt="202" type="#_x0000_t202" style="position:absolute;left:0pt;margin-left:75.8pt;margin-top:745.05pt;height:16.5pt;width:44.35pt;mso-position-horizontal-relative:page;mso-position-vertical-relative:page;z-index:-251653120;mso-width-relative:page;mso-height-relative:page;" filled="f" stroked="f" coordsize="21600,21600" o:gfxdata="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EGEdoAAAANAQAADwAAAAAAAAABACAAAAAiAAAAZHJzL2Rvd25yZXYueG1s&#10;UEsBAhQAFAAAAAgAh07iQOU1K/W9AQAAcwMAAA4AAAAAAAAAAQAgAAAAKQEAAGRycy9lMm9Eb2Mu&#10;eG1sUEsFBgAAAAAGAAYAWQEAAFgFAAAAAA==&#10;">
              <v:fill on="f" focussize="0,0"/>
              <v:stroke on="f"/>
              <v:imagedata o:title=""/>
              <o:lock v:ext="edit" aspectratio="f"/>
              <v:textbox inset="0mm,0mm,0mm,0mm">
                <w:txbxContent>
                  <w:p w14:paraId="405865C8">
                    <w:pPr>
                      <w:spacing w:before="20"/>
                      <w:ind w:left="20" w:right="0" w:firstLine="0"/>
                      <w:jc w:val="left"/>
                      <w:rPr>
                        <w:rFonts w:ascii="Tahoma" w:hAnsi="Tahoma"/>
                        <w:sz w:val="24"/>
                      </w:rPr>
                    </w:pPr>
                    <w:r>
                      <w:rPr>
                        <w:rFonts w:ascii="Tahoma" w:hAnsi="Tahoma"/>
                        <w:sz w:val="24"/>
                      </w:rPr>
                      <w:t xml:space="preserve">— </w:t>
                    </w:r>
                    <w:r>
                      <w:fldChar w:fldCharType="begin"/>
                    </w:r>
                    <w:r>
                      <w:rPr>
                        <w:rFonts w:ascii="Tahoma" w:hAnsi="Tahoma"/>
                        <w:sz w:val="24"/>
                      </w:rPr>
                      <w:instrText xml:space="preserve"> PAGE </w:instrText>
                    </w:r>
                    <w:r>
                      <w:fldChar w:fldCharType="separate"/>
                    </w:r>
                    <w:r>
                      <w:t>20</w:t>
                    </w:r>
                    <w:r>
                      <w:fldChar w:fldCharType="end"/>
                    </w:r>
                    <w:r>
                      <w:rPr>
                        <w:rFonts w:ascii="Tahoma" w:hAnsi="Tahoma"/>
                        <w:sz w:val="24"/>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DA3A5">
    <w:pPr>
      <w:pStyle w:val="3"/>
      <w:spacing w:line="14" w:lineRule="auto"/>
      <w:rPr>
        <w:sz w:val="20"/>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583565" cy="20955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83565" cy="209550"/>
                      </a:xfrm>
                      <a:prstGeom prst="rect">
                        <a:avLst/>
                      </a:prstGeom>
                      <a:noFill/>
                      <a:ln>
                        <a:noFill/>
                      </a:ln>
                    </wps:spPr>
                    <wps:txbx>
                      <w:txbxContent>
                        <w:p w14:paraId="1085B5B4">
                          <w:pPr>
                            <w:spacing w:before="20"/>
                            <w:ind w:left="20" w:right="0" w:firstLine="0"/>
                            <w:jc w:val="left"/>
                            <w:rPr>
                              <w:rFonts w:ascii="Tahoma" w:hAnsi="Tahoma"/>
                              <w:sz w:val="24"/>
                            </w:rPr>
                          </w:pPr>
                          <w:r>
                            <w:rPr>
                              <w:rFonts w:ascii="Tahoma" w:hAnsi="Tahoma"/>
                              <w:sz w:val="24"/>
                            </w:rPr>
                            <w:t xml:space="preserve">第 </w:t>
                          </w:r>
                          <w:r>
                            <w:rPr>
                              <w:rFonts w:ascii="Tahoma" w:hAnsi="Tahoma"/>
                              <w:sz w:val="24"/>
                            </w:rPr>
                            <w:fldChar w:fldCharType="begin"/>
                          </w:r>
                          <w:r>
                            <w:rPr>
                              <w:rFonts w:ascii="Tahoma" w:hAnsi="Tahoma"/>
                              <w:sz w:val="24"/>
                            </w:rPr>
                            <w:instrText xml:space="preserve"> PAGE  \* MERGEFORMAT </w:instrText>
                          </w:r>
                          <w:r>
                            <w:rPr>
                              <w:rFonts w:ascii="Tahoma" w:hAnsi="Tahoma"/>
                              <w:sz w:val="24"/>
                            </w:rPr>
                            <w:fldChar w:fldCharType="separate"/>
                          </w:r>
                          <w:r>
                            <w:rPr>
                              <w:rFonts w:ascii="Tahoma" w:hAnsi="Tahoma"/>
                              <w:sz w:val="24"/>
                            </w:rPr>
                            <w:t>27</w:t>
                          </w:r>
                          <w:r>
                            <w:rPr>
                              <w:rFonts w:ascii="Tahoma" w:hAnsi="Tahoma"/>
                              <w:sz w:val="24"/>
                            </w:rPr>
                            <w:fldChar w:fldCharType="end"/>
                          </w:r>
                          <w:r>
                            <w:rPr>
                              <w:rFonts w:ascii="Tahoma" w:hAnsi="Tahoma"/>
                              <w:sz w:val="24"/>
                            </w:rPr>
                            <w:t xml:space="preserve"> 页</w:t>
                          </w:r>
                        </w:p>
                      </w:txbxContent>
                    </wps:txbx>
                    <wps:bodyPr lIns="0" tIns="0" rIns="0" bIns="0" upright="1"/>
                  </wps:wsp>
                </a:graphicData>
              </a:graphic>
            </wp:anchor>
          </w:drawing>
        </mc:Choice>
        <mc:Fallback>
          <w:pict>
            <v:shape id="_x0000_s1026" o:spid="_x0000_s1026" o:spt="202" type="#_x0000_t202" style="position:absolute;left:0pt;margin-top:0pt;height:16.5pt;width:45.95pt;mso-position-horizontal:center;mso-position-horizontal-relative:margin;z-index:251666432;mso-width-relative:page;mso-height-relative:page;" filled="f" stroked="f" coordsize="21600,21600" o:gfxdata="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vMxYLTAAAAAwEAAA8AAAAAAAAAAQAgAAAAIgAAAGRycy9kb3ducmV2LnhtbFBLAQIUABQA&#10;AAAIAIdO4kAtiaL5vAEAAHMDAAAOAAAAAAAAAAEAIAAAACIBAABkcnMvZTJvRG9jLnhtbFBLBQYA&#10;AAAABgAGAFkBAABQBQAAAAA=&#10;">
              <v:fill on="f" focussize="0,0"/>
              <v:stroke on="f"/>
              <v:imagedata o:title=""/>
              <o:lock v:ext="edit" aspectratio="f"/>
              <v:textbox inset="0mm,0mm,0mm,0mm">
                <w:txbxContent>
                  <w:p w14:paraId="1085B5B4">
                    <w:pPr>
                      <w:spacing w:before="20"/>
                      <w:ind w:left="20" w:right="0" w:firstLine="0"/>
                      <w:jc w:val="left"/>
                      <w:rPr>
                        <w:rFonts w:ascii="Tahoma" w:hAnsi="Tahoma"/>
                        <w:sz w:val="24"/>
                      </w:rPr>
                    </w:pPr>
                    <w:r>
                      <w:rPr>
                        <w:rFonts w:ascii="Tahoma" w:hAnsi="Tahoma"/>
                        <w:sz w:val="24"/>
                      </w:rPr>
                      <w:t xml:space="preserve">第 </w:t>
                    </w:r>
                    <w:r>
                      <w:rPr>
                        <w:rFonts w:ascii="Tahoma" w:hAnsi="Tahoma"/>
                        <w:sz w:val="24"/>
                      </w:rPr>
                      <w:fldChar w:fldCharType="begin"/>
                    </w:r>
                    <w:r>
                      <w:rPr>
                        <w:rFonts w:ascii="Tahoma" w:hAnsi="Tahoma"/>
                        <w:sz w:val="24"/>
                      </w:rPr>
                      <w:instrText xml:space="preserve"> PAGE  \* MERGEFORMAT </w:instrText>
                    </w:r>
                    <w:r>
                      <w:rPr>
                        <w:rFonts w:ascii="Tahoma" w:hAnsi="Tahoma"/>
                        <w:sz w:val="24"/>
                      </w:rPr>
                      <w:fldChar w:fldCharType="separate"/>
                    </w:r>
                    <w:r>
                      <w:rPr>
                        <w:rFonts w:ascii="Tahoma" w:hAnsi="Tahoma"/>
                        <w:sz w:val="24"/>
                      </w:rPr>
                      <w:t>27</w:t>
                    </w:r>
                    <w:r>
                      <w:rPr>
                        <w:rFonts w:ascii="Tahoma" w:hAnsi="Tahoma"/>
                        <w:sz w:val="24"/>
                      </w:rPr>
                      <w:fldChar w:fldCharType="end"/>
                    </w:r>
                    <w:r>
                      <w:rPr>
                        <w:rFonts w:ascii="Tahoma" w:hAnsi="Tahoma"/>
                        <w:sz w:val="24"/>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20D2F">
    <w:pPr>
      <w:pStyle w:val="3"/>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962660</wp:posOffset>
              </wp:positionH>
              <wp:positionV relativeFrom="page">
                <wp:posOffset>9462135</wp:posOffset>
              </wp:positionV>
              <wp:extent cx="563245" cy="20955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563245" cy="209550"/>
                      </a:xfrm>
                      <a:prstGeom prst="rect">
                        <a:avLst/>
                      </a:prstGeom>
                      <a:noFill/>
                      <a:ln>
                        <a:noFill/>
                      </a:ln>
                    </wps:spPr>
                    <wps:txbx>
                      <w:txbxContent>
                        <w:p w14:paraId="6F2A22FC">
                          <w:pPr>
                            <w:spacing w:before="20"/>
                            <w:ind w:left="20" w:right="0" w:firstLine="0"/>
                            <w:jc w:val="left"/>
                            <w:rPr>
                              <w:rFonts w:ascii="Tahoma" w:hAnsi="Tahoma"/>
                              <w:sz w:val="24"/>
                            </w:rPr>
                          </w:pPr>
                          <w:r>
                            <w:rPr>
                              <w:rFonts w:ascii="Tahoma" w:hAnsi="Tahoma"/>
                              <w:sz w:val="24"/>
                            </w:rPr>
                            <w:t xml:space="preserve">— </w:t>
                          </w:r>
                          <w:r>
                            <w:fldChar w:fldCharType="begin"/>
                          </w:r>
                          <w:r>
                            <w:rPr>
                              <w:rFonts w:ascii="Tahoma" w:hAnsi="Tahoma"/>
                              <w:sz w:val="24"/>
                            </w:rPr>
                            <w:instrText xml:space="preserve"> PAGE </w:instrText>
                          </w:r>
                          <w:r>
                            <w:fldChar w:fldCharType="separate"/>
                          </w:r>
                          <w:r>
                            <w:t>30</w:t>
                          </w:r>
                          <w:r>
                            <w:fldChar w:fldCharType="end"/>
                          </w:r>
                          <w:r>
                            <w:rPr>
                              <w:rFonts w:ascii="Tahoma" w:hAnsi="Tahoma"/>
                              <w:sz w:val="24"/>
                            </w:rPr>
                            <w:t xml:space="preserve"> —</w:t>
                          </w:r>
                        </w:p>
                      </w:txbxContent>
                    </wps:txbx>
                    <wps:bodyPr lIns="0" tIns="0" rIns="0" bIns="0" upright="1"/>
                  </wps:wsp>
                </a:graphicData>
              </a:graphic>
            </wp:anchor>
          </w:drawing>
        </mc:Choice>
        <mc:Fallback>
          <w:pict>
            <v:shape id="_x0000_s1026" o:spid="_x0000_s1026" o:spt="202" type="#_x0000_t202" style="position:absolute;left:0pt;margin-left:75.8pt;margin-top:745.05pt;height:16.5pt;width:44.35pt;mso-position-horizontal-relative:page;mso-position-vertical-relative:page;z-index:-251651072;mso-width-relative:page;mso-height-relative:page;" filled="f" stroked="f" coordsize="21600,21600" o:gfxdata="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EGEdoAAAANAQAADwAAAAAAAAABACAAAAAiAAAAZHJzL2Rvd25yZXYueG1s&#10;UEsBAhQAFAAAAAgAh07iQO8Gmgu9AQAAcwMAAA4AAAAAAAAAAQAgAAAAKQEAAGRycy9lMm9Eb2Mu&#10;eG1sUEsFBgAAAAAGAAYAWQEAAFgFAAAAAA==&#10;">
              <v:fill on="f" focussize="0,0"/>
              <v:stroke on="f"/>
              <v:imagedata o:title=""/>
              <o:lock v:ext="edit" aspectratio="f"/>
              <v:textbox inset="0mm,0mm,0mm,0mm">
                <w:txbxContent>
                  <w:p w14:paraId="6F2A22FC">
                    <w:pPr>
                      <w:spacing w:before="20"/>
                      <w:ind w:left="20" w:right="0" w:firstLine="0"/>
                      <w:jc w:val="left"/>
                      <w:rPr>
                        <w:rFonts w:ascii="Tahoma" w:hAnsi="Tahoma"/>
                        <w:sz w:val="24"/>
                      </w:rPr>
                    </w:pPr>
                    <w:r>
                      <w:rPr>
                        <w:rFonts w:ascii="Tahoma" w:hAnsi="Tahoma"/>
                        <w:sz w:val="24"/>
                      </w:rPr>
                      <w:t xml:space="preserve">— </w:t>
                    </w:r>
                    <w:r>
                      <w:fldChar w:fldCharType="begin"/>
                    </w:r>
                    <w:r>
                      <w:rPr>
                        <w:rFonts w:ascii="Tahoma" w:hAnsi="Tahoma"/>
                        <w:sz w:val="24"/>
                      </w:rPr>
                      <w:instrText xml:space="preserve"> PAGE </w:instrText>
                    </w:r>
                    <w:r>
                      <w:fldChar w:fldCharType="separate"/>
                    </w:r>
                    <w:r>
                      <w:t>30</w:t>
                    </w:r>
                    <w:r>
                      <w:fldChar w:fldCharType="end"/>
                    </w:r>
                    <w:r>
                      <w:rPr>
                        <w:rFonts w:ascii="Tahoma" w:hAnsi="Tahoma"/>
                        <w:sz w:val="24"/>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1C0A7">
    <w:pPr>
      <w:spacing w:line="14" w:lineRule="auto"/>
      <w:rPr>
        <w:rFonts w:ascii="Arial"/>
        <w:sz w:val="2"/>
      </w:rPr>
    </w:pPr>
    <w:r>
      <w:rPr>
        <w:sz w:val="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B8860">
                          <w:pPr>
                            <w:pStyle w:val="4"/>
                          </w:pPr>
                          <w:r>
                            <w:t xml:space="preserve">第 </w:t>
                          </w:r>
                          <w:r>
                            <w:fldChar w:fldCharType="begin"/>
                          </w:r>
                          <w:r>
                            <w:instrText xml:space="preserve"> PAGE  \* MERGEFORMAT </w:instrText>
                          </w:r>
                          <w:r>
                            <w:fldChar w:fldCharType="separate"/>
                          </w:r>
                          <w:r>
                            <w:t>38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681B8860">
                    <w:pPr>
                      <w:pStyle w:val="4"/>
                    </w:pPr>
                    <w:r>
                      <w:t xml:space="preserve">第 </w:t>
                    </w:r>
                    <w:r>
                      <w:fldChar w:fldCharType="begin"/>
                    </w:r>
                    <w:r>
                      <w:instrText xml:space="preserve"> PAGE  \* MERGEFORMAT </w:instrText>
                    </w:r>
                    <w:r>
                      <w:fldChar w:fldCharType="separate"/>
                    </w:r>
                    <w:r>
                      <w:t>38</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3A648">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2"/>
      <w:numFmt w:val="decimal"/>
      <w:lvlText w:val="（%1）"/>
      <w:lvlJc w:val="left"/>
      <w:pPr>
        <w:ind w:left="231" w:hanging="800"/>
        <w:jc w:val="left"/>
      </w:pPr>
      <w:rPr>
        <w:rFonts w:hint="default" w:ascii="宋体" w:hAnsi="宋体" w:eastAsia="宋体" w:cs="宋体"/>
        <w:spacing w:val="-58"/>
        <w:w w:val="99"/>
        <w:sz w:val="30"/>
        <w:szCs w:val="30"/>
        <w:lang w:val="zh-CN" w:eastAsia="zh-CN" w:bidi="zh-CN"/>
      </w:rPr>
    </w:lvl>
    <w:lvl w:ilvl="1" w:tentative="0">
      <w:start w:val="0"/>
      <w:numFmt w:val="bullet"/>
      <w:lvlText w:val="•"/>
      <w:lvlJc w:val="left"/>
      <w:pPr>
        <w:ind w:left="1176" w:hanging="800"/>
      </w:pPr>
      <w:rPr>
        <w:rFonts w:hint="default"/>
        <w:lang w:val="zh-CN" w:eastAsia="zh-CN" w:bidi="zh-CN"/>
      </w:rPr>
    </w:lvl>
    <w:lvl w:ilvl="2" w:tentative="0">
      <w:start w:val="0"/>
      <w:numFmt w:val="bullet"/>
      <w:lvlText w:val="•"/>
      <w:lvlJc w:val="left"/>
      <w:pPr>
        <w:ind w:left="2113" w:hanging="800"/>
      </w:pPr>
      <w:rPr>
        <w:rFonts w:hint="default"/>
        <w:lang w:val="zh-CN" w:eastAsia="zh-CN" w:bidi="zh-CN"/>
      </w:rPr>
    </w:lvl>
    <w:lvl w:ilvl="3" w:tentative="0">
      <w:start w:val="0"/>
      <w:numFmt w:val="bullet"/>
      <w:lvlText w:val="•"/>
      <w:lvlJc w:val="left"/>
      <w:pPr>
        <w:ind w:left="3049" w:hanging="800"/>
      </w:pPr>
      <w:rPr>
        <w:rFonts w:hint="default"/>
        <w:lang w:val="zh-CN" w:eastAsia="zh-CN" w:bidi="zh-CN"/>
      </w:rPr>
    </w:lvl>
    <w:lvl w:ilvl="4" w:tentative="0">
      <w:start w:val="0"/>
      <w:numFmt w:val="bullet"/>
      <w:lvlText w:val="•"/>
      <w:lvlJc w:val="left"/>
      <w:pPr>
        <w:ind w:left="3986" w:hanging="800"/>
      </w:pPr>
      <w:rPr>
        <w:rFonts w:hint="default"/>
        <w:lang w:val="zh-CN" w:eastAsia="zh-CN" w:bidi="zh-CN"/>
      </w:rPr>
    </w:lvl>
    <w:lvl w:ilvl="5" w:tentative="0">
      <w:start w:val="0"/>
      <w:numFmt w:val="bullet"/>
      <w:lvlText w:val="•"/>
      <w:lvlJc w:val="left"/>
      <w:pPr>
        <w:ind w:left="4923" w:hanging="800"/>
      </w:pPr>
      <w:rPr>
        <w:rFonts w:hint="default"/>
        <w:lang w:val="zh-CN" w:eastAsia="zh-CN" w:bidi="zh-CN"/>
      </w:rPr>
    </w:lvl>
    <w:lvl w:ilvl="6" w:tentative="0">
      <w:start w:val="0"/>
      <w:numFmt w:val="bullet"/>
      <w:lvlText w:val="•"/>
      <w:lvlJc w:val="left"/>
      <w:pPr>
        <w:ind w:left="5859" w:hanging="800"/>
      </w:pPr>
      <w:rPr>
        <w:rFonts w:hint="default"/>
        <w:lang w:val="zh-CN" w:eastAsia="zh-CN" w:bidi="zh-CN"/>
      </w:rPr>
    </w:lvl>
    <w:lvl w:ilvl="7" w:tentative="0">
      <w:start w:val="0"/>
      <w:numFmt w:val="bullet"/>
      <w:lvlText w:val="•"/>
      <w:lvlJc w:val="left"/>
      <w:pPr>
        <w:ind w:left="6796" w:hanging="800"/>
      </w:pPr>
      <w:rPr>
        <w:rFonts w:hint="default"/>
        <w:lang w:val="zh-CN" w:eastAsia="zh-CN" w:bidi="zh-CN"/>
      </w:rPr>
    </w:lvl>
    <w:lvl w:ilvl="8" w:tentative="0">
      <w:start w:val="0"/>
      <w:numFmt w:val="bullet"/>
      <w:lvlText w:val="•"/>
      <w:lvlJc w:val="left"/>
      <w:pPr>
        <w:ind w:left="7732" w:hanging="800"/>
      </w:pPr>
      <w:rPr>
        <w:rFonts w:hint="default"/>
        <w:lang w:val="zh-CN" w:eastAsia="zh-CN" w:bidi="zh-CN"/>
      </w:rPr>
    </w:lvl>
  </w:abstractNum>
  <w:abstractNum w:abstractNumId="1">
    <w:nsid w:val="B5E306ED"/>
    <w:multiLevelType w:val="multilevel"/>
    <w:tmpl w:val="B5E306ED"/>
    <w:lvl w:ilvl="0" w:tentative="0">
      <w:start w:val="1"/>
      <w:numFmt w:val="decimal"/>
      <w:lvlText w:val="%1."/>
      <w:lvlJc w:val="left"/>
      <w:pPr>
        <w:ind w:left="231" w:hanging="322"/>
        <w:jc w:val="left"/>
      </w:pPr>
      <w:rPr>
        <w:rFonts w:hint="default" w:ascii="宋体" w:hAnsi="宋体" w:eastAsia="宋体" w:cs="宋体"/>
        <w:spacing w:val="-2"/>
        <w:w w:val="99"/>
        <w:sz w:val="30"/>
        <w:szCs w:val="30"/>
        <w:lang w:val="zh-CN" w:eastAsia="zh-CN" w:bidi="zh-CN"/>
      </w:rPr>
    </w:lvl>
    <w:lvl w:ilvl="1" w:tentative="0">
      <w:start w:val="0"/>
      <w:numFmt w:val="bullet"/>
      <w:lvlText w:val="•"/>
      <w:lvlJc w:val="left"/>
      <w:pPr>
        <w:ind w:left="1176" w:hanging="322"/>
      </w:pPr>
      <w:rPr>
        <w:rFonts w:hint="default"/>
        <w:lang w:val="zh-CN" w:eastAsia="zh-CN" w:bidi="zh-CN"/>
      </w:rPr>
    </w:lvl>
    <w:lvl w:ilvl="2" w:tentative="0">
      <w:start w:val="0"/>
      <w:numFmt w:val="bullet"/>
      <w:lvlText w:val="•"/>
      <w:lvlJc w:val="left"/>
      <w:pPr>
        <w:ind w:left="2113" w:hanging="322"/>
      </w:pPr>
      <w:rPr>
        <w:rFonts w:hint="default"/>
        <w:lang w:val="zh-CN" w:eastAsia="zh-CN" w:bidi="zh-CN"/>
      </w:rPr>
    </w:lvl>
    <w:lvl w:ilvl="3" w:tentative="0">
      <w:start w:val="0"/>
      <w:numFmt w:val="bullet"/>
      <w:lvlText w:val="•"/>
      <w:lvlJc w:val="left"/>
      <w:pPr>
        <w:ind w:left="3049" w:hanging="322"/>
      </w:pPr>
      <w:rPr>
        <w:rFonts w:hint="default"/>
        <w:lang w:val="zh-CN" w:eastAsia="zh-CN" w:bidi="zh-CN"/>
      </w:rPr>
    </w:lvl>
    <w:lvl w:ilvl="4" w:tentative="0">
      <w:start w:val="0"/>
      <w:numFmt w:val="bullet"/>
      <w:lvlText w:val="•"/>
      <w:lvlJc w:val="left"/>
      <w:pPr>
        <w:ind w:left="3986" w:hanging="322"/>
      </w:pPr>
      <w:rPr>
        <w:rFonts w:hint="default"/>
        <w:lang w:val="zh-CN" w:eastAsia="zh-CN" w:bidi="zh-CN"/>
      </w:rPr>
    </w:lvl>
    <w:lvl w:ilvl="5" w:tentative="0">
      <w:start w:val="0"/>
      <w:numFmt w:val="bullet"/>
      <w:lvlText w:val="•"/>
      <w:lvlJc w:val="left"/>
      <w:pPr>
        <w:ind w:left="4923" w:hanging="322"/>
      </w:pPr>
      <w:rPr>
        <w:rFonts w:hint="default"/>
        <w:lang w:val="zh-CN" w:eastAsia="zh-CN" w:bidi="zh-CN"/>
      </w:rPr>
    </w:lvl>
    <w:lvl w:ilvl="6" w:tentative="0">
      <w:start w:val="0"/>
      <w:numFmt w:val="bullet"/>
      <w:lvlText w:val="•"/>
      <w:lvlJc w:val="left"/>
      <w:pPr>
        <w:ind w:left="5859" w:hanging="322"/>
      </w:pPr>
      <w:rPr>
        <w:rFonts w:hint="default"/>
        <w:lang w:val="zh-CN" w:eastAsia="zh-CN" w:bidi="zh-CN"/>
      </w:rPr>
    </w:lvl>
    <w:lvl w:ilvl="7" w:tentative="0">
      <w:start w:val="0"/>
      <w:numFmt w:val="bullet"/>
      <w:lvlText w:val="•"/>
      <w:lvlJc w:val="left"/>
      <w:pPr>
        <w:ind w:left="6796" w:hanging="322"/>
      </w:pPr>
      <w:rPr>
        <w:rFonts w:hint="default"/>
        <w:lang w:val="zh-CN" w:eastAsia="zh-CN" w:bidi="zh-CN"/>
      </w:rPr>
    </w:lvl>
    <w:lvl w:ilvl="8" w:tentative="0">
      <w:start w:val="0"/>
      <w:numFmt w:val="bullet"/>
      <w:lvlText w:val="•"/>
      <w:lvlJc w:val="left"/>
      <w:pPr>
        <w:ind w:left="7732" w:hanging="322"/>
      </w:pPr>
      <w:rPr>
        <w:rFonts w:hint="default"/>
        <w:lang w:val="zh-CN" w:eastAsia="zh-CN" w:bidi="zh-CN"/>
      </w:rPr>
    </w:lvl>
  </w:abstractNum>
  <w:abstractNum w:abstractNumId="2">
    <w:nsid w:val="BF205925"/>
    <w:multiLevelType w:val="multilevel"/>
    <w:tmpl w:val="BF205925"/>
    <w:lvl w:ilvl="0" w:tentative="0">
      <w:start w:val="1"/>
      <w:numFmt w:val="decimal"/>
      <w:lvlText w:val="%1."/>
      <w:lvlJc w:val="left"/>
      <w:pPr>
        <w:ind w:left="231" w:hanging="322"/>
        <w:jc w:val="left"/>
      </w:pPr>
      <w:rPr>
        <w:rFonts w:hint="default" w:ascii="宋体" w:hAnsi="宋体" w:eastAsia="宋体" w:cs="宋体"/>
        <w:spacing w:val="-2"/>
        <w:w w:val="99"/>
        <w:sz w:val="30"/>
        <w:szCs w:val="30"/>
        <w:lang w:val="zh-CN" w:eastAsia="zh-CN" w:bidi="zh-CN"/>
      </w:rPr>
    </w:lvl>
    <w:lvl w:ilvl="1" w:tentative="0">
      <w:start w:val="0"/>
      <w:numFmt w:val="bullet"/>
      <w:lvlText w:val="•"/>
      <w:lvlJc w:val="left"/>
      <w:pPr>
        <w:ind w:left="1176" w:hanging="322"/>
      </w:pPr>
      <w:rPr>
        <w:rFonts w:hint="default"/>
        <w:lang w:val="zh-CN" w:eastAsia="zh-CN" w:bidi="zh-CN"/>
      </w:rPr>
    </w:lvl>
    <w:lvl w:ilvl="2" w:tentative="0">
      <w:start w:val="0"/>
      <w:numFmt w:val="bullet"/>
      <w:lvlText w:val="•"/>
      <w:lvlJc w:val="left"/>
      <w:pPr>
        <w:ind w:left="2113" w:hanging="322"/>
      </w:pPr>
      <w:rPr>
        <w:rFonts w:hint="default"/>
        <w:lang w:val="zh-CN" w:eastAsia="zh-CN" w:bidi="zh-CN"/>
      </w:rPr>
    </w:lvl>
    <w:lvl w:ilvl="3" w:tentative="0">
      <w:start w:val="0"/>
      <w:numFmt w:val="bullet"/>
      <w:lvlText w:val="•"/>
      <w:lvlJc w:val="left"/>
      <w:pPr>
        <w:ind w:left="3049" w:hanging="322"/>
      </w:pPr>
      <w:rPr>
        <w:rFonts w:hint="default"/>
        <w:lang w:val="zh-CN" w:eastAsia="zh-CN" w:bidi="zh-CN"/>
      </w:rPr>
    </w:lvl>
    <w:lvl w:ilvl="4" w:tentative="0">
      <w:start w:val="0"/>
      <w:numFmt w:val="bullet"/>
      <w:lvlText w:val="•"/>
      <w:lvlJc w:val="left"/>
      <w:pPr>
        <w:ind w:left="3986" w:hanging="322"/>
      </w:pPr>
      <w:rPr>
        <w:rFonts w:hint="default"/>
        <w:lang w:val="zh-CN" w:eastAsia="zh-CN" w:bidi="zh-CN"/>
      </w:rPr>
    </w:lvl>
    <w:lvl w:ilvl="5" w:tentative="0">
      <w:start w:val="0"/>
      <w:numFmt w:val="bullet"/>
      <w:lvlText w:val="•"/>
      <w:lvlJc w:val="left"/>
      <w:pPr>
        <w:ind w:left="4923" w:hanging="322"/>
      </w:pPr>
      <w:rPr>
        <w:rFonts w:hint="default"/>
        <w:lang w:val="zh-CN" w:eastAsia="zh-CN" w:bidi="zh-CN"/>
      </w:rPr>
    </w:lvl>
    <w:lvl w:ilvl="6" w:tentative="0">
      <w:start w:val="0"/>
      <w:numFmt w:val="bullet"/>
      <w:lvlText w:val="•"/>
      <w:lvlJc w:val="left"/>
      <w:pPr>
        <w:ind w:left="5859" w:hanging="322"/>
      </w:pPr>
      <w:rPr>
        <w:rFonts w:hint="default"/>
        <w:lang w:val="zh-CN" w:eastAsia="zh-CN" w:bidi="zh-CN"/>
      </w:rPr>
    </w:lvl>
    <w:lvl w:ilvl="7" w:tentative="0">
      <w:start w:val="0"/>
      <w:numFmt w:val="bullet"/>
      <w:lvlText w:val="•"/>
      <w:lvlJc w:val="left"/>
      <w:pPr>
        <w:ind w:left="6796" w:hanging="322"/>
      </w:pPr>
      <w:rPr>
        <w:rFonts w:hint="default"/>
        <w:lang w:val="zh-CN" w:eastAsia="zh-CN" w:bidi="zh-CN"/>
      </w:rPr>
    </w:lvl>
    <w:lvl w:ilvl="8" w:tentative="0">
      <w:start w:val="0"/>
      <w:numFmt w:val="bullet"/>
      <w:lvlText w:val="•"/>
      <w:lvlJc w:val="left"/>
      <w:pPr>
        <w:ind w:left="7732" w:hanging="322"/>
      </w:pPr>
      <w:rPr>
        <w:rFonts w:hint="default"/>
        <w:lang w:val="zh-CN" w:eastAsia="zh-CN" w:bidi="zh-CN"/>
      </w:rPr>
    </w:lvl>
  </w:abstractNum>
  <w:abstractNum w:abstractNumId="3">
    <w:nsid w:val="CF092B84"/>
    <w:multiLevelType w:val="multilevel"/>
    <w:tmpl w:val="CF092B84"/>
    <w:lvl w:ilvl="0" w:tentative="0">
      <w:start w:val="1"/>
      <w:numFmt w:val="decimal"/>
      <w:lvlText w:val="%1."/>
      <w:lvlJc w:val="left"/>
      <w:pPr>
        <w:ind w:left="231" w:hanging="322"/>
        <w:jc w:val="left"/>
      </w:pPr>
      <w:rPr>
        <w:rFonts w:hint="default" w:ascii="宋体" w:hAnsi="宋体" w:eastAsia="宋体" w:cs="宋体"/>
        <w:spacing w:val="-2"/>
        <w:w w:val="99"/>
        <w:sz w:val="30"/>
        <w:szCs w:val="30"/>
        <w:lang w:val="zh-CN" w:eastAsia="zh-CN" w:bidi="zh-CN"/>
      </w:rPr>
    </w:lvl>
    <w:lvl w:ilvl="1" w:tentative="0">
      <w:start w:val="0"/>
      <w:numFmt w:val="bullet"/>
      <w:lvlText w:val="•"/>
      <w:lvlJc w:val="left"/>
      <w:pPr>
        <w:ind w:left="1176" w:hanging="322"/>
      </w:pPr>
      <w:rPr>
        <w:rFonts w:hint="default"/>
        <w:lang w:val="zh-CN" w:eastAsia="zh-CN" w:bidi="zh-CN"/>
      </w:rPr>
    </w:lvl>
    <w:lvl w:ilvl="2" w:tentative="0">
      <w:start w:val="0"/>
      <w:numFmt w:val="bullet"/>
      <w:lvlText w:val="•"/>
      <w:lvlJc w:val="left"/>
      <w:pPr>
        <w:ind w:left="2113" w:hanging="322"/>
      </w:pPr>
      <w:rPr>
        <w:rFonts w:hint="default"/>
        <w:lang w:val="zh-CN" w:eastAsia="zh-CN" w:bidi="zh-CN"/>
      </w:rPr>
    </w:lvl>
    <w:lvl w:ilvl="3" w:tentative="0">
      <w:start w:val="0"/>
      <w:numFmt w:val="bullet"/>
      <w:lvlText w:val="•"/>
      <w:lvlJc w:val="left"/>
      <w:pPr>
        <w:ind w:left="3049" w:hanging="322"/>
      </w:pPr>
      <w:rPr>
        <w:rFonts w:hint="default"/>
        <w:lang w:val="zh-CN" w:eastAsia="zh-CN" w:bidi="zh-CN"/>
      </w:rPr>
    </w:lvl>
    <w:lvl w:ilvl="4" w:tentative="0">
      <w:start w:val="0"/>
      <w:numFmt w:val="bullet"/>
      <w:lvlText w:val="•"/>
      <w:lvlJc w:val="left"/>
      <w:pPr>
        <w:ind w:left="3986" w:hanging="322"/>
      </w:pPr>
      <w:rPr>
        <w:rFonts w:hint="default"/>
        <w:lang w:val="zh-CN" w:eastAsia="zh-CN" w:bidi="zh-CN"/>
      </w:rPr>
    </w:lvl>
    <w:lvl w:ilvl="5" w:tentative="0">
      <w:start w:val="0"/>
      <w:numFmt w:val="bullet"/>
      <w:lvlText w:val="•"/>
      <w:lvlJc w:val="left"/>
      <w:pPr>
        <w:ind w:left="4923" w:hanging="322"/>
      </w:pPr>
      <w:rPr>
        <w:rFonts w:hint="default"/>
        <w:lang w:val="zh-CN" w:eastAsia="zh-CN" w:bidi="zh-CN"/>
      </w:rPr>
    </w:lvl>
    <w:lvl w:ilvl="6" w:tentative="0">
      <w:start w:val="0"/>
      <w:numFmt w:val="bullet"/>
      <w:lvlText w:val="•"/>
      <w:lvlJc w:val="left"/>
      <w:pPr>
        <w:ind w:left="5859" w:hanging="322"/>
      </w:pPr>
      <w:rPr>
        <w:rFonts w:hint="default"/>
        <w:lang w:val="zh-CN" w:eastAsia="zh-CN" w:bidi="zh-CN"/>
      </w:rPr>
    </w:lvl>
    <w:lvl w:ilvl="7" w:tentative="0">
      <w:start w:val="0"/>
      <w:numFmt w:val="bullet"/>
      <w:lvlText w:val="•"/>
      <w:lvlJc w:val="left"/>
      <w:pPr>
        <w:ind w:left="6796" w:hanging="322"/>
      </w:pPr>
      <w:rPr>
        <w:rFonts w:hint="default"/>
        <w:lang w:val="zh-CN" w:eastAsia="zh-CN" w:bidi="zh-CN"/>
      </w:rPr>
    </w:lvl>
    <w:lvl w:ilvl="8" w:tentative="0">
      <w:start w:val="0"/>
      <w:numFmt w:val="bullet"/>
      <w:lvlText w:val="•"/>
      <w:lvlJc w:val="left"/>
      <w:pPr>
        <w:ind w:left="7732" w:hanging="322"/>
      </w:pPr>
      <w:rPr>
        <w:rFonts w:hint="default"/>
        <w:lang w:val="zh-CN" w:eastAsia="zh-CN" w:bidi="zh-CN"/>
      </w:rPr>
    </w:lvl>
  </w:abstractNum>
  <w:abstractNum w:abstractNumId="4">
    <w:nsid w:val="0053208E"/>
    <w:multiLevelType w:val="multilevel"/>
    <w:tmpl w:val="0053208E"/>
    <w:lvl w:ilvl="0" w:tentative="0">
      <w:start w:val="1"/>
      <w:numFmt w:val="decimal"/>
      <w:lvlText w:val="%1."/>
      <w:lvlJc w:val="left"/>
      <w:pPr>
        <w:ind w:left="1193" w:hanging="322"/>
        <w:jc w:val="left"/>
      </w:pPr>
      <w:rPr>
        <w:rFonts w:hint="default" w:ascii="宋体" w:hAnsi="宋体" w:eastAsia="宋体" w:cs="宋体"/>
        <w:spacing w:val="-2"/>
        <w:w w:val="99"/>
        <w:sz w:val="30"/>
        <w:szCs w:val="30"/>
        <w:lang w:val="zh-CN" w:eastAsia="zh-CN" w:bidi="zh-CN"/>
      </w:rPr>
    </w:lvl>
    <w:lvl w:ilvl="1" w:tentative="0">
      <w:start w:val="0"/>
      <w:numFmt w:val="bullet"/>
      <w:lvlText w:val="•"/>
      <w:lvlJc w:val="left"/>
      <w:pPr>
        <w:ind w:left="2040" w:hanging="322"/>
      </w:pPr>
      <w:rPr>
        <w:rFonts w:hint="default"/>
        <w:lang w:val="zh-CN" w:eastAsia="zh-CN" w:bidi="zh-CN"/>
      </w:rPr>
    </w:lvl>
    <w:lvl w:ilvl="2" w:tentative="0">
      <w:start w:val="0"/>
      <w:numFmt w:val="bullet"/>
      <w:lvlText w:val="•"/>
      <w:lvlJc w:val="left"/>
      <w:pPr>
        <w:ind w:left="2881" w:hanging="322"/>
      </w:pPr>
      <w:rPr>
        <w:rFonts w:hint="default"/>
        <w:lang w:val="zh-CN" w:eastAsia="zh-CN" w:bidi="zh-CN"/>
      </w:rPr>
    </w:lvl>
    <w:lvl w:ilvl="3" w:tentative="0">
      <w:start w:val="0"/>
      <w:numFmt w:val="bullet"/>
      <w:lvlText w:val="•"/>
      <w:lvlJc w:val="left"/>
      <w:pPr>
        <w:ind w:left="3721" w:hanging="322"/>
      </w:pPr>
      <w:rPr>
        <w:rFonts w:hint="default"/>
        <w:lang w:val="zh-CN" w:eastAsia="zh-CN" w:bidi="zh-CN"/>
      </w:rPr>
    </w:lvl>
    <w:lvl w:ilvl="4" w:tentative="0">
      <w:start w:val="0"/>
      <w:numFmt w:val="bullet"/>
      <w:lvlText w:val="•"/>
      <w:lvlJc w:val="left"/>
      <w:pPr>
        <w:ind w:left="4562" w:hanging="322"/>
      </w:pPr>
      <w:rPr>
        <w:rFonts w:hint="default"/>
        <w:lang w:val="zh-CN" w:eastAsia="zh-CN" w:bidi="zh-CN"/>
      </w:rPr>
    </w:lvl>
    <w:lvl w:ilvl="5" w:tentative="0">
      <w:start w:val="0"/>
      <w:numFmt w:val="bullet"/>
      <w:lvlText w:val="•"/>
      <w:lvlJc w:val="left"/>
      <w:pPr>
        <w:ind w:left="5403" w:hanging="322"/>
      </w:pPr>
      <w:rPr>
        <w:rFonts w:hint="default"/>
        <w:lang w:val="zh-CN" w:eastAsia="zh-CN" w:bidi="zh-CN"/>
      </w:rPr>
    </w:lvl>
    <w:lvl w:ilvl="6" w:tentative="0">
      <w:start w:val="0"/>
      <w:numFmt w:val="bullet"/>
      <w:lvlText w:val="•"/>
      <w:lvlJc w:val="left"/>
      <w:pPr>
        <w:ind w:left="6243" w:hanging="322"/>
      </w:pPr>
      <w:rPr>
        <w:rFonts w:hint="default"/>
        <w:lang w:val="zh-CN" w:eastAsia="zh-CN" w:bidi="zh-CN"/>
      </w:rPr>
    </w:lvl>
    <w:lvl w:ilvl="7" w:tentative="0">
      <w:start w:val="0"/>
      <w:numFmt w:val="bullet"/>
      <w:lvlText w:val="•"/>
      <w:lvlJc w:val="left"/>
      <w:pPr>
        <w:ind w:left="7084" w:hanging="322"/>
      </w:pPr>
      <w:rPr>
        <w:rFonts w:hint="default"/>
        <w:lang w:val="zh-CN" w:eastAsia="zh-CN" w:bidi="zh-CN"/>
      </w:rPr>
    </w:lvl>
    <w:lvl w:ilvl="8" w:tentative="0">
      <w:start w:val="0"/>
      <w:numFmt w:val="bullet"/>
      <w:lvlText w:val="•"/>
      <w:lvlJc w:val="left"/>
      <w:pPr>
        <w:ind w:left="7924" w:hanging="322"/>
      </w:pPr>
      <w:rPr>
        <w:rFonts w:hint="default"/>
        <w:lang w:val="zh-CN" w:eastAsia="zh-CN" w:bidi="zh-CN"/>
      </w:rPr>
    </w:lvl>
  </w:abstractNum>
  <w:abstractNum w:abstractNumId="5">
    <w:nsid w:val="0248C179"/>
    <w:multiLevelType w:val="multilevel"/>
    <w:tmpl w:val="0248C179"/>
    <w:lvl w:ilvl="0" w:tentative="0">
      <w:start w:val="1"/>
      <w:numFmt w:val="decimal"/>
      <w:lvlText w:val="%1."/>
      <w:lvlJc w:val="left"/>
      <w:pPr>
        <w:ind w:left="552" w:hanging="322"/>
        <w:jc w:val="right"/>
      </w:pPr>
      <w:rPr>
        <w:rFonts w:hint="default" w:ascii="宋体" w:hAnsi="宋体" w:eastAsia="宋体" w:cs="宋体"/>
        <w:spacing w:val="-2"/>
        <w:w w:val="99"/>
        <w:sz w:val="30"/>
        <w:szCs w:val="30"/>
        <w:lang w:val="zh-CN" w:eastAsia="zh-CN" w:bidi="zh-CN"/>
      </w:rPr>
    </w:lvl>
    <w:lvl w:ilvl="1" w:tentative="0">
      <w:start w:val="0"/>
      <w:numFmt w:val="bullet"/>
      <w:lvlText w:val="•"/>
      <w:lvlJc w:val="left"/>
      <w:pPr>
        <w:ind w:left="1464" w:hanging="322"/>
      </w:pPr>
      <w:rPr>
        <w:rFonts w:hint="default"/>
        <w:lang w:val="zh-CN" w:eastAsia="zh-CN" w:bidi="zh-CN"/>
      </w:rPr>
    </w:lvl>
    <w:lvl w:ilvl="2" w:tentative="0">
      <w:start w:val="0"/>
      <w:numFmt w:val="bullet"/>
      <w:lvlText w:val="•"/>
      <w:lvlJc w:val="left"/>
      <w:pPr>
        <w:ind w:left="2369" w:hanging="322"/>
      </w:pPr>
      <w:rPr>
        <w:rFonts w:hint="default"/>
        <w:lang w:val="zh-CN" w:eastAsia="zh-CN" w:bidi="zh-CN"/>
      </w:rPr>
    </w:lvl>
    <w:lvl w:ilvl="3" w:tentative="0">
      <w:start w:val="0"/>
      <w:numFmt w:val="bullet"/>
      <w:lvlText w:val="•"/>
      <w:lvlJc w:val="left"/>
      <w:pPr>
        <w:ind w:left="3273" w:hanging="322"/>
      </w:pPr>
      <w:rPr>
        <w:rFonts w:hint="default"/>
        <w:lang w:val="zh-CN" w:eastAsia="zh-CN" w:bidi="zh-CN"/>
      </w:rPr>
    </w:lvl>
    <w:lvl w:ilvl="4" w:tentative="0">
      <w:start w:val="0"/>
      <w:numFmt w:val="bullet"/>
      <w:lvlText w:val="•"/>
      <w:lvlJc w:val="left"/>
      <w:pPr>
        <w:ind w:left="4178" w:hanging="322"/>
      </w:pPr>
      <w:rPr>
        <w:rFonts w:hint="default"/>
        <w:lang w:val="zh-CN" w:eastAsia="zh-CN" w:bidi="zh-CN"/>
      </w:rPr>
    </w:lvl>
    <w:lvl w:ilvl="5" w:tentative="0">
      <w:start w:val="0"/>
      <w:numFmt w:val="bullet"/>
      <w:lvlText w:val="•"/>
      <w:lvlJc w:val="left"/>
      <w:pPr>
        <w:ind w:left="5083" w:hanging="322"/>
      </w:pPr>
      <w:rPr>
        <w:rFonts w:hint="default"/>
        <w:lang w:val="zh-CN" w:eastAsia="zh-CN" w:bidi="zh-CN"/>
      </w:rPr>
    </w:lvl>
    <w:lvl w:ilvl="6" w:tentative="0">
      <w:start w:val="0"/>
      <w:numFmt w:val="bullet"/>
      <w:lvlText w:val="•"/>
      <w:lvlJc w:val="left"/>
      <w:pPr>
        <w:ind w:left="5987" w:hanging="322"/>
      </w:pPr>
      <w:rPr>
        <w:rFonts w:hint="default"/>
        <w:lang w:val="zh-CN" w:eastAsia="zh-CN" w:bidi="zh-CN"/>
      </w:rPr>
    </w:lvl>
    <w:lvl w:ilvl="7" w:tentative="0">
      <w:start w:val="0"/>
      <w:numFmt w:val="bullet"/>
      <w:lvlText w:val="•"/>
      <w:lvlJc w:val="left"/>
      <w:pPr>
        <w:ind w:left="6892" w:hanging="322"/>
      </w:pPr>
      <w:rPr>
        <w:rFonts w:hint="default"/>
        <w:lang w:val="zh-CN" w:eastAsia="zh-CN" w:bidi="zh-CN"/>
      </w:rPr>
    </w:lvl>
    <w:lvl w:ilvl="8" w:tentative="0">
      <w:start w:val="0"/>
      <w:numFmt w:val="bullet"/>
      <w:lvlText w:val="•"/>
      <w:lvlJc w:val="left"/>
      <w:pPr>
        <w:ind w:left="7796" w:hanging="322"/>
      </w:pPr>
      <w:rPr>
        <w:rFonts w:hint="default"/>
        <w:lang w:val="zh-CN" w:eastAsia="zh-CN" w:bidi="zh-CN"/>
      </w:rPr>
    </w:lvl>
  </w:abstractNum>
  <w:abstractNum w:abstractNumId="6">
    <w:nsid w:val="03D62ECE"/>
    <w:multiLevelType w:val="multilevel"/>
    <w:tmpl w:val="03D62ECE"/>
    <w:lvl w:ilvl="0" w:tentative="0">
      <w:start w:val="1"/>
      <w:numFmt w:val="decimal"/>
      <w:lvlText w:val="%1."/>
      <w:lvlJc w:val="left"/>
      <w:pPr>
        <w:ind w:left="231" w:hanging="322"/>
        <w:jc w:val="left"/>
      </w:pPr>
      <w:rPr>
        <w:rFonts w:hint="default" w:ascii="宋体" w:hAnsi="宋体" w:eastAsia="宋体" w:cs="宋体"/>
        <w:spacing w:val="-2"/>
        <w:w w:val="99"/>
        <w:sz w:val="30"/>
        <w:szCs w:val="30"/>
        <w:lang w:val="zh-CN" w:eastAsia="zh-CN" w:bidi="zh-CN"/>
      </w:rPr>
    </w:lvl>
    <w:lvl w:ilvl="1" w:tentative="0">
      <w:start w:val="0"/>
      <w:numFmt w:val="bullet"/>
      <w:lvlText w:val="•"/>
      <w:lvlJc w:val="left"/>
      <w:pPr>
        <w:ind w:left="1176" w:hanging="322"/>
      </w:pPr>
      <w:rPr>
        <w:rFonts w:hint="default"/>
        <w:lang w:val="zh-CN" w:eastAsia="zh-CN" w:bidi="zh-CN"/>
      </w:rPr>
    </w:lvl>
    <w:lvl w:ilvl="2" w:tentative="0">
      <w:start w:val="0"/>
      <w:numFmt w:val="bullet"/>
      <w:lvlText w:val="•"/>
      <w:lvlJc w:val="left"/>
      <w:pPr>
        <w:ind w:left="2113" w:hanging="322"/>
      </w:pPr>
      <w:rPr>
        <w:rFonts w:hint="default"/>
        <w:lang w:val="zh-CN" w:eastAsia="zh-CN" w:bidi="zh-CN"/>
      </w:rPr>
    </w:lvl>
    <w:lvl w:ilvl="3" w:tentative="0">
      <w:start w:val="0"/>
      <w:numFmt w:val="bullet"/>
      <w:lvlText w:val="•"/>
      <w:lvlJc w:val="left"/>
      <w:pPr>
        <w:ind w:left="3049" w:hanging="322"/>
      </w:pPr>
      <w:rPr>
        <w:rFonts w:hint="default"/>
        <w:lang w:val="zh-CN" w:eastAsia="zh-CN" w:bidi="zh-CN"/>
      </w:rPr>
    </w:lvl>
    <w:lvl w:ilvl="4" w:tentative="0">
      <w:start w:val="0"/>
      <w:numFmt w:val="bullet"/>
      <w:lvlText w:val="•"/>
      <w:lvlJc w:val="left"/>
      <w:pPr>
        <w:ind w:left="3986" w:hanging="322"/>
      </w:pPr>
      <w:rPr>
        <w:rFonts w:hint="default"/>
        <w:lang w:val="zh-CN" w:eastAsia="zh-CN" w:bidi="zh-CN"/>
      </w:rPr>
    </w:lvl>
    <w:lvl w:ilvl="5" w:tentative="0">
      <w:start w:val="0"/>
      <w:numFmt w:val="bullet"/>
      <w:lvlText w:val="•"/>
      <w:lvlJc w:val="left"/>
      <w:pPr>
        <w:ind w:left="4923" w:hanging="322"/>
      </w:pPr>
      <w:rPr>
        <w:rFonts w:hint="default"/>
        <w:lang w:val="zh-CN" w:eastAsia="zh-CN" w:bidi="zh-CN"/>
      </w:rPr>
    </w:lvl>
    <w:lvl w:ilvl="6" w:tentative="0">
      <w:start w:val="0"/>
      <w:numFmt w:val="bullet"/>
      <w:lvlText w:val="•"/>
      <w:lvlJc w:val="left"/>
      <w:pPr>
        <w:ind w:left="5859" w:hanging="322"/>
      </w:pPr>
      <w:rPr>
        <w:rFonts w:hint="default"/>
        <w:lang w:val="zh-CN" w:eastAsia="zh-CN" w:bidi="zh-CN"/>
      </w:rPr>
    </w:lvl>
    <w:lvl w:ilvl="7" w:tentative="0">
      <w:start w:val="0"/>
      <w:numFmt w:val="bullet"/>
      <w:lvlText w:val="•"/>
      <w:lvlJc w:val="left"/>
      <w:pPr>
        <w:ind w:left="6796" w:hanging="322"/>
      </w:pPr>
      <w:rPr>
        <w:rFonts w:hint="default"/>
        <w:lang w:val="zh-CN" w:eastAsia="zh-CN" w:bidi="zh-CN"/>
      </w:rPr>
    </w:lvl>
    <w:lvl w:ilvl="8" w:tentative="0">
      <w:start w:val="0"/>
      <w:numFmt w:val="bullet"/>
      <w:lvlText w:val="•"/>
      <w:lvlJc w:val="left"/>
      <w:pPr>
        <w:ind w:left="7732" w:hanging="322"/>
      </w:pPr>
      <w:rPr>
        <w:rFonts w:hint="default"/>
        <w:lang w:val="zh-CN" w:eastAsia="zh-CN" w:bidi="zh-CN"/>
      </w:rPr>
    </w:lvl>
  </w:abstractNum>
  <w:abstractNum w:abstractNumId="7">
    <w:nsid w:val="25B654F3"/>
    <w:multiLevelType w:val="multilevel"/>
    <w:tmpl w:val="25B654F3"/>
    <w:lvl w:ilvl="0" w:tentative="0">
      <w:start w:val="1"/>
      <w:numFmt w:val="decimal"/>
      <w:lvlText w:val="%1."/>
      <w:lvlJc w:val="left"/>
      <w:pPr>
        <w:ind w:left="1193" w:hanging="322"/>
        <w:jc w:val="left"/>
      </w:pPr>
      <w:rPr>
        <w:rFonts w:hint="default" w:ascii="宋体" w:hAnsi="宋体" w:eastAsia="宋体" w:cs="宋体"/>
        <w:spacing w:val="-2"/>
        <w:w w:val="99"/>
        <w:sz w:val="30"/>
        <w:szCs w:val="30"/>
        <w:lang w:val="zh-CN" w:eastAsia="zh-CN" w:bidi="zh-CN"/>
      </w:rPr>
    </w:lvl>
    <w:lvl w:ilvl="1" w:tentative="0">
      <w:start w:val="0"/>
      <w:numFmt w:val="bullet"/>
      <w:lvlText w:val="•"/>
      <w:lvlJc w:val="left"/>
      <w:pPr>
        <w:ind w:left="2040" w:hanging="322"/>
      </w:pPr>
      <w:rPr>
        <w:rFonts w:hint="default"/>
        <w:lang w:val="zh-CN" w:eastAsia="zh-CN" w:bidi="zh-CN"/>
      </w:rPr>
    </w:lvl>
    <w:lvl w:ilvl="2" w:tentative="0">
      <w:start w:val="0"/>
      <w:numFmt w:val="bullet"/>
      <w:lvlText w:val="•"/>
      <w:lvlJc w:val="left"/>
      <w:pPr>
        <w:ind w:left="2881" w:hanging="322"/>
      </w:pPr>
      <w:rPr>
        <w:rFonts w:hint="default"/>
        <w:lang w:val="zh-CN" w:eastAsia="zh-CN" w:bidi="zh-CN"/>
      </w:rPr>
    </w:lvl>
    <w:lvl w:ilvl="3" w:tentative="0">
      <w:start w:val="0"/>
      <w:numFmt w:val="bullet"/>
      <w:lvlText w:val="•"/>
      <w:lvlJc w:val="left"/>
      <w:pPr>
        <w:ind w:left="3721" w:hanging="322"/>
      </w:pPr>
      <w:rPr>
        <w:rFonts w:hint="default"/>
        <w:lang w:val="zh-CN" w:eastAsia="zh-CN" w:bidi="zh-CN"/>
      </w:rPr>
    </w:lvl>
    <w:lvl w:ilvl="4" w:tentative="0">
      <w:start w:val="0"/>
      <w:numFmt w:val="bullet"/>
      <w:lvlText w:val="•"/>
      <w:lvlJc w:val="left"/>
      <w:pPr>
        <w:ind w:left="4562" w:hanging="322"/>
      </w:pPr>
      <w:rPr>
        <w:rFonts w:hint="default"/>
        <w:lang w:val="zh-CN" w:eastAsia="zh-CN" w:bidi="zh-CN"/>
      </w:rPr>
    </w:lvl>
    <w:lvl w:ilvl="5" w:tentative="0">
      <w:start w:val="0"/>
      <w:numFmt w:val="bullet"/>
      <w:lvlText w:val="•"/>
      <w:lvlJc w:val="left"/>
      <w:pPr>
        <w:ind w:left="5403" w:hanging="322"/>
      </w:pPr>
      <w:rPr>
        <w:rFonts w:hint="default"/>
        <w:lang w:val="zh-CN" w:eastAsia="zh-CN" w:bidi="zh-CN"/>
      </w:rPr>
    </w:lvl>
    <w:lvl w:ilvl="6" w:tentative="0">
      <w:start w:val="0"/>
      <w:numFmt w:val="bullet"/>
      <w:lvlText w:val="•"/>
      <w:lvlJc w:val="left"/>
      <w:pPr>
        <w:ind w:left="6243" w:hanging="322"/>
      </w:pPr>
      <w:rPr>
        <w:rFonts w:hint="default"/>
        <w:lang w:val="zh-CN" w:eastAsia="zh-CN" w:bidi="zh-CN"/>
      </w:rPr>
    </w:lvl>
    <w:lvl w:ilvl="7" w:tentative="0">
      <w:start w:val="0"/>
      <w:numFmt w:val="bullet"/>
      <w:lvlText w:val="•"/>
      <w:lvlJc w:val="left"/>
      <w:pPr>
        <w:ind w:left="7084" w:hanging="322"/>
      </w:pPr>
      <w:rPr>
        <w:rFonts w:hint="default"/>
        <w:lang w:val="zh-CN" w:eastAsia="zh-CN" w:bidi="zh-CN"/>
      </w:rPr>
    </w:lvl>
    <w:lvl w:ilvl="8" w:tentative="0">
      <w:start w:val="0"/>
      <w:numFmt w:val="bullet"/>
      <w:lvlText w:val="•"/>
      <w:lvlJc w:val="left"/>
      <w:pPr>
        <w:ind w:left="7924" w:hanging="322"/>
      </w:pPr>
      <w:rPr>
        <w:rFonts w:hint="default"/>
        <w:lang w:val="zh-CN" w:eastAsia="zh-CN" w:bidi="zh-CN"/>
      </w:rPr>
    </w:lvl>
  </w:abstractNum>
  <w:abstractNum w:abstractNumId="8">
    <w:nsid w:val="2A8F537B"/>
    <w:multiLevelType w:val="multilevel"/>
    <w:tmpl w:val="2A8F537B"/>
    <w:lvl w:ilvl="0" w:tentative="0">
      <w:start w:val="1"/>
      <w:numFmt w:val="decimal"/>
      <w:lvlText w:val="%1."/>
      <w:lvlJc w:val="left"/>
      <w:pPr>
        <w:ind w:left="231" w:hanging="32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176" w:hanging="324"/>
      </w:pPr>
      <w:rPr>
        <w:rFonts w:hint="default"/>
        <w:lang w:val="zh-CN" w:eastAsia="zh-CN" w:bidi="zh-CN"/>
      </w:rPr>
    </w:lvl>
    <w:lvl w:ilvl="2" w:tentative="0">
      <w:start w:val="0"/>
      <w:numFmt w:val="bullet"/>
      <w:lvlText w:val="•"/>
      <w:lvlJc w:val="left"/>
      <w:pPr>
        <w:ind w:left="2113" w:hanging="324"/>
      </w:pPr>
      <w:rPr>
        <w:rFonts w:hint="default"/>
        <w:lang w:val="zh-CN" w:eastAsia="zh-CN" w:bidi="zh-CN"/>
      </w:rPr>
    </w:lvl>
    <w:lvl w:ilvl="3" w:tentative="0">
      <w:start w:val="0"/>
      <w:numFmt w:val="bullet"/>
      <w:lvlText w:val="•"/>
      <w:lvlJc w:val="left"/>
      <w:pPr>
        <w:ind w:left="3049" w:hanging="324"/>
      </w:pPr>
      <w:rPr>
        <w:rFonts w:hint="default"/>
        <w:lang w:val="zh-CN" w:eastAsia="zh-CN" w:bidi="zh-CN"/>
      </w:rPr>
    </w:lvl>
    <w:lvl w:ilvl="4" w:tentative="0">
      <w:start w:val="0"/>
      <w:numFmt w:val="bullet"/>
      <w:lvlText w:val="•"/>
      <w:lvlJc w:val="left"/>
      <w:pPr>
        <w:ind w:left="3986" w:hanging="324"/>
      </w:pPr>
      <w:rPr>
        <w:rFonts w:hint="default"/>
        <w:lang w:val="zh-CN" w:eastAsia="zh-CN" w:bidi="zh-CN"/>
      </w:rPr>
    </w:lvl>
    <w:lvl w:ilvl="5" w:tentative="0">
      <w:start w:val="0"/>
      <w:numFmt w:val="bullet"/>
      <w:lvlText w:val="•"/>
      <w:lvlJc w:val="left"/>
      <w:pPr>
        <w:ind w:left="4923" w:hanging="324"/>
      </w:pPr>
      <w:rPr>
        <w:rFonts w:hint="default"/>
        <w:lang w:val="zh-CN" w:eastAsia="zh-CN" w:bidi="zh-CN"/>
      </w:rPr>
    </w:lvl>
    <w:lvl w:ilvl="6" w:tentative="0">
      <w:start w:val="0"/>
      <w:numFmt w:val="bullet"/>
      <w:lvlText w:val="•"/>
      <w:lvlJc w:val="left"/>
      <w:pPr>
        <w:ind w:left="5859" w:hanging="324"/>
      </w:pPr>
      <w:rPr>
        <w:rFonts w:hint="default"/>
        <w:lang w:val="zh-CN" w:eastAsia="zh-CN" w:bidi="zh-CN"/>
      </w:rPr>
    </w:lvl>
    <w:lvl w:ilvl="7" w:tentative="0">
      <w:start w:val="0"/>
      <w:numFmt w:val="bullet"/>
      <w:lvlText w:val="•"/>
      <w:lvlJc w:val="left"/>
      <w:pPr>
        <w:ind w:left="6796" w:hanging="324"/>
      </w:pPr>
      <w:rPr>
        <w:rFonts w:hint="default"/>
        <w:lang w:val="zh-CN" w:eastAsia="zh-CN" w:bidi="zh-CN"/>
      </w:rPr>
    </w:lvl>
    <w:lvl w:ilvl="8" w:tentative="0">
      <w:start w:val="0"/>
      <w:numFmt w:val="bullet"/>
      <w:lvlText w:val="•"/>
      <w:lvlJc w:val="left"/>
      <w:pPr>
        <w:ind w:left="7732" w:hanging="324"/>
      </w:pPr>
      <w:rPr>
        <w:rFonts w:hint="default"/>
        <w:lang w:val="zh-CN" w:eastAsia="zh-CN" w:bidi="zh-CN"/>
      </w:rPr>
    </w:lvl>
  </w:abstractNum>
  <w:abstractNum w:abstractNumId="9">
    <w:nsid w:val="34101A25"/>
    <w:multiLevelType w:val="multilevel"/>
    <w:tmpl w:val="34101A25"/>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5A241D34"/>
    <w:multiLevelType w:val="multilevel"/>
    <w:tmpl w:val="5A241D34"/>
    <w:lvl w:ilvl="0" w:tentative="0">
      <w:start w:val="1"/>
      <w:numFmt w:val="decimal"/>
      <w:lvlText w:val="（%1）"/>
      <w:lvlJc w:val="left"/>
      <w:pPr>
        <w:ind w:left="231" w:hanging="804"/>
        <w:jc w:val="left"/>
      </w:pPr>
      <w:rPr>
        <w:rFonts w:hint="default" w:ascii="宋体" w:hAnsi="宋体" w:eastAsia="宋体" w:cs="宋体"/>
        <w:w w:val="99"/>
        <w:sz w:val="30"/>
        <w:szCs w:val="30"/>
        <w:lang w:val="zh-CN" w:eastAsia="zh-CN" w:bidi="zh-CN"/>
      </w:rPr>
    </w:lvl>
    <w:lvl w:ilvl="1" w:tentative="0">
      <w:start w:val="0"/>
      <w:numFmt w:val="bullet"/>
      <w:lvlText w:val="•"/>
      <w:lvlJc w:val="left"/>
      <w:pPr>
        <w:ind w:left="1176" w:hanging="804"/>
      </w:pPr>
      <w:rPr>
        <w:rFonts w:hint="default"/>
        <w:lang w:val="zh-CN" w:eastAsia="zh-CN" w:bidi="zh-CN"/>
      </w:rPr>
    </w:lvl>
    <w:lvl w:ilvl="2" w:tentative="0">
      <w:start w:val="0"/>
      <w:numFmt w:val="bullet"/>
      <w:lvlText w:val="•"/>
      <w:lvlJc w:val="left"/>
      <w:pPr>
        <w:ind w:left="2113" w:hanging="804"/>
      </w:pPr>
      <w:rPr>
        <w:rFonts w:hint="default"/>
        <w:lang w:val="zh-CN" w:eastAsia="zh-CN" w:bidi="zh-CN"/>
      </w:rPr>
    </w:lvl>
    <w:lvl w:ilvl="3" w:tentative="0">
      <w:start w:val="0"/>
      <w:numFmt w:val="bullet"/>
      <w:lvlText w:val="•"/>
      <w:lvlJc w:val="left"/>
      <w:pPr>
        <w:ind w:left="3049" w:hanging="804"/>
      </w:pPr>
      <w:rPr>
        <w:rFonts w:hint="default"/>
        <w:lang w:val="zh-CN" w:eastAsia="zh-CN" w:bidi="zh-CN"/>
      </w:rPr>
    </w:lvl>
    <w:lvl w:ilvl="4" w:tentative="0">
      <w:start w:val="0"/>
      <w:numFmt w:val="bullet"/>
      <w:lvlText w:val="•"/>
      <w:lvlJc w:val="left"/>
      <w:pPr>
        <w:ind w:left="3986" w:hanging="804"/>
      </w:pPr>
      <w:rPr>
        <w:rFonts w:hint="default"/>
        <w:lang w:val="zh-CN" w:eastAsia="zh-CN" w:bidi="zh-CN"/>
      </w:rPr>
    </w:lvl>
    <w:lvl w:ilvl="5" w:tentative="0">
      <w:start w:val="0"/>
      <w:numFmt w:val="bullet"/>
      <w:lvlText w:val="•"/>
      <w:lvlJc w:val="left"/>
      <w:pPr>
        <w:ind w:left="4923" w:hanging="804"/>
      </w:pPr>
      <w:rPr>
        <w:rFonts w:hint="default"/>
        <w:lang w:val="zh-CN" w:eastAsia="zh-CN" w:bidi="zh-CN"/>
      </w:rPr>
    </w:lvl>
    <w:lvl w:ilvl="6" w:tentative="0">
      <w:start w:val="0"/>
      <w:numFmt w:val="bullet"/>
      <w:lvlText w:val="•"/>
      <w:lvlJc w:val="left"/>
      <w:pPr>
        <w:ind w:left="5859" w:hanging="804"/>
      </w:pPr>
      <w:rPr>
        <w:rFonts w:hint="default"/>
        <w:lang w:val="zh-CN" w:eastAsia="zh-CN" w:bidi="zh-CN"/>
      </w:rPr>
    </w:lvl>
    <w:lvl w:ilvl="7" w:tentative="0">
      <w:start w:val="0"/>
      <w:numFmt w:val="bullet"/>
      <w:lvlText w:val="•"/>
      <w:lvlJc w:val="left"/>
      <w:pPr>
        <w:ind w:left="6796" w:hanging="804"/>
      </w:pPr>
      <w:rPr>
        <w:rFonts w:hint="default"/>
        <w:lang w:val="zh-CN" w:eastAsia="zh-CN" w:bidi="zh-CN"/>
      </w:rPr>
    </w:lvl>
    <w:lvl w:ilvl="8" w:tentative="0">
      <w:start w:val="0"/>
      <w:numFmt w:val="bullet"/>
      <w:lvlText w:val="•"/>
      <w:lvlJc w:val="left"/>
      <w:pPr>
        <w:ind w:left="7732" w:hanging="804"/>
      </w:pPr>
      <w:rPr>
        <w:rFonts w:hint="default"/>
        <w:lang w:val="zh-CN" w:eastAsia="zh-CN" w:bidi="zh-CN"/>
      </w:rPr>
    </w:lvl>
  </w:abstractNum>
  <w:abstractNum w:abstractNumId="11">
    <w:nsid w:val="72183CF9"/>
    <w:multiLevelType w:val="multilevel"/>
    <w:tmpl w:val="72183CF9"/>
    <w:lvl w:ilvl="0" w:tentative="0">
      <w:start w:val="1"/>
      <w:numFmt w:val="decimal"/>
      <w:lvlText w:val="（%1）"/>
      <w:lvlJc w:val="left"/>
      <w:pPr>
        <w:ind w:left="231" w:hanging="804"/>
        <w:jc w:val="left"/>
      </w:pPr>
      <w:rPr>
        <w:rFonts w:hint="default" w:ascii="宋体" w:hAnsi="宋体" w:eastAsia="宋体" w:cs="宋体"/>
        <w:w w:val="99"/>
        <w:sz w:val="30"/>
        <w:szCs w:val="30"/>
        <w:lang w:val="zh-CN" w:eastAsia="zh-CN" w:bidi="zh-CN"/>
      </w:rPr>
    </w:lvl>
    <w:lvl w:ilvl="1" w:tentative="0">
      <w:start w:val="0"/>
      <w:numFmt w:val="bullet"/>
      <w:lvlText w:val="•"/>
      <w:lvlJc w:val="left"/>
      <w:pPr>
        <w:ind w:left="1176" w:hanging="804"/>
      </w:pPr>
      <w:rPr>
        <w:rFonts w:hint="default"/>
        <w:lang w:val="zh-CN" w:eastAsia="zh-CN" w:bidi="zh-CN"/>
      </w:rPr>
    </w:lvl>
    <w:lvl w:ilvl="2" w:tentative="0">
      <w:start w:val="0"/>
      <w:numFmt w:val="bullet"/>
      <w:lvlText w:val="•"/>
      <w:lvlJc w:val="left"/>
      <w:pPr>
        <w:ind w:left="2113" w:hanging="804"/>
      </w:pPr>
      <w:rPr>
        <w:rFonts w:hint="default"/>
        <w:lang w:val="zh-CN" w:eastAsia="zh-CN" w:bidi="zh-CN"/>
      </w:rPr>
    </w:lvl>
    <w:lvl w:ilvl="3" w:tentative="0">
      <w:start w:val="0"/>
      <w:numFmt w:val="bullet"/>
      <w:lvlText w:val="•"/>
      <w:lvlJc w:val="left"/>
      <w:pPr>
        <w:ind w:left="3049" w:hanging="804"/>
      </w:pPr>
      <w:rPr>
        <w:rFonts w:hint="default"/>
        <w:lang w:val="zh-CN" w:eastAsia="zh-CN" w:bidi="zh-CN"/>
      </w:rPr>
    </w:lvl>
    <w:lvl w:ilvl="4" w:tentative="0">
      <w:start w:val="0"/>
      <w:numFmt w:val="bullet"/>
      <w:lvlText w:val="•"/>
      <w:lvlJc w:val="left"/>
      <w:pPr>
        <w:ind w:left="3986" w:hanging="804"/>
      </w:pPr>
      <w:rPr>
        <w:rFonts w:hint="default"/>
        <w:lang w:val="zh-CN" w:eastAsia="zh-CN" w:bidi="zh-CN"/>
      </w:rPr>
    </w:lvl>
    <w:lvl w:ilvl="5" w:tentative="0">
      <w:start w:val="0"/>
      <w:numFmt w:val="bullet"/>
      <w:lvlText w:val="•"/>
      <w:lvlJc w:val="left"/>
      <w:pPr>
        <w:ind w:left="4923" w:hanging="804"/>
      </w:pPr>
      <w:rPr>
        <w:rFonts w:hint="default"/>
        <w:lang w:val="zh-CN" w:eastAsia="zh-CN" w:bidi="zh-CN"/>
      </w:rPr>
    </w:lvl>
    <w:lvl w:ilvl="6" w:tentative="0">
      <w:start w:val="0"/>
      <w:numFmt w:val="bullet"/>
      <w:lvlText w:val="•"/>
      <w:lvlJc w:val="left"/>
      <w:pPr>
        <w:ind w:left="5859" w:hanging="804"/>
      </w:pPr>
      <w:rPr>
        <w:rFonts w:hint="default"/>
        <w:lang w:val="zh-CN" w:eastAsia="zh-CN" w:bidi="zh-CN"/>
      </w:rPr>
    </w:lvl>
    <w:lvl w:ilvl="7" w:tentative="0">
      <w:start w:val="0"/>
      <w:numFmt w:val="bullet"/>
      <w:lvlText w:val="•"/>
      <w:lvlJc w:val="left"/>
      <w:pPr>
        <w:ind w:left="6796" w:hanging="804"/>
      </w:pPr>
      <w:rPr>
        <w:rFonts w:hint="default"/>
        <w:lang w:val="zh-CN" w:eastAsia="zh-CN" w:bidi="zh-CN"/>
      </w:rPr>
    </w:lvl>
    <w:lvl w:ilvl="8" w:tentative="0">
      <w:start w:val="0"/>
      <w:numFmt w:val="bullet"/>
      <w:lvlText w:val="•"/>
      <w:lvlJc w:val="left"/>
      <w:pPr>
        <w:ind w:left="7732" w:hanging="804"/>
      </w:pPr>
      <w:rPr>
        <w:rFonts w:hint="default"/>
        <w:lang w:val="zh-CN" w:eastAsia="zh-CN" w:bidi="zh-CN"/>
      </w:rPr>
    </w:lvl>
  </w:abstractNum>
  <w:num w:numId="1">
    <w:abstractNumId w:val="4"/>
  </w:num>
  <w:num w:numId="2">
    <w:abstractNumId w:val="3"/>
  </w:num>
  <w:num w:numId="3">
    <w:abstractNumId w:val="2"/>
  </w:num>
  <w:num w:numId="4">
    <w:abstractNumId w:val="1"/>
  </w:num>
  <w:num w:numId="5">
    <w:abstractNumId w:val="6"/>
  </w:num>
  <w:num w:numId="6">
    <w:abstractNumId w:val="7"/>
  </w:num>
  <w:num w:numId="7">
    <w:abstractNumId w:val="11"/>
  </w:num>
  <w:num w:numId="8">
    <w:abstractNumId w:val="5"/>
  </w:num>
  <w:num w:numId="9">
    <w:abstractNumId w:val="0"/>
  </w:num>
  <w:num w:numId="10">
    <w:abstractNumId w:val="8"/>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28050871"/>
    <w:rsid w:val="33C47180"/>
    <w:rsid w:val="33ED7B40"/>
    <w:rsid w:val="447D0805"/>
    <w:rsid w:val="46AD70A8"/>
    <w:rsid w:val="5F4E5ECA"/>
    <w:rsid w:val="668D3FC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qFormat/>
    <w:uiPriority w:val="1"/>
    <w:pPr>
      <w:ind w:left="231"/>
      <w:outlineLvl w:val="1"/>
    </w:pPr>
    <w:rPr>
      <w:rFonts w:ascii="宋体" w:hAnsi="宋体" w:eastAsia="宋体" w:cs="宋体"/>
      <w:sz w:val="44"/>
      <w:szCs w:val="44"/>
      <w:lang w:val="zh-CN" w:eastAsia="zh-CN" w:bidi="zh-CN"/>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FangSong_GB2312" w:hAnsi="FangSong_GB2312" w:eastAsia="FangSong_GB2312" w:cs="FangSong_GB2312"/>
      <w:sz w:val="31"/>
      <w:szCs w:val="31"/>
      <w:lang w:val="en-US" w:eastAsia="en-US" w:bidi="ar-SA"/>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w:basedOn w:val="3"/>
    <w:qFormat/>
    <w:uiPriority w:val="0"/>
    <w:pPr>
      <w:widowControl w:val="0"/>
      <w:spacing w:after="120" w:afterLines="0" w:line="360" w:lineRule="auto"/>
      <w:ind w:firstLine="976" w:firstLineChars="200"/>
      <w:jc w:val="both"/>
    </w:pPr>
    <w:rPr>
      <w:rFonts w:ascii="Times New Roman" w:hAnsi="Times New Roman" w:eastAsia="宋体" w:cs="Times New Roman"/>
      <w:kern w:val="2"/>
      <w:sz w:val="28"/>
      <w:szCs w:val="22"/>
      <w:lang w:val="en-US" w:eastAsia="zh-CN" w:bidi="ar-SA"/>
    </w:rPr>
  </w:style>
  <w:style w:type="table" w:customStyle="1" w:styleId="9">
    <w:name w:val="Table Normal"/>
    <w:semiHidden/>
    <w:unhideWhenUsed/>
    <w:qFormat/>
    <w:uiPriority w:val="0"/>
    <w:tblPr>
      <w:tblCellMar>
        <w:top w:w="0" w:type="dxa"/>
        <w:left w:w="0" w:type="dxa"/>
        <w:bottom w:w="0" w:type="dxa"/>
        <w:right w:w="0" w:type="dxa"/>
      </w:tblCellMar>
    </w:tblPr>
  </w:style>
  <w:style w:type="paragraph" w:styleId="10">
    <w:name w:val="List Paragraph"/>
    <w:basedOn w:val="1"/>
    <w:qFormat/>
    <w:uiPriority w:val="1"/>
    <w:pPr>
      <w:ind w:left="231" w:firstLine="640"/>
    </w:pPr>
    <w:rPr>
      <w:rFonts w:ascii="宋体" w:hAnsi="宋体" w:eastAsia="宋体" w:cs="宋体"/>
      <w:lang w:val="zh-CN" w:eastAsia="zh-CN" w:bidi="zh-CN"/>
    </w:rPr>
  </w:style>
  <w:style w:type="paragraph" w:customStyle="1" w:styleId="11">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30"/>
    <customShpInfo spid="_x0000_s103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4281</Words>
  <Characters>4346</Characters>
  <TotalTime>3</TotalTime>
  <ScaleCrop>false</ScaleCrop>
  <LinksUpToDate>false</LinksUpToDate>
  <CharactersWithSpaces>4476</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2025-06-18T11:11:00Z</dcterms:created>
  <dc:creator>阿里巴巴与四十大盗丶</dc:creator>
  <cp:lastModifiedBy>人海茫茫</cp:lastModifiedBy>
  <dcterms:modified xsi:type="dcterms:W3CDTF">2026-01-04T01:18:08Z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2025-06-24T09:21:11Z</vt:filetime>
  </property>
  <property fmtid="{D5CDD505-2E9C-101B-9397-08002B2CF9AE}" pid="4" name="KSOTemplateDocerSaveRecord">
    <vt:lpwstr>eyJoZGlkIjoiMmQ0ZWE4NTgxNjhmMjY2MjNiOWUwYjI3MmJmMjA0MGEiLCJ1c2VySWQiOiI0Mjc3ODI2OTAifQ==</vt:lpwstr>
  </property>
  <property fmtid="{D5CDD505-2E9C-101B-9397-08002B2CF9AE}" pid="5" name="KSOProductBuildVer">
    <vt:lpwstr>2052-12.1.0.24034</vt:lpwstr>
  </property>
  <property fmtid="{D5CDD505-2E9C-101B-9397-08002B2CF9AE}" pid="6" name="ICV">
    <vt:lpwstr>5EDA5FCACA554E888ED7BBDDA68DE756_13</vt:lpwstr>
  </property>
</Properties>
</file>